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2C078E63" wp14:textId="3753A1E4">
      <w:r w:rsidR="4A0AA2D5">
        <w:rPr/>
        <w:t xml:space="preserve">Question 1 Narrative: </w:t>
      </w:r>
    </w:p>
    <w:p w:rsidR="019248F5" w:rsidP="01EF65CC" w:rsidRDefault="019248F5" w14:paraId="4F2AE09B" w14:textId="1A1C9D65">
      <w:pPr>
        <w:spacing w:before="240" w:beforeAutospacing="off" w:after="240" w:afterAutospacing="off"/>
      </w:pPr>
      <w:r w:rsidRPr="01EF65CC" w:rsidR="019248F5">
        <w:rPr>
          <w:rFonts w:ascii="Arial" w:hAnsi="Arial" w:eastAsia="Arial" w:cs="Arial"/>
          <w:b w:val="0"/>
          <w:bCs w:val="0"/>
          <w:i w:val="0"/>
          <w:iCs w:val="0"/>
          <w:strike w:val="0"/>
          <w:dstrike w:val="0"/>
          <w:noProof w:val="0"/>
          <w:color w:val="000000" w:themeColor="text1" w:themeTint="FF" w:themeShade="FF"/>
          <w:sz w:val="22"/>
          <w:szCs w:val="22"/>
          <w:u w:val="none"/>
          <w:lang w:val="en-US"/>
        </w:rPr>
        <w:t>Overall, men earn higher average wages, exhibit greater wage dispersion, and are disproportionately represented among high earners, whereas women are more concentrated in lower-wage ranges despite having slightly higher average educational attainment. According to Table 1, men earn substantially higher wages on average, even before controlling for other variables as reflected in the large magnitude of the t-statistic. Furthermore, Table 1 reveals that although men earn higher wages, women are more likely to have 12 to 16 years of education while men tend to have slightly lower education of 6 to 9 years. Figure 1 supports this narrative by displaying the female wage distribution lying consistently to the left of the male distribution and the female distribution peaking before the male distribution (around 1.2-1.3). In other words, Figure 1 shows men are disproportionately represented among very high-wage earners. Complementing this, Figure 1b confirms that women cluster heavily at lower log wages (around 1.0–1.4), whereas men dominate the range above 2.0 and exhibit a more dispersed, right-shifted distribution in general.</w:t>
      </w:r>
    </w:p>
    <w:p w:rsidR="064140C6" w:rsidP="01EF65CC" w:rsidRDefault="064140C6" w14:paraId="0BC9E106" w14:textId="5B88491A">
      <w:pPr>
        <w:pStyle w:val="Normal"/>
        <w:spacing w:before="240" w:beforeAutospacing="off" w:after="240" w:afterAutospacing="off"/>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01EF65CC" w:rsidR="064140C6">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Need to mention? </w:t>
      </w:r>
      <w:r w:rsidRPr="01EF65CC" w:rsidR="064140C6">
        <w:rPr>
          <w:rFonts w:ascii="Arial" w:hAnsi="Arial" w:eastAsia="Arial" w:cs="Arial"/>
          <w:noProof w:val="0"/>
          <w:sz w:val="22"/>
          <w:szCs w:val="22"/>
          <w:lang w:val="en-US"/>
        </w:rPr>
        <w:t>Females work with lower-earning coworkers on average (1.6378 vs. 1.7249).</w:t>
      </w:r>
    </w:p>
    <w:p w:rsidR="01EF65CC" w:rsidP="01EF65CC" w:rsidRDefault="01EF65CC" w14:paraId="5464D567" w14:textId="0106B3A4">
      <w:pPr>
        <w:pStyle w:val="Normal"/>
        <w:spacing w:before="240" w:beforeAutospacing="off" w:after="240" w:afterAutospacing="off"/>
        <w:rPr>
          <w:rFonts w:ascii="Arial" w:hAnsi="Arial" w:eastAsia="Arial" w:cs="Arial"/>
          <w:noProof w:val="0"/>
          <w:sz w:val="22"/>
          <w:szCs w:val="22"/>
          <w:lang w:val="en-US"/>
        </w:rPr>
      </w:pPr>
    </w:p>
    <w:p w:rsidR="01EF65CC" w:rsidP="01EF65CC" w:rsidRDefault="01EF65CC" w14:paraId="1ACC05A4" w14:textId="4B99E4BC">
      <w:pPr>
        <w:pStyle w:val="Normal"/>
        <w:spacing w:before="240" w:beforeAutospacing="off" w:after="240" w:afterAutospacing="off"/>
        <w:rPr>
          <w:rFonts w:ascii="Arial" w:hAnsi="Arial" w:eastAsia="Arial" w:cs="Arial"/>
          <w:noProof w:val="0"/>
          <w:sz w:val="22"/>
          <w:szCs w:val="22"/>
          <w:lang w:val="en-US"/>
        </w:rPr>
      </w:pPr>
    </w:p>
    <w:p w:rsidR="01EF65CC" w:rsidP="01EF65CC" w:rsidRDefault="01EF65CC" w14:paraId="14D44473" w14:textId="4475491C">
      <w:pPr>
        <w:spacing w:before="240" w:beforeAutospacing="off" w:after="240" w:afterAutospacing="off"/>
        <w:rPr>
          <w:rFonts w:ascii="Arial" w:hAnsi="Arial" w:eastAsia="Arial" w:cs="Arial"/>
          <w:b w:val="0"/>
          <w:bCs w:val="0"/>
          <w:i w:val="0"/>
          <w:iCs w:val="0"/>
          <w:strike w:val="0"/>
          <w:dstrike w:val="0"/>
          <w:noProof w:val="0"/>
          <w:color w:val="000000" w:themeColor="text1" w:themeTint="FF" w:themeShade="FF"/>
          <w:sz w:val="22"/>
          <w:szCs w:val="22"/>
          <w:u w:val="none"/>
          <w:lang w:val="en-US"/>
        </w:rPr>
      </w:pPr>
    </w:p>
    <w:p w:rsidR="01EF65CC" w:rsidRDefault="01EF65CC" w14:paraId="0588AB5C" w14:textId="6F892BE0"/>
    <w:p w:rsidR="01EF65CC" w:rsidP="01EF65CC" w:rsidRDefault="01EF65CC" w14:paraId="20B7661B" w14:textId="6A7FCE8A">
      <w:pPr>
        <w:pStyle w:val="Normal"/>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8096D06"/>
    <w:rsid w:val="019248F5"/>
    <w:rsid w:val="01EF65CC"/>
    <w:rsid w:val="064140C6"/>
    <w:rsid w:val="16D6CAAA"/>
    <w:rsid w:val="42DAFE19"/>
    <w:rsid w:val="4A0AA2D5"/>
    <w:rsid w:val="5040D558"/>
    <w:rsid w:val="5BC03BF5"/>
    <w:rsid w:val="78096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6D06"/>
  <w15:chartTrackingRefBased/>
  <w15:docId w15:val="{AF21267D-5FA6-4711-BB03-60411C344B0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2025-12-10T02:19:57.6454225Z</dcterms:created>
  <dcterms:modified xsi:type="dcterms:W3CDTF">2025-12-10T03:38:27.5165916Z</dcterms:modified>
  <dc:creator>Alejandro De La Torre</dc:creator>
  <lastModifiedBy>Rachel Williams</lastModifiedBy>
</coreProperties>
</file>