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BC" w:rsidRPr="00B358A9" w:rsidRDefault="00F776BC" w:rsidP="00B358A9">
      <w:pPr>
        <w:pStyle w:val="Title"/>
        <w:rPr>
          <w:rFonts w:ascii="Times New Roman" w:hAnsi="Times New Roman" w:cs="Times New Roman"/>
          <w:sz w:val="36"/>
          <w:szCs w:val="36"/>
        </w:rPr>
      </w:pPr>
      <w:r w:rsidRPr="00B358A9">
        <w:rPr>
          <w:rFonts w:ascii="Times New Roman" w:hAnsi="Times New Roman" w:cs="Times New Roman"/>
          <w:sz w:val="36"/>
          <w:szCs w:val="36"/>
        </w:rPr>
        <w:t>Title: Exploring the Impact and Effectiveness of Flexible Working Policies on Employee Retention and Organisational Productivity</w:t>
      </w:r>
    </w:p>
    <w:p w:rsidR="007D227A" w:rsidRPr="00FD636E" w:rsidRDefault="007D227A" w:rsidP="00FD636E">
      <w:pPr>
        <w:rPr>
          <w:rStyle w:val="Emphasis"/>
          <w:i w:val="0"/>
          <w:iCs w:val="0"/>
        </w:rPr>
      </w:pPr>
    </w:p>
    <w:p w:rsidR="001D5E6D" w:rsidRPr="007D227A" w:rsidRDefault="001D5E6D" w:rsidP="007D227A">
      <w:pPr>
        <w:spacing w:line="360" w:lineRule="auto"/>
        <w:jc w:val="both"/>
        <w:rPr>
          <w:rFonts w:ascii="Times New Roman" w:hAnsi="Times New Roman" w:cs="Times New Roman"/>
          <w:sz w:val="24"/>
          <w:szCs w:val="24"/>
        </w:rPr>
      </w:pPr>
    </w:p>
    <w:p w:rsidR="00214EC9" w:rsidRPr="00FE6969" w:rsidRDefault="00214EC9"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t>1. Introduction</w:t>
      </w:r>
    </w:p>
    <w:p w:rsidR="002D5C2E" w:rsidRPr="002D5C2E" w:rsidRDefault="002D5C2E" w:rsidP="002D5C2E">
      <w:pPr>
        <w:tabs>
          <w:tab w:val="left" w:pos="1620"/>
        </w:tabs>
        <w:spacing w:line="360" w:lineRule="auto"/>
        <w:jc w:val="both"/>
        <w:rPr>
          <w:rFonts w:ascii="Times New Roman" w:hAnsi="Times New Roman" w:cs="Times New Roman"/>
          <w:sz w:val="24"/>
          <w:szCs w:val="24"/>
        </w:rPr>
      </w:pPr>
      <w:r w:rsidRPr="002D5C2E">
        <w:rPr>
          <w:rFonts w:ascii="Times New Roman" w:hAnsi="Times New Roman" w:cs="Times New Roman"/>
          <w:sz w:val="24"/>
          <w:szCs w:val="24"/>
        </w:rPr>
        <w:t xml:space="preserve">In the contemporary workplace, characterised by technological advancements and a growing emphasis on work-life balance, Flexible Working Policies (FWPs) have become prevalent across industries. This shift prompts a comprehensive exploration into the dynamics between FWPs, employee retention, and organisational productivity. </w:t>
      </w:r>
    </w:p>
    <w:p w:rsidR="002D5C2E" w:rsidRPr="002D5C2E" w:rsidRDefault="002D5C2E" w:rsidP="002D5C2E">
      <w:pPr>
        <w:tabs>
          <w:tab w:val="left" w:pos="1620"/>
        </w:tabs>
        <w:spacing w:line="360" w:lineRule="auto"/>
        <w:jc w:val="both"/>
        <w:rPr>
          <w:rFonts w:ascii="Times New Roman" w:hAnsi="Times New Roman" w:cs="Times New Roman"/>
          <w:sz w:val="24"/>
          <w:szCs w:val="24"/>
        </w:rPr>
      </w:pPr>
      <w:r w:rsidRPr="002D5C2E">
        <w:rPr>
          <w:rFonts w:ascii="Times New Roman" w:hAnsi="Times New Roman" w:cs="Times New Roman"/>
          <w:sz w:val="24"/>
          <w:szCs w:val="24"/>
        </w:rPr>
        <w:t xml:space="preserve">The increasing </w:t>
      </w:r>
      <w:r w:rsidR="0091030B">
        <w:rPr>
          <w:rFonts w:ascii="Times New Roman" w:hAnsi="Times New Roman" w:cs="Times New Roman"/>
          <w:sz w:val="24"/>
          <w:szCs w:val="24"/>
        </w:rPr>
        <w:t>adoption</w:t>
      </w:r>
      <w:r w:rsidRPr="002D5C2E">
        <w:rPr>
          <w:rFonts w:ascii="Times New Roman" w:hAnsi="Times New Roman" w:cs="Times New Roman"/>
          <w:sz w:val="24"/>
          <w:szCs w:val="24"/>
        </w:rPr>
        <w:t xml:space="preserve"> of FWPs necessitates an in-depth understanding of their impact on the modern workforce. </w:t>
      </w:r>
      <w:r w:rsidR="0091030B">
        <w:rPr>
          <w:rFonts w:ascii="Times New Roman" w:hAnsi="Times New Roman" w:cs="Times New Roman"/>
          <w:sz w:val="24"/>
          <w:szCs w:val="24"/>
        </w:rPr>
        <w:t>T</w:t>
      </w:r>
      <w:r w:rsidRPr="002D5C2E">
        <w:rPr>
          <w:rFonts w:ascii="Times New Roman" w:hAnsi="Times New Roman" w:cs="Times New Roman"/>
          <w:sz w:val="24"/>
          <w:szCs w:val="24"/>
        </w:rPr>
        <w:t xml:space="preserve">his study leverages insights from the Fourth Work-Life Balance Employer Survey to explore relationships between FWPs, employee retention, and organisational productivity. As organisations navigate contemporary complexities, understanding the implications of FWPs emerges as a strategic </w:t>
      </w:r>
      <w:r w:rsidR="0091030B">
        <w:rPr>
          <w:rFonts w:ascii="Times New Roman" w:hAnsi="Times New Roman" w:cs="Times New Roman"/>
          <w:sz w:val="24"/>
          <w:szCs w:val="24"/>
        </w:rPr>
        <w:t>importance</w:t>
      </w:r>
      <w:r w:rsidRPr="002D5C2E">
        <w:rPr>
          <w:rFonts w:ascii="Times New Roman" w:hAnsi="Times New Roman" w:cs="Times New Roman"/>
          <w:sz w:val="24"/>
          <w:szCs w:val="24"/>
        </w:rPr>
        <w:t xml:space="preserve"> for aligning human capital management with organisational goals.</w:t>
      </w:r>
    </w:p>
    <w:p w:rsidR="002D5C2E" w:rsidRPr="002D5C2E" w:rsidRDefault="002D5C2E" w:rsidP="002D5C2E">
      <w:pPr>
        <w:tabs>
          <w:tab w:val="left" w:pos="1620"/>
        </w:tabs>
        <w:spacing w:line="360" w:lineRule="auto"/>
        <w:jc w:val="both"/>
        <w:rPr>
          <w:rFonts w:ascii="Times New Roman" w:hAnsi="Times New Roman" w:cs="Times New Roman"/>
          <w:sz w:val="24"/>
          <w:szCs w:val="24"/>
        </w:rPr>
      </w:pPr>
      <w:r w:rsidRPr="002D5C2E">
        <w:rPr>
          <w:rFonts w:ascii="Times New Roman" w:hAnsi="Times New Roman" w:cs="Times New Roman"/>
          <w:sz w:val="24"/>
          <w:szCs w:val="24"/>
        </w:rPr>
        <w:t>The widespread adoption of FWPs prompts organisations to reassess traditional work structures. Consequently, exploring the impact and effectiveness of FWPs on employee retention and organisational productivity becomes paramount for attracting top talent and optimising productivity (</w:t>
      </w:r>
      <w:proofErr w:type="spellStart"/>
      <w:r w:rsidRPr="002D5C2E">
        <w:rPr>
          <w:rFonts w:ascii="Times New Roman" w:hAnsi="Times New Roman" w:cs="Times New Roman"/>
          <w:sz w:val="24"/>
          <w:szCs w:val="24"/>
        </w:rPr>
        <w:t>Boselie</w:t>
      </w:r>
      <w:proofErr w:type="spellEnd"/>
      <w:r w:rsidRPr="002D5C2E">
        <w:rPr>
          <w:rFonts w:ascii="Times New Roman" w:hAnsi="Times New Roman" w:cs="Times New Roman"/>
          <w:sz w:val="24"/>
          <w:szCs w:val="24"/>
        </w:rPr>
        <w:t xml:space="preserve"> et al., 2005).</w:t>
      </w:r>
    </w:p>
    <w:p w:rsidR="002D5C2E" w:rsidRPr="002D5C2E" w:rsidRDefault="002D5C2E" w:rsidP="002D5C2E">
      <w:pPr>
        <w:tabs>
          <w:tab w:val="left" w:pos="1620"/>
        </w:tabs>
        <w:spacing w:line="360" w:lineRule="auto"/>
        <w:jc w:val="both"/>
        <w:rPr>
          <w:rFonts w:ascii="Times New Roman" w:hAnsi="Times New Roman" w:cs="Times New Roman"/>
          <w:sz w:val="24"/>
          <w:szCs w:val="24"/>
        </w:rPr>
      </w:pPr>
      <w:r w:rsidRPr="002D5C2E">
        <w:rPr>
          <w:rFonts w:ascii="Times New Roman" w:hAnsi="Times New Roman" w:cs="Times New Roman"/>
          <w:sz w:val="24"/>
          <w:szCs w:val="24"/>
        </w:rPr>
        <w:t>In the dynamic landscape with an increased emphasis on FWPs, questions arise about their effects on employee retention and organisational productivity. This research contributes to the ongoing dialogue by investigating intricate relationships between FWPs, employee retention, and productivity. Recognising the strategic importance of FWPs, the study bridges gaps in understanding through a synthesis of theoretical frameworks and empirical insights.</w:t>
      </w:r>
    </w:p>
    <w:p w:rsidR="00214EC9" w:rsidRDefault="002D5C2E" w:rsidP="002D5C2E">
      <w:pPr>
        <w:tabs>
          <w:tab w:val="left" w:pos="1620"/>
        </w:tabs>
        <w:spacing w:line="360" w:lineRule="auto"/>
        <w:jc w:val="both"/>
        <w:rPr>
          <w:rFonts w:ascii="Times New Roman" w:hAnsi="Times New Roman" w:cs="Times New Roman"/>
          <w:sz w:val="24"/>
          <w:szCs w:val="24"/>
        </w:rPr>
      </w:pPr>
      <w:r w:rsidRPr="002D5C2E">
        <w:rPr>
          <w:rFonts w:ascii="Times New Roman" w:hAnsi="Times New Roman" w:cs="Times New Roman"/>
          <w:sz w:val="24"/>
          <w:szCs w:val="24"/>
        </w:rPr>
        <w:t xml:space="preserve">While existing literature recognises the significance of FWPs (Smith, 2019; Allen et al., 2013), a critical gap remains in understanding their impact on retention and productivity. This research synthesises frameworks and leverages </w:t>
      </w:r>
      <w:r w:rsidR="0090323E">
        <w:rPr>
          <w:rFonts w:ascii="Times New Roman" w:hAnsi="Times New Roman" w:cs="Times New Roman"/>
          <w:sz w:val="24"/>
          <w:szCs w:val="24"/>
        </w:rPr>
        <w:t>on</w:t>
      </w:r>
      <w:r w:rsidRPr="002D5C2E">
        <w:rPr>
          <w:rFonts w:ascii="Times New Roman" w:hAnsi="Times New Roman" w:cs="Times New Roman"/>
          <w:sz w:val="24"/>
          <w:szCs w:val="24"/>
        </w:rPr>
        <w:t xml:space="preserve"> the Fourth Work-Life Balance Employer Survey </w:t>
      </w:r>
      <w:r w:rsidR="0090323E">
        <w:rPr>
          <w:rFonts w:ascii="Times New Roman" w:hAnsi="Times New Roman" w:cs="Times New Roman"/>
          <w:sz w:val="24"/>
          <w:szCs w:val="24"/>
        </w:rPr>
        <w:t xml:space="preserve">data </w:t>
      </w:r>
      <w:r w:rsidRPr="002D5C2E">
        <w:rPr>
          <w:rFonts w:ascii="Times New Roman" w:hAnsi="Times New Roman" w:cs="Times New Roman"/>
          <w:sz w:val="24"/>
          <w:szCs w:val="24"/>
        </w:rPr>
        <w:t>to provide actionable insights for organisations navigating the challenges posed by the evolving landscape of FWPs.</w:t>
      </w:r>
    </w:p>
    <w:p w:rsidR="005925C2" w:rsidRDefault="005925C2" w:rsidP="007D227A">
      <w:pPr>
        <w:tabs>
          <w:tab w:val="left" w:pos="1620"/>
        </w:tabs>
        <w:spacing w:line="360" w:lineRule="auto"/>
        <w:jc w:val="both"/>
        <w:rPr>
          <w:rFonts w:ascii="Times New Roman" w:hAnsi="Times New Roman" w:cs="Times New Roman"/>
          <w:sz w:val="24"/>
          <w:szCs w:val="24"/>
        </w:rPr>
      </w:pPr>
    </w:p>
    <w:p w:rsidR="00AE4718" w:rsidRPr="00FE6969" w:rsidRDefault="00D540D0"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lastRenderedPageBreak/>
        <w:t xml:space="preserve">1.1 </w:t>
      </w:r>
      <w:r w:rsidR="00AE4718" w:rsidRPr="00FE6969">
        <w:rPr>
          <w:rFonts w:ascii="Times New Roman" w:hAnsi="Times New Roman" w:cs="Times New Roman"/>
          <w:color w:val="auto"/>
          <w:sz w:val="28"/>
          <w:szCs w:val="28"/>
        </w:rPr>
        <w:t xml:space="preserve">Significance </w:t>
      </w:r>
    </w:p>
    <w:p w:rsidR="0069668F" w:rsidRPr="0069668F"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 xml:space="preserve">This research </w:t>
      </w:r>
      <w:r w:rsidR="00F72700">
        <w:rPr>
          <w:rFonts w:ascii="Times New Roman" w:hAnsi="Times New Roman" w:cs="Times New Roman"/>
          <w:sz w:val="24"/>
          <w:szCs w:val="24"/>
        </w:rPr>
        <w:t>will</w:t>
      </w:r>
      <w:r w:rsidRPr="0069668F">
        <w:rPr>
          <w:rFonts w:ascii="Times New Roman" w:hAnsi="Times New Roman" w:cs="Times New Roman"/>
          <w:sz w:val="24"/>
          <w:szCs w:val="24"/>
        </w:rPr>
        <w:t xml:space="preserve"> enriches the ongoing discourse on flexible working practices by contributing </w:t>
      </w:r>
      <w:proofErr w:type="gramStart"/>
      <w:r w:rsidRPr="0069668F">
        <w:rPr>
          <w:rFonts w:ascii="Times New Roman" w:hAnsi="Times New Roman" w:cs="Times New Roman"/>
          <w:sz w:val="24"/>
          <w:szCs w:val="24"/>
        </w:rPr>
        <w:t>a</w:t>
      </w:r>
      <w:proofErr w:type="gramEnd"/>
      <w:r w:rsidRPr="0069668F">
        <w:rPr>
          <w:rFonts w:ascii="Times New Roman" w:hAnsi="Times New Roman" w:cs="Times New Roman"/>
          <w:sz w:val="24"/>
          <w:szCs w:val="24"/>
        </w:rPr>
        <w:t xml:space="preserve"> understanding of their influence on employee retention and organisational productivity. In practical terms, the study's findings aspire to furnish actionable insights, empowering organisations to strategically refine their Flexible Working Policies (FWPs), thereby enhancing employee retention rates and elevating overall organisational productivity.</w:t>
      </w:r>
    </w:p>
    <w:p w:rsidR="0069668F" w:rsidRPr="0069668F" w:rsidRDefault="0069668F" w:rsidP="0069668F">
      <w:pPr>
        <w:spacing w:line="360" w:lineRule="auto"/>
        <w:jc w:val="both"/>
        <w:rPr>
          <w:rFonts w:ascii="Times New Roman" w:hAnsi="Times New Roman" w:cs="Times New Roman"/>
          <w:sz w:val="24"/>
          <w:szCs w:val="24"/>
        </w:rPr>
      </w:pPr>
    </w:p>
    <w:p w:rsidR="0069668F" w:rsidRPr="00FE6969" w:rsidRDefault="00D540D0"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t xml:space="preserve">1.2 </w:t>
      </w:r>
      <w:r w:rsidR="0069668F" w:rsidRPr="00FE6969">
        <w:rPr>
          <w:rFonts w:ascii="Times New Roman" w:hAnsi="Times New Roman" w:cs="Times New Roman"/>
          <w:color w:val="auto"/>
          <w:sz w:val="28"/>
          <w:szCs w:val="28"/>
        </w:rPr>
        <w:t>Research Objectives</w:t>
      </w:r>
    </w:p>
    <w:p w:rsidR="00D540D0"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 xml:space="preserve">The objective of this research is to explore, elucidate, and predict the intricate relationships between FWPs, employee retention, and organisational productivity. </w:t>
      </w:r>
    </w:p>
    <w:p w:rsidR="00D540D0" w:rsidRDefault="00D540D0" w:rsidP="0069668F">
      <w:pPr>
        <w:spacing w:line="360" w:lineRule="auto"/>
        <w:jc w:val="both"/>
        <w:rPr>
          <w:rFonts w:ascii="Times New Roman" w:hAnsi="Times New Roman" w:cs="Times New Roman"/>
          <w:sz w:val="24"/>
          <w:szCs w:val="24"/>
        </w:rPr>
      </w:pPr>
    </w:p>
    <w:p w:rsidR="0069668F" w:rsidRPr="00FE6969" w:rsidRDefault="00D540D0"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t xml:space="preserve">1.2.1 </w:t>
      </w:r>
      <w:r w:rsidR="0069668F" w:rsidRPr="00FE6969">
        <w:rPr>
          <w:rFonts w:ascii="Times New Roman" w:hAnsi="Times New Roman" w:cs="Times New Roman"/>
          <w:color w:val="auto"/>
          <w:sz w:val="28"/>
          <w:szCs w:val="28"/>
        </w:rPr>
        <w:t>This research aims</w:t>
      </w:r>
      <w:r w:rsidRPr="00FE6969">
        <w:rPr>
          <w:rFonts w:ascii="Times New Roman" w:hAnsi="Times New Roman" w:cs="Times New Roman"/>
          <w:color w:val="auto"/>
          <w:sz w:val="28"/>
          <w:szCs w:val="28"/>
        </w:rPr>
        <w:t>:</w:t>
      </w:r>
    </w:p>
    <w:p w:rsidR="0069668F" w:rsidRPr="0069668F"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To comprehensively explore the relationship between the adoption of FWPs and employee retention.</w:t>
      </w:r>
    </w:p>
    <w:p w:rsidR="0069668F" w:rsidRPr="0069668F"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To empirically examine the impact of FWPs on organisational productivity.</w:t>
      </w:r>
    </w:p>
    <w:p w:rsidR="0069668F" w:rsidRPr="0069668F"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To identify and analyse key factors influencing the effectiveness of FWPs in contemporary workplaces.</w:t>
      </w:r>
    </w:p>
    <w:p w:rsidR="0069668F" w:rsidRPr="00FE6969" w:rsidRDefault="00D540D0"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t xml:space="preserve">1.2.2 </w:t>
      </w:r>
      <w:r w:rsidR="0069668F" w:rsidRPr="00FE6969">
        <w:rPr>
          <w:rFonts w:ascii="Times New Roman" w:hAnsi="Times New Roman" w:cs="Times New Roman"/>
          <w:color w:val="auto"/>
          <w:sz w:val="28"/>
          <w:szCs w:val="28"/>
        </w:rPr>
        <w:t>Research Questions</w:t>
      </w:r>
    </w:p>
    <w:p w:rsidR="0069668F" w:rsidRPr="0069668F"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R1: What is the nature of the relationship between the adoption of FWPs and employee retention?</w:t>
      </w:r>
    </w:p>
    <w:p w:rsidR="0069668F" w:rsidRPr="0069668F"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R2: How, and to what extent, do FWPs influence organisational productivity?</w:t>
      </w:r>
    </w:p>
    <w:p w:rsidR="00214EC9" w:rsidRDefault="0069668F" w:rsidP="0069668F">
      <w:pPr>
        <w:spacing w:line="360" w:lineRule="auto"/>
        <w:jc w:val="both"/>
        <w:rPr>
          <w:rFonts w:ascii="Times New Roman" w:hAnsi="Times New Roman" w:cs="Times New Roman"/>
          <w:sz w:val="24"/>
          <w:szCs w:val="24"/>
        </w:rPr>
      </w:pPr>
      <w:r w:rsidRPr="0069668F">
        <w:rPr>
          <w:rFonts w:ascii="Times New Roman" w:hAnsi="Times New Roman" w:cs="Times New Roman"/>
          <w:sz w:val="24"/>
          <w:szCs w:val="24"/>
        </w:rPr>
        <w:t>R3: What are the critical factors that shape the effectiveness of FWPs in the contemporary workplace?</w:t>
      </w:r>
    </w:p>
    <w:p w:rsidR="0069668F" w:rsidRDefault="0069668F" w:rsidP="0069668F">
      <w:pPr>
        <w:spacing w:line="360" w:lineRule="auto"/>
        <w:jc w:val="both"/>
        <w:rPr>
          <w:rFonts w:ascii="Times New Roman" w:hAnsi="Times New Roman" w:cs="Times New Roman"/>
          <w:sz w:val="24"/>
          <w:szCs w:val="24"/>
        </w:rPr>
      </w:pPr>
    </w:p>
    <w:p w:rsidR="00D540D0" w:rsidRDefault="00D540D0" w:rsidP="0024648B">
      <w:pPr>
        <w:spacing w:line="360" w:lineRule="auto"/>
        <w:jc w:val="both"/>
        <w:rPr>
          <w:rFonts w:ascii="Times New Roman" w:hAnsi="Times New Roman" w:cs="Times New Roman"/>
          <w:sz w:val="24"/>
          <w:szCs w:val="24"/>
        </w:rPr>
      </w:pPr>
    </w:p>
    <w:p w:rsidR="00D540D0" w:rsidRDefault="00D540D0" w:rsidP="0024648B">
      <w:pPr>
        <w:spacing w:line="360" w:lineRule="auto"/>
        <w:jc w:val="both"/>
        <w:rPr>
          <w:rFonts w:ascii="Times New Roman" w:hAnsi="Times New Roman" w:cs="Times New Roman"/>
          <w:sz w:val="24"/>
          <w:szCs w:val="24"/>
        </w:rPr>
      </w:pPr>
    </w:p>
    <w:p w:rsidR="00D540D0" w:rsidRDefault="00D540D0" w:rsidP="0024648B">
      <w:pPr>
        <w:spacing w:line="360" w:lineRule="auto"/>
        <w:jc w:val="both"/>
        <w:rPr>
          <w:rFonts w:ascii="Times New Roman" w:hAnsi="Times New Roman" w:cs="Times New Roman"/>
          <w:sz w:val="24"/>
          <w:szCs w:val="24"/>
        </w:rPr>
      </w:pPr>
    </w:p>
    <w:p w:rsidR="0024648B" w:rsidRPr="00FE6969" w:rsidRDefault="00D540D0"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lastRenderedPageBreak/>
        <w:t xml:space="preserve">2.0 </w:t>
      </w:r>
      <w:r w:rsidR="0024648B" w:rsidRPr="00FE6969">
        <w:rPr>
          <w:rFonts w:ascii="Times New Roman" w:hAnsi="Times New Roman" w:cs="Times New Roman"/>
          <w:color w:val="auto"/>
          <w:sz w:val="28"/>
          <w:szCs w:val="28"/>
        </w:rPr>
        <w:t>Literature Review</w:t>
      </w:r>
    </w:p>
    <w:p w:rsidR="00D540D0" w:rsidRPr="00D540D0" w:rsidRDefault="00D540D0" w:rsidP="00D540D0">
      <w:pPr>
        <w:spacing w:line="360" w:lineRule="auto"/>
        <w:jc w:val="both"/>
        <w:rPr>
          <w:rFonts w:ascii="Times New Roman" w:hAnsi="Times New Roman" w:cs="Times New Roman"/>
          <w:sz w:val="24"/>
          <w:szCs w:val="24"/>
        </w:rPr>
      </w:pPr>
      <w:r w:rsidRPr="00D540D0">
        <w:rPr>
          <w:rFonts w:ascii="Times New Roman" w:hAnsi="Times New Roman" w:cs="Times New Roman"/>
          <w:sz w:val="24"/>
          <w:szCs w:val="24"/>
        </w:rPr>
        <w:t xml:space="preserve">The prevalence of Flexible Working Policies (FWPs) has surged, with 70% of organisations adopting various arrangements (Allen et al., 2015). This shift aligns with evolving workforce expectations, prompting research into FWP's impact on employee retention and organisational productivity. Thompson and </w:t>
      </w:r>
      <w:proofErr w:type="spellStart"/>
      <w:r w:rsidRPr="00D540D0">
        <w:rPr>
          <w:rFonts w:ascii="Times New Roman" w:hAnsi="Times New Roman" w:cs="Times New Roman"/>
          <w:sz w:val="24"/>
          <w:szCs w:val="24"/>
        </w:rPr>
        <w:t>Prottas</w:t>
      </w:r>
      <w:proofErr w:type="spellEnd"/>
      <w:r w:rsidRPr="00D540D0">
        <w:rPr>
          <w:rFonts w:ascii="Times New Roman" w:hAnsi="Times New Roman" w:cs="Times New Roman"/>
          <w:sz w:val="24"/>
          <w:szCs w:val="24"/>
        </w:rPr>
        <w:t xml:space="preserve"> (2006) trace historical antecedents, linking flexible work to societal changes, notably increased female workforce participation. Technological advances, particularly telecommuting, shaped by Allen et al. (2015), altered where and when work occurs. Legislative interventions, as highlighted by Beauregard and Henry (2009), and cultural shifts, as studied by Glass and Noon (2016), also played pivotal roles.</w:t>
      </w:r>
    </w:p>
    <w:p w:rsidR="00D540D0" w:rsidRPr="00D540D0" w:rsidRDefault="00D540D0" w:rsidP="00D540D0">
      <w:pPr>
        <w:spacing w:line="360" w:lineRule="auto"/>
        <w:jc w:val="both"/>
        <w:rPr>
          <w:rFonts w:ascii="Times New Roman" w:hAnsi="Times New Roman" w:cs="Times New Roman"/>
          <w:sz w:val="24"/>
          <w:szCs w:val="24"/>
        </w:rPr>
      </w:pPr>
    </w:p>
    <w:p w:rsidR="00D540D0" w:rsidRPr="00D540D0" w:rsidRDefault="00D540D0" w:rsidP="00D540D0">
      <w:pPr>
        <w:spacing w:line="360" w:lineRule="auto"/>
        <w:jc w:val="both"/>
        <w:rPr>
          <w:rFonts w:ascii="Times New Roman" w:hAnsi="Times New Roman" w:cs="Times New Roman"/>
          <w:sz w:val="24"/>
          <w:szCs w:val="24"/>
        </w:rPr>
      </w:pPr>
      <w:proofErr w:type="spellStart"/>
      <w:r w:rsidRPr="00D540D0">
        <w:rPr>
          <w:rFonts w:ascii="Times New Roman" w:hAnsi="Times New Roman" w:cs="Times New Roman"/>
          <w:sz w:val="24"/>
          <w:szCs w:val="24"/>
        </w:rPr>
        <w:t>Vilela</w:t>
      </w:r>
      <w:proofErr w:type="spellEnd"/>
      <w:r w:rsidRPr="00D540D0">
        <w:rPr>
          <w:rFonts w:ascii="Times New Roman" w:hAnsi="Times New Roman" w:cs="Times New Roman"/>
          <w:sz w:val="24"/>
          <w:szCs w:val="24"/>
        </w:rPr>
        <w:t xml:space="preserve"> (2021) finds positive impacts of FWAs on employee engagement and performance. Parkes et al. (2001) reveal a positive association between FWAs and job satisfaction, reducing turnover intention. </w:t>
      </w:r>
      <w:proofErr w:type="spellStart"/>
      <w:r w:rsidRPr="00D540D0">
        <w:rPr>
          <w:rFonts w:ascii="Times New Roman" w:hAnsi="Times New Roman" w:cs="Times New Roman"/>
          <w:sz w:val="24"/>
          <w:szCs w:val="24"/>
        </w:rPr>
        <w:t>Shifrin</w:t>
      </w:r>
      <w:proofErr w:type="spellEnd"/>
      <w:r w:rsidRPr="00D540D0">
        <w:rPr>
          <w:rFonts w:ascii="Times New Roman" w:hAnsi="Times New Roman" w:cs="Times New Roman"/>
          <w:sz w:val="24"/>
          <w:szCs w:val="24"/>
        </w:rPr>
        <w:t xml:space="preserve"> and Michel (2022) demonstrate the positive link between FWAs and employee health. </w:t>
      </w:r>
      <w:proofErr w:type="spellStart"/>
      <w:r w:rsidRPr="00D540D0">
        <w:rPr>
          <w:rFonts w:ascii="Times New Roman" w:hAnsi="Times New Roman" w:cs="Times New Roman"/>
          <w:sz w:val="24"/>
          <w:szCs w:val="24"/>
        </w:rPr>
        <w:t>Weakliem</w:t>
      </w:r>
      <w:proofErr w:type="spellEnd"/>
      <w:r w:rsidRPr="00D540D0">
        <w:rPr>
          <w:rFonts w:ascii="Times New Roman" w:hAnsi="Times New Roman" w:cs="Times New Roman"/>
          <w:sz w:val="24"/>
          <w:szCs w:val="24"/>
        </w:rPr>
        <w:t xml:space="preserve"> and </w:t>
      </w:r>
      <w:proofErr w:type="spellStart"/>
      <w:r w:rsidRPr="00D540D0">
        <w:rPr>
          <w:rFonts w:ascii="Times New Roman" w:hAnsi="Times New Roman" w:cs="Times New Roman"/>
          <w:sz w:val="24"/>
          <w:szCs w:val="24"/>
        </w:rPr>
        <w:t>Frenkel</w:t>
      </w:r>
      <w:proofErr w:type="spellEnd"/>
      <w:r w:rsidRPr="00D540D0">
        <w:rPr>
          <w:rFonts w:ascii="Times New Roman" w:hAnsi="Times New Roman" w:cs="Times New Roman"/>
          <w:sz w:val="24"/>
          <w:szCs w:val="24"/>
        </w:rPr>
        <w:t xml:space="preserve"> (2006) establish a positive linear effect of morale on productivity. Hashmi et al. (2021) find FWAs positively impact productivity, work quality, and organisational commitment.</w:t>
      </w:r>
    </w:p>
    <w:p w:rsidR="00D540D0" w:rsidRPr="00D540D0" w:rsidRDefault="00D540D0" w:rsidP="00D540D0">
      <w:pPr>
        <w:spacing w:line="360" w:lineRule="auto"/>
        <w:jc w:val="both"/>
        <w:rPr>
          <w:rFonts w:ascii="Times New Roman" w:hAnsi="Times New Roman" w:cs="Times New Roman"/>
          <w:sz w:val="24"/>
          <w:szCs w:val="24"/>
        </w:rPr>
      </w:pPr>
    </w:p>
    <w:p w:rsidR="00D540D0" w:rsidRPr="00D540D0" w:rsidRDefault="00D540D0" w:rsidP="00D540D0">
      <w:pPr>
        <w:spacing w:line="360" w:lineRule="auto"/>
        <w:jc w:val="both"/>
        <w:rPr>
          <w:rFonts w:ascii="Times New Roman" w:hAnsi="Times New Roman" w:cs="Times New Roman"/>
          <w:sz w:val="24"/>
          <w:szCs w:val="24"/>
        </w:rPr>
      </w:pPr>
      <w:r w:rsidRPr="00D540D0">
        <w:rPr>
          <w:rFonts w:ascii="Times New Roman" w:hAnsi="Times New Roman" w:cs="Times New Roman"/>
          <w:sz w:val="24"/>
          <w:szCs w:val="24"/>
        </w:rPr>
        <w:t>Gallup's survey shows remote workers experience stress but report higher engagement and productivity (</w:t>
      </w:r>
      <w:proofErr w:type="spellStart"/>
      <w:r w:rsidRPr="00D540D0">
        <w:rPr>
          <w:rFonts w:ascii="Times New Roman" w:hAnsi="Times New Roman" w:cs="Times New Roman"/>
          <w:sz w:val="24"/>
          <w:szCs w:val="24"/>
        </w:rPr>
        <w:t>Brecheisen</w:t>
      </w:r>
      <w:proofErr w:type="spellEnd"/>
      <w:r w:rsidRPr="00D540D0">
        <w:rPr>
          <w:rFonts w:ascii="Times New Roman" w:hAnsi="Times New Roman" w:cs="Times New Roman"/>
          <w:sz w:val="24"/>
          <w:szCs w:val="24"/>
        </w:rPr>
        <w:t xml:space="preserve">, 2023). CIPD's UK survey (2023a) provides insights and recommendations for flexible and hybrid working. Findings </w:t>
      </w:r>
      <w:r w:rsidR="00434491">
        <w:rPr>
          <w:rFonts w:ascii="Times New Roman" w:hAnsi="Times New Roman" w:cs="Times New Roman"/>
          <w:sz w:val="24"/>
          <w:szCs w:val="24"/>
        </w:rPr>
        <w:t xml:space="preserve">from Agarwal and Thakur (2018), and </w:t>
      </w:r>
      <w:r w:rsidRPr="00D540D0">
        <w:rPr>
          <w:rFonts w:ascii="Times New Roman" w:hAnsi="Times New Roman" w:cs="Times New Roman"/>
          <w:sz w:val="24"/>
          <w:szCs w:val="24"/>
        </w:rPr>
        <w:t xml:space="preserve">Grant and </w:t>
      </w:r>
      <w:proofErr w:type="spellStart"/>
      <w:r w:rsidRPr="00D540D0">
        <w:rPr>
          <w:rFonts w:ascii="Times New Roman" w:hAnsi="Times New Roman" w:cs="Times New Roman"/>
          <w:sz w:val="24"/>
          <w:szCs w:val="24"/>
        </w:rPr>
        <w:t>Dallimore</w:t>
      </w:r>
      <w:proofErr w:type="spellEnd"/>
      <w:r w:rsidRPr="00D540D0">
        <w:rPr>
          <w:rFonts w:ascii="Times New Roman" w:hAnsi="Times New Roman" w:cs="Times New Roman"/>
          <w:sz w:val="24"/>
          <w:szCs w:val="24"/>
        </w:rPr>
        <w:t xml:space="preserve"> (2019</w:t>
      </w:r>
      <w:r w:rsidR="00434491">
        <w:rPr>
          <w:rFonts w:ascii="Times New Roman" w:hAnsi="Times New Roman" w:cs="Times New Roman"/>
          <w:sz w:val="24"/>
          <w:szCs w:val="24"/>
        </w:rPr>
        <w:t>)</w:t>
      </w:r>
      <w:r w:rsidRPr="00D540D0">
        <w:rPr>
          <w:rFonts w:ascii="Times New Roman" w:hAnsi="Times New Roman" w:cs="Times New Roman"/>
          <w:sz w:val="24"/>
          <w:szCs w:val="24"/>
        </w:rPr>
        <w:t xml:space="preserve"> indicate positive impacts of FWPs on employee retention. Smith and Thompson's (2018) meta-analysis suggests flexibility boosts autonomy and job satisfaction but impacts on productivity vary. Grant and Parker (2019) propose well-designed flexible policies lead to lower turnover and higher engagement.</w:t>
      </w:r>
    </w:p>
    <w:p w:rsidR="00D540D0" w:rsidRPr="00D540D0" w:rsidRDefault="00D540D0" w:rsidP="00D540D0">
      <w:pPr>
        <w:spacing w:line="360" w:lineRule="auto"/>
        <w:jc w:val="both"/>
        <w:rPr>
          <w:rFonts w:ascii="Times New Roman" w:hAnsi="Times New Roman" w:cs="Times New Roman"/>
          <w:sz w:val="24"/>
          <w:szCs w:val="24"/>
        </w:rPr>
      </w:pPr>
    </w:p>
    <w:p w:rsidR="0024648B" w:rsidRPr="0024648B" w:rsidRDefault="00D540D0" w:rsidP="00D540D0">
      <w:pPr>
        <w:spacing w:line="360" w:lineRule="auto"/>
        <w:jc w:val="both"/>
        <w:rPr>
          <w:rFonts w:ascii="Times New Roman" w:hAnsi="Times New Roman" w:cs="Times New Roman"/>
          <w:sz w:val="24"/>
          <w:szCs w:val="24"/>
        </w:rPr>
      </w:pPr>
      <w:r w:rsidRPr="00D540D0">
        <w:rPr>
          <w:rFonts w:ascii="Times New Roman" w:hAnsi="Times New Roman" w:cs="Times New Roman"/>
          <w:sz w:val="24"/>
          <w:szCs w:val="24"/>
        </w:rPr>
        <w:t xml:space="preserve">Bloom et al.'s (2015) study links flexible work availability to employee tenure. Despite some studies presenting mixed results (Agarwal and Thakur, 2018; Grant and </w:t>
      </w:r>
      <w:proofErr w:type="spellStart"/>
      <w:r w:rsidRPr="00D540D0">
        <w:rPr>
          <w:rFonts w:ascii="Times New Roman" w:hAnsi="Times New Roman" w:cs="Times New Roman"/>
          <w:sz w:val="24"/>
          <w:szCs w:val="24"/>
        </w:rPr>
        <w:t>Dallimore</w:t>
      </w:r>
      <w:proofErr w:type="spellEnd"/>
      <w:r w:rsidRPr="00D540D0">
        <w:rPr>
          <w:rFonts w:ascii="Times New Roman" w:hAnsi="Times New Roman" w:cs="Times New Roman"/>
          <w:sz w:val="24"/>
          <w:szCs w:val="24"/>
        </w:rPr>
        <w:t>, 2019), there is a consensus on FWPs positively impacting job satisfaction, work-life balance, employee motivation, and organisational culture. Understanding these mechanisms and exploring contextual factors remains crucial for comprehensive insights.</w:t>
      </w:r>
    </w:p>
    <w:p w:rsidR="0024648B" w:rsidRPr="0024648B" w:rsidRDefault="0024648B" w:rsidP="0024648B">
      <w:pPr>
        <w:spacing w:line="360" w:lineRule="auto"/>
        <w:jc w:val="both"/>
        <w:rPr>
          <w:rFonts w:ascii="Times New Roman" w:hAnsi="Times New Roman" w:cs="Times New Roman"/>
          <w:sz w:val="24"/>
          <w:szCs w:val="24"/>
        </w:rPr>
      </w:pPr>
    </w:p>
    <w:p w:rsidR="0024648B" w:rsidRPr="00FE6969" w:rsidRDefault="0024648B" w:rsidP="00FE6969">
      <w:pPr>
        <w:pStyle w:val="Heading1"/>
        <w:rPr>
          <w:rFonts w:ascii="Times New Roman" w:hAnsi="Times New Roman" w:cs="Times New Roman"/>
          <w:color w:val="auto"/>
          <w:sz w:val="28"/>
          <w:szCs w:val="28"/>
        </w:rPr>
      </w:pPr>
      <w:r w:rsidRPr="00FE6969">
        <w:rPr>
          <w:rFonts w:ascii="Times New Roman" w:hAnsi="Times New Roman" w:cs="Times New Roman"/>
          <w:color w:val="auto"/>
          <w:sz w:val="28"/>
          <w:szCs w:val="28"/>
        </w:rPr>
        <w:lastRenderedPageBreak/>
        <w:t>Philosophical Foundation and Data Source</w:t>
      </w:r>
    </w:p>
    <w:p w:rsidR="0024648B" w:rsidRPr="0024648B" w:rsidRDefault="0024648B" w:rsidP="0024648B">
      <w:pPr>
        <w:spacing w:line="360" w:lineRule="auto"/>
        <w:jc w:val="both"/>
        <w:rPr>
          <w:rFonts w:ascii="Times New Roman" w:hAnsi="Times New Roman" w:cs="Times New Roman"/>
          <w:sz w:val="24"/>
          <w:szCs w:val="24"/>
        </w:rPr>
      </w:pPr>
    </w:p>
    <w:p w:rsidR="0024648B" w:rsidRPr="0024648B" w:rsidRDefault="0024648B" w:rsidP="0024648B">
      <w:pPr>
        <w:spacing w:line="360" w:lineRule="auto"/>
        <w:jc w:val="both"/>
        <w:rPr>
          <w:rFonts w:ascii="Times New Roman" w:hAnsi="Times New Roman" w:cs="Times New Roman"/>
          <w:sz w:val="24"/>
          <w:szCs w:val="24"/>
        </w:rPr>
      </w:pPr>
      <w:r w:rsidRPr="0024648B">
        <w:rPr>
          <w:rFonts w:ascii="Times New Roman" w:hAnsi="Times New Roman" w:cs="Times New Roman"/>
          <w:sz w:val="24"/>
          <w:szCs w:val="24"/>
        </w:rPr>
        <w:t>The research methodology delineates the chosen approach, data collection procedures, and analytical methods tailored to address the research objectives. Emphasi</w:t>
      </w:r>
      <w:r w:rsidR="0080550F">
        <w:rPr>
          <w:rFonts w:ascii="Times New Roman" w:hAnsi="Times New Roman" w:cs="Times New Roman"/>
          <w:sz w:val="24"/>
          <w:szCs w:val="24"/>
        </w:rPr>
        <w:t>s</w:t>
      </w:r>
      <w:r w:rsidRPr="0024648B">
        <w:rPr>
          <w:rFonts w:ascii="Times New Roman" w:hAnsi="Times New Roman" w:cs="Times New Roman"/>
          <w:sz w:val="24"/>
          <w:szCs w:val="24"/>
        </w:rPr>
        <w:t>ing practical relevance and methodological flexibility, a pragmatist research philosophy guides the study. The primary data source, the Fourth Work-Life Balance Employer Survey (2013), is meticulously employed through a rigorous two-stage process. Ethical considerations play a pivotal role in the data collection process, ensuring the safeguarding of confidentiality and the responsible use of gathered information.</w:t>
      </w:r>
    </w:p>
    <w:p w:rsidR="0024648B" w:rsidRPr="0024648B" w:rsidRDefault="0024648B" w:rsidP="0024648B">
      <w:pPr>
        <w:spacing w:line="360" w:lineRule="auto"/>
        <w:jc w:val="both"/>
        <w:rPr>
          <w:rFonts w:ascii="Times New Roman" w:hAnsi="Times New Roman" w:cs="Times New Roman"/>
          <w:sz w:val="24"/>
          <w:szCs w:val="24"/>
        </w:rPr>
      </w:pPr>
    </w:p>
    <w:p w:rsidR="0024648B" w:rsidRPr="00FE6969" w:rsidRDefault="0024648B" w:rsidP="0024648B">
      <w:pPr>
        <w:spacing w:line="360" w:lineRule="auto"/>
        <w:jc w:val="both"/>
        <w:rPr>
          <w:rFonts w:ascii="Times New Roman" w:eastAsiaTheme="majorEastAsia" w:hAnsi="Times New Roman" w:cs="Times New Roman"/>
          <w:sz w:val="28"/>
          <w:szCs w:val="28"/>
        </w:rPr>
      </w:pPr>
      <w:r w:rsidRPr="00FE6969">
        <w:rPr>
          <w:rFonts w:ascii="Times New Roman" w:eastAsiaTheme="majorEastAsia" w:hAnsi="Times New Roman" w:cs="Times New Roman"/>
          <w:sz w:val="28"/>
          <w:szCs w:val="28"/>
        </w:rPr>
        <w:t>Statistical Tools</w:t>
      </w:r>
    </w:p>
    <w:p w:rsidR="0024648B" w:rsidRPr="0024648B" w:rsidRDefault="0024648B" w:rsidP="0024648B">
      <w:pPr>
        <w:spacing w:line="360" w:lineRule="auto"/>
        <w:jc w:val="both"/>
        <w:rPr>
          <w:rFonts w:ascii="Times New Roman" w:hAnsi="Times New Roman" w:cs="Times New Roman"/>
          <w:sz w:val="24"/>
          <w:szCs w:val="24"/>
        </w:rPr>
      </w:pPr>
      <w:proofErr w:type="spellStart"/>
      <w:r w:rsidRPr="0024648B">
        <w:rPr>
          <w:rFonts w:ascii="Times New Roman" w:hAnsi="Times New Roman" w:cs="Times New Roman"/>
          <w:sz w:val="24"/>
          <w:szCs w:val="24"/>
        </w:rPr>
        <w:t>RStudio</w:t>
      </w:r>
      <w:proofErr w:type="spellEnd"/>
      <w:r w:rsidRPr="0024648B">
        <w:rPr>
          <w:rFonts w:ascii="Times New Roman" w:hAnsi="Times New Roman" w:cs="Times New Roman"/>
          <w:sz w:val="24"/>
          <w:szCs w:val="24"/>
        </w:rPr>
        <w:t>, renowned fo</w:t>
      </w:r>
      <w:r w:rsidR="00DF0625">
        <w:rPr>
          <w:rFonts w:ascii="Times New Roman" w:hAnsi="Times New Roman" w:cs="Times New Roman"/>
          <w:sz w:val="24"/>
          <w:szCs w:val="24"/>
        </w:rPr>
        <w:t xml:space="preserve">r its statistical capabilities, </w:t>
      </w:r>
      <w:r w:rsidRPr="0024648B">
        <w:rPr>
          <w:rFonts w:ascii="Times New Roman" w:hAnsi="Times New Roman" w:cs="Times New Roman"/>
          <w:sz w:val="24"/>
          <w:szCs w:val="24"/>
        </w:rPr>
        <w:t>is the selected analytical tool for this study. Leveraging the R programming language, the analysis employs a combination of inferential statistics and regression analysis. These methods are strategically applied to draw meaningful inferences about the population based on the Fourth Work-Life Balance Employer Survey dataset. The aim is to provide a comprehensive examination of the intricate relationships between Flexible Working Policies (FWPs), employee retention, and organisational productivity.</w:t>
      </w:r>
    </w:p>
    <w:p w:rsidR="0024648B" w:rsidRPr="0024648B" w:rsidRDefault="0024648B" w:rsidP="0024648B">
      <w:pPr>
        <w:spacing w:line="360" w:lineRule="auto"/>
        <w:jc w:val="both"/>
        <w:rPr>
          <w:rFonts w:ascii="Times New Roman" w:hAnsi="Times New Roman" w:cs="Times New Roman"/>
          <w:sz w:val="24"/>
          <w:szCs w:val="24"/>
        </w:rPr>
      </w:pPr>
    </w:p>
    <w:p w:rsidR="0024648B" w:rsidRPr="00FE6969" w:rsidRDefault="00FE6969" w:rsidP="0024648B">
      <w:pPr>
        <w:spacing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Variable Definitions </w:t>
      </w:r>
    </w:p>
    <w:p w:rsidR="0024648B" w:rsidRPr="0024648B" w:rsidRDefault="0024648B" w:rsidP="0024648B">
      <w:pPr>
        <w:spacing w:line="360" w:lineRule="auto"/>
        <w:jc w:val="both"/>
        <w:rPr>
          <w:rFonts w:ascii="Times New Roman" w:hAnsi="Times New Roman" w:cs="Times New Roman"/>
          <w:sz w:val="24"/>
          <w:szCs w:val="24"/>
        </w:rPr>
      </w:pPr>
      <w:r w:rsidRPr="0024648B">
        <w:rPr>
          <w:rFonts w:ascii="Times New Roman" w:hAnsi="Times New Roman" w:cs="Times New Roman"/>
          <w:sz w:val="24"/>
          <w:szCs w:val="24"/>
        </w:rPr>
        <w:t>Key explanatory variables, such as part-time work (A13_1), night shifts (A13_2), and zero-hours contracts (A13_4), are intricately defined and transformed into binary variables for precise analysis. The mediator variables (B11, C1_A, C1_B, C1_D, C1_M) provide a nuanced understanding of the mechanisms at play, capturing the complexities of FWPs. Outcome variables (H6, H1_2, H1_3, H1_4, H1_6) offer insights into the qualitative aspects of FWPs, with variable H6, measuring perceived business impact, ranging from 0 to 5 (0 as Don't know, 1 as very Negative, 2 as Fairly Negative, 3 as Neither Positive/Negative, 4 as Fairly Positive, 5 as Very Positive).</w:t>
      </w:r>
    </w:p>
    <w:p w:rsidR="00963CB0" w:rsidRDefault="00963CB0" w:rsidP="0024648B">
      <w:pPr>
        <w:spacing w:line="360" w:lineRule="auto"/>
        <w:jc w:val="both"/>
        <w:rPr>
          <w:rFonts w:ascii="Times New Roman" w:hAnsi="Times New Roman" w:cs="Times New Roman"/>
          <w:sz w:val="24"/>
          <w:szCs w:val="24"/>
        </w:rPr>
      </w:pPr>
    </w:p>
    <w:p w:rsidR="00FE6969" w:rsidRDefault="00FE6969" w:rsidP="0024648B">
      <w:pPr>
        <w:spacing w:line="360" w:lineRule="auto"/>
        <w:jc w:val="both"/>
        <w:rPr>
          <w:rFonts w:ascii="Times New Roman" w:hAnsi="Times New Roman" w:cs="Times New Roman"/>
          <w:sz w:val="24"/>
          <w:szCs w:val="24"/>
        </w:rPr>
      </w:pPr>
    </w:p>
    <w:p w:rsidR="0024648B" w:rsidRPr="00FE6969" w:rsidRDefault="0024648B" w:rsidP="0024648B">
      <w:pPr>
        <w:spacing w:line="360" w:lineRule="auto"/>
        <w:jc w:val="both"/>
        <w:rPr>
          <w:rFonts w:ascii="Times New Roman" w:eastAsiaTheme="majorEastAsia" w:hAnsi="Times New Roman" w:cs="Times New Roman"/>
          <w:sz w:val="28"/>
          <w:szCs w:val="28"/>
        </w:rPr>
      </w:pPr>
      <w:r w:rsidRPr="00FE6969">
        <w:rPr>
          <w:rFonts w:ascii="Times New Roman" w:eastAsiaTheme="majorEastAsia" w:hAnsi="Times New Roman" w:cs="Times New Roman"/>
          <w:sz w:val="28"/>
          <w:szCs w:val="28"/>
        </w:rPr>
        <w:lastRenderedPageBreak/>
        <w:t xml:space="preserve">Sampling Process </w:t>
      </w:r>
    </w:p>
    <w:p w:rsidR="00F776BC" w:rsidRDefault="0024648B" w:rsidP="0024648B">
      <w:pPr>
        <w:spacing w:line="360" w:lineRule="auto"/>
        <w:jc w:val="both"/>
        <w:rPr>
          <w:rFonts w:ascii="Times New Roman" w:hAnsi="Times New Roman" w:cs="Times New Roman"/>
          <w:sz w:val="24"/>
          <w:szCs w:val="24"/>
        </w:rPr>
      </w:pPr>
      <w:r w:rsidRPr="0024648B">
        <w:rPr>
          <w:rFonts w:ascii="Times New Roman" w:hAnsi="Times New Roman" w:cs="Times New Roman"/>
          <w:sz w:val="24"/>
          <w:szCs w:val="24"/>
        </w:rPr>
        <w:t>The Fourth Work-Life Balance Employer Survey serves as the primary data source, employing a two-stage sampling process to ensure representation across industry sectors and organisation sizes. The sample, consisting of 1,435 observations from profit-seeking organisations, is carefully selected to provide insights into the impact of FWPs across different types of establishments.</w:t>
      </w:r>
    </w:p>
    <w:p w:rsidR="00FE6969" w:rsidRDefault="00FE6969" w:rsidP="0024648B">
      <w:pPr>
        <w:spacing w:line="360" w:lineRule="auto"/>
        <w:jc w:val="both"/>
        <w:rPr>
          <w:rFonts w:ascii="Times New Roman" w:hAnsi="Times New Roman" w:cs="Times New Roman"/>
          <w:sz w:val="24"/>
          <w:szCs w:val="24"/>
        </w:rPr>
      </w:pPr>
    </w:p>
    <w:p w:rsidR="00FE6969" w:rsidRDefault="00FE6969" w:rsidP="0024648B">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C45083" w:rsidRPr="00C45083" w:rsidRDefault="00FE6969" w:rsidP="00C45083">
      <w:pPr>
        <w:spacing w:line="360" w:lineRule="auto"/>
        <w:jc w:val="both"/>
        <w:rPr>
          <w:rFonts w:ascii="Times New Roman" w:hAnsi="Times New Roman" w:cs="Times New Roman"/>
          <w:sz w:val="24"/>
          <w:szCs w:val="24"/>
        </w:rPr>
      </w:pPr>
      <w:r w:rsidRPr="00FE6969">
        <w:rPr>
          <w:rFonts w:ascii="Times New Roman" w:hAnsi="Times New Roman" w:cs="Times New Roman"/>
          <w:sz w:val="24"/>
          <w:szCs w:val="24"/>
        </w:rPr>
        <w:t>Allen, T. D., Golden, T. D. and Shockley, K. M., 2015. How effective is telecommuting? Assessing the status of our scientific findings. Psychological Science in the Public Interest, 16 (2), 40–68.</w:t>
      </w:r>
    </w:p>
    <w:p w:rsidR="00C45083" w:rsidRPr="00C45083" w:rsidRDefault="00C45083" w:rsidP="00C45083">
      <w:pPr>
        <w:spacing w:line="360" w:lineRule="auto"/>
        <w:jc w:val="both"/>
        <w:rPr>
          <w:rFonts w:ascii="Times New Roman" w:hAnsi="Times New Roman" w:cs="Times New Roman"/>
          <w:sz w:val="24"/>
          <w:szCs w:val="24"/>
        </w:rPr>
      </w:pPr>
      <w:r w:rsidRPr="00C45083">
        <w:rPr>
          <w:rFonts w:ascii="Times New Roman" w:hAnsi="Times New Roman" w:cs="Times New Roman"/>
          <w:sz w:val="24"/>
          <w:szCs w:val="24"/>
        </w:rPr>
        <w:t xml:space="preserve">Agarwal, P. and Thakur, R., 2018. A systematic literature review on flexible working arrangements: An avenue for shaping employees’ perception of high-performance work system. The International Journal of Human Resource Management [online], 29 (9), 1644–1673. Available from: </w:t>
      </w:r>
      <w:hyperlink r:id="rId4" w:history="1">
        <w:r w:rsidRPr="00164E92">
          <w:rPr>
            <w:rStyle w:val="Hyperlink"/>
            <w:rFonts w:ascii="Times New Roman" w:hAnsi="Times New Roman" w:cs="Times New Roman"/>
            <w:sz w:val="24"/>
            <w:szCs w:val="24"/>
          </w:rPr>
          <w:t>http://dx.doi.org/10.1080/09585192.2016.1270441</w:t>
        </w:r>
      </w:hyperlink>
      <w:r>
        <w:rPr>
          <w:rFonts w:ascii="Times New Roman" w:hAnsi="Times New Roman" w:cs="Times New Roman"/>
          <w:sz w:val="24"/>
          <w:szCs w:val="24"/>
        </w:rPr>
        <w:t xml:space="preserve"> </w:t>
      </w:r>
    </w:p>
    <w:p w:rsidR="009450BE" w:rsidRDefault="009450BE" w:rsidP="009450BE">
      <w:pPr>
        <w:spacing w:line="360" w:lineRule="auto"/>
        <w:jc w:val="both"/>
        <w:rPr>
          <w:rFonts w:ascii="Times New Roman" w:hAnsi="Times New Roman" w:cs="Times New Roman"/>
          <w:sz w:val="24"/>
          <w:szCs w:val="24"/>
        </w:rPr>
      </w:pPr>
      <w:r w:rsidRPr="009450BE">
        <w:rPr>
          <w:rFonts w:ascii="Times New Roman" w:hAnsi="Times New Roman" w:cs="Times New Roman"/>
          <w:sz w:val="24"/>
          <w:szCs w:val="24"/>
        </w:rPr>
        <w:t>Beauregard, T. A. and Henry, L. C., 2009. Making the link between work-li</w:t>
      </w:r>
      <w:r w:rsidR="0080550F">
        <w:rPr>
          <w:rFonts w:ascii="Times New Roman" w:hAnsi="Times New Roman" w:cs="Times New Roman"/>
          <w:sz w:val="24"/>
          <w:szCs w:val="24"/>
        </w:rPr>
        <w:t>fe balance practices and organisa</w:t>
      </w:r>
      <w:r w:rsidRPr="009450BE">
        <w:rPr>
          <w:rFonts w:ascii="Times New Roman" w:hAnsi="Times New Roman" w:cs="Times New Roman"/>
          <w:sz w:val="24"/>
          <w:szCs w:val="24"/>
        </w:rPr>
        <w:t>tional performance. Human Resource Management Review, 19 (1), 9–22.</w:t>
      </w:r>
    </w:p>
    <w:p w:rsidR="00434491" w:rsidRPr="00434491" w:rsidRDefault="00434491" w:rsidP="00434491">
      <w:pPr>
        <w:spacing w:line="360" w:lineRule="auto"/>
        <w:jc w:val="both"/>
        <w:rPr>
          <w:rFonts w:ascii="Times New Roman" w:hAnsi="Times New Roman" w:cs="Times New Roman"/>
          <w:sz w:val="24"/>
          <w:szCs w:val="24"/>
        </w:rPr>
      </w:pPr>
      <w:r w:rsidRPr="00434491">
        <w:rPr>
          <w:rFonts w:ascii="Times New Roman" w:hAnsi="Times New Roman" w:cs="Times New Roman"/>
          <w:sz w:val="24"/>
          <w:szCs w:val="24"/>
        </w:rPr>
        <w:t>Bloom, N., Liang, J., Roberts, J. and Ying, Z. J., 2015. Does Working from Home Work? Evidence from a Chinese Experiment. The Quarterly Journal of Economics, 130 (1), 165–218.</w:t>
      </w:r>
    </w:p>
    <w:p w:rsidR="00FE6969" w:rsidRDefault="00FE6969" w:rsidP="00FE6969">
      <w:pPr>
        <w:spacing w:line="360" w:lineRule="auto"/>
        <w:jc w:val="both"/>
        <w:rPr>
          <w:rFonts w:ascii="Times New Roman" w:hAnsi="Times New Roman" w:cs="Times New Roman"/>
          <w:sz w:val="24"/>
          <w:szCs w:val="24"/>
        </w:rPr>
      </w:pPr>
      <w:proofErr w:type="spellStart"/>
      <w:r w:rsidRPr="00FE6969">
        <w:rPr>
          <w:rFonts w:ascii="Times New Roman" w:hAnsi="Times New Roman" w:cs="Times New Roman"/>
          <w:sz w:val="24"/>
          <w:szCs w:val="24"/>
        </w:rPr>
        <w:t>Boselie</w:t>
      </w:r>
      <w:proofErr w:type="spellEnd"/>
      <w:r w:rsidRPr="00FE6969">
        <w:rPr>
          <w:rFonts w:ascii="Times New Roman" w:hAnsi="Times New Roman" w:cs="Times New Roman"/>
          <w:sz w:val="24"/>
          <w:szCs w:val="24"/>
        </w:rPr>
        <w:t xml:space="preserve">, P., Dietz, G. and Boon, C., 2005. Commonalities and contradictions in HRM and performance research. Human resource management journal [online], 15 (3), 67–94. Available from: </w:t>
      </w:r>
      <w:hyperlink r:id="rId5" w:history="1">
        <w:r w:rsidR="009450BE" w:rsidRPr="00164E92">
          <w:rPr>
            <w:rStyle w:val="Hyperlink"/>
            <w:rFonts w:ascii="Times New Roman" w:hAnsi="Times New Roman" w:cs="Times New Roman"/>
            <w:sz w:val="24"/>
            <w:szCs w:val="24"/>
          </w:rPr>
          <w:t>http://dx.doi.org/10.1111/j.1748-8583.2005.</w:t>
        </w:r>
        <w:bookmarkStart w:id="0" w:name="_GoBack"/>
        <w:bookmarkEnd w:id="0"/>
        <w:r w:rsidR="009450BE" w:rsidRPr="00164E92">
          <w:rPr>
            <w:rStyle w:val="Hyperlink"/>
            <w:rFonts w:ascii="Times New Roman" w:hAnsi="Times New Roman" w:cs="Times New Roman"/>
            <w:sz w:val="24"/>
            <w:szCs w:val="24"/>
          </w:rPr>
          <w:t>tb00154.x</w:t>
        </w:r>
      </w:hyperlink>
      <w:r w:rsidRPr="00FE6969">
        <w:rPr>
          <w:rFonts w:ascii="Times New Roman" w:hAnsi="Times New Roman" w:cs="Times New Roman"/>
          <w:sz w:val="24"/>
          <w:szCs w:val="24"/>
        </w:rPr>
        <w:t>.</w:t>
      </w:r>
    </w:p>
    <w:p w:rsidR="00B76173" w:rsidRDefault="00B76173" w:rsidP="00B76173">
      <w:pPr>
        <w:spacing w:line="360" w:lineRule="auto"/>
        <w:jc w:val="both"/>
        <w:rPr>
          <w:rFonts w:ascii="Times New Roman" w:hAnsi="Times New Roman" w:cs="Times New Roman"/>
          <w:sz w:val="24"/>
          <w:szCs w:val="24"/>
        </w:rPr>
      </w:pPr>
      <w:proofErr w:type="spellStart"/>
      <w:r w:rsidRPr="00B76173">
        <w:rPr>
          <w:rFonts w:ascii="Times New Roman" w:hAnsi="Times New Roman" w:cs="Times New Roman"/>
          <w:sz w:val="24"/>
          <w:szCs w:val="24"/>
        </w:rPr>
        <w:t>Brecheisen</w:t>
      </w:r>
      <w:proofErr w:type="spellEnd"/>
      <w:r w:rsidRPr="00B76173">
        <w:rPr>
          <w:rFonts w:ascii="Times New Roman" w:hAnsi="Times New Roman" w:cs="Times New Roman"/>
          <w:sz w:val="24"/>
          <w:szCs w:val="24"/>
        </w:rPr>
        <w:t xml:space="preserve">, J., 2023. Research: Flexible work is having a mixed impact on employee well-being and productivity. Harvard business review [online]. Available from: </w:t>
      </w:r>
      <w:hyperlink r:id="rId6" w:history="1">
        <w:r w:rsidR="00C45083" w:rsidRPr="00164E92">
          <w:rPr>
            <w:rStyle w:val="Hyperlink"/>
            <w:rFonts w:ascii="Times New Roman" w:hAnsi="Times New Roman" w:cs="Times New Roman"/>
            <w:sz w:val="24"/>
            <w:szCs w:val="24"/>
          </w:rPr>
          <w:t>https://hbr.org/2023/10/research-flexible-work-is-having-a-mixed-impact-on-employee-well-being-and-productivity</w:t>
        </w:r>
      </w:hyperlink>
      <w:r w:rsidR="00C45083">
        <w:rPr>
          <w:rFonts w:ascii="Times New Roman" w:hAnsi="Times New Roman" w:cs="Times New Roman"/>
          <w:sz w:val="24"/>
          <w:szCs w:val="24"/>
        </w:rPr>
        <w:t xml:space="preserve"> </w:t>
      </w:r>
      <w:r w:rsidRPr="00B76173">
        <w:rPr>
          <w:rFonts w:ascii="Times New Roman" w:hAnsi="Times New Roman" w:cs="Times New Roman"/>
          <w:sz w:val="24"/>
          <w:szCs w:val="24"/>
        </w:rPr>
        <w:t>[Accessed 14 Feb 2024].</w:t>
      </w:r>
    </w:p>
    <w:p w:rsidR="00C45083" w:rsidRPr="00C45083" w:rsidRDefault="00C45083" w:rsidP="00C45083">
      <w:pPr>
        <w:spacing w:line="360" w:lineRule="auto"/>
        <w:jc w:val="both"/>
        <w:rPr>
          <w:rFonts w:ascii="Times New Roman" w:hAnsi="Times New Roman" w:cs="Times New Roman"/>
          <w:sz w:val="24"/>
          <w:szCs w:val="24"/>
        </w:rPr>
      </w:pPr>
      <w:r w:rsidRPr="00C45083">
        <w:rPr>
          <w:rFonts w:ascii="Times New Roman" w:hAnsi="Times New Roman" w:cs="Times New Roman"/>
          <w:sz w:val="24"/>
          <w:szCs w:val="24"/>
        </w:rPr>
        <w:t xml:space="preserve">CIPD, 2023a. Flexible and hybrid working practices in 2023 [online]. CIPD-Chartered Institute of Personnel and Development. Available from: </w:t>
      </w:r>
      <w:hyperlink r:id="rId7" w:history="1">
        <w:r w:rsidRPr="00164E92">
          <w:rPr>
            <w:rStyle w:val="Hyperlink"/>
            <w:rFonts w:ascii="Times New Roman" w:hAnsi="Times New Roman" w:cs="Times New Roman"/>
            <w:sz w:val="24"/>
            <w:szCs w:val="24"/>
          </w:rPr>
          <w:t>https://www.cipd.org/uk/knowledge/reports/flexible-hybrid-working-2023/</w:t>
        </w:r>
      </w:hyperlink>
      <w:r>
        <w:rPr>
          <w:rFonts w:ascii="Times New Roman" w:hAnsi="Times New Roman" w:cs="Times New Roman"/>
          <w:sz w:val="24"/>
          <w:szCs w:val="24"/>
        </w:rPr>
        <w:t xml:space="preserve"> </w:t>
      </w:r>
      <w:r w:rsidRPr="00C45083">
        <w:rPr>
          <w:rFonts w:ascii="Times New Roman" w:hAnsi="Times New Roman" w:cs="Times New Roman"/>
          <w:sz w:val="24"/>
          <w:szCs w:val="24"/>
        </w:rPr>
        <w:t xml:space="preserve"> [Accessed 27 Dec 2023].</w:t>
      </w:r>
    </w:p>
    <w:p w:rsidR="009450BE" w:rsidRDefault="009450BE" w:rsidP="009450BE">
      <w:pPr>
        <w:spacing w:line="360" w:lineRule="auto"/>
        <w:jc w:val="both"/>
        <w:rPr>
          <w:rFonts w:ascii="Times New Roman" w:hAnsi="Times New Roman" w:cs="Times New Roman"/>
          <w:sz w:val="24"/>
          <w:szCs w:val="24"/>
        </w:rPr>
      </w:pPr>
      <w:r w:rsidRPr="009450BE">
        <w:rPr>
          <w:rFonts w:ascii="Times New Roman" w:hAnsi="Times New Roman" w:cs="Times New Roman"/>
          <w:sz w:val="24"/>
          <w:szCs w:val="24"/>
        </w:rPr>
        <w:lastRenderedPageBreak/>
        <w:t>Glass, J. L. and Noon, A. L., 2016. Telecommuting and work-family conflict among employees in the United States. Family Relations, 65 (2), 312–332.</w:t>
      </w:r>
    </w:p>
    <w:p w:rsidR="00C45083" w:rsidRPr="00C45083" w:rsidRDefault="00C45083" w:rsidP="00C45083">
      <w:pPr>
        <w:spacing w:line="360" w:lineRule="auto"/>
        <w:jc w:val="both"/>
        <w:rPr>
          <w:rFonts w:ascii="Times New Roman" w:hAnsi="Times New Roman" w:cs="Times New Roman"/>
          <w:sz w:val="24"/>
          <w:szCs w:val="24"/>
        </w:rPr>
      </w:pPr>
      <w:r w:rsidRPr="00C45083">
        <w:rPr>
          <w:rFonts w:ascii="Times New Roman" w:hAnsi="Times New Roman" w:cs="Times New Roman"/>
          <w:sz w:val="24"/>
          <w:szCs w:val="24"/>
        </w:rPr>
        <w:t xml:space="preserve">Grant, C. A. and </w:t>
      </w:r>
      <w:proofErr w:type="spellStart"/>
      <w:r w:rsidRPr="00C45083">
        <w:rPr>
          <w:rFonts w:ascii="Times New Roman" w:hAnsi="Times New Roman" w:cs="Times New Roman"/>
          <w:sz w:val="24"/>
          <w:szCs w:val="24"/>
        </w:rPr>
        <w:t>Dallimore</w:t>
      </w:r>
      <w:proofErr w:type="spellEnd"/>
      <w:r w:rsidRPr="00C45083">
        <w:rPr>
          <w:rFonts w:ascii="Times New Roman" w:hAnsi="Times New Roman" w:cs="Times New Roman"/>
          <w:sz w:val="24"/>
          <w:szCs w:val="24"/>
        </w:rPr>
        <w:t xml:space="preserve">, D. J., 2019. The influence of workplace flexibility on employee work engagement: A multi-sample study. Journal of Organisational </w:t>
      </w:r>
      <w:proofErr w:type="spellStart"/>
      <w:r w:rsidRPr="00C45083">
        <w:rPr>
          <w:rFonts w:ascii="Times New Roman" w:hAnsi="Times New Roman" w:cs="Times New Roman"/>
          <w:sz w:val="24"/>
          <w:szCs w:val="24"/>
        </w:rPr>
        <w:t>Behavior</w:t>
      </w:r>
      <w:proofErr w:type="spellEnd"/>
      <w:r w:rsidRPr="00C45083">
        <w:rPr>
          <w:rFonts w:ascii="Times New Roman" w:hAnsi="Times New Roman" w:cs="Times New Roman"/>
          <w:sz w:val="24"/>
          <w:szCs w:val="24"/>
        </w:rPr>
        <w:t>, 40 (3), 362–376.</w:t>
      </w:r>
    </w:p>
    <w:p w:rsidR="00C50A48" w:rsidRPr="00C50A48" w:rsidRDefault="00C50A48" w:rsidP="00C50A48">
      <w:pPr>
        <w:spacing w:line="360" w:lineRule="auto"/>
        <w:jc w:val="both"/>
        <w:rPr>
          <w:rFonts w:ascii="Times New Roman" w:hAnsi="Times New Roman" w:cs="Times New Roman"/>
          <w:sz w:val="24"/>
          <w:szCs w:val="24"/>
        </w:rPr>
      </w:pPr>
      <w:r w:rsidRPr="00C50A48">
        <w:rPr>
          <w:rFonts w:ascii="Times New Roman" w:hAnsi="Times New Roman" w:cs="Times New Roman"/>
          <w:sz w:val="24"/>
          <w:szCs w:val="24"/>
        </w:rPr>
        <w:t xml:space="preserve">Hashmi, M. A., Al </w:t>
      </w:r>
      <w:proofErr w:type="spellStart"/>
      <w:r w:rsidRPr="00C50A48">
        <w:rPr>
          <w:rFonts w:ascii="Times New Roman" w:hAnsi="Times New Roman" w:cs="Times New Roman"/>
          <w:sz w:val="24"/>
          <w:szCs w:val="24"/>
        </w:rPr>
        <w:t>Ghaithi</w:t>
      </w:r>
      <w:proofErr w:type="spellEnd"/>
      <w:r w:rsidRPr="00C50A48">
        <w:rPr>
          <w:rFonts w:ascii="Times New Roman" w:hAnsi="Times New Roman" w:cs="Times New Roman"/>
          <w:sz w:val="24"/>
          <w:szCs w:val="24"/>
        </w:rPr>
        <w:t xml:space="preserve">, A. and </w:t>
      </w:r>
      <w:proofErr w:type="spellStart"/>
      <w:r w:rsidRPr="00C50A48">
        <w:rPr>
          <w:rFonts w:ascii="Times New Roman" w:hAnsi="Times New Roman" w:cs="Times New Roman"/>
          <w:sz w:val="24"/>
          <w:szCs w:val="24"/>
        </w:rPr>
        <w:t>Sartawi</w:t>
      </w:r>
      <w:proofErr w:type="spellEnd"/>
      <w:r w:rsidRPr="00C50A48">
        <w:rPr>
          <w:rFonts w:ascii="Times New Roman" w:hAnsi="Times New Roman" w:cs="Times New Roman"/>
          <w:sz w:val="24"/>
          <w:szCs w:val="24"/>
        </w:rPr>
        <w:t>, K., 2021. Impact of flexible work arrangements on employees’ perceived productivity, organisational commitment and perceived work quality: a United Arab Emirates case-study. Competitiveness Review Journal, 33 (2), 332–363.</w:t>
      </w:r>
    </w:p>
    <w:p w:rsidR="009450BE" w:rsidRDefault="009450BE" w:rsidP="009450BE">
      <w:pPr>
        <w:spacing w:line="360" w:lineRule="auto"/>
        <w:jc w:val="both"/>
        <w:rPr>
          <w:rFonts w:ascii="Times New Roman" w:hAnsi="Times New Roman" w:cs="Times New Roman"/>
          <w:sz w:val="24"/>
          <w:szCs w:val="24"/>
        </w:rPr>
      </w:pPr>
      <w:r w:rsidRPr="009450BE">
        <w:rPr>
          <w:rFonts w:ascii="Times New Roman" w:hAnsi="Times New Roman" w:cs="Times New Roman"/>
          <w:sz w:val="24"/>
          <w:szCs w:val="24"/>
        </w:rPr>
        <w:t xml:space="preserve">Parkes, L. P., </w:t>
      </w:r>
      <w:proofErr w:type="spellStart"/>
      <w:r w:rsidRPr="009450BE">
        <w:rPr>
          <w:rFonts w:ascii="Times New Roman" w:hAnsi="Times New Roman" w:cs="Times New Roman"/>
          <w:sz w:val="24"/>
          <w:szCs w:val="24"/>
        </w:rPr>
        <w:t>Bochner</w:t>
      </w:r>
      <w:proofErr w:type="spellEnd"/>
      <w:r w:rsidRPr="009450BE">
        <w:rPr>
          <w:rFonts w:ascii="Times New Roman" w:hAnsi="Times New Roman" w:cs="Times New Roman"/>
          <w:sz w:val="24"/>
          <w:szCs w:val="24"/>
        </w:rPr>
        <w:t>, S. and Schneider, S. K., 2001. Flexible working and turnover intention: the mediating role of job satisfaction. Journal of Occupational and Organi</w:t>
      </w:r>
      <w:r w:rsidR="0080550F">
        <w:rPr>
          <w:rFonts w:ascii="Times New Roman" w:hAnsi="Times New Roman" w:cs="Times New Roman"/>
          <w:sz w:val="24"/>
          <w:szCs w:val="24"/>
        </w:rPr>
        <w:t>s</w:t>
      </w:r>
      <w:r w:rsidRPr="009450BE">
        <w:rPr>
          <w:rFonts w:ascii="Times New Roman" w:hAnsi="Times New Roman" w:cs="Times New Roman"/>
          <w:sz w:val="24"/>
          <w:szCs w:val="24"/>
        </w:rPr>
        <w:t>ational Psychology, 74 (3), 367–384.</w:t>
      </w:r>
    </w:p>
    <w:p w:rsidR="009450BE" w:rsidRPr="009450BE" w:rsidRDefault="009450BE" w:rsidP="009450BE">
      <w:pPr>
        <w:spacing w:line="360" w:lineRule="auto"/>
        <w:jc w:val="both"/>
        <w:rPr>
          <w:rFonts w:ascii="Times New Roman" w:hAnsi="Times New Roman" w:cs="Times New Roman"/>
          <w:sz w:val="24"/>
          <w:szCs w:val="24"/>
        </w:rPr>
      </w:pPr>
      <w:proofErr w:type="spellStart"/>
      <w:r w:rsidRPr="009450BE">
        <w:rPr>
          <w:rFonts w:ascii="Times New Roman" w:hAnsi="Times New Roman" w:cs="Times New Roman"/>
          <w:sz w:val="24"/>
          <w:szCs w:val="24"/>
        </w:rPr>
        <w:t>Shifrin</w:t>
      </w:r>
      <w:proofErr w:type="spellEnd"/>
      <w:r w:rsidRPr="009450BE">
        <w:rPr>
          <w:rFonts w:ascii="Times New Roman" w:hAnsi="Times New Roman" w:cs="Times New Roman"/>
          <w:sz w:val="24"/>
          <w:szCs w:val="24"/>
        </w:rPr>
        <w:t>, N. V. and Michel, J. S., 2022. Flexible work arrangements and employee health: A meta-analytic review. Work and stress [online], 36 (1), 60–85. Available from: http://dx.doi.org/10.1080/02678373.2021.1936287.</w:t>
      </w:r>
    </w:p>
    <w:p w:rsidR="00FE6969" w:rsidRPr="00FE6969" w:rsidRDefault="00FE6969" w:rsidP="00FE6969">
      <w:pPr>
        <w:spacing w:line="360" w:lineRule="auto"/>
        <w:jc w:val="both"/>
        <w:rPr>
          <w:rFonts w:ascii="Times New Roman" w:hAnsi="Times New Roman" w:cs="Times New Roman"/>
          <w:sz w:val="24"/>
          <w:szCs w:val="24"/>
        </w:rPr>
      </w:pPr>
      <w:r w:rsidRPr="00FE6969">
        <w:rPr>
          <w:rFonts w:ascii="Times New Roman" w:hAnsi="Times New Roman" w:cs="Times New Roman"/>
          <w:sz w:val="24"/>
          <w:szCs w:val="24"/>
        </w:rPr>
        <w:t>Smith, J. A., 2019. Qualitative Psychology: A Practical Guide to Research Methods. Sage Publications.</w:t>
      </w:r>
    </w:p>
    <w:p w:rsidR="009450BE" w:rsidRPr="009450BE" w:rsidRDefault="009450BE" w:rsidP="009450BE">
      <w:pPr>
        <w:spacing w:line="360" w:lineRule="auto"/>
        <w:jc w:val="both"/>
        <w:rPr>
          <w:rFonts w:ascii="Times New Roman" w:hAnsi="Times New Roman" w:cs="Times New Roman"/>
          <w:sz w:val="24"/>
          <w:szCs w:val="24"/>
        </w:rPr>
      </w:pPr>
      <w:r w:rsidRPr="009450BE">
        <w:rPr>
          <w:rFonts w:ascii="Times New Roman" w:hAnsi="Times New Roman" w:cs="Times New Roman"/>
          <w:sz w:val="24"/>
          <w:szCs w:val="24"/>
        </w:rPr>
        <w:t xml:space="preserve">Thompson, C. A. and </w:t>
      </w:r>
      <w:proofErr w:type="spellStart"/>
      <w:r w:rsidRPr="009450BE">
        <w:rPr>
          <w:rFonts w:ascii="Times New Roman" w:hAnsi="Times New Roman" w:cs="Times New Roman"/>
          <w:sz w:val="24"/>
          <w:szCs w:val="24"/>
        </w:rPr>
        <w:t>Prottas</w:t>
      </w:r>
      <w:proofErr w:type="spellEnd"/>
      <w:r w:rsidRPr="009450BE">
        <w:rPr>
          <w:rFonts w:ascii="Times New Roman" w:hAnsi="Times New Roman" w:cs="Times New Roman"/>
          <w:sz w:val="24"/>
          <w:szCs w:val="24"/>
        </w:rPr>
        <w:t>, D. J., 2006. Relationships among organizational family support, job autonomy, perceived control, and employee well-being. Journal of Occupational Health Psychology, 11 (1), 100–118.</w:t>
      </w:r>
    </w:p>
    <w:p w:rsidR="009450BE" w:rsidRDefault="009450BE" w:rsidP="009450BE">
      <w:pPr>
        <w:spacing w:line="360" w:lineRule="auto"/>
        <w:jc w:val="both"/>
        <w:rPr>
          <w:rFonts w:ascii="Times New Roman" w:hAnsi="Times New Roman" w:cs="Times New Roman"/>
          <w:sz w:val="24"/>
          <w:szCs w:val="24"/>
        </w:rPr>
      </w:pPr>
      <w:proofErr w:type="spellStart"/>
      <w:r w:rsidRPr="009450BE">
        <w:rPr>
          <w:rFonts w:ascii="Times New Roman" w:hAnsi="Times New Roman" w:cs="Times New Roman"/>
          <w:sz w:val="24"/>
          <w:szCs w:val="24"/>
        </w:rPr>
        <w:t>Vilela</w:t>
      </w:r>
      <w:proofErr w:type="spellEnd"/>
      <w:r w:rsidRPr="009450BE">
        <w:rPr>
          <w:rFonts w:ascii="Times New Roman" w:hAnsi="Times New Roman" w:cs="Times New Roman"/>
          <w:sz w:val="24"/>
          <w:szCs w:val="24"/>
        </w:rPr>
        <w:t xml:space="preserve">, A. B., 2021. Impact of flexible working arrangements on employee’s engagement and satisfaction: An exploratory study of employee age and gender [online]. Available from: </w:t>
      </w:r>
      <w:hyperlink r:id="rId8" w:history="1">
        <w:r w:rsidRPr="00164E92">
          <w:rPr>
            <w:rStyle w:val="Hyperlink"/>
            <w:rFonts w:ascii="Times New Roman" w:hAnsi="Times New Roman" w:cs="Times New Roman"/>
            <w:sz w:val="24"/>
            <w:szCs w:val="24"/>
          </w:rPr>
          <w:t>https://norma.ncirl.ie/5278/1/alinebotrelvilela.pdf</w:t>
        </w:r>
      </w:hyperlink>
      <w:r w:rsidRPr="009450BE">
        <w:rPr>
          <w:rFonts w:ascii="Times New Roman" w:hAnsi="Times New Roman" w:cs="Times New Roman"/>
          <w:sz w:val="24"/>
          <w:szCs w:val="24"/>
        </w:rPr>
        <w:t>.</w:t>
      </w:r>
    </w:p>
    <w:p w:rsidR="00C50A48" w:rsidRDefault="00C50A48" w:rsidP="00C50A48">
      <w:pPr>
        <w:spacing w:line="360" w:lineRule="auto"/>
        <w:jc w:val="both"/>
        <w:rPr>
          <w:rFonts w:ascii="Times New Roman" w:hAnsi="Times New Roman" w:cs="Times New Roman"/>
          <w:sz w:val="24"/>
          <w:szCs w:val="24"/>
        </w:rPr>
      </w:pPr>
      <w:proofErr w:type="spellStart"/>
      <w:r w:rsidRPr="00C50A48">
        <w:rPr>
          <w:rFonts w:ascii="Times New Roman" w:hAnsi="Times New Roman" w:cs="Times New Roman"/>
          <w:sz w:val="24"/>
          <w:szCs w:val="24"/>
        </w:rPr>
        <w:t>Weakliem</w:t>
      </w:r>
      <w:proofErr w:type="spellEnd"/>
      <w:r w:rsidRPr="00C50A48">
        <w:rPr>
          <w:rFonts w:ascii="Times New Roman" w:hAnsi="Times New Roman" w:cs="Times New Roman"/>
          <w:sz w:val="24"/>
          <w:szCs w:val="24"/>
        </w:rPr>
        <w:t xml:space="preserve">, D. L. and </w:t>
      </w:r>
      <w:proofErr w:type="spellStart"/>
      <w:r w:rsidRPr="00C50A48">
        <w:rPr>
          <w:rFonts w:ascii="Times New Roman" w:hAnsi="Times New Roman" w:cs="Times New Roman"/>
          <w:sz w:val="24"/>
          <w:szCs w:val="24"/>
        </w:rPr>
        <w:t>Frenkel</w:t>
      </w:r>
      <w:proofErr w:type="spellEnd"/>
      <w:r w:rsidRPr="00C50A48">
        <w:rPr>
          <w:rFonts w:ascii="Times New Roman" w:hAnsi="Times New Roman" w:cs="Times New Roman"/>
          <w:sz w:val="24"/>
          <w:szCs w:val="24"/>
        </w:rPr>
        <w:t xml:space="preserve">, S. J., 2006. Morale and workplace performance. Work and occupations [online], 33 (3), 335–361. Available from: </w:t>
      </w:r>
      <w:hyperlink r:id="rId9" w:history="1">
        <w:r w:rsidRPr="00164E92">
          <w:rPr>
            <w:rStyle w:val="Hyperlink"/>
            <w:rFonts w:ascii="Times New Roman" w:hAnsi="Times New Roman" w:cs="Times New Roman"/>
            <w:sz w:val="24"/>
            <w:szCs w:val="24"/>
          </w:rPr>
          <w:t>http://dx.doi.org/10.1177/0730888406290054</w:t>
        </w:r>
      </w:hyperlink>
      <w:r w:rsidRPr="00C50A48">
        <w:rPr>
          <w:rFonts w:ascii="Times New Roman" w:hAnsi="Times New Roman" w:cs="Times New Roman"/>
          <w:sz w:val="24"/>
          <w:szCs w:val="24"/>
        </w:rPr>
        <w:t>.</w:t>
      </w:r>
    </w:p>
    <w:p w:rsidR="00C50A48" w:rsidRPr="00C50A48" w:rsidRDefault="00C50A48" w:rsidP="00C50A48">
      <w:pPr>
        <w:spacing w:line="360" w:lineRule="auto"/>
        <w:jc w:val="both"/>
        <w:rPr>
          <w:rFonts w:ascii="Times New Roman" w:hAnsi="Times New Roman" w:cs="Times New Roman"/>
          <w:sz w:val="24"/>
          <w:szCs w:val="24"/>
        </w:rPr>
      </w:pPr>
    </w:p>
    <w:p w:rsidR="009450BE" w:rsidRPr="009450BE" w:rsidRDefault="009450BE" w:rsidP="009450BE">
      <w:pPr>
        <w:spacing w:line="360" w:lineRule="auto"/>
        <w:jc w:val="both"/>
        <w:rPr>
          <w:rFonts w:ascii="Times New Roman" w:hAnsi="Times New Roman" w:cs="Times New Roman"/>
          <w:sz w:val="24"/>
          <w:szCs w:val="24"/>
        </w:rPr>
      </w:pPr>
    </w:p>
    <w:p w:rsidR="00214EC9" w:rsidRPr="007D227A" w:rsidRDefault="00214EC9" w:rsidP="007D227A">
      <w:pPr>
        <w:spacing w:line="360" w:lineRule="auto"/>
        <w:jc w:val="both"/>
        <w:rPr>
          <w:rFonts w:ascii="Times New Roman" w:hAnsi="Times New Roman" w:cs="Times New Roman"/>
          <w:sz w:val="24"/>
          <w:szCs w:val="24"/>
        </w:rPr>
      </w:pPr>
    </w:p>
    <w:sectPr w:rsidR="00214EC9" w:rsidRPr="007D2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BC"/>
    <w:rsid w:val="00194EA1"/>
    <w:rsid w:val="001D5E6D"/>
    <w:rsid w:val="001E4C5B"/>
    <w:rsid w:val="00214EC9"/>
    <w:rsid w:val="0024648B"/>
    <w:rsid w:val="002D5C2E"/>
    <w:rsid w:val="002F60E5"/>
    <w:rsid w:val="003D34F4"/>
    <w:rsid w:val="003F7B16"/>
    <w:rsid w:val="00434491"/>
    <w:rsid w:val="005925C2"/>
    <w:rsid w:val="00625367"/>
    <w:rsid w:val="0069668F"/>
    <w:rsid w:val="007D227A"/>
    <w:rsid w:val="0080550F"/>
    <w:rsid w:val="00837E38"/>
    <w:rsid w:val="0090323E"/>
    <w:rsid w:val="0091030B"/>
    <w:rsid w:val="009450BE"/>
    <w:rsid w:val="00963CB0"/>
    <w:rsid w:val="009D1BDB"/>
    <w:rsid w:val="009F40F7"/>
    <w:rsid w:val="00AB47DB"/>
    <w:rsid w:val="00AE4718"/>
    <w:rsid w:val="00B27127"/>
    <w:rsid w:val="00B358A9"/>
    <w:rsid w:val="00B76173"/>
    <w:rsid w:val="00C45083"/>
    <w:rsid w:val="00C50A48"/>
    <w:rsid w:val="00D540D0"/>
    <w:rsid w:val="00DF0625"/>
    <w:rsid w:val="00F72700"/>
    <w:rsid w:val="00F776BC"/>
    <w:rsid w:val="00FD636E"/>
    <w:rsid w:val="00FE6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55CEC-1045-4D63-9CDA-278DBAF9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27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D636E"/>
    <w:rPr>
      <w:i/>
      <w:iCs/>
    </w:rPr>
  </w:style>
  <w:style w:type="paragraph" w:styleId="NoSpacing">
    <w:name w:val="No Spacing"/>
    <w:uiPriority w:val="1"/>
    <w:qFormat/>
    <w:rsid w:val="00FD636E"/>
    <w:pPr>
      <w:spacing w:after="0" w:line="240" w:lineRule="auto"/>
    </w:pPr>
  </w:style>
  <w:style w:type="character" w:customStyle="1" w:styleId="Heading1Char">
    <w:name w:val="Heading 1 Char"/>
    <w:basedOn w:val="DefaultParagraphFont"/>
    <w:link w:val="Heading1"/>
    <w:uiPriority w:val="9"/>
    <w:rsid w:val="00FE69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45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93409">
      <w:bodyDiv w:val="1"/>
      <w:marLeft w:val="0"/>
      <w:marRight w:val="0"/>
      <w:marTop w:val="0"/>
      <w:marBottom w:val="0"/>
      <w:divBdr>
        <w:top w:val="none" w:sz="0" w:space="0" w:color="auto"/>
        <w:left w:val="none" w:sz="0" w:space="0" w:color="auto"/>
        <w:bottom w:val="none" w:sz="0" w:space="0" w:color="auto"/>
        <w:right w:val="none" w:sz="0" w:space="0" w:color="auto"/>
      </w:divBdr>
    </w:div>
    <w:div w:id="10546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ncirl.ie/5278/1/alinebotrelvilela.pdf" TargetMode="External"/><Relationship Id="rId3" Type="http://schemas.openxmlformats.org/officeDocument/2006/relationships/webSettings" Target="webSettings.xml"/><Relationship Id="rId7" Type="http://schemas.openxmlformats.org/officeDocument/2006/relationships/hyperlink" Target="https://www.cipd.org/uk/knowledge/reports/flexible-hybrid-working-20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23/10/research-flexible-work-is-having-a-mixed-impact-on-employee-well-being-and-productivity" TargetMode="External"/><Relationship Id="rId11" Type="http://schemas.openxmlformats.org/officeDocument/2006/relationships/theme" Target="theme/theme1.xml"/><Relationship Id="rId5" Type="http://schemas.openxmlformats.org/officeDocument/2006/relationships/hyperlink" Target="http://dx.doi.org/10.1111/j.1748-8583.2005.tb00154.x" TargetMode="External"/><Relationship Id="rId10" Type="http://schemas.openxmlformats.org/officeDocument/2006/relationships/fontTable" Target="fontTable.xml"/><Relationship Id="rId4" Type="http://schemas.openxmlformats.org/officeDocument/2006/relationships/hyperlink" Target="http://dx.doi.org/10.1080/09585192.2016.1270441" TargetMode="External"/><Relationship Id="rId9" Type="http://schemas.openxmlformats.org/officeDocument/2006/relationships/hyperlink" Target="http://dx.doi.org/10.1177/0730888406290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Abdulrasaq</dc:creator>
  <cp:keywords/>
  <dc:description/>
  <cp:lastModifiedBy>Adeleke Abdulrasaq</cp:lastModifiedBy>
  <cp:revision>3</cp:revision>
  <dcterms:created xsi:type="dcterms:W3CDTF">2024-03-01T15:56:00Z</dcterms:created>
  <dcterms:modified xsi:type="dcterms:W3CDTF">2024-03-01T15:57:00Z</dcterms:modified>
</cp:coreProperties>
</file>