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3377" w14:textId="495DAA95" w:rsidR="0046534A" w:rsidRPr="0098436C" w:rsidRDefault="00000000" w:rsidP="0098436C">
      <w:pPr>
        <w:pStyle w:val="Heading1"/>
        <w:rPr>
          <w:color w:val="auto"/>
        </w:rPr>
      </w:pPr>
      <w:r w:rsidRPr="0098436C">
        <w:rPr>
          <w:color w:val="auto"/>
        </w:rPr>
        <w:t>Machine Learning in Python</w:t>
      </w:r>
    </w:p>
    <w:tbl>
      <w:tblPr>
        <w:tblStyle w:val="TableGrid"/>
        <w:tblW w:w="14741" w:type="dxa"/>
        <w:tblLook w:val="0000" w:firstRow="0" w:lastRow="0" w:firstColumn="0" w:lastColumn="0" w:noHBand="0" w:noVBand="0"/>
      </w:tblPr>
      <w:tblGrid>
        <w:gridCol w:w="988"/>
        <w:gridCol w:w="3201"/>
        <w:gridCol w:w="5308"/>
        <w:gridCol w:w="5244"/>
      </w:tblGrid>
      <w:tr w:rsidR="0046534A" w14:paraId="6FE8D289" w14:textId="77777777" w:rsidTr="00AE71BC">
        <w:tc>
          <w:tcPr>
            <w:tcW w:w="988" w:type="dxa"/>
          </w:tcPr>
          <w:p w14:paraId="039E4249" w14:textId="77777777" w:rsidR="0046534A" w:rsidRPr="0098436C" w:rsidRDefault="00000000">
            <w:r w:rsidRPr="0098436C">
              <w:rPr>
                <w:b/>
                <w:bCs/>
              </w:rPr>
              <w:t>Week</w:t>
            </w:r>
          </w:p>
        </w:tc>
        <w:tc>
          <w:tcPr>
            <w:tcW w:w="3201" w:type="dxa"/>
          </w:tcPr>
          <w:p w14:paraId="6961AD21" w14:textId="77777777" w:rsidR="0046534A" w:rsidRDefault="00000000">
            <w:r>
              <w:rPr>
                <w:b/>
                <w:bCs/>
                <w:color w:val="FFFFFF"/>
              </w:rPr>
              <w:t xml:space="preserve">Tool / </w:t>
            </w:r>
            <w:r w:rsidRPr="0098436C">
              <w:rPr>
                <w:b/>
                <w:bCs/>
              </w:rPr>
              <w:t>Method</w:t>
            </w:r>
          </w:p>
        </w:tc>
        <w:tc>
          <w:tcPr>
            <w:tcW w:w="5308" w:type="dxa"/>
          </w:tcPr>
          <w:p w14:paraId="633BB72F" w14:textId="77777777" w:rsidR="0046534A" w:rsidRPr="0098436C" w:rsidRDefault="00000000">
            <w:r w:rsidRPr="0098436C">
              <w:rPr>
                <w:b/>
                <w:bCs/>
              </w:rPr>
              <w:t>What it does</w:t>
            </w:r>
          </w:p>
        </w:tc>
        <w:tc>
          <w:tcPr>
            <w:tcW w:w="5244" w:type="dxa"/>
          </w:tcPr>
          <w:p w14:paraId="04EF6B02" w14:textId="11DC80E5" w:rsidR="0046534A" w:rsidRPr="0098436C" w:rsidRDefault="00000000" w:rsidP="0098436C">
            <w:pPr>
              <w:tabs>
                <w:tab w:val="left" w:pos="1896"/>
              </w:tabs>
            </w:pPr>
            <w:r w:rsidRPr="0098436C">
              <w:rPr>
                <w:b/>
                <w:bCs/>
              </w:rPr>
              <w:t>Project</w:t>
            </w:r>
            <w:r w:rsidR="0098436C">
              <w:rPr>
                <w:b/>
                <w:bCs/>
                <w:color w:val="FFFFFF"/>
              </w:rPr>
              <w:tab/>
            </w:r>
          </w:p>
        </w:tc>
      </w:tr>
      <w:tr w:rsidR="0046534A" w14:paraId="1CFEED29" w14:textId="77777777" w:rsidTr="00AE71BC">
        <w:tc>
          <w:tcPr>
            <w:tcW w:w="988" w:type="dxa"/>
          </w:tcPr>
          <w:p w14:paraId="51E1D56B" w14:textId="77777777" w:rsidR="0046534A" w:rsidRDefault="00000000">
            <w:r>
              <w:rPr>
                <w:color w:val="000000"/>
                <w:sz w:val="19"/>
                <w:szCs w:val="19"/>
              </w:rPr>
              <w:t>1</w:t>
            </w:r>
          </w:p>
        </w:tc>
        <w:tc>
          <w:tcPr>
            <w:tcW w:w="3201" w:type="dxa"/>
          </w:tcPr>
          <w:p w14:paraId="5FC54941" w14:textId="77777777" w:rsidR="0046534A" w:rsidRDefault="00000000">
            <w:r>
              <w:rPr>
                <w:color w:val="000000"/>
                <w:sz w:val="19"/>
                <w:szCs w:val="19"/>
              </w:rPr>
              <w:t>Exploratory Data Analysis (EDA)</w:t>
            </w:r>
          </w:p>
        </w:tc>
        <w:tc>
          <w:tcPr>
            <w:tcW w:w="5308" w:type="dxa"/>
          </w:tcPr>
          <w:p w14:paraId="2E982538" w14:textId="77777777" w:rsidR="0046534A" w:rsidRDefault="00000000">
            <w:r>
              <w:rPr>
                <w:color w:val="000000"/>
                <w:sz w:val="19"/>
                <w:szCs w:val="19"/>
              </w:rPr>
              <w:t>The process of visualising and summarising data before modelling. Includes checking distributions, identifying outliers, investigating missingness and examining relationships between variables. Different plot types are appropriate for different data types.</w:t>
            </w:r>
          </w:p>
        </w:tc>
        <w:tc>
          <w:tcPr>
            <w:tcW w:w="5244" w:type="dxa"/>
          </w:tcPr>
          <w:p w14:paraId="1DD8B0AF" w14:textId="53497B00" w:rsidR="0046534A" w:rsidRDefault="00000000">
            <w:r>
              <w:rPr>
                <w:color w:val="000000"/>
                <w:sz w:val="19"/>
                <w:szCs w:val="19"/>
              </w:rPr>
              <w:t>Plot distributions of key variables, check class balance of the depression outcome, explore relationships between child/household/parental features and the target, and check for bias in the MICS data.</w:t>
            </w:r>
          </w:p>
        </w:tc>
      </w:tr>
      <w:tr w:rsidR="0046534A" w14:paraId="395C56ED" w14:textId="77777777" w:rsidTr="00AE71BC">
        <w:tc>
          <w:tcPr>
            <w:tcW w:w="988" w:type="dxa"/>
          </w:tcPr>
          <w:p w14:paraId="7ADD1196" w14:textId="77777777" w:rsidR="0046534A" w:rsidRDefault="00000000">
            <w:r>
              <w:rPr>
                <w:color w:val="000000"/>
                <w:sz w:val="19"/>
                <w:szCs w:val="19"/>
              </w:rPr>
              <w:t>1</w:t>
            </w:r>
          </w:p>
        </w:tc>
        <w:tc>
          <w:tcPr>
            <w:tcW w:w="3201" w:type="dxa"/>
          </w:tcPr>
          <w:p w14:paraId="0DF8A394" w14:textId="77777777" w:rsidR="0046534A" w:rsidRDefault="00000000">
            <w:r>
              <w:rPr>
                <w:color w:val="000000"/>
                <w:sz w:val="19"/>
                <w:szCs w:val="19"/>
              </w:rPr>
              <w:t>Data Pre-Processing</w:t>
            </w:r>
          </w:p>
        </w:tc>
        <w:tc>
          <w:tcPr>
            <w:tcW w:w="5308" w:type="dxa"/>
          </w:tcPr>
          <w:p w14:paraId="16A81074" w14:textId="77777777" w:rsidR="0046534A" w:rsidRDefault="00000000">
            <w:r>
              <w:rPr>
                <w:color w:val="000000"/>
                <w:sz w:val="19"/>
                <w:szCs w:val="19"/>
              </w:rPr>
              <w:t>Preparing raw data for ML models. Covers removing duplicates, correcting inconsistencies, handling outliers, imputing or dropping missing values, fixing variable types, data integration across files and data reduction.</w:t>
            </w:r>
          </w:p>
        </w:tc>
        <w:tc>
          <w:tcPr>
            <w:tcW w:w="5244" w:type="dxa"/>
          </w:tcPr>
          <w:p w14:paraId="488BE1A5" w14:textId="5AC0F8F0" w:rsidR="0046534A" w:rsidRDefault="00000000">
            <w:r>
              <w:rPr>
                <w:color w:val="000000"/>
                <w:sz w:val="19"/>
                <w:szCs w:val="19"/>
              </w:rPr>
              <w:t>The MICS data has coded missing values, data files to merge (child, household, women questionnaires) and many survey codes requiring interpretation</w:t>
            </w:r>
            <w:r w:rsidR="0098436C">
              <w:rPr>
                <w:color w:val="000000"/>
                <w:sz w:val="19"/>
                <w:szCs w:val="19"/>
              </w:rPr>
              <w:t xml:space="preserve">. </w:t>
            </w:r>
          </w:p>
        </w:tc>
      </w:tr>
      <w:tr w:rsidR="0046534A" w14:paraId="23D70C7E" w14:textId="77777777" w:rsidTr="00AE71BC">
        <w:tc>
          <w:tcPr>
            <w:tcW w:w="988" w:type="dxa"/>
          </w:tcPr>
          <w:p w14:paraId="267F8FBA" w14:textId="77777777" w:rsidR="0046534A" w:rsidRDefault="00000000">
            <w:r>
              <w:rPr>
                <w:color w:val="000000"/>
                <w:sz w:val="19"/>
                <w:szCs w:val="19"/>
              </w:rPr>
              <w:t>1</w:t>
            </w:r>
          </w:p>
        </w:tc>
        <w:tc>
          <w:tcPr>
            <w:tcW w:w="3201" w:type="dxa"/>
          </w:tcPr>
          <w:p w14:paraId="06B98CF1" w14:textId="77777777" w:rsidR="0046534A" w:rsidRDefault="00000000">
            <w:r>
              <w:rPr>
                <w:color w:val="000000"/>
                <w:sz w:val="19"/>
                <w:szCs w:val="19"/>
              </w:rPr>
              <w:t>One-Hot Encoding</w:t>
            </w:r>
          </w:p>
        </w:tc>
        <w:tc>
          <w:tcPr>
            <w:tcW w:w="5308" w:type="dxa"/>
          </w:tcPr>
          <w:p w14:paraId="1760C023" w14:textId="77777777" w:rsidR="0046534A" w:rsidRDefault="00000000">
            <w:r>
              <w:rPr>
                <w:color w:val="000000"/>
                <w:sz w:val="19"/>
                <w:szCs w:val="19"/>
              </w:rPr>
              <w:t xml:space="preserve">Converts an unordered categorical variable with C categories into C-1 binary (0/1) dummy variables, dropping one reference category to avoid linear dependence. Implemented via </w:t>
            </w:r>
            <w:proofErr w:type="spellStart"/>
            <w:r>
              <w:rPr>
                <w:color w:val="000000"/>
                <w:sz w:val="19"/>
                <w:szCs w:val="19"/>
              </w:rPr>
              <w:t>sklearn's</w:t>
            </w:r>
            <w:proofErr w:type="spellEnd"/>
            <w:r>
              <w:rPr>
                <w:color w:val="000000"/>
                <w:sz w:val="19"/>
                <w:szCs w:val="19"/>
              </w:rPr>
              <w:t xml:space="preserve"> </w:t>
            </w:r>
            <w:proofErr w:type="spellStart"/>
            <w:proofErr w:type="gramStart"/>
            <w:r>
              <w:rPr>
                <w:color w:val="000000"/>
                <w:sz w:val="19"/>
                <w:szCs w:val="19"/>
              </w:rPr>
              <w:t>OneHotEncoder</w:t>
            </w:r>
            <w:proofErr w:type="spellEnd"/>
            <w:r>
              <w:rPr>
                <w:color w:val="000000"/>
                <w:sz w:val="19"/>
                <w:szCs w:val="19"/>
              </w:rPr>
              <w:t>(</w:t>
            </w:r>
            <w:proofErr w:type="gramEnd"/>
            <w:r>
              <w:rPr>
                <w:color w:val="000000"/>
                <w:sz w:val="19"/>
                <w:szCs w:val="19"/>
              </w:rPr>
              <w:t>).</w:t>
            </w:r>
          </w:p>
        </w:tc>
        <w:tc>
          <w:tcPr>
            <w:tcW w:w="5244" w:type="dxa"/>
          </w:tcPr>
          <w:p w14:paraId="75B7B63C" w14:textId="5B93D5E7" w:rsidR="0046534A" w:rsidRDefault="00000000">
            <w:r>
              <w:rPr>
                <w:color w:val="000000"/>
                <w:sz w:val="19"/>
                <w:szCs w:val="19"/>
              </w:rPr>
              <w:t xml:space="preserve">survey variables are categorical (e.g. region, religion, wealth quintile). Apply one-hot encoding to unordered categories; use </w:t>
            </w:r>
            <w:proofErr w:type="spellStart"/>
            <w:r>
              <w:rPr>
                <w:color w:val="000000"/>
                <w:sz w:val="19"/>
                <w:szCs w:val="19"/>
              </w:rPr>
              <w:t>max_categories</w:t>
            </w:r>
            <w:proofErr w:type="spellEnd"/>
            <w:r>
              <w:rPr>
                <w:color w:val="000000"/>
                <w:sz w:val="19"/>
                <w:szCs w:val="19"/>
              </w:rPr>
              <w:t xml:space="preserve"> or </w:t>
            </w:r>
            <w:proofErr w:type="spellStart"/>
            <w:r>
              <w:rPr>
                <w:color w:val="000000"/>
                <w:sz w:val="19"/>
                <w:szCs w:val="19"/>
              </w:rPr>
              <w:t>min_frequency</w:t>
            </w:r>
            <w:proofErr w:type="spellEnd"/>
            <w:r>
              <w:rPr>
                <w:color w:val="000000"/>
                <w:sz w:val="19"/>
                <w:szCs w:val="19"/>
              </w:rPr>
              <w:t xml:space="preserve"> to handle rare categories and keep dimensionality manageable.</w:t>
            </w:r>
          </w:p>
        </w:tc>
      </w:tr>
      <w:tr w:rsidR="0046534A" w14:paraId="0160DE5F" w14:textId="77777777" w:rsidTr="00AE71BC">
        <w:tc>
          <w:tcPr>
            <w:tcW w:w="988" w:type="dxa"/>
          </w:tcPr>
          <w:p w14:paraId="0C06F872" w14:textId="77777777" w:rsidR="0046534A" w:rsidRDefault="00000000">
            <w:r>
              <w:rPr>
                <w:color w:val="000000"/>
                <w:sz w:val="19"/>
                <w:szCs w:val="19"/>
              </w:rPr>
              <w:t>1</w:t>
            </w:r>
          </w:p>
        </w:tc>
        <w:tc>
          <w:tcPr>
            <w:tcW w:w="3201" w:type="dxa"/>
          </w:tcPr>
          <w:p w14:paraId="0275E983" w14:textId="77777777" w:rsidR="0046534A" w:rsidRDefault="00000000">
            <w:r>
              <w:rPr>
                <w:color w:val="000000"/>
                <w:sz w:val="19"/>
                <w:szCs w:val="19"/>
              </w:rPr>
              <w:t>Ordinal Encoding</w:t>
            </w:r>
          </w:p>
        </w:tc>
        <w:tc>
          <w:tcPr>
            <w:tcW w:w="5308" w:type="dxa"/>
          </w:tcPr>
          <w:p w14:paraId="008BEDA2" w14:textId="77777777" w:rsidR="0046534A" w:rsidRDefault="00000000">
            <w:r>
              <w:rPr>
                <w:color w:val="000000"/>
                <w:sz w:val="19"/>
                <w:szCs w:val="19"/>
              </w:rPr>
              <w:t xml:space="preserve">Replaces ordered categorical categories with integer ranks. More parsimonious than one-hot encoding but only valid when a natural order exists. Implemented via </w:t>
            </w:r>
            <w:proofErr w:type="spellStart"/>
            <w:r>
              <w:rPr>
                <w:color w:val="000000"/>
                <w:sz w:val="19"/>
                <w:szCs w:val="19"/>
              </w:rPr>
              <w:t>sklearn's</w:t>
            </w:r>
            <w:proofErr w:type="spellEnd"/>
            <w:r>
              <w:rPr>
                <w:color w:val="000000"/>
                <w:sz w:val="19"/>
                <w:szCs w:val="19"/>
              </w:rPr>
              <w:t xml:space="preserve"> </w:t>
            </w:r>
            <w:proofErr w:type="spellStart"/>
            <w:proofErr w:type="gramStart"/>
            <w:r>
              <w:rPr>
                <w:color w:val="000000"/>
                <w:sz w:val="19"/>
                <w:szCs w:val="19"/>
              </w:rPr>
              <w:t>OrdinalEncoder</w:t>
            </w:r>
            <w:proofErr w:type="spellEnd"/>
            <w:r>
              <w:rPr>
                <w:color w:val="000000"/>
                <w:sz w:val="19"/>
                <w:szCs w:val="19"/>
              </w:rPr>
              <w:t>(</w:t>
            </w:r>
            <w:proofErr w:type="gramEnd"/>
            <w:r>
              <w:rPr>
                <w:color w:val="000000"/>
                <w:sz w:val="19"/>
                <w:szCs w:val="19"/>
              </w:rPr>
              <w:t xml:space="preserve">) - must set the categories parameter explicitly to avoid alphabetical </w:t>
            </w:r>
            <w:proofErr w:type="spellStart"/>
            <w:r>
              <w:rPr>
                <w:color w:val="000000"/>
                <w:sz w:val="19"/>
                <w:szCs w:val="19"/>
              </w:rPr>
              <w:t>misordering</w:t>
            </w:r>
            <w:proofErr w:type="spellEnd"/>
            <w:r>
              <w:rPr>
                <w:color w:val="000000"/>
                <w:sz w:val="19"/>
                <w:szCs w:val="19"/>
              </w:rPr>
              <w:t>.</w:t>
            </w:r>
          </w:p>
        </w:tc>
        <w:tc>
          <w:tcPr>
            <w:tcW w:w="5244" w:type="dxa"/>
          </w:tcPr>
          <w:p w14:paraId="13280552" w14:textId="28AB5FF9" w:rsidR="0046534A" w:rsidRDefault="00000000">
            <w:r>
              <w:rPr>
                <w:color w:val="000000"/>
                <w:sz w:val="19"/>
                <w:szCs w:val="19"/>
              </w:rPr>
              <w:t>Apply to naturally ordered survey responses frequency of depressive symptoms: never &lt; a few times a year &lt; monthly &lt; weekly &lt; daily</w:t>
            </w:r>
          </w:p>
        </w:tc>
      </w:tr>
      <w:tr w:rsidR="0046534A" w14:paraId="42354882" w14:textId="77777777" w:rsidTr="00AE71BC">
        <w:tc>
          <w:tcPr>
            <w:tcW w:w="988" w:type="dxa"/>
          </w:tcPr>
          <w:p w14:paraId="7C3FA314" w14:textId="77777777" w:rsidR="0046534A" w:rsidRDefault="00000000">
            <w:r>
              <w:rPr>
                <w:color w:val="000000"/>
                <w:sz w:val="19"/>
                <w:szCs w:val="19"/>
              </w:rPr>
              <w:t>1</w:t>
            </w:r>
          </w:p>
        </w:tc>
        <w:tc>
          <w:tcPr>
            <w:tcW w:w="3201" w:type="dxa"/>
          </w:tcPr>
          <w:p w14:paraId="30602DFC" w14:textId="77777777" w:rsidR="0046534A" w:rsidRDefault="00000000">
            <w:r>
              <w:rPr>
                <w:color w:val="000000"/>
                <w:sz w:val="19"/>
                <w:szCs w:val="19"/>
              </w:rPr>
              <w:t>Target Encoding</w:t>
            </w:r>
          </w:p>
        </w:tc>
        <w:tc>
          <w:tcPr>
            <w:tcW w:w="5308" w:type="dxa"/>
          </w:tcPr>
          <w:p w14:paraId="74D0ED8B" w14:textId="77777777" w:rsidR="0046534A" w:rsidRDefault="00000000">
            <w:r>
              <w:rPr>
                <w:color w:val="000000"/>
                <w:sz w:val="19"/>
                <w:szCs w:val="19"/>
              </w:rPr>
              <w:t>Encodes a categorical variable by replacing each category with the mean of the target variable for that category. Does not increase feature space. Requires care to avoid data leakage - must be fitted only on training data and applied inside a pipeline.</w:t>
            </w:r>
          </w:p>
        </w:tc>
        <w:tc>
          <w:tcPr>
            <w:tcW w:w="5244" w:type="dxa"/>
          </w:tcPr>
          <w:p w14:paraId="0E35D4E7" w14:textId="518D9099" w:rsidR="0046534A" w:rsidRDefault="00000000">
            <w:r>
              <w:rPr>
                <w:color w:val="000000"/>
                <w:sz w:val="19"/>
                <w:szCs w:val="19"/>
              </w:rPr>
              <w:t>one-hot encoding would add too many features. Must be applied within a cross-validation pipeline to prevent leakage.</w:t>
            </w:r>
          </w:p>
        </w:tc>
      </w:tr>
      <w:tr w:rsidR="0046534A" w14:paraId="5E633B99" w14:textId="77777777" w:rsidTr="00AE71BC">
        <w:tc>
          <w:tcPr>
            <w:tcW w:w="988" w:type="dxa"/>
          </w:tcPr>
          <w:p w14:paraId="112B6B9C" w14:textId="77777777" w:rsidR="0046534A" w:rsidRDefault="00000000">
            <w:r>
              <w:rPr>
                <w:color w:val="000000"/>
                <w:sz w:val="19"/>
                <w:szCs w:val="19"/>
              </w:rPr>
              <w:t>1</w:t>
            </w:r>
          </w:p>
        </w:tc>
        <w:tc>
          <w:tcPr>
            <w:tcW w:w="3201" w:type="dxa"/>
          </w:tcPr>
          <w:p w14:paraId="49CC04FB" w14:textId="77777777" w:rsidR="0046534A" w:rsidRDefault="00000000">
            <w:r>
              <w:rPr>
                <w:color w:val="000000"/>
                <w:sz w:val="19"/>
                <w:szCs w:val="19"/>
              </w:rPr>
              <w:t>Bag of Words (</w:t>
            </w:r>
            <w:proofErr w:type="spellStart"/>
            <w:r>
              <w:rPr>
                <w:color w:val="000000"/>
                <w:sz w:val="19"/>
                <w:szCs w:val="19"/>
              </w:rPr>
              <w:t>CountVectorizer</w:t>
            </w:r>
            <w:proofErr w:type="spellEnd"/>
            <w:r>
              <w:rPr>
                <w:color w:val="000000"/>
                <w:sz w:val="19"/>
                <w:szCs w:val="19"/>
              </w:rPr>
              <w:t>)</w:t>
            </w:r>
          </w:p>
        </w:tc>
        <w:tc>
          <w:tcPr>
            <w:tcW w:w="5308" w:type="dxa"/>
          </w:tcPr>
          <w:p w14:paraId="32E7EBB3" w14:textId="77777777" w:rsidR="0046534A" w:rsidRDefault="00000000">
            <w:r>
              <w:rPr>
                <w:color w:val="000000"/>
                <w:sz w:val="19"/>
                <w:szCs w:val="19"/>
              </w:rPr>
              <w:t xml:space="preserve">Transforms text data into a feature matrix where each element indicates presence/absence (or count) of words from a dictionary. Treats documents as unordered sets of words. Implemented via </w:t>
            </w:r>
            <w:proofErr w:type="spellStart"/>
            <w:r>
              <w:rPr>
                <w:color w:val="000000"/>
                <w:sz w:val="19"/>
                <w:szCs w:val="19"/>
              </w:rPr>
              <w:t>sklearn's</w:t>
            </w:r>
            <w:proofErr w:type="spellEnd"/>
            <w:r>
              <w:rPr>
                <w:color w:val="000000"/>
                <w:sz w:val="19"/>
                <w:szCs w:val="19"/>
              </w:rPr>
              <w:t xml:space="preserve"> </w:t>
            </w:r>
            <w:proofErr w:type="spellStart"/>
            <w:proofErr w:type="gramStart"/>
            <w:r>
              <w:rPr>
                <w:color w:val="000000"/>
                <w:sz w:val="19"/>
                <w:szCs w:val="19"/>
              </w:rPr>
              <w:t>CountVectorizer</w:t>
            </w:r>
            <w:proofErr w:type="spellEnd"/>
            <w:r>
              <w:rPr>
                <w:color w:val="000000"/>
                <w:sz w:val="19"/>
                <w:szCs w:val="19"/>
              </w:rPr>
              <w:t>(</w:t>
            </w:r>
            <w:proofErr w:type="gramEnd"/>
            <w:r>
              <w:rPr>
                <w:color w:val="000000"/>
                <w:sz w:val="19"/>
                <w:szCs w:val="19"/>
              </w:rPr>
              <w:t>).</w:t>
            </w:r>
          </w:p>
        </w:tc>
        <w:tc>
          <w:tcPr>
            <w:tcW w:w="5244" w:type="dxa"/>
          </w:tcPr>
          <w:p w14:paraId="0649F5B1" w14:textId="3D937C6F" w:rsidR="0046534A" w:rsidRDefault="00000000">
            <w:r>
              <w:rPr>
                <w:color w:val="000000"/>
                <w:sz w:val="19"/>
                <w:szCs w:val="19"/>
              </w:rPr>
              <w:t>Not directly used for MICS tabular data, but the concept underpins how categorical survey responses are treated as features.</w:t>
            </w:r>
            <w:r w:rsidR="0098436C">
              <w:rPr>
                <w:color w:val="000000"/>
                <w:sz w:val="19"/>
                <w:szCs w:val="19"/>
              </w:rPr>
              <w:t xml:space="preserve"> Potentially use on the </w:t>
            </w:r>
            <w:proofErr w:type="spellStart"/>
            <w:r w:rsidR="0098436C">
              <w:rPr>
                <w:color w:val="000000"/>
                <w:sz w:val="19"/>
                <w:szCs w:val="19"/>
              </w:rPr>
              <w:t>questionaaire</w:t>
            </w:r>
            <w:proofErr w:type="spellEnd"/>
            <w:r w:rsidR="0098436C">
              <w:rPr>
                <w:color w:val="000000"/>
                <w:sz w:val="19"/>
                <w:szCs w:val="19"/>
              </w:rPr>
              <w:t xml:space="preserve"> data. </w:t>
            </w:r>
          </w:p>
        </w:tc>
      </w:tr>
      <w:tr w:rsidR="0046534A" w14:paraId="350A6335" w14:textId="77777777" w:rsidTr="00AE71BC">
        <w:tc>
          <w:tcPr>
            <w:tcW w:w="988" w:type="dxa"/>
          </w:tcPr>
          <w:p w14:paraId="1FF2548B" w14:textId="77777777" w:rsidR="0046534A" w:rsidRDefault="00000000">
            <w:r>
              <w:rPr>
                <w:color w:val="000000"/>
                <w:sz w:val="19"/>
                <w:szCs w:val="19"/>
              </w:rPr>
              <w:t>1</w:t>
            </w:r>
          </w:p>
        </w:tc>
        <w:tc>
          <w:tcPr>
            <w:tcW w:w="3201" w:type="dxa"/>
          </w:tcPr>
          <w:p w14:paraId="2EA22AEB" w14:textId="77777777" w:rsidR="0046534A" w:rsidRDefault="00000000">
            <w:r>
              <w:rPr>
                <w:color w:val="000000"/>
                <w:sz w:val="19"/>
                <w:szCs w:val="19"/>
              </w:rPr>
              <w:t>Power / Log Transformations (Yeo-Johnson, Box-Cox)</w:t>
            </w:r>
          </w:p>
        </w:tc>
        <w:tc>
          <w:tcPr>
            <w:tcW w:w="5308" w:type="dxa"/>
          </w:tcPr>
          <w:p w14:paraId="1E554BB8" w14:textId="77777777" w:rsidR="0046534A" w:rsidRDefault="00000000">
            <w:r>
              <w:rPr>
                <w:color w:val="000000"/>
                <w:sz w:val="19"/>
                <w:szCs w:val="19"/>
              </w:rPr>
              <w:t>Apply nonlinear functions (log, square root, inverse, or the general power parameter lambda) to numerical variables to reduce skewness and bring distributions closer to Gaussian. Yeo-Johnson handles both positive and negative values.</w:t>
            </w:r>
          </w:p>
        </w:tc>
        <w:tc>
          <w:tcPr>
            <w:tcW w:w="5244" w:type="dxa"/>
          </w:tcPr>
          <w:p w14:paraId="49469D39" w14:textId="65A88D7C" w:rsidR="0046534A" w:rsidRDefault="00000000">
            <w:r>
              <w:rPr>
                <w:color w:val="000000"/>
                <w:sz w:val="19"/>
                <w:szCs w:val="19"/>
              </w:rPr>
              <w:t>Apply to skewed continuous features in the data</w:t>
            </w:r>
            <w:r w:rsidR="0098436C">
              <w:rPr>
                <w:color w:val="000000"/>
                <w:sz w:val="19"/>
                <w:szCs w:val="19"/>
              </w:rPr>
              <w:t xml:space="preserve"> maybe like </w:t>
            </w:r>
            <w:r>
              <w:rPr>
                <w:color w:val="000000"/>
                <w:sz w:val="19"/>
                <w:szCs w:val="19"/>
              </w:rPr>
              <w:t xml:space="preserve">  household wealth scores, age. Check histograms in EDA before and after transformation to justify the choice.</w:t>
            </w:r>
          </w:p>
        </w:tc>
      </w:tr>
      <w:tr w:rsidR="0046534A" w14:paraId="1A7E1E87" w14:textId="77777777" w:rsidTr="00AE71BC">
        <w:tc>
          <w:tcPr>
            <w:tcW w:w="988" w:type="dxa"/>
          </w:tcPr>
          <w:p w14:paraId="6A8CB760" w14:textId="77777777" w:rsidR="0046534A" w:rsidRDefault="00000000">
            <w:r>
              <w:rPr>
                <w:color w:val="000000"/>
                <w:sz w:val="19"/>
                <w:szCs w:val="19"/>
              </w:rPr>
              <w:t>1</w:t>
            </w:r>
          </w:p>
        </w:tc>
        <w:tc>
          <w:tcPr>
            <w:tcW w:w="3201" w:type="dxa"/>
          </w:tcPr>
          <w:p w14:paraId="3363D6E3" w14:textId="77777777" w:rsidR="0046534A" w:rsidRDefault="00000000">
            <w:r>
              <w:rPr>
                <w:color w:val="000000"/>
                <w:sz w:val="19"/>
                <w:szCs w:val="19"/>
              </w:rPr>
              <w:t>Standardisation (</w:t>
            </w:r>
            <w:proofErr w:type="spellStart"/>
            <w:r>
              <w:rPr>
                <w:color w:val="000000"/>
                <w:sz w:val="19"/>
                <w:szCs w:val="19"/>
              </w:rPr>
              <w:t>StandardScaler</w:t>
            </w:r>
            <w:proofErr w:type="spellEnd"/>
            <w:r>
              <w:rPr>
                <w:color w:val="000000"/>
                <w:sz w:val="19"/>
                <w:szCs w:val="19"/>
              </w:rPr>
              <w:t>)</w:t>
            </w:r>
          </w:p>
        </w:tc>
        <w:tc>
          <w:tcPr>
            <w:tcW w:w="5308" w:type="dxa"/>
          </w:tcPr>
          <w:p w14:paraId="1837835B" w14:textId="77777777" w:rsidR="0046534A" w:rsidRDefault="00000000">
            <w:r>
              <w:rPr>
                <w:color w:val="000000"/>
                <w:sz w:val="19"/>
                <w:szCs w:val="19"/>
              </w:rPr>
              <w:t>Rescales each numerical feature to have zero mean and unit standard deviation, estimated from the training data. Must be fitted on training data only and applied to test/validation data.</w:t>
            </w:r>
          </w:p>
        </w:tc>
        <w:tc>
          <w:tcPr>
            <w:tcW w:w="5244" w:type="dxa"/>
          </w:tcPr>
          <w:p w14:paraId="24B6F913" w14:textId="77777777" w:rsidR="0046534A" w:rsidRDefault="00000000">
            <w:r>
              <w:rPr>
                <w:color w:val="000000"/>
                <w:sz w:val="19"/>
                <w:szCs w:val="19"/>
              </w:rPr>
              <w:t xml:space="preserve">Required before fitting logistic regression or SVM models. Apply inside a </w:t>
            </w:r>
            <w:proofErr w:type="spellStart"/>
            <w:r>
              <w:rPr>
                <w:color w:val="000000"/>
                <w:sz w:val="19"/>
                <w:szCs w:val="19"/>
              </w:rPr>
              <w:t>sklearn</w:t>
            </w:r>
            <w:proofErr w:type="spellEnd"/>
            <w:r>
              <w:rPr>
                <w:color w:val="000000"/>
                <w:sz w:val="19"/>
                <w:szCs w:val="19"/>
              </w:rPr>
              <w:t xml:space="preserve"> Pipeline to prevent data leakage during cross-validation.</w:t>
            </w:r>
          </w:p>
        </w:tc>
      </w:tr>
      <w:tr w:rsidR="0046534A" w14:paraId="5DE4F657" w14:textId="77777777" w:rsidTr="00AE71BC">
        <w:tc>
          <w:tcPr>
            <w:tcW w:w="988" w:type="dxa"/>
          </w:tcPr>
          <w:p w14:paraId="7365E599" w14:textId="77777777" w:rsidR="0046534A" w:rsidRDefault="00000000">
            <w:r>
              <w:rPr>
                <w:color w:val="000000"/>
                <w:sz w:val="19"/>
                <w:szCs w:val="19"/>
              </w:rPr>
              <w:t>1</w:t>
            </w:r>
          </w:p>
        </w:tc>
        <w:tc>
          <w:tcPr>
            <w:tcW w:w="3201" w:type="dxa"/>
          </w:tcPr>
          <w:p w14:paraId="27262681" w14:textId="77777777" w:rsidR="0046534A" w:rsidRDefault="00000000">
            <w:r>
              <w:rPr>
                <w:color w:val="000000"/>
                <w:sz w:val="19"/>
                <w:szCs w:val="19"/>
              </w:rPr>
              <w:t>Min-Max Scaling (</w:t>
            </w:r>
            <w:proofErr w:type="spellStart"/>
            <w:r>
              <w:rPr>
                <w:color w:val="000000"/>
                <w:sz w:val="19"/>
                <w:szCs w:val="19"/>
              </w:rPr>
              <w:t>MinMaxScaler</w:t>
            </w:r>
            <w:proofErr w:type="spellEnd"/>
            <w:r>
              <w:rPr>
                <w:color w:val="000000"/>
                <w:sz w:val="19"/>
                <w:szCs w:val="19"/>
              </w:rPr>
              <w:t>)</w:t>
            </w:r>
          </w:p>
        </w:tc>
        <w:tc>
          <w:tcPr>
            <w:tcW w:w="5308" w:type="dxa"/>
          </w:tcPr>
          <w:p w14:paraId="7D9FE984" w14:textId="77777777" w:rsidR="0046534A" w:rsidRDefault="00000000">
            <w:r>
              <w:rPr>
                <w:color w:val="000000"/>
                <w:sz w:val="19"/>
                <w:szCs w:val="19"/>
              </w:rPr>
              <w:t>Rescales each feature to the [0,1] range using the training data min and max. Sensitive to outliers compared to standardisation.</w:t>
            </w:r>
          </w:p>
        </w:tc>
        <w:tc>
          <w:tcPr>
            <w:tcW w:w="5244" w:type="dxa"/>
          </w:tcPr>
          <w:p w14:paraId="7ACE782B" w14:textId="77777777" w:rsidR="0046534A" w:rsidRDefault="00000000">
            <w:r>
              <w:rPr>
                <w:color w:val="000000"/>
                <w:sz w:val="19"/>
                <w:szCs w:val="19"/>
              </w:rPr>
              <w:t>An alternative to standardisation. Prefer standardisation for logistic regression; min-max scaling can be used if features have known natural bounds.</w:t>
            </w:r>
          </w:p>
        </w:tc>
      </w:tr>
      <w:tr w:rsidR="0046534A" w14:paraId="3CCBE50A" w14:textId="77777777" w:rsidTr="00AE71BC">
        <w:tc>
          <w:tcPr>
            <w:tcW w:w="988" w:type="dxa"/>
          </w:tcPr>
          <w:p w14:paraId="33CB5706" w14:textId="77777777" w:rsidR="0046534A" w:rsidRDefault="00000000">
            <w:r>
              <w:rPr>
                <w:color w:val="000000"/>
                <w:sz w:val="19"/>
                <w:szCs w:val="19"/>
              </w:rPr>
              <w:t>1</w:t>
            </w:r>
          </w:p>
        </w:tc>
        <w:tc>
          <w:tcPr>
            <w:tcW w:w="3201" w:type="dxa"/>
          </w:tcPr>
          <w:p w14:paraId="1AD65ED8" w14:textId="77777777" w:rsidR="0046534A" w:rsidRDefault="00000000">
            <w:r>
              <w:rPr>
                <w:color w:val="000000"/>
                <w:sz w:val="19"/>
                <w:szCs w:val="19"/>
              </w:rPr>
              <w:t>Basis Function Expansion / Interaction Terms</w:t>
            </w:r>
          </w:p>
        </w:tc>
        <w:tc>
          <w:tcPr>
            <w:tcW w:w="5308" w:type="dxa"/>
          </w:tcPr>
          <w:p w14:paraId="2D0139E5" w14:textId="77777777" w:rsidR="0046534A" w:rsidRDefault="00000000">
            <w:r>
              <w:rPr>
                <w:color w:val="000000"/>
                <w:sz w:val="19"/>
                <w:szCs w:val="19"/>
              </w:rPr>
              <w:t xml:space="preserve">Enriches the feature space by replacing inputs with nonlinear functions (e.g. polynomials x^2, x^3) or interaction </w:t>
            </w:r>
            <w:r>
              <w:rPr>
                <w:color w:val="000000"/>
                <w:sz w:val="19"/>
                <w:szCs w:val="19"/>
              </w:rPr>
              <w:lastRenderedPageBreak/>
              <w:t>terms (e.g. x1*x2). Allows linear models to capture nonlinear relationships.</w:t>
            </w:r>
          </w:p>
        </w:tc>
        <w:tc>
          <w:tcPr>
            <w:tcW w:w="5244" w:type="dxa"/>
          </w:tcPr>
          <w:p w14:paraId="2316CD3A" w14:textId="77777777" w:rsidR="0046534A" w:rsidRDefault="00000000">
            <w:r>
              <w:rPr>
                <w:color w:val="000000"/>
                <w:sz w:val="19"/>
                <w:szCs w:val="19"/>
              </w:rPr>
              <w:lastRenderedPageBreak/>
              <w:t xml:space="preserve">Add interaction terms between theoretically meaningful variables - e.g. child age x household wealth, or gender x </w:t>
            </w:r>
            <w:r>
              <w:rPr>
                <w:color w:val="000000"/>
                <w:sz w:val="19"/>
                <w:szCs w:val="19"/>
              </w:rPr>
              <w:lastRenderedPageBreak/>
              <w:t>parental mental health - to capture known risk factor interactions in depression research.</w:t>
            </w:r>
          </w:p>
        </w:tc>
      </w:tr>
      <w:tr w:rsidR="0046534A" w14:paraId="342B6C26" w14:textId="77777777" w:rsidTr="00AE71BC">
        <w:tc>
          <w:tcPr>
            <w:tcW w:w="988" w:type="dxa"/>
          </w:tcPr>
          <w:p w14:paraId="751E8899" w14:textId="77777777" w:rsidR="0046534A" w:rsidRDefault="00000000">
            <w:r>
              <w:rPr>
                <w:color w:val="000000"/>
                <w:sz w:val="19"/>
                <w:szCs w:val="19"/>
              </w:rPr>
              <w:lastRenderedPageBreak/>
              <w:t>1</w:t>
            </w:r>
          </w:p>
        </w:tc>
        <w:tc>
          <w:tcPr>
            <w:tcW w:w="3201" w:type="dxa"/>
          </w:tcPr>
          <w:p w14:paraId="2F6B38DD" w14:textId="77777777" w:rsidR="0046534A" w:rsidRDefault="00000000">
            <w:r>
              <w:rPr>
                <w:color w:val="000000"/>
                <w:sz w:val="19"/>
                <w:szCs w:val="19"/>
              </w:rPr>
              <w:t>Pair Plots &amp; Correlation Heatmaps</w:t>
            </w:r>
          </w:p>
        </w:tc>
        <w:tc>
          <w:tcPr>
            <w:tcW w:w="5308" w:type="dxa"/>
          </w:tcPr>
          <w:p w14:paraId="3F7143B0" w14:textId="77777777" w:rsidR="0046534A" w:rsidRDefault="00000000">
            <w:r>
              <w:rPr>
                <w:color w:val="000000"/>
                <w:sz w:val="19"/>
                <w:szCs w:val="19"/>
              </w:rPr>
              <w:t>Pairwise scatter plots show relationships between all pairs of numerical features; correlation heatmaps compactly summarise linear/monotone associations. Both are key EDA visualisations.</w:t>
            </w:r>
          </w:p>
        </w:tc>
        <w:tc>
          <w:tcPr>
            <w:tcW w:w="5244" w:type="dxa"/>
          </w:tcPr>
          <w:p w14:paraId="773E82C3" w14:textId="77777777" w:rsidR="0046534A" w:rsidRDefault="00000000">
            <w:r>
              <w:rPr>
                <w:color w:val="000000"/>
                <w:sz w:val="19"/>
                <w:szCs w:val="19"/>
              </w:rPr>
              <w:t>Use a correlation heatmap to identify highly correlated MICS features (potential redundancy) and pair plots to spot nonlinear relationships with the depression target that might warrant transformation.</w:t>
            </w:r>
          </w:p>
        </w:tc>
      </w:tr>
      <w:tr w:rsidR="0046534A" w14:paraId="12242262" w14:textId="77777777" w:rsidTr="00AE71BC">
        <w:tc>
          <w:tcPr>
            <w:tcW w:w="988" w:type="dxa"/>
          </w:tcPr>
          <w:p w14:paraId="00E0CAA5" w14:textId="77777777" w:rsidR="0046534A" w:rsidRDefault="00000000">
            <w:r>
              <w:rPr>
                <w:color w:val="000000"/>
                <w:sz w:val="19"/>
                <w:szCs w:val="19"/>
              </w:rPr>
              <w:t>1</w:t>
            </w:r>
          </w:p>
        </w:tc>
        <w:tc>
          <w:tcPr>
            <w:tcW w:w="3201" w:type="dxa"/>
          </w:tcPr>
          <w:p w14:paraId="4ACAD171" w14:textId="77777777" w:rsidR="0046534A" w:rsidRDefault="00000000">
            <w:r>
              <w:rPr>
                <w:color w:val="000000"/>
                <w:sz w:val="19"/>
                <w:szCs w:val="19"/>
              </w:rPr>
              <w:t>Chi-Square Test of Independence</w:t>
            </w:r>
          </w:p>
        </w:tc>
        <w:tc>
          <w:tcPr>
            <w:tcW w:w="5308" w:type="dxa"/>
          </w:tcPr>
          <w:p w14:paraId="61D1AA0D" w14:textId="77777777" w:rsidR="0046534A" w:rsidRDefault="00000000">
            <w:r>
              <w:rPr>
                <w:color w:val="000000"/>
                <w:sz w:val="19"/>
                <w:szCs w:val="19"/>
              </w:rPr>
              <w:t>Statistical test to assess whether two categorical variables are independent. Produces a p-value; a small p-value indicates a significant association between the variables.</w:t>
            </w:r>
          </w:p>
        </w:tc>
        <w:tc>
          <w:tcPr>
            <w:tcW w:w="5244" w:type="dxa"/>
          </w:tcPr>
          <w:p w14:paraId="43759D66" w14:textId="78BE9F9D" w:rsidR="0046534A" w:rsidRDefault="00000000">
            <w:r>
              <w:rPr>
                <w:color w:val="000000"/>
                <w:sz w:val="19"/>
                <w:szCs w:val="19"/>
              </w:rPr>
              <w:t xml:space="preserve">Use in EDA to test which categorical features (e.g. sex, religion, region) are significantly associated with the binary depression outcome </w:t>
            </w:r>
            <w:r w:rsidR="0098436C">
              <w:rPr>
                <w:color w:val="000000"/>
                <w:sz w:val="19"/>
                <w:szCs w:val="19"/>
              </w:rPr>
              <w:t>could help to</w:t>
            </w:r>
            <w:r>
              <w:rPr>
                <w:color w:val="000000"/>
                <w:sz w:val="19"/>
                <w:szCs w:val="19"/>
              </w:rPr>
              <w:t xml:space="preserve"> prioritise features for modelling.</w:t>
            </w:r>
          </w:p>
        </w:tc>
      </w:tr>
      <w:tr w:rsidR="0046534A" w14:paraId="48FF92E4" w14:textId="77777777" w:rsidTr="00AE71BC">
        <w:tc>
          <w:tcPr>
            <w:tcW w:w="988" w:type="dxa"/>
          </w:tcPr>
          <w:p w14:paraId="0F47B24A" w14:textId="77777777" w:rsidR="0046534A" w:rsidRDefault="00000000">
            <w:r>
              <w:rPr>
                <w:color w:val="000000"/>
                <w:sz w:val="19"/>
                <w:szCs w:val="19"/>
              </w:rPr>
              <w:t>2</w:t>
            </w:r>
          </w:p>
        </w:tc>
        <w:tc>
          <w:tcPr>
            <w:tcW w:w="3201" w:type="dxa"/>
          </w:tcPr>
          <w:p w14:paraId="4C8F8C8F" w14:textId="77777777" w:rsidR="0046534A" w:rsidRDefault="00000000">
            <w:r>
              <w:rPr>
                <w:color w:val="000000"/>
                <w:sz w:val="19"/>
                <w:szCs w:val="19"/>
              </w:rPr>
              <w:t>Principal Component Analysis (PCA)</w:t>
            </w:r>
          </w:p>
        </w:tc>
        <w:tc>
          <w:tcPr>
            <w:tcW w:w="5308" w:type="dxa"/>
          </w:tcPr>
          <w:p w14:paraId="3A103552" w14:textId="77777777" w:rsidR="0046534A" w:rsidRDefault="00000000">
            <w:r>
              <w:rPr>
                <w:color w:val="000000"/>
                <w:sz w:val="19"/>
                <w:szCs w:val="19"/>
              </w:rPr>
              <w:t>Unsupervised dimensionality reduction technique. Projects high-dimensional data onto a smaller set of axes (principal components) that explain the most variance.</w:t>
            </w:r>
          </w:p>
        </w:tc>
        <w:tc>
          <w:tcPr>
            <w:tcW w:w="5244" w:type="dxa"/>
          </w:tcPr>
          <w:p w14:paraId="1ADA6FCC" w14:textId="0A913D8D" w:rsidR="0046534A" w:rsidRDefault="00000000">
            <w:r>
              <w:rPr>
                <w:color w:val="000000"/>
                <w:sz w:val="19"/>
                <w:szCs w:val="19"/>
              </w:rPr>
              <w:t xml:space="preserve">Can reduce the large number of survey variables before </w:t>
            </w:r>
            <w:proofErr w:type="gramStart"/>
            <w:r>
              <w:rPr>
                <w:color w:val="000000"/>
                <w:sz w:val="19"/>
                <w:szCs w:val="19"/>
              </w:rPr>
              <w:t>modelling, or</w:t>
            </w:r>
            <w:proofErr w:type="gramEnd"/>
            <w:r>
              <w:rPr>
                <w:color w:val="000000"/>
                <w:sz w:val="19"/>
                <w:szCs w:val="19"/>
              </w:rPr>
              <w:t xml:space="preserve"> be used in EDA to visualise patterns among children across household and child-level features.</w:t>
            </w:r>
          </w:p>
        </w:tc>
      </w:tr>
      <w:tr w:rsidR="0046534A" w14:paraId="73A282FB" w14:textId="77777777" w:rsidTr="00AE71BC">
        <w:tc>
          <w:tcPr>
            <w:tcW w:w="988" w:type="dxa"/>
          </w:tcPr>
          <w:p w14:paraId="0FB30DFF" w14:textId="77777777" w:rsidR="0046534A" w:rsidRDefault="00000000">
            <w:r>
              <w:rPr>
                <w:color w:val="000000"/>
                <w:sz w:val="19"/>
                <w:szCs w:val="19"/>
              </w:rPr>
              <w:t>2</w:t>
            </w:r>
          </w:p>
        </w:tc>
        <w:tc>
          <w:tcPr>
            <w:tcW w:w="3201" w:type="dxa"/>
          </w:tcPr>
          <w:p w14:paraId="632CA8F4" w14:textId="77777777" w:rsidR="0046534A" w:rsidRDefault="00000000">
            <w:r>
              <w:rPr>
                <w:color w:val="000000"/>
                <w:sz w:val="19"/>
                <w:szCs w:val="19"/>
              </w:rPr>
              <w:t>Scree Plot</w:t>
            </w:r>
          </w:p>
        </w:tc>
        <w:tc>
          <w:tcPr>
            <w:tcW w:w="5308" w:type="dxa"/>
          </w:tcPr>
          <w:p w14:paraId="435A971F" w14:textId="77777777" w:rsidR="0046534A" w:rsidRDefault="00000000">
            <w:r>
              <w:rPr>
                <w:color w:val="000000"/>
                <w:sz w:val="19"/>
                <w:szCs w:val="19"/>
              </w:rPr>
              <w:t>Diagnostic plot showing the proportion of variance explained by each principal component. Used to choose how many components to keep via the 'elbow' method.</w:t>
            </w:r>
          </w:p>
        </w:tc>
        <w:tc>
          <w:tcPr>
            <w:tcW w:w="5244" w:type="dxa"/>
          </w:tcPr>
          <w:p w14:paraId="05644B1E" w14:textId="08E39512" w:rsidR="0046534A" w:rsidRDefault="00000000">
            <w:r>
              <w:rPr>
                <w:color w:val="000000"/>
                <w:sz w:val="19"/>
                <w:szCs w:val="19"/>
              </w:rPr>
              <w:t>If apply PCA in EDA, use a scree plot to justify how many components to retain.</w:t>
            </w:r>
          </w:p>
        </w:tc>
      </w:tr>
      <w:tr w:rsidR="0046534A" w14:paraId="1E6D262C" w14:textId="77777777" w:rsidTr="00AE71BC">
        <w:tc>
          <w:tcPr>
            <w:tcW w:w="988" w:type="dxa"/>
          </w:tcPr>
          <w:p w14:paraId="3C87C328" w14:textId="77777777" w:rsidR="0046534A" w:rsidRDefault="00000000">
            <w:r>
              <w:rPr>
                <w:color w:val="000000"/>
                <w:sz w:val="19"/>
                <w:szCs w:val="19"/>
              </w:rPr>
              <w:t>2</w:t>
            </w:r>
          </w:p>
        </w:tc>
        <w:tc>
          <w:tcPr>
            <w:tcW w:w="3201" w:type="dxa"/>
          </w:tcPr>
          <w:p w14:paraId="3F56A5A1" w14:textId="77777777" w:rsidR="0046534A" w:rsidRDefault="00000000">
            <w:r>
              <w:rPr>
                <w:color w:val="000000"/>
                <w:sz w:val="19"/>
                <w:szCs w:val="19"/>
              </w:rPr>
              <w:t>Kernel PCA</w:t>
            </w:r>
          </w:p>
        </w:tc>
        <w:tc>
          <w:tcPr>
            <w:tcW w:w="5308" w:type="dxa"/>
          </w:tcPr>
          <w:p w14:paraId="7A1CF1FE" w14:textId="77777777" w:rsidR="0046534A" w:rsidRDefault="00000000">
            <w:r>
              <w:rPr>
                <w:color w:val="000000"/>
                <w:sz w:val="19"/>
                <w:szCs w:val="19"/>
              </w:rPr>
              <w:t>Extension of PCA that uses the kernel trick to find nonlinear structure in data. Replaces the dot product with a kernel function (e.g. RBF) in the PCA formulation.</w:t>
            </w:r>
          </w:p>
        </w:tc>
        <w:tc>
          <w:tcPr>
            <w:tcW w:w="5244" w:type="dxa"/>
          </w:tcPr>
          <w:p w14:paraId="437C9BAD" w14:textId="77777777" w:rsidR="0046534A" w:rsidRDefault="00000000">
            <w:r>
              <w:rPr>
                <w:color w:val="000000"/>
                <w:sz w:val="19"/>
                <w:szCs w:val="19"/>
              </w:rPr>
              <w:t>Useful if linear PCA fails to separate depressed from non-depressed groups in low-dimensional space.</w:t>
            </w:r>
          </w:p>
        </w:tc>
      </w:tr>
      <w:tr w:rsidR="0046534A" w14:paraId="49C7C85C" w14:textId="77777777" w:rsidTr="00AE71BC">
        <w:tc>
          <w:tcPr>
            <w:tcW w:w="988" w:type="dxa"/>
          </w:tcPr>
          <w:p w14:paraId="5C5E3628" w14:textId="77777777" w:rsidR="0046534A" w:rsidRDefault="00000000">
            <w:r>
              <w:rPr>
                <w:color w:val="000000"/>
                <w:sz w:val="19"/>
                <w:szCs w:val="19"/>
              </w:rPr>
              <w:t>3</w:t>
            </w:r>
          </w:p>
        </w:tc>
        <w:tc>
          <w:tcPr>
            <w:tcW w:w="3201" w:type="dxa"/>
          </w:tcPr>
          <w:p w14:paraId="25508402" w14:textId="77777777" w:rsidR="0046534A" w:rsidRDefault="00000000">
            <w:r>
              <w:rPr>
                <w:color w:val="000000"/>
                <w:sz w:val="19"/>
                <w:szCs w:val="19"/>
              </w:rPr>
              <w:t>K-Means Clustering</w:t>
            </w:r>
          </w:p>
        </w:tc>
        <w:tc>
          <w:tcPr>
            <w:tcW w:w="5308" w:type="dxa"/>
          </w:tcPr>
          <w:p w14:paraId="1CE514A6" w14:textId="77777777" w:rsidR="0046534A" w:rsidRDefault="00000000">
            <w:r>
              <w:rPr>
                <w:color w:val="000000"/>
                <w:sz w:val="19"/>
                <w:szCs w:val="19"/>
              </w:rPr>
              <w:t>Unsupervised algorithm that partitions data into K clusters by iteratively assigning points to the nearest centroid and updating centroids. Minimises within-cluster variance.</w:t>
            </w:r>
          </w:p>
        </w:tc>
        <w:tc>
          <w:tcPr>
            <w:tcW w:w="5244" w:type="dxa"/>
          </w:tcPr>
          <w:p w14:paraId="1B55E891" w14:textId="77777777" w:rsidR="0046534A" w:rsidRDefault="00000000">
            <w:r>
              <w:rPr>
                <w:color w:val="000000"/>
                <w:sz w:val="19"/>
                <w:szCs w:val="19"/>
              </w:rPr>
              <w:t>Can be used in EDA to discover natural groupings among children or households before fitting the supervised model.</w:t>
            </w:r>
          </w:p>
        </w:tc>
      </w:tr>
      <w:tr w:rsidR="0046534A" w14:paraId="4397BD60" w14:textId="77777777" w:rsidTr="00AE71BC">
        <w:tc>
          <w:tcPr>
            <w:tcW w:w="988" w:type="dxa"/>
          </w:tcPr>
          <w:p w14:paraId="105E486B" w14:textId="77777777" w:rsidR="0046534A" w:rsidRDefault="00000000">
            <w:r>
              <w:rPr>
                <w:color w:val="000000"/>
                <w:sz w:val="19"/>
                <w:szCs w:val="19"/>
              </w:rPr>
              <w:t>3</w:t>
            </w:r>
          </w:p>
        </w:tc>
        <w:tc>
          <w:tcPr>
            <w:tcW w:w="3201" w:type="dxa"/>
          </w:tcPr>
          <w:p w14:paraId="0C0CDFEE" w14:textId="77777777" w:rsidR="0046534A" w:rsidRDefault="00000000">
            <w:r>
              <w:rPr>
                <w:color w:val="000000"/>
                <w:sz w:val="19"/>
                <w:szCs w:val="19"/>
              </w:rPr>
              <w:t>Hierarchical Clustering</w:t>
            </w:r>
          </w:p>
        </w:tc>
        <w:tc>
          <w:tcPr>
            <w:tcW w:w="5308" w:type="dxa"/>
          </w:tcPr>
          <w:p w14:paraId="64F763A2" w14:textId="77777777" w:rsidR="0046534A" w:rsidRDefault="00000000">
            <w:r>
              <w:rPr>
                <w:color w:val="000000"/>
                <w:sz w:val="19"/>
                <w:szCs w:val="19"/>
              </w:rPr>
              <w:t>Builds a tree of clusters (dendrogram) by either merging (agglomerative) or splitting (divisive) data points based on distance. Does not require choosing K in advance.</w:t>
            </w:r>
          </w:p>
        </w:tc>
        <w:tc>
          <w:tcPr>
            <w:tcW w:w="5244" w:type="dxa"/>
          </w:tcPr>
          <w:p w14:paraId="01B62435" w14:textId="58F67BA7" w:rsidR="0046534A" w:rsidRDefault="00000000">
            <w:r>
              <w:rPr>
                <w:color w:val="000000"/>
                <w:sz w:val="19"/>
                <w:szCs w:val="19"/>
              </w:rPr>
              <w:t>Useful alongside K-means in EDA; dendrogram visualisation can reveal how many natural groups exist in the data.</w:t>
            </w:r>
          </w:p>
        </w:tc>
      </w:tr>
      <w:tr w:rsidR="0046534A" w14:paraId="63DDB093" w14:textId="77777777" w:rsidTr="00AE71BC">
        <w:tc>
          <w:tcPr>
            <w:tcW w:w="988" w:type="dxa"/>
          </w:tcPr>
          <w:p w14:paraId="2F48E797" w14:textId="77777777" w:rsidR="0046534A" w:rsidRDefault="00000000">
            <w:r>
              <w:rPr>
                <w:color w:val="000000"/>
                <w:sz w:val="19"/>
                <w:szCs w:val="19"/>
              </w:rPr>
              <w:t>3</w:t>
            </w:r>
          </w:p>
        </w:tc>
        <w:tc>
          <w:tcPr>
            <w:tcW w:w="3201" w:type="dxa"/>
          </w:tcPr>
          <w:p w14:paraId="1AE962ED" w14:textId="77777777" w:rsidR="0046534A" w:rsidRDefault="00000000">
            <w:r>
              <w:rPr>
                <w:color w:val="000000"/>
                <w:sz w:val="19"/>
                <w:szCs w:val="19"/>
              </w:rPr>
              <w:t>Dendrograms</w:t>
            </w:r>
          </w:p>
        </w:tc>
        <w:tc>
          <w:tcPr>
            <w:tcW w:w="5308" w:type="dxa"/>
          </w:tcPr>
          <w:p w14:paraId="0684D420" w14:textId="77777777" w:rsidR="0046534A" w:rsidRDefault="00000000">
            <w:r>
              <w:rPr>
                <w:color w:val="000000"/>
                <w:sz w:val="19"/>
                <w:szCs w:val="19"/>
              </w:rPr>
              <w:t>Tree diagram produced by hierarchical clustering. Shows how observations or groups are merged at each step, helping to decide the number of clusters.</w:t>
            </w:r>
          </w:p>
        </w:tc>
        <w:tc>
          <w:tcPr>
            <w:tcW w:w="5244" w:type="dxa"/>
          </w:tcPr>
          <w:p w14:paraId="30CA81AE" w14:textId="710CAD0A" w:rsidR="0046534A" w:rsidRDefault="00000000">
            <w:r>
              <w:rPr>
                <w:color w:val="000000"/>
                <w:sz w:val="19"/>
                <w:szCs w:val="19"/>
              </w:rPr>
              <w:t>A visual tool to support EDA narrative about structure in the data.</w:t>
            </w:r>
          </w:p>
        </w:tc>
      </w:tr>
      <w:tr w:rsidR="0046534A" w14:paraId="2C16B2DA" w14:textId="77777777" w:rsidTr="00AE71BC">
        <w:tc>
          <w:tcPr>
            <w:tcW w:w="988" w:type="dxa"/>
          </w:tcPr>
          <w:p w14:paraId="4ACBD25D" w14:textId="77777777" w:rsidR="0046534A" w:rsidRDefault="00000000">
            <w:r>
              <w:rPr>
                <w:color w:val="000000"/>
                <w:sz w:val="19"/>
                <w:szCs w:val="19"/>
              </w:rPr>
              <w:t>4</w:t>
            </w:r>
          </w:p>
        </w:tc>
        <w:tc>
          <w:tcPr>
            <w:tcW w:w="3201" w:type="dxa"/>
          </w:tcPr>
          <w:p w14:paraId="08522742" w14:textId="77777777" w:rsidR="0046534A" w:rsidRDefault="00000000">
            <w:r>
              <w:rPr>
                <w:color w:val="000000"/>
                <w:sz w:val="19"/>
                <w:szCs w:val="19"/>
              </w:rPr>
              <w:t>Linear Regression</w:t>
            </w:r>
          </w:p>
        </w:tc>
        <w:tc>
          <w:tcPr>
            <w:tcW w:w="5308" w:type="dxa"/>
          </w:tcPr>
          <w:p w14:paraId="52B8D0EA" w14:textId="77777777" w:rsidR="0046534A" w:rsidRDefault="00000000">
            <w:r>
              <w:rPr>
                <w:color w:val="000000"/>
                <w:sz w:val="19"/>
                <w:szCs w:val="19"/>
              </w:rPr>
              <w:t>Models a continuous output as a weighted linear combination of inputs. Parameters estimated by minimising the Residual Sum of Squares (least squares / MLE).</w:t>
            </w:r>
          </w:p>
        </w:tc>
        <w:tc>
          <w:tcPr>
            <w:tcW w:w="5244" w:type="dxa"/>
          </w:tcPr>
          <w:p w14:paraId="173374DB" w14:textId="5BC2C03F" w:rsidR="0046534A" w:rsidRDefault="00000000">
            <w:r>
              <w:rPr>
                <w:color w:val="000000"/>
                <w:sz w:val="19"/>
                <w:szCs w:val="19"/>
              </w:rPr>
              <w:t>Not used directly (binary outcome</w:t>
            </w:r>
            <w:proofErr w:type="gramStart"/>
            <w:r>
              <w:rPr>
                <w:color w:val="000000"/>
                <w:sz w:val="19"/>
                <w:szCs w:val="19"/>
              </w:rPr>
              <w:t>), but</w:t>
            </w:r>
            <w:proofErr w:type="gramEnd"/>
            <w:r>
              <w:rPr>
                <w:color w:val="000000"/>
                <w:sz w:val="19"/>
                <w:szCs w:val="19"/>
              </w:rPr>
              <w:t xml:space="preserve"> provides the conceptual foundation for logistic regression which IS used as baseline.</w:t>
            </w:r>
          </w:p>
        </w:tc>
      </w:tr>
      <w:tr w:rsidR="0046534A" w14:paraId="0BEB4B15" w14:textId="77777777" w:rsidTr="00AE71BC">
        <w:tc>
          <w:tcPr>
            <w:tcW w:w="988" w:type="dxa"/>
          </w:tcPr>
          <w:p w14:paraId="7DD81EFF" w14:textId="77777777" w:rsidR="0046534A" w:rsidRDefault="00000000">
            <w:r>
              <w:rPr>
                <w:color w:val="000000"/>
                <w:sz w:val="19"/>
                <w:szCs w:val="19"/>
              </w:rPr>
              <w:t>4</w:t>
            </w:r>
          </w:p>
        </w:tc>
        <w:tc>
          <w:tcPr>
            <w:tcW w:w="3201" w:type="dxa"/>
          </w:tcPr>
          <w:p w14:paraId="672A199D" w14:textId="77777777" w:rsidR="0046534A" w:rsidRDefault="00000000">
            <w:r>
              <w:rPr>
                <w:color w:val="000000"/>
                <w:sz w:val="19"/>
                <w:szCs w:val="19"/>
              </w:rPr>
              <w:t>Polynomial Regression</w:t>
            </w:r>
          </w:p>
        </w:tc>
        <w:tc>
          <w:tcPr>
            <w:tcW w:w="5308" w:type="dxa"/>
          </w:tcPr>
          <w:p w14:paraId="55259B56" w14:textId="77777777" w:rsidR="0046534A" w:rsidRDefault="00000000">
            <w:r>
              <w:rPr>
                <w:color w:val="000000"/>
                <w:sz w:val="19"/>
                <w:szCs w:val="19"/>
              </w:rPr>
              <w:t>Extends linear regression by adding polynomial basis functions (x^2, x^3, ...) to capture nonlinear relationships while keeping the linear-in-parameters framework.</w:t>
            </w:r>
          </w:p>
        </w:tc>
        <w:tc>
          <w:tcPr>
            <w:tcW w:w="5244" w:type="dxa"/>
          </w:tcPr>
          <w:p w14:paraId="1EC52363" w14:textId="77777777" w:rsidR="0046534A" w:rsidRDefault="00000000">
            <w:r>
              <w:rPr>
                <w:color w:val="000000"/>
                <w:sz w:val="19"/>
                <w:szCs w:val="19"/>
              </w:rPr>
              <w:t>Can be applied to continuous features like age or wealth index during feature engineering to capture nonlinear effects.</w:t>
            </w:r>
          </w:p>
        </w:tc>
      </w:tr>
      <w:tr w:rsidR="0046534A" w14:paraId="5000B655" w14:textId="77777777" w:rsidTr="00AE71BC">
        <w:tc>
          <w:tcPr>
            <w:tcW w:w="988" w:type="dxa"/>
          </w:tcPr>
          <w:p w14:paraId="5CAC2E5B" w14:textId="77777777" w:rsidR="0046534A" w:rsidRDefault="00000000">
            <w:r>
              <w:rPr>
                <w:color w:val="000000"/>
                <w:sz w:val="19"/>
                <w:szCs w:val="19"/>
              </w:rPr>
              <w:t>4</w:t>
            </w:r>
          </w:p>
        </w:tc>
        <w:tc>
          <w:tcPr>
            <w:tcW w:w="3201" w:type="dxa"/>
          </w:tcPr>
          <w:p w14:paraId="547B4F12" w14:textId="77777777" w:rsidR="0046534A" w:rsidRDefault="00000000">
            <w:r>
              <w:rPr>
                <w:color w:val="000000"/>
                <w:sz w:val="19"/>
                <w:szCs w:val="19"/>
              </w:rPr>
              <w:t>Train / Validation / Test Split</w:t>
            </w:r>
          </w:p>
        </w:tc>
        <w:tc>
          <w:tcPr>
            <w:tcW w:w="5308" w:type="dxa"/>
          </w:tcPr>
          <w:p w14:paraId="1995429A" w14:textId="77777777" w:rsidR="0046534A" w:rsidRDefault="00000000">
            <w:r>
              <w:rPr>
                <w:color w:val="000000"/>
                <w:sz w:val="19"/>
                <w:szCs w:val="19"/>
              </w:rPr>
              <w:t>Partitions data into three sets: training (fit model), validation (tune hyperparameters) and test (final unbiased evaluation). Prevents data leakage.</w:t>
            </w:r>
          </w:p>
        </w:tc>
        <w:tc>
          <w:tcPr>
            <w:tcW w:w="5244" w:type="dxa"/>
          </w:tcPr>
          <w:p w14:paraId="0E28D85A" w14:textId="45CCC87D" w:rsidR="0046534A" w:rsidRDefault="00000000">
            <w:r>
              <w:rPr>
                <w:color w:val="000000"/>
                <w:sz w:val="19"/>
                <w:szCs w:val="19"/>
              </w:rPr>
              <w:t>must be applied before any resampling or feature engineering to get honest performance estimates.</w:t>
            </w:r>
          </w:p>
        </w:tc>
      </w:tr>
      <w:tr w:rsidR="0046534A" w14:paraId="56DF5B0E" w14:textId="77777777" w:rsidTr="00AE71BC">
        <w:tc>
          <w:tcPr>
            <w:tcW w:w="988" w:type="dxa"/>
          </w:tcPr>
          <w:p w14:paraId="465FB937" w14:textId="77777777" w:rsidR="0046534A" w:rsidRDefault="00000000">
            <w:r>
              <w:rPr>
                <w:color w:val="000000"/>
                <w:sz w:val="19"/>
                <w:szCs w:val="19"/>
              </w:rPr>
              <w:t>4</w:t>
            </w:r>
          </w:p>
        </w:tc>
        <w:tc>
          <w:tcPr>
            <w:tcW w:w="3201" w:type="dxa"/>
          </w:tcPr>
          <w:p w14:paraId="615140C1" w14:textId="77777777" w:rsidR="0046534A" w:rsidRDefault="00000000">
            <w:r>
              <w:rPr>
                <w:color w:val="000000"/>
                <w:sz w:val="19"/>
                <w:szCs w:val="19"/>
              </w:rPr>
              <w:t>K-Fold Cross-Validation</w:t>
            </w:r>
          </w:p>
        </w:tc>
        <w:tc>
          <w:tcPr>
            <w:tcW w:w="5308" w:type="dxa"/>
          </w:tcPr>
          <w:p w14:paraId="052E1AC9" w14:textId="77777777" w:rsidR="0046534A" w:rsidRDefault="00000000">
            <w:r>
              <w:rPr>
                <w:color w:val="000000"/>
                <w:sz w:val="19"/>
                <w:szCs w:val="19"/>
              </w:rPr>
              <w:t>Splits training data into K folds; iteratively trains on K-1 folds and validates on the remaining fold. Averages performance across folds for a low-variance estimate of generalisation error.</w:t>
            </w:r>
          </w:p>
        </w:tc>
        <w:tc>
          <w:tcPr>
            <w:tcW w:w="5244" w:type="dxa"/>
          </w:tcPr>
          <w:p w14:paraId="54C64F5C" w14:textId="77777777" w:rsidR="0046534A" w:rsidRDefault="00000000">
            <w:r>
              <w:rPr>
                <w:color w:val="000000"/>
                <w:sz w:val="19"/>
                <w:szCs w:val="19"/>
              </w:rPr>
              <w:t>Use for hyperparameter tuning (e.g. regularisation strength, tree depth). Stratified K-fold is recommended given likely class imbalance in depression labels.</w:t>
            </w:r>
          </w:p>
        </w:tc>
      </w:tr>
      <w:tr w:rsidR="0046534A" w14:paraId="0B92BF0C" w14:textId="77777777" w:rsidTr="00AE71BC">
        <w:tc>
          <w:tcPr>
            <w:tcW w:w="988" w:type="dxa"/>
          </w:tcPr>
          <w:p w14:paraId="51B511BC" w14:textId="77777777" w:rsidR="0046534A" w:rsidRDefault="00000000">
            <w:r>
              <w:rPr>
                <w:color w:val="000000"/>
                <w:sz w:val="19"/>
                <w:szCs w:val="19"/>
              </w:rPr>
              <w:t>4</w:t>
            </w:r>
          </w:p>
        </w:tc>
        <w:tc>
          <w:tcPr>
            <w:tcW w:w="3201" w:type="dxa"/>
          </w:tcPr>
          <w:p w14:paraId="2A76377C" w14:textId="77777777" w:rsidR="0046534A" w:rsidRDefault="00000000">
            <w:r>
              <w:rPr>
                <w:color w:val="000000"/>
                <w:sz w:val="19"/>
                <w:szCs w:val="19"/>
              </w:rPr>
              <w:t>Bootstrap</w:t>
            </w:r>
          </w:p>
        </w:tc>
        <w:tc>
          <w:tcPr>
            <w:tcW w:w="5308" w:type="dxa"/>
          </w:tcPr>
          <w:p w14:paraId="143B4FE4" w14:textId="77777777" w:rsidR="0046534A" w:rsidRDefault="00000000">
            <w:r>
              <w:rPr>
                <w:color w:val="000000"/>
                <w:sz w:val="19"/>
                <w:szCs w:val="19"/>
              </w:rPr>
              <w:t>Resampling method that draws samples with replacement from the data to estimate the sampling distribution of a statistic (e.g. test error, standard error of a coefficient).</w:t>
            </w:r>
          </w:p>
        </w:tc>
        <w:tc>
          <w:tcPr>
            <w:tcW w:w="5244" w:type="dxa"/>
          </w:tcPr>
          <w:p w14:paraId="42748803" w14:textId="77777777" w:rsidR="0046534A" w:rsidRDefault="00000000">
            <w:r>
              <w:rPr>
                <w:color w:val="000000"/>
                <w:sz w:val="19"/>
                <w:szCs w:val="19"/>
              </w:rPr>
              <w:t>Used internally by bagging and Random Forests. Also useful for computing confidence intervals on model performance metrics.</w:t>
            </w:r>
          </w:p>
        </w:tc>
      </w:tr>
      <w:tr w:rsidR="0046534A" w14:paraId="66BD85B5" w14:textId="77777777" w:rsidTr="00AE71BC">
        <w:tc>
          <w:tcPr>
            <w:tcW w:w="988" w:type="dxa"/>
          </w:tcPr>
          <w:p w14:paraId="17B7EEAD" w14:textId="77777777" w:rsidR="0046534A" w:rsidRDefault="00000000">
            <w:r>
              <w:rPr>
                <w:color w:val="000000"/>
                <w:sz w:val="19"/>
                <w:szCs w:val="19"/>
              </w:rPr>
              <w:t>5</w:t>
            </w:r>
          </w:p>
        </w:tc>
        <w:tc>
          <w:tcPr>
            <w:tcW w:w="3201" w:type="dxa"/>
          </w:tcPr>
          <w:p w14:paraId="064C28FC" w14:textId="77777777" w:rsidR="0046534A" w:rsidRDefault="00000000">
            <w:r>
              <w:rPr>
                <w:color w:val="000000"/>
                <w:sz w:val="19"/>
                <w:szCs w:val="19"/>
              </w:rPr>
              <w:t>Ridge Regression (L2)</w:t>
            </w:r>
          </w:p>
        </w:tc>
        <w:tc>
          <w:tcPr>
            <w:tcW w:w="5308" w:type="dxa"/>
          </w:tcPr>
          <w:p w14:paraId="32CCFFA0" w14:textId="77777777" w:rsidR="0046534A" w:rsidRDefault="00000000">
            <w:r>
              <w:rPr>
                <w:color w:val="000000"/>
                <w:sz w:val="19"/>
                <w:szCs w:val="19"/>
              </w:rPr>
              <w:t>Adds an L2 penalty (sum of squared weights) to the loss function. Shrinks all weights towards zero but keeps all features. Tuning parameter lambda controls shrinkage.</w:t>
            </w:r>
          </w:p>
        </w:tc>
        <w:tc>
          <w:tcPr>
            <w:tcW w:w="5244" w:type="dxa"/>
          </w:tcPr>
          <w:p w14:paraId="7D7759D0" w14:textId="5C344FE8" w:rsidR="0046534A" w:rsidRDefault="00000000">
            <w:r>
              <w:rPr>
                <w:color w:val="000000"/>
                <w:sz w:val="19"/>
                <w:szCs w:val="19"/>
              </w:rPr>
              <w:t xml:space="preserve">Apply to logistic regression (as the 'l2' penalty in </w:t>
            </w:r>
            <w:proofErr w:type="spellStart"/>
            <w:r>
              <w:rPr>
                <w:color w:val="000000"/>
                <w:sz w:val="19"/>
                <w:szCs w:val="19"/>
              </w:rPr>
              <w:t>sklearn</w:t>
            </w:r>
            <w:proofErr w:type="spellEnd"/>
            <w:r>
              <w:rPr>
                <w:color w:val="000000"/>
                <w:sz w:val="19"/>
                <w:szCs w:val="19"/>
              </w:rPr>
              <w:t>) to regularise baseline model and prevent overfitting on the many MICS survey variables.</w:t>
            </w:r>
          </w:p>
        </w:tc>
      </w:tr>
      <w:tr w:rsidR="0046534A" w14:paraId="1F9231CE" w14:textId="77777777" w:rsidTr="00AE71BC">
        <w:tc>
          <w:tcPr>
            <w:tcW w:w="988" w:type="dxa"/>
          </w:tcPr>
          <w:p w14:paraId="0FBF686B" w14:textId="77777777" w:rsidR="0046534A" w:rsidRDefault="00000000">
            <w:r>
              <w:rPr>
                <w:color w:val="000000"/>
                <w:sz w:val="19"/>
                <w:szCs w:val="19"/>
              </w:rPr>
              <w:lastRenderedPageBreak/>
              <w:t>5</w:t>
            </w:r>
          </w:p>
        </w:tc>
        <w:tc>
          <w:tcPr>
            <w:tcW w:w="3201" w:type="dxa"/>
          </w:tcPr>
          <w:p w14:paraId="3D15876B" w14:textId="77777777" w:rsidR="0046534A" w:rsidRDefault="00000000">
            <w:r>
              <w:rPr>
                <w:color w:val="000000"/>
                <w:sz w:val="19"/>
                <w:szCs w:val="19"/>
              </w:rPr>
              <w:t>Lasso Regression (L1)</w:t>
            </w:r>
          </w:p>
        </w:tc>
        <w:tc>
          <w:tcPr>
            <w:tcW w:w="5308" w:type="dxa"/>
          </w:tcPr>
          <w:p w14:paraId="7DF8F6B3" w14:textId="77777777" w:rsidR="0046534A" w:rsidRDefault="00000000">
            <w:r>
              <w:rPr>
                <w:color w:val="000000"/>
                <w:sz w:val="19"/>
                <w:szCs w:val="19"/>
              </w:rPr>
              <w:t>Adds an L1 penalty (sum of absolute weights). Can shrink coefficients exactly to zero, performing automatic feature selection. Useful when many features are irrelevant.</w:t>
            </w:r>
          </w:p>
        </w:tc>
        <w:tc>
          <w:tcPr>
            <w:tcW w:w="5244" w:type="dxa"/>
          </w:tcPr>
          <w:p w14:paraId="531D2145" w14:textId="73314F75" w:rsidR="0046534A" w:rsidRDefault="00AE71BC">
            <w:r>
              <w:rPr>
                <w:color w:val="000000"/>
                <w:sz w:val="19"/>
                <w:szCs w:val="19"/>
              </w:rPr>
              <w:t xml:space="preserve">A choice for </w:t>
            </w:r>
            <w:r w:rsidR="00000000">
              <w:rPr>
                <w:color w:val="000000"/>
                <w:sz w:val="19"/>
                <w:szCs w:val="19"/>
              </w:rPr>
              <w:t>regularised logistic regression baseline - Lasso will zero out irrelevant survey variables, making coefficients directly interpretable for UNICEF.</w:t>
            </w:r>
          </w:p>
        </w:tc>
      </w:tr>
      <w:tr w:rsidR="0046534A" w14:paraId="41DC6BEC" w14:textId="77777777" w:rsidTr="00AE71BC">
        <w:tc>
          <w:tcPr>
            <w:tcW w:w="988" w:type="dxa"/>
          </w:tcPr>
          <w:p w14:paraId="468D683A" w14:textId="77777777" w:rsidR="0046534A" w:rsidRDefault="00000000">
            <w:r>
              <w:rPr>
                <w:color w:val="000000"/>
                <w:sz w:val="19"/>
                <w:szCs w:val="19"/>
              </w:rPr>
              <w:t>5</w:t>
            </w:r>
          </w:p>
        </w:tc>
        <w:tc>
          <w:tcPr>
            <w:tcW w:w="3201" w:type="dxa"/>
          </w:tcPr>
          <w:p w14:paraId="39E46258" w14:textId="77777777" w:rsidR="0046534A" w:rsidRDefault="00000000">
            <w:r>
              <w:rPr>
                <w:color w:val="000000"/>
                <w:sz w:val="19"/>
                <w:szCs w:val="19"/>
              </w:rPr>
              <w:t>Elastic Net</w:t>
            </w:r>
          </w:p>
        </w:tc>
        <w:tc>
          <w:tcPr>
            <w:tcW w:w="5308" w:type="dxa"/>
          </w:tcPr>
          <w:p w14:paraId="099DABAE" w14:textId="77777777" w:rsidR="0046534A" w:rsidRDefault="00000000">
            <w:r>
              <w:rPr>
                <w:color w:val="000000"/>
                <w:sz w:val="19"/>
                <w:szCs w:val="19"/>
              </w:rPr>
              <w:t>Combines L1 and L2 penalties. Balances Lasso's feature selection with Ridge's stability when features are correlated.</w:t>
            </w:r>
          </w:p>
        </w:tc>
        <w:tc>
          <w:tcPr>
            <w:tcW w:w="5244" w:type="dxa"/>
          </w:tcPr>
          <w:p w14:paraId="00CFE04C" w14:textId="77777777" w:rsidR="0046534A" w:rsidRDefault="00000000">
            <w:r>
              <w:rPr>
                <w:color w:val="000000"/>
                <w:sz w:val="19"/>
                <w:szCs w:val="19"/>
              </w:rPr>
              <w:t>Useful if many MICS variables are correlated (e.g. multiple poverty indicators) - bridges the strengths of Lasso and Ridge.</w:t>
            </w:r>
          </w:p>
        </w:tc>
      </w:tr>
      <w:tr w:rsidR="0046534A" w14:paraId="19F55A57" w14:textId="77777777" w:rsidTr="00AE71BC">
        <w:tc>
          <w:tcPr>
            <w:tcW w:w="988" w:type="dxa"/>
          </w:tcPr>
          <w:p w14:paraId="40250BEF" w14:textId="77777777" w:rsidR="0046534A" w:rsidRDefault="00000000">
            <w:r>
              <w:rPr>
                <w:color w:val="000000"/>
                <w:sz w:val="19"/>
                <w:szCs w:val="19"/>
              </w:rPr>
              <w:t>5</w:t>
            </w:r>
          </w:p>
        </w:tc>
        <w:tc>
          <w:tcPr>
            <w:tcW w:w="3201" w:type="dxa"/>
          </w:tcPr>
          <w:p w14:paraId="6847B4E6" w14:textId="77777777" w:rsidR="0046534A" w:rsidRDefault="00000000">
            <w:r>
              <w:rPr>
                <w:color w:val="000000"/>
                <w:sz w:val="19"/>
                <w:szCs w:val="19"/>
              </w:rPr>
              <w:t>Kernel Machines / RBF Kernel</w:t>
            </w:r>
          </w:p>
        </w:tc>
        <w:tc>
          <w:tcPr>
            <w:tcW w:w="5308" w:type="dxa"/>
          </w:tcPr>
          <w:p w14:paraId="21F3DD08" w14:textId="77777777" w:rsidR="0046534A" w:rsidRDefault="00000000">
            <w:r>
              <w:rPr>
                <w:color w:val="000000"/>
                <w:sz w:val="19"/>
                <w:szCs w:val="19"/>
              </w:rPr>
              <w:t>Transforms inputs into a high-dimensional (possibly infinite) feature space using a kernel function (e.g. RBF: k(</w:t>
            </w:r>
            <w:proofErr w:type="spellStart"/>
            <w:proofErr w:type="gramStart"/>
            <w:r>
              <w:rPr>
                <w:color w:val="000000"/>
                <w:sz w:val="19"/>
                <w:szCs w:val="19"/>
              </w:rPr>
              <w:t>x,x</w:t>
            </w:r>
            <w:proofErr w:type="spellEnd"/>
            <w:proofErr w:type="gramEnd"/>
            <w:r>
              <w:rPr>
                <w:color w:val="000000"/>
                <w:sz w:val="19"/>
                <w:szCs w:val="19"/>
              </w:rPr>
              <w:t xml:space="preserve">') = </w:t>
            </w:r>
            <w:proofErr w:type="gramStart"/>
            <w:r>
              <w:rPr>
                <w:color w:val="000000"/>
                <w:sz w:val="19"/>
                <w:szCs w:val="19"/>
              </w:rPr>
              <w:t>exp(</w:t>
            </w:r>
            <w:proofErr w:type="gramEnd"/>
            <w:r>
              <w:rPr>
                <w:color w:val="000000"/>
                <w:sz w:val="19"/>
                <w:szCs w:val="19"/>
              </w:rPr>
              <w:t>-||x-x'||^2 / 2l^2)). Enables nonlinear modelling without explicit feature expansion.</w:t>
            </w:r>
          </w:p>
        </w:tc>
        <w:tc>
          <w:tcPr>
            <w:tcW w:w="5244" w:type="dxa"/>
          </w:tcPr>
          <w:p w14:paraId="237350F4" w14:textId="77777777" w:rsidR="0046534A" w:rsidRDefault="00000000">
            <w:r>
              <w:rPr>
                <w:color w:val="000000"/>
                <w:sz w:val="19"/>
                <w:szCs w:val="19"/>
              </w:rPr>
              <w:t>Can be applied for nonlinear logistic regression. Less interpretable than linear models but may capture complex interactions between child, household and parental features.</w:t>
            </w:r>
          </w:p>
        </w:tc>
      </w:tr>
      <w:tr w:rsidR="0046534A" w14:paraId="52CF6DE2" w14:textId="77777777" w:rsidTr="00AE71BC">
        <w:tc>
          <w:tcPr>
            <w:tcW w:w="988" w:type="dxa"/>
          </w:tcPr>
          <w:p w14:paraId="749769D5" w14:textId="77777777" w:rsidR="0046534A" w:rsidRDefault="00000000">
            <w:r>
              <w:rPr>
                <w:color w:val="000000"/>
                <w:sz w:val="19"/>
                <w:szCs w:val="19"/>
              </w:rPr>
              <w:t>6</w:t>
            </w:r>
          </w:p>
        </w:tc>
        <w:tc>
          <w:tcPr>
            <w:tcW w:w="3201" w:type="dxa"/>
          </w:tcPr>
          <w:p w14:paraId="6FC4135A" w14:textId="77777777" w:rsidR="0046534A" w:rsidRDefault="00000000">
            <w:r>
              <w:rPr>
                <w:color w:val="000000"/>
                <w:sz w:val="19"/>
                <w:szCs w:val="19"/>
              </w:rPr>
              <w:t>Logistic Regression</w:t>
            </w:r>
          </w:p>
        </w:tc>
        <w:tc>
          <w:tcPr>
            <w:tcW w:w="5308" w:type="dxa"/>
          </w:tcPr>
          <w:p w14:paraId="50275104" w14:textId="77777777" w:rsidR="0046534A" w:rsidRDefault="00000000">
            <w:r>
              <w:rPr>
                <w:color w:val="000000"/>
                <w:sz w:val="19"/>
                <w:szCs w:val="19"/>
              </w:rPr>
              <w:t>Discriminative binary classifier. Models P(y=1|x) using the logistic sigmoid function applied to a linear combination of features. Trained by maximising the log-likelihood.</w:t>
            </w:r>
          </w:p>
        </w:tc>
        <w:tc>
          <w:tcPr>
            <w:tcW w:w="5244" w:type="dxa"/>
          </w:tcPr>
          <w:p w14:paraId="0F5BE0E5" w14:textId="3D8E572A" w:rsidR="0046534A" w:rsidRDefault="00AE71BC">
            <w:r>
              <w:rPr>
                <w:color w:val="000000"/>
                <w:sz w:val="19"/>
                <w:szCs w:val="19"/>
              </w:rPr>
              <w:t xml:space="preserve">Maybe </w:t>
            </w:r>
            <w:r w:rsidR="00000000">
              <w:rPr>
                <w:color w:val="000000"/>
                <w:sz w:val="19"/>
                <w:szCs w:val="19"/>
              </w:rPr>
              <w:t>baseline model. Coefficients are directly interpretable as log-odds, which maps well to UNICEF's interest in understanding which factors drive depression.</w:t>
            </w:r>
          </w:p>
        </w:tc>
      </w:tr>
      <w:tr w:rsidR="0046534A" w14:paraId="75A5E0CD" w14:textId="77777777" w:rsidTr="00AE71BC">
        <w:tc>
          <w:tcPr>
            <w:tcW w:w="988" w:type="dxa"/>
          </w:tcPr>
          <w:p w14:paraId="7AB755E2" w14:textId="77777777" w:rsidR="0046534A" w:rsidRDefault="00000000">
            <w:r>
              <w:rPr>
                <w:color w:val="000000"/>
                <w:sz w:val="19"/>
                <w:szCs w:val="19"/>
              </w:rPr>
              <w:t>6</w:t>
            </w:r>
          </w:p>
        </w:tc>
        <w:tc>
          <w:tcPr>
            <w:tcW w:w="3201" w:type="dxa"/>
          </w:tcPr>
          <w:p w14:paraId="6666B6AF" w14:textId="77777777" w:rsidR="0046534A" w:rsidRDefault="00000000">
            <w:r>
              <w:rPr>
                <w:color w:val="000000"/>
                <w:sz w:val="19"/>
                <w:szCs w:val="19"/>
              </w:rPr>
              <w:t>ROC Curve &amp; AUC</w:t>
            </w:r>
          </w:p>
        </w:tc>
        <w:tc>
          <w:tcPr>
            <w:tcW w:w="5308" w:type="dxa"/>
          </w:tcPr>
          <w:p w14:paraId="0D7B53E2" w14:textId="77777777" w:rsidR="0046534A" w:rsidRDefault="00000000">
            <w:r>
              <w:rPr>
                <w:color w:val="000000"/>
                <w:sz w:val="19"/>
                <w:szCs w:val="19"/>
              </w:rPr>
              <w:t>Plots True Positive Rate vs False Positive Rate at all classification thresholds. AUC (Area Under Curve) summarises overall discriminative ability; 0.5 = random, 1.0 = perfect.</w:t>
            </w:r>
          </w:p>
        </w:tc>
        <w:tc>
          <w:tcPr>
            <w:tcW w:w="5244" w:type="dxa"/>
          </w:tcPr>
          <w:p w14:paraId="4F4DC5B0" w14:textId="3B3C478E" w:rsidR="0046534A" w:rsidRDefault="00AE71BC">
            <w:r>
              <w:rPr>
                <w:color w:val="000000"/>
                <w:sz w:val="19"/>
                <w:szCs w:val="19"/>
              </w:rPr>
              <w:t>Potential p</w:t>
            </w:r>
            <w:r w:rsidR="00000000">
              <w:rPr>
                <w:color w:val="000000"/>
                <w:sz w:val="19"/>
                <w:szCs w:val="19"/>
              </w:rPr>
              <w:t>rimary evaluation metric for given expected class imbalance. Report AUC for both baseline and final model.</w:t>
            </w:r>
          </w:p>
        </w:tc>
      </w:tr>
      <w:tr w:rsidR="0046534A" w14:paraId="76BEF37D" w14:textId="77777777" w:rsidTr="00AE71BC">
        <w:tc>
          <w:tcPr>
            <w:tcW w:w="988" w:type="dxa"/>
          </w:tcPr>
          <w:p w14:paraId="77AE1FF1" w14:textId="77777777" w:rsidR="0046534A" w:rsidRDefault="00000000">
            <w:r>
              <w:rPr>
                <w:color w:val="000000"/>
                <w:sz w:val="19"/>
                <w:szCs w:val="19"/>
              </w:rPr>
              <w:t>6</w:t>
            </w:r>
          </w:p>
        </w:tc>
        <w:tc>
          <w:tcPr>
            <w:tcW w:w="3201" w:type="dxa"/>
          </w:tcPr>
          <w:p w14:paraId="6E0C49F9" w14:textId="77777777" w:rsidR="0046534A" w:rsidRDefault="00000000">
            <w:r>
              <w:rPr>
                <w:color w:val="000000"/>
                <w:sz w:val="19"/>
                <w:szCs w:val="19"/>
              </w:rPr>
              <w:t>Precision-Recall Curve</w:t>
            </w:r>
          </w:p>
        </w:tc>
        <w:tc>
          <w:tcPr>
            <w:tcW w:w="5308" w:type="dxa"/>
          </w:tcPr>
          <w:p w14:paraId="687EC52C" w14:textId="77777777" w:rsidR="0046534A" w:rsidRDefault="00000000">
            <w:r>
              <w:rPr>
                <w:color w:val="000000"/>
                <w:sz w:val="19"/>
                <w:szCs w:val="19"/>
              </w:rPr>
              <w:t>Plots Precision vs Recall at all thresholds. More informative than ROC when classes are highly imbalanced, focusing on performance on the minority (depressed) class.</w:t>
            </w:r>
          </w:p>
        </w:tc>
        <w:tc>
          <w:tcPr>
            <w:tcW w:w="5244" w:type="dxa"/>
          </w:tcPr>
          <w:p w14:paraId="625F2297" w14:textId="77777777" w:rsidR="0046534A" w:rsidRDefault="00000000">
            <w:r>
              <w:rPr>
                <w:color w:val="000000"/>
                <w:sz w:val="19"/>
                <w:szCs w:val="19"/>
              </w:rPr>
              <w:t>Plot alongside ROC curves. Particularly relevant here since missing a depressed child (false negative) may have higher cost than a false alarm.</w:t>
            </w:r>
          </w:p>
        </w:tc>
      </w:tr>
      <w:tr w:rsidR="0046534A" w14:paraId="72AF508A" w14:textId="77777777" w:rsidTr="00AE71BC">
        <w:tc>
          <w:tcPr>
            <w:tcW w:w="988" w:type="dxa"/>
          </w:tcPr>
          <w:p w14:paraId="168FED30" w14:textId="77777777" w:rsidR="0046534A" w:rsidRDefault="00000000">
            <w:r>
              <w:rPr>
                <w:color w:val="000000"/>
                <w:sz w:val="19"/>
                <w:szCs w:val="19"/>
              </w:rPr>
              <w:t>6</w:t>
            </w:r>
          </w:p>
        </w:tc>
        <w:tc>
          <w:tcPr>
            <w:tcW w:w="3201" w:type="dxa"/>
          </w:tcPr>
          <w:p w14:paraId="2A8AF7C5" w14:textId="77777777" w:rsidR="0046534A" w:rsidRDefault="00000000">
            <w:r>
              <w:rPr>
                <w:color w:val="000000"/>
                <w:sz w:val="19"/>
                <w:szCs w:val="19"/>
              </w:rPr>
              <w:t>Confusion Matrix</w:t>
            </w:r>
          </w:p>
        </w:tc>
        <w:tc>
          <w:tcPr>
            <w:tcW w:w="5308" w:type="dxa"/>
          </w:tcPr>
          <w:p w14:paraId="30501649" w14:textId="77777777" w:rsidR="0046534A" w:rsidRDefault="00000000">
            <w:r>
              <w:rPr>
                <w:color w:val="000000"/>
                <w:sz w:val="19"/>
                <w:szCs w:val="19"/>
              </w:rPr>
              <w:t>Table showing counts of true positives, true negatives, false positives and false negatives. Foundation for computing accuracy, precision, recall and F1.</w:t>
            </w:r>
          </w:p>
        </w:tc>
        <w:tc>
          <w:tcPr>
            <w:tcW w:w="5244" w:type="dxa"/>
          </w:tcPr>
          <w:p w14:paraId="0B73C092" w14:textId="38D725E6" w:rsidR="0046534A" w:rsidRDefault="00000000">
            <w:r>
              <w:rPr>
                <w:color w:val="000000"/>
                <w:sz w:val="19"/>
                <w:szCs w:val="19"/>
              </w:rPr>
              <w:t xml:space="preserve">results section for both baseline and final model; </w:t>
            </w:r>
            <w:r w:rsidR="00AE71BC">
              <w:rPr>
                <w:color w:val="000000"/>
                <w:sz w:val="19"/>
                <w:szCs w:val="19"/>
              </w:rPr>
              <w:t xml:space="preserve">could </w:t>
            </w:r>
            <w:proofErr w:type="spellStart"/>
            <w:r>
              <w:rPr>
                <w:color w:val="000000"/>
                <w:sz w:val="19"/>
                <w:szCs w:val="19"/>
              </w:rPr>
              <w:t>helps</w:t>
            </w:r>
            <w:proofErr w:type="spellEnd"/>
            <w:r>
              <w:rPr>
                <w:color w:val="000000"/>
                <w:sz w:val="19"/>
                <w:szCs w:val="19"/>
              </w:rPr>
              <w:t xml:space="preserve"> UNICEF understand the practical error profile.</w:t>
            </w:r>
          </w:p>
        </w:tc>
      </w:tr>
      <w:tr w:rsidR="0046534A" w14:paraId="4796995E" w14:textId="77777777" w:rsidTr="00AE71BC">
        <w:tc>
          <w:tcPr>
            <w:tcW w:w="988" w:type="dxa"/>
          </w:tcPr>
          <w:p w14:paraId="4AB1C47B" w14:textId="77777777" w:rsidR="0046534A" w:rsidRDefault="00000000">
            <w:r>
              <w:rPr>
                <w:color w:val="000000"/>
                <w:sz w:val="19"/>
                <w:szCs w:val="19"/>
              </w:rPr>
              <w:t>6</w:t>
            </w:r>
          </w:p>
        </w:tc>
        <w:tc>
          <w:tcPr>
            <w:tcW w:w="3201" w:type="dxa"/>
          </w:tcPr>
          <w:p w14:paraId="20CB7063" w14:textId="77777777" w:rsidR="0046534A" w:rsidRDefault="00000000">
            <w:r>
              <w:rPr>
                <w:color w:val="000000"/>
                <w:sz w:val="19"/>
                <w:szCs w:val="19"/>
              </w:rPr>
              <w:t>Over-sampling / Under-sampling (</w:t>
            </w:r>
            <w:proofErr w:type="spellStart"/>
            <w:r>
              <w:rPr>
                <w:color w:val="000000"/>
                <w:sz w:val="19"/>
                <w:szCs w:val="19"/>
              </w:rPr>
              <w:t>imblearn</w:t>
            </w:r>
            <w:proofErr w:type="spellEnd"/>
            <w:r>
              <w:rPr>
                <w:color w:val="000000"/>
                <w:sz w:val="19"/>
                <w:szCs w:val="19"/>
              </w:rPr>
              <w:t>)</w:t>
            </w:r>
          </w:p>
        </w:tc>
        <w:tc>
          <w:tcPr>
            <w:tcW w:w="5308" w:type="dxa"/>
          </w:tcPr>
          <w:p w14:paraId="37A3474E" w14:textId="77777777" w:rsidR="0046534A" w:rsidRDefault="00000000">
            <w:r>
              <w:rPr>
                <w:color w:val="000000"/>
                <w:sz w:val="19"/>
                <w:szCs w:val="19"/>
              </w:rPr>
              <w:t xml:space="preserve">Resampling strategies to address class imbalance. Over-sampling duplicates minority class </w:t>
            </w:r>
            <w:proofErr w:type="gramStart"/>
            <w:r>
              <w:rPr>
                <w:color w:val="000000"/>
                <w:sz w:val="19"/>
                <w:szCs w:val="19"/>
              </w:rPr>
              <w:t>examples;</w:t>
            </w:r>
            <w:proofErr w:type="gramEnd"/>
            <w:r>
              <w:rPr>
                <w:color w:val="000000"/>
                <w:sz w:val="19"/>
                <w:szCs w:val="19"/>
              </w:rPr>
              <w:t xml:space="preserve"> under-sampling removes majority class examples. Must be applied inside a pipeline to avoid data leakage.</w:t>
            </w:r>
          </w:p>
        </w:tc>
        <w:tc>
          <w:tcPr>
            <w:tcW w:w="5244" w:type="dxa"/>
          </w:tcPr>
          <w:p w14:paraId="0DF33DCD" w14:textId="77777777" w:rsidR="0046534A" w:rsidRDefault="00000000">
            <w:r>
              <w:rPr>
                <w:color w:val="000000"/>
                <w:sz w:val="19"/>
                <w:szCs w:val="19"/>
              </w:rPr>
              <w:t>Likely needed given depression is a minority class in survey data. Use stratified splits and apply resampling within cross-validation folds only.</w:t>
            </w:r>
          </w:p>
        </w:tc>
      </w:tr>
      <w:tr w:rsidR="0046534A" w14:paraId="58E1C4EA" w14:textId="77777777" w:rsidTr="00AE71BC">
        <w:tc>
          <w:tcPr>
            <w:tcW w:w="988" w:type="dxa"/>
          </w:tcPr>
          <w:p w14:paraId="77869851" w14:textId="77777777" w:rsidR="0046534A" w:rsidRDefault="00000000">
            <w:r>
              <w:rPr>
                <w:color w:val="000000"/>
                <w:sz w:val="19"/>
                <w:szCs w:val="19"/>
              </w:rPr>
              <w:t>7</w:t>
            </w:r>
          </w:p>
        </w:tc>
        <w:tc>
          <w:tcPr>
            <w:tcW w:w="3201" w:type="dxa"/>
          </w:tcPr>
          <w:p w14:paraId="018E4E38" w14:textId="77777777" w:rsidR="0046534A" w:rsidRDefault="00000000">
            <w:r>
              <w:rPr>
                <w:color w:val="000000"/>
                <w:sz w:val="19"/>
                <w:szCs w:val="19"/>
              </w:rPr>
              <w:t>Maximal Margin Classifier (MMC)</w:t>
            </w:r>
          </w:p>
        </w:tc>
        <w:tc>
          <w:tcPr>
            <w:tcW w:w="5308" w:type="dxa"/>
          </w:tcPr>
          <w:p w14:paraId="4B5B784F" w14:textId="77777777" w:rsidR="0046534A" w:rsidRDefault="00000000">
            <w:r>
              <w:rPr>
                <w:color w:val="000000"/>
                <w:sz w:val="19"/>
                <w:szCs w:val="19"/>
              </w:rPr>
              <w:t>Finds the unique hyperplane that separates two classes with the largest possible margin - the minimum distance from any training point to the boundary. Only applicable when classes are perfectly linearly separable. The boundary is defined entirely by the support vectors (points lying on the margin).</w:t>
            </w:r>
          </w:p>
        </w:tc>
        <w:tc>
          <w:tcPr>
            <w:tcW w:w="5244" w:type="dxa"/>
          </w:tcPr>
          <w:p w14:paraId="0F2350DC" w14:textId="77777777" w:rsidR="0046534A" w:rsidRDefault="00000000">
            <w:r>
              <w:rPr>
                <w:color w:val="000000"/>
                <w:sz w:val="19"/>
                <w:szCs w:val="19"/>
              </w:rPr>
              <w:t>Conceptual foundation for SVMs. Rarely used directly on real data due to the separability requirement, but understanding it clarifies why C matters in the SVC.</w:t>
            </w:r>
          </w:p>
        </w:tc>
      </w:tr>
      <w:tr w:rsidR="0046534A" w14:paraId="1C048B8E" w14:textId="77777777" w:rsidTr="00AE71BC">
        <w:tc>
          <w:tcPr>
            <w:tcW w:w="988" w:type="dxa"/>
          </w:tcPr>
          <w:p w14:paraId="684C194D" w14:textId="77777777" w:rsidR="0046534A" w:rsidRDefault="00000000">
            <w:r>
              <w:rPr>
                <w:color w:val="000000"/>
                <w:sz w:val="19"/>
                <w:szCs w:val="19"/>
              </w:rPr>
              <w:t>7</w:t>
            </w:r>
          </w:p>
        </w:tc>
        <w:tc>
          <w:tcPr>
            <w:tcW w:w="3201" w:type="dxa"/>
          </w:tcPr>
          <w:p w14:paraId="4A738613" w14:textId="77777777" w:rsidR="0046534A" w:rsidRDefault="00000000">
            <w:r>
              <w:rPr>
                <w:color w:val="000000"/>
                <w:sz w:val="19"/>
                <w:szCs w:val="19"/>
              </w:rPr>
              <w:t>Support Vector Classifier (SVC)</w:t>
            </w:r>
          </w:p>
        </w:tc>
        <w:tc>
          <w:tcPr>
            <w:tcW w:w="5308" w:type="dxa"/>
          </w:tcPr>
          <w:p w14:paraId="4CEB5E58" w14:textId="77777777" w:rsidR="0046534A" w:rsidRDefault="00000000">
            <w:r>
              <w:rPr>
                <w:color w:val="000000"/>
                <w:sz w:val="19"/>
                <w:szCs w:val="19"/>
              </w:rPr>
              <w:t>Extends the MMC to non-separable data by introducing slack variables that allow some observations to fall within or across the margin. C controls the trade-off: small C = wide margin with many violations (more bias, less variance); large C = narrow margin with few violations (less bias, more variance). Optimised via hinge loss with L2 penalty. Inputs must always be standardised.</w:t>
            </w:r>
          </w:p>
        </w:tc>
        <w:tc>
          <w:tcPr>
            <w:tcW w:w="5244" w:type="dxa"/>
          </w:tcPr>
          <w:p w14:paraId="7C8F2ED5" w14:textId="77777777" w:rsidR="0046534A" w:rsidRDefault="00000000">
            <w:r>
              <w:rPr>
                <w:color w:val="000000"/>
                <w:sz w:val="19"/>
                <w:szCs w:val="19"/>
              </w:rPr>
              <w:t xml:space="preserve">A strong alternative to logistic regression if the depression boundary is not well captured by a linear model. Tune C via cross-validated AUC. Use </w:t>
            </w:r>
            <w:proofErr w:type="gramStart"/>
            <w:r>
              <w:rPr>
                <w:color w:val="000000"/>
                <w:sz w:val="19"/>
                <w:szCs w:val="19"/>
              </w:rPr>
              <w:t>SVC(</w:t>
            </w:r>
            <w:proofErr w:type="gramEnd"/>
            <w:r>
              <w:rPr>
                <w:color w:val="000000"/>
                <w:sz w:val="19"/>
                <w:szCs w:val="19"/>
              </w:rPr>
              <w:t>probability=True) with Platt scaling to get predicted probabilities for ROC curves.</w:t>
            </w:r>
          </w:p>
        </w:tc>
      </w:tr>
      <w:tr w:rsidR="0046534A" w14:paraId="3DC4F8D2" w14:textId="77777777" w:rsidTr="00AE71BC">
        <w:tc>
          <w:tcPr>
            <w:tcW w:w="988" w:type="dxa"/>
          </w:tcPr>
          <w:p w14:paraId="756A88E5" w14:textId="77777777" w:rsidR="0046534A" w:rsidRDefault="00000000">
            <w:r>
              <w:rPr>
                <w:color w:val="000000"/>
                <w:sz w:val="19"/>
                <w:szCs w:val="19"/>
              </w:rPr>
              <w:t>7</w:t>
            </w:r>
          </w:p>
        </w:tc>
        <w:tc>
          <w:tcPr>
            <w:tcW w:w="3201" w:type="dxa"/>
          </w:tcPr>
          <w:p w14:paraId="1312AFE2" w14:textId="77777777" w:rsidR="0046534A" w:rsidRDefault="00000000">
            <w:r>
              <w:rPr>
                <w:color w:val="000000"/>
                <w:sz w:val="19"/>
                <w:szCs w:val="19"/>
              </w:rPr>
              <w:t>Support Vector Machine (SVM with Kernel Trick)</w:t>
            </w:r>
          </w:p>
        </w:tc>
        <w:tc>
          <w:tcPr>
            <w:tcW w:w="5308" w:type="dxa"/>
          </w:tcPr>
          <w:p w14:paraId="4EF219C9" w14:textId="77777777" w:rsidR="0046534A" w:rsidRDefault="00000000">
            <w:r>
              <w:rPr>
                <w:color w:val="000000"/>
                <w:sz w:val="19"/>
                <w:szCs w:val="19"/>
              </w:rPr>
              <w:t>Extends the SVC to nonlinear class boundaries by applying the kernel trick: rewriting predictions to depend only on inner products, then replacing those with a kernel k(</w:t>
            </w:r>
            <w:proofErr w:type="spellStart"/>
            <w:proofErr w:type="gramStart"/>
            <w:r>
              <w:rPr>
                <w:color w:val="000000"/>
                <w:sz w:val="19"/>
                <w:szCs w:val="19"/>
              </w:rPr>
              <w:t>x,x</w:t>
            </w:r>
            <w:proofErr w:type="spellEnd"/>
            <w:proofErr w:type="gramEnd"/>
            <w:r>
              <w:rPr>
                <w:color w:val="000000"/>
                <w:sz w:val="19"/>
                <w:szCs w:val="19"/>
              </w:rPr>
              <w:t>'). The RBF kernel is the most common nonlinear choice. Kernel parameters (e.g. gamma) must be tuned via cross-validation alongside C.</w:t>
            </w:r>
          </w:p>
        </w:tc>
        <w:tc>
          <w:tcPr>
            <w:tcW w:w="5244" w:type="dxa"/>
          </w:tcPr>
          <w:p w14:paraId="38D42610" w14:textId="77777777" w:rsidR="0046534A" w:rsidRDefault="00000000">
            <w:r>
              <w:rPr>
                <w:color w:val="000000"/>
                <w:sz w:val="19"/>
                <w:szCs w:val="19"/>
              </w:rPr>
              <w:t xml:space="preserve">Use </w:t>
            </w:r>
            <w:proofErr w:type="gramStart"/>
            <w:r>
              <w:rPr>
                <w:color w:val="000000"/>
                <w:sz w:val="19"/>
                <w:szCs w:val="19"/>
              </w:rPr>
              <w:t>SVC(</w:t>
            </w:r>
            <w:proofErr w:type="gramEnd"/>
            <w:r>
              <w:rPr>
                <w:color w:val="000000"/>
                <w:sz w:val="19"/>
                <w:szCs w:val="19"/>
              </w:rPr>
              <w:t>kernel='</w:t>
            </w:r>
            <w:proofErr w:type="spellStart"/>
            <w:r>
              <w:rPr>
                <w:color w:val="000000"/>
                <w:sz w:val="19"/>
                <w:szCs w:val="19"/>
              </w:rPr>
              <w:t>rbf</w:t>
            </w:r>
            <w:proofErr w:type="spellEnd"/>
            <w:r>
              <w:rPr>
                <w:color w:val="000000"/>
                <w:sz w:val="19"/>
                <w:szCs w:val="19"/>
              </w:rPr>
              <w:t xml:space="preserve">') if a linear boundary appears insufficient from EDA. Note SVMs scale at least quadratically with N - for large datasets prefer </w:t>
            </w:r>
            <w:proofErr w:type="spellStart"/>
            <w:r>
              <w:rPr>
                <w:color w:val="000000"/>
                <w:sz w:val="19"/>
                <w:szCs w:val="19"/>
              </w:rPr>
              <w:t>LinearSVC</w:t>
            </w:r>
            <w:proofErr w:type="spellEnd"/>
            <w:r>
              <w:rPr>
                <w:color w:val="000000"/>
                <w:sz w:val="19"/>
                <w:szCs w:val="19"/>
              </w:rPr>
              <w:t xml:space="preserve"> or </w:t>
            </w:r>
            <w:proofErr w:type="spellStart"/>
            <w:r>
              <w:rPr>
                <w:color w:val="000000"/>
                <w:sz w:val="19"/>
                <w:szCs w:val="19"/>
              </w:rPr>
              <w:t>SGDClassifier</w:t>
            </w:r>
            <w:proofErr w:type="spellEnd"/>
            <w:r>
              <w:rPr>
                <w:color w:val="000000"/>
                <w:sz w:val="19"/>
                <w:szCs w:val="19"/>
              </w:rPr>
              <w:t>(loss='hinge').</w:t>
            </w:r>
          </w:p>
        </w:tc>
      </w:tr>
      <w:tr w:rsidR="0046534A" w14:paraId="5245AB9F" w14:textId="77777777" w:rsidTr="00AE71BC">
        <w:tc>
          <w:tcPr>
            <w:tcW w:w="988" w:type="dxa"/>
          </w:tcPr>
          <w:p w14:paraId="488A754B" w14:textId="77777777" w:rsidR="0046534A" w:rsidRDefault="00000000">
            <w:r>
              <w:rPr>
                <w:color w:val="000000"/>
                <w:sz w:val="19"/>
                <w:szCs w:val="19"/>
              </w:rPr>
              <w:lastRenderedPageBreak/>
              <w:t>7</w:t>
            </w:r>
          </w:p>
        </w:tc>
        <w:tc>
          <w:tcPr>
            <w:tcW w:w="3201" w:type="dxa"/>
          </w:tcPr>
          <w:p w14:paraId="02C29265" w14:textId="77777777" w:rsidR="0046534A" w:rsidRDefault="00000000">
            <w:r>
              <w:rPr>
                <w:color w:val="000000"/>
                <w:sz w:val="19"/>
                <w:szCs w:val="19"/>
              </w:rPr>
              <w:t>Hinge Loss</w:t>
            </w:r>
          </w:p>
        </w:tc>
        <w:tc>
          <w:tcPr>
            <w:tcW w:w="5308" w:type="dxa"/>
          </w:tcPr>
          <w:p w14:paraId="7D76DF7D" w14:textId="77777777" w:rsidR="0046534A" w:rsidRDefault="00000000">
            <w:r>
              <w:rPr>
                <w:color w:val="000000"/>
                <w:sz w:val="19"/>
                <w:szCs w:val="19"/>
              </w:rPr>
              <w:t xml:space="preserve">The loss function underlying SVCs: L = </w:t>
            </w:r>
            <w:proofErr w:type="gramStart"/>
            <w:r>
              <w:rPr>
                <w:color w:val="000000"/>
                <w:sz w:val="19"/>
                <w:szCs w:val="19"/>
              </w:rPr>
              <w:t>max(</w:t>
            </w:r>
            <w:proofErr w:type="gramEnd"/>
            <w:r>
              <w:rPr>
                <w:color w:val="000000"/>
                <w:sz w:val="19"/>
                <w:szCs w:val="19"/>
              </w:rPr>
              <w:t xml:space="preserve">0, 1 - </w:t>
            </w:r>
            <w:proofErr w:type="spellStart"/>
            <w:r>
              <w:rPr>
                <w:color w:val="000000"/>
                <w:sz w:val="19"/>
                <w:szCs w:val="19"/>
              </w:rPr>
              <w:t>yf</w:t>
            </w:r>
            <w:proofErr w:type="spellEnd"/>
            <w:r>
              <w:rPr>
                <w:color w:val="000000"/>
                <w:sz w:val="19"/>
                <w:szCs w:val="19"/>
              </w:rPr>
              <w:t>(x)). Zero for correctly classified points outside the margin; positive and increasing linearly for points inside or across the margin. A convex upper bound to the 0-1 loss, producing sparse solutions where most alpha coefficients are exactly zero.</w:t>
            </w:r>
          </w:p>
        </w:tc>
        <w:tc>
          <w:tcPr>
            <w:tcW w:w="5244" w:type="dxa"/>
          </w:tcPr>
          <w:p w14:paraId="5468C475" w14:textId="17246DD1" w:rsidR="0046534A" w:rsidRDefault="00000000">
            <w:r>
              <w:rPr>
                <w:color w:val="000000"/>
                <w:sz w:val="19"/>
                <w:szCs w:val="19"/>
              </w:rPr>
              <w:t>Useful framing for model selection narrative - hinge loss vs log loss (logistic regression) are both convex surrogates for the 0-1 loss but behave differently near the boundary.</w:t>
            </w:r>
          </w:p>
        </w:tc>
      </w:tr>
      <w:tr w:rsidR="0046534A" w14:paraId="7B72FDE7" w14:textId="77777777" w:rsidTr="00AE71BC">
        <w:tc>
          <w:tcPr>
            <w:tcW w:w="988" w:type="dxa"/>
          </w:tcPr>
          <w:p w14:paraId="55D5DAE9" w14:textId="77777777" w:rsidR="0046534A" w:rsidRDefault="00000000">
            <w:r>
              <w:rPr>
                <w:color w:val="000000"/>
                <w:sz w:val="19"/>
                <w:szCs w:val="19"/>
              </w:rPr>
              <w:t>7</w:t>
            </w:r>
          </w:p>
        </w:tc>
        <w:tc>
          <w:tcPr>
            <w:tcW w:w="3201" w:type="dxa"/>
          </w:tcPr>
          <w:p w14:paraId="083C08EB" w14:textId="77777777" w:rsidR="0046534A" w:rsidRDefault="00000000">
            <w:r>
              <w:rPr>
                <w:color w:val="000000"/>
                <w:sz w:val="19"/>
                <w:szCs w:val="19"/>
              </w:rPr>
              <w:t>Platt Scaling</w:t>
            </w:r>
          </w:p>
        </w:tc>
        <w:tc>
          <w:tcPr>
            <w:tcW w:w="5308" w:type="dxa"/>
          </w:tcPr>
          <w:p w14:paraId="022EE4E9" w14:textId="77777777" w:rsidR="0046534A" w:rsidRDefault="00000000">
            <w:r>
              <w:rPr>
                <w:color w:val="000000"/>
                <w:sz w:val="19"/>
                <w:szCs w:val="19"/>
              </w:rPr>
              <w:t xml:space="preserve">Converts SVM hard labels into calibrated probabilities by fitting a logistic function to the SVM outputs using cross-validation: p(y=1|x) = </w:t>
            </w:r>
            <w:proofErr w:type="gramStart"/>
            <w:r>
              <w:rPr>
                <w:color w:val="000000"/>
                <w:sz w:val="19"/>
                <w:szCs w:val="19"/>
              </w:rPr>
              <w:t>sigmoid(</w:t>
            </w:r>
            <w:proofErr w:type="gramEnd"/>
            <w:r>
              <w:rPr>
                <w:color w:val="000000"/>
                <w:sz w:val="19"/>
                <w:szCs w:val="19"/>
              </w:rPr>
              <w:t xml:space="preserve">a + b*f(x)). Implemented in </w:t>
            </w:r>
            <w:proofErr w:type="spellStart"/>
            <w:r>
              <w:rPr>
                <w:color w:val="000000"/>
                <w:sz w:val="19"/>
                <w:szCs w:val="19"/>
              </w:rPr>
              <w:t>sklearn</w:t>
            </w:r>
            <w:proofErr w:type="spellEnd"/>
            <w:r>
              <w:rPr>
                <w:color w:val="000000"/>
                <w:sz w:val="19"/>
                <w:szCs w:val="19"/>
              </w:rPr>
              <w:t xml:space="preserve"> via </w:t>
            </w:r>
            <w:proofErr w:type="gramStart"/>
            <w:r>
              <w:rPr>
                <w:color w:val="000000"/>
                <w:sz w:val="19"/>
                <w:szCs w:val="19"/>
              </w:rPr>
              <w:t>SVC(</w:t>
            </w:r>
            <w:proofErr w:type="gramEnd"/>
            <w:r>
              <w:rPr>
                <w:color w:val="000000"/>
                <w:sz w:val="19"/>
                <w:szCs w:val="19"/>
              </w:rPr>
              <w:t>probability=True).</w:t>
            </w:r>
          </w:p>
        </w:tc>
        <w:tc>
          <w:tcPr>
            <w:tcW w:w="5244" w:type="dxa"/>
          </w:tcPr>
          <w:p w14:paraId="5C106156" w14:textId="47AD6ABC" w:rsidR="0046534A" w:rsidRDefault="00000000">
            <w:r>
              <w:rPr>
                <w:color w:val="000000"/>
                <w:sz w:val="19"/>
                <w:szCs w:val="19"/>
              </w:rPr>
              <w:t xml:space="preserve">Required if </w:t>
            </w:r>
            <w:r w:rsidR="00AE71BC">
              <w:rPr>
                <w:color w:val="000000"/>
                <w:sz w:val="19"/>
                <w:szCs w:val="19"/>
              </w:rPr>
              <w:t xml:space="preserve">we </w:t>
            </w:r>
            <w:r>
              <w:rPr>
                <w:color w:val="000000"/>
                <w:sz w:val="19"/>
                <w:szCs w:val="19"/>
              </w:rPr>
              <w:t>use an SVM and need predicted probabilities for AUC-ROC. Probabilities can be inconsistent with hard labels on small datasets - worth flagging as a limitation.</w:t>
            </w:r>
          </w:p>
        </w:tc>
      </w:tr>
      <w:tr w:rsidR="0046534A" w14:paraId="44FC80F5" w14:textId="77777777" w:rsidTr="00AE71BC">
        <w:tc>
          <w:tcPr>
            <w:tcW w:w="988" w:type="dxa"/>
          </w:tcPr>
          <w:p w14:paraId="058379B6" w14:textId="77777777" w:rsidR="0046534A" w:rsidRDefault="00000000">
            <w:r>
              <w:rPr>
                <w:color w:val="000000"/>
                <w:sz w:val="19"/>
                <w:szCs w:val="19"/>
              </w:rPr>
              <w:t>7</w:t>
            </w:r>
          </w:p>
        </w:tc>
        <w:tc>
          <w:tcPr>
            <w:tcW w:w="3201" w:type="dxa"/>
          </w:tcPr>
          <w:p w14:paraId="1FE0F916" w14:textId="77777777" w:rsidR="0046534A" w:rsidRDefault="00000000">
            <w:r>
              <w:rPr>
                <w:color w:val="000000"/>
                <w:sz w:val="19"/>
                <w:szCs w:val="19"/>
              </w:rPr>
              <w:t>One-vs-One / One-vs-Rest (Multiclass SVMs)</w:t>
            </w:r>
          </w:p>
        </w:tc>
        <w:tc>
          <w:tcPr>
            <w:tcW w:w="5308" w:type="dxa"/>
          </w:tcPr>
          <w:p w14:paraId="14C07CCA" w14:textId="77777777" w:rsidR="0046534A" w:rsidRDefault="00000000">
            <w:r>
              <w:rPr>
                <w:color w:val="000000"/>
                <w:sz w:val="19"/>
                <w:szCs w:val="19"/>
              </w:rPr>
              <w:t xml:space="preserve">Two strategies for extending binary SVMs to C &gt; 2 classes. One-vs-One fits C(C-1)/2 pairwise classifiers and takes a majority vote. One-vs-Rest fits C classifiers, each separating one class from the rest. </w:t>
            </w:r>
            <w:proofErr w:type="spellStart"/>
            <w:r>
              <w:rPr>
                <w:color w:val="000000"/>
                <w:sz w:val="19"/>
                <w:szCs w:val="19"/>
              </w:rPr>
              <w:t>Sklearn's</w:t>
            </w:r>
            <w:proofErr w:type="spellEnd"/>
            <w:r>
              <w:rPr>
                <w:color w:val="000000"/>
                <w:sz w:val="19"/>
                <w:szCs w:val="19"/>
              </w:rPr>
              <w:t xml:space="preserve"> SVC uses One-vs-One by default; </w:t>
            </w:r>
            <w:proofErr w:type="spellStart"/>
            <w:r>
              <w:rPr>
                <w:color w:val="000000"/>
                <w:sz w:val="19"/>
                <w:szCs w:val="19"/>
              </w:rPr>
              <w:t>LinearSVC</w:t>
            </w:r>
            <w:proofErr w:type="spellEnd"/>
            <w:r>
              <w:rPr>
                <w:color w:val="000000"/>
                <w:sz w:val="19"/>
                <w:szCs w:val="19"/>
              </w:rPr>
              <w:t xml:space="preserve"> uses One-vs-Rest.</w:t>
            </w:r>
          </w:p>
        </w:tc>
        <w:tc>
          <w:tcPr>
            <w:tcW w:w="5244" w:type="dxa"/>
          </w:tcPr>
          <w:p w14:paraId="378002E9" w14:textId="0AFE8329" w:rsidR="0046534A" w:rsidRDefault="00000000">
            <w:r>
              <w:rPr>
                <w:color w:val="000000"/>
                <w:sz w:val="19"/>
                <w:szCs w:val="19"/>
              </w:rPr>
              <w:t xml:space="preserve">Not needed for this project </w:t>
            </w:r>
            <w:r w:rsidR="00AE71BC">
              <w:rPr>
                <w:color w:val="000000"/>
                <w:sz w:val="19"/>
                <w:szCs w:val="19"/>
              </w:rPr>
              <w:t xml:space="preserve">probably </w:t>
            </w:r>
          </w:p>
        </w:tc>
      </w:tr>
      <w:tr w:rsidR="0046534A" w14:paraId="71799DA8" w14:textId="77777777" w:rsidTr="00AE71BC">
        <w:tc>
          <w:tcPr>
            <w:tcW w:w="988" w:type="dxa"/>
          </w:tcPr>
          <w:p w14:paraId="25EC0874" w14:textId="77777777" w:rsidR="0046534A" w:rsidRDefault="00000000">
            <w:r>
              <w:rPr>
                <w:color w:val="000000"/>
                <w:sz w:val="19"/>
                <w:szCs w:val="19"/>
              </w:rPr>
              <w:t>8</w:t>
            </w:r>
          </w:p>
        </w:tc>
        <w:tc>
          <w:tcPr>
            <w:tcW w:w="3201" w:type="dxa"/>
          </w:tcPr>
          <w:p w14:paraId="6B0D0E9F" w14:textId="77777777" w:rsidR="0046534A" w:rsidRDefault="00000000">
            <w:r>
              <w:rPr>
                <w:color w:val="000000"/>
                <w:sz w:val="19"/>
                <w:szCs w:val="19"/>
              </w:rPr>
              <w:t>Decision Trees</w:t>
            </w:r>
          </w:p>
        </w:tc>
        <w:tc>
          <w:tcPr>
            <w:tcW w:w="5308" w:type="dxa"/>
          </w:tcPr>
          <w:p w14:paraId="6EF6EAB6" w14:textId="77777777" w:rsidR="0046534A" w:rsidRDefault="00000000">
            <w:r>
              <w:rPr>
                <w:color w:val="000000"/>
                <w:sz w:val="19"/>
                <w:szCs w:val="19"/>
              </w:rPr>
              <w:t>Recursively partitions the feature space using axis-aligned splits to minimise Gini impurity or entropy (classification) or RSS (regression). Results in an interpretable tree diagram.</w:t>
            </w:r>
          </w:p>
        </w:tc>
        <w:tc>
          <w:tcPr>
            <w:tcW w:w="5244" w:type="dxa"/>
          </w:tcPr>
          <w:p w14:paraId="11973930" w14:textId="55B124BD" w:rsidR="0046534A" w:rsidRDefault="00AE71BC">
            <w:r>
              <w:rPr>
                <w:color w:val="000000"/>
                <w:sz w:val="19"/>
                <w:szCs w:val="19"/>
              </w:rPr>
              <w:t>I</w:t>
            </w:r>
            <w:r w:rsidR="00000000">
              <w:rPr>
                <w:color w:val="000000"/>
                <w:sz w:val="19"/>
                <w:szCs w:val="19"/>
              </w:rPr>
              <w:t>nterpretabl</w:t>
            </w:r>
            <w:r>
              <w:rPr>
                <w:color w:val="000000"/>
                <w:sz w:val="19"/>
                <w:szCs w:val="19"/>
              </w:rPr>
              <w:t xml:space="preserve">e for the </w:t>
            </w:r>
            <w:proofErr w:type="gramStart"/>
            <w:r>
              <w:rPr>
                <w:color w:val="000000"/>
                <w:sz w:val="19"/>
                <w:szCs w:val="19"/>
              </w:rPr>
              <w:t>project</w:t>
            </w:r>
            <w:proofErr w:type="gramEnd"/>
            <w:r>
              <w:rPr>
                <w:color w:val="000000"/>
                <w:sz w:val="19"/>
                <w:szCs w:val="19"/>
              </w:rPr>
              <w:t xml:space="preserve"> I think</w:t>
            </w:r>
            <w:r w:rsidR="00000000">
              <w:rPr>
                <w:color w:val="000000"/>
                <w:sz w:val="19"/>
                <w:szCs w:val="19"/>
              </w:rPr>
              <w:t xml:space="preserve">. A pruned decision tree is for baseline model - the tree diagram itself </w:t>
            </w:r>
            <w:proofErr w:type="gramStart"/>
            <w:r w:rsidR="00000000">
              <w:rPr>
                <w:color w:val="000000"/>
                <w:sz w:val="19"/>
                <w:szCs w:val="19"/>
              </w:rPr>
              <w:t>tell</w:t>
            </w:r>
            <w:r>
              <w:rPr>
                <w:color w:val="000000"/>
                <w:sz w:val="19"/>
                <w:szCs w:val="19"/>
              </w:rPr>
              <w:t xml:space="preserve">ing </w:t>
            </w:r>
            <w:r w:rsidR="00000000">
              <w:rPr>
                <w:color w:val="000000"/>
                <w:sz w:val="19"/>
                <w:szCs w:val="19"/>
              </w:rPr>
              <w:t xml:space="preserve"> about</w:t>
            </w:r>
            <w:proofErr w:type="gramEnd"/>
            <w:r w:rsidR="00000000">
              <w:rPr>
                <w:color w:val="000000"/>
                <w:sz w:val="19"/>
                <w:szCs w:val="19"/>
              </w:rPr>
              <w:t xml:space="preserve"> depression risk factors.</w:t>
            </w:r>
          </w:p>
        </w:tc>
      </w:tr>
      <w:tr w:rsidR="0046534A" w14:paraId="62FC5BF5" w14:textId="77777777" w:rsidTr="00AE71BC">
        <w:tc>
          <w:tcPr>
            <w:tcW w:w="988" w:type="dxa"/>
          </w:tcPr>
          <w:p w14:paraId="61A23136" w14:textId="77777777" w:rsidR="0046534A" w:rsidRDefault="00000000">
            <w:r>
              <w:rPr>
                <w:color w:val="000000"/>
                <w:sz w:val="19"/>
                <w:szCs w:val="19"/>
              </w:rPr>
              <w:t>8</w:t>
            </w:r>
          </w:p>
        </w:tc>
        <w:tc>
          <w:tcPr>
            <w:tcW w:w="3201" w:type="dxa"/>
          </w:tcPr>
          <w:p w14:paraId="2646D623" w14:textId="77777777" w:rsidR="0046534A" w:rsidRDefault="00000000">
            <w:r>
              <w:rPr>
                <w:color w:val="000000"/>
                <w:sz w:val="19"/>
                <w:szCs w:val="19"/>
              </w:rPr>
              <w:t>Cost-Complexity Pruning</w:t>
            </w:r>
          </w:p>
        </w:tc>
        <w:tc>
          <w:tcPr>
            <w:tcW w:w="5308" w:type="dxa"/>
          </w:tcPr>
          <w:p w14:paraId="0691B750" w14:textId="77777777" w:rsidR="0046534A" w:rsidRDefault="00000000">
            <w:r>
              <w:rPr>
                <w:color w:val="000000"/>
                <w:sz w:val="19"/>
                <w:szCs w:val="19"/>
              </w:rPr>
              <w:t>Trims an overgrown tree by removing splits that provide little improvement relative to a complexity penalty alpha. Alpha is tuned via cross-validation.</w:t>
            </w:r>
          </w:p>
        </w:tc>
        <w:tc>
          <w:tcPr>
            <w:tcW w:w="5244" w:type="dxa"/>
          </w:tcPr>
          <w:p w14:paraId="1F322D30" w14:textId="77777777" w:rsidR="0046534A" w:rsidRDefault="00000000">
            <w:r>
              <w:rPr>
                <w:color w:val="000000"/>
                <w:sz w:val="19"/>
                <w:szCs w:val="19"/>
              </w:rPr>
              <w:t>Apply after growing a full tree on the training data. Produces the compact pruned tree used in reporting.</w:t>
            </w:r>
          </w:p>
        </w:tc>
      </w:tr>
      <w:tr w:rsidR="0046534A" w14:paraId="2593EC1F" w14:textId="77777777" w:rsidTr="00AE71BC">
        <w:tc>
          <w:tcPr>
            <w:tcW w:w="988" w:type="dxa"/>
          </w:tcPr>
          <w:p w14:paraId="0660B7D3" w14:textId="77777777" w:rsidR="0046534A" w:rsidRDefault="00000000">
            <w:r>
              <w:rPr>
                <w:color w:val="000000"/>
                <w:sz w:val="19"/>
                <w:szCs w:val="19"/>
              </w:rPr>
              <w:t>8</w:t>
            </w:r>
          </w:p>
        </w:tc>
        <w:tc>
          <w:tcPr>
            <w:tcW w:w="3201" w:type="dxa"/>
          </w:tcPr>
          <w:p w14:paraId="4778C9C2" w14:textId="77777777" w:rsidR="0046534A" w:rsidRDefault="00000000">
            <w:r>
              <w:rPr>
                <w:color w:val="000000"/>
                <w:sz w:val="19"/>
                <w:szCs w:val="19"/>
              </w:rPr>
              <w:t>Bagging (Bootstrap Aggregation)</w:t>
            </w:r>
          </w:p>
        </w:tc>
        <w:tc>
          <w:tcPr>
            <w:tcW w:w="5308" w:type="dxa"/>
          </w:tcPr>
          <w:p w14:paraId="7FE0E27A" w14:textId="77777777" w:rsidR="0046534A" w:rsidRDefault="00000000">
            <w:r>
              <w:rPr>
                <w:color w:val="000000"/>
                <w:sz w:val="19"/>
                <w:szCs w:val="19"/>
              </w:rPr>
              <w:t>Trains many trees on bootstrapped samples of the training data and aggregates predictions by averaging (regression) or voting (classification). Reduces variance compared to a single tree.</w:t>
            </w:r>
          </w:p>
        </w:tc>
        <w:tc>
          <w:tcPr>
            <w:tcW w:w="5244" w:type="dxa"/>
          </w:tcPr>
          <w:p w14:paraId="715D5BB4" w14:textId="77777777" w:rsidR="0046534A" w:rsidRDefault="00000000">
            <w:r>
              <w:rPr>
                <w:color w:val="000000"/>
                <w:sz w:val="19"/>
                <w:szCs w:val="19"/>
              </w:rPr>
              <w:t>A step up from a single tree in predictive performance. OOB error provides a free estimate of generalisation error without needing a separate validation set.</w:t>
            </w:r>
          </w:p>
        </w:tc>
      </w:tr>
      <w:tr w:rsidR="0046534A" w14:paraId="5BDD10A5" w14:textId="77777777" w:rsidTr="00AE71BC">
        <w:tc>
          <w:tcPr>
            <w:tcW w:w="988" w:type="dxa"/>
          </w:tcPr>
          <w:p w14:paraId="36D6321C" w14:textId="77777777" w:rsidR="0046534A" w:rsidRDefault="00000000">
            <w:r>
              <w:rPr>
                <w:color w:val="000000"/>
                <w:sz w:val="19"/>
                <w:szCs w:val="19"/>
              </w:rPr>
              <w:t>8</w:t>
            </w:r>
          </w:p>
        </w:tc>
        <w:tc>
          <w:tcPr>
            <w:tcW w:w="3201" w:type="dxa"/>
          </w:tcPr>
          <w:p w14:paraId="524D35A3" w14:textId="77777777" w:rsidR="0046534A" w:rsidRDefault="00000000">
            <w:r>
              <w:rPr>
                <w:color w:val="000000"/>
                <w:sz w:val="19"/>
                <w:szCs w:val="19"/>
              </w:rPr>
              <w:t>Random Forests</w:t>
            </w:r>
          </w:p>
        </w:tc>
        <w:tc>
          <w:tcPr>
            <w:tcW w:w="5308" w:type="dxa"/>
          </w:tcPr>
          <w:p w14:paraId="770F8368" w14:textId="77777777" w:rsidR="0046534A" w:rsidRDefault="00000000">
            <w:r>
              <w:rPr>
                <w:color w:val="000000"/>
                <w:sz w:val="19"/>
                <w:szCs w:val="19"/>
              </w:rPr>
              <w:t>Extends bagging by also randomly subsampling features at each split (typically sqrt(D) features). This decorrelates trees, further reducing variance and often gives the best classification performance.</w:t>
            </w:r>
          </w:p>
        </w:tc>
        <w:tc>
          <w:tcPr>
            <w:tcW w:w="5244" w:type="dxa"/>
          </w:tcPr>
          <w:p w14:paraId="29311AC7" w14:textId="60D37BFE" w:rsidR="0046534A" w:rsidRDefault="00AE71BC">
            <w:r>
              <w:rPr>
                <w:color w:val="000000"/>
                <w:sz w:val="19"/>
                <w:szCs w:val="19"/>
              </w:rPr>
              <w:t xml:space="preserve">Maybe </w:t>
            </w:r>
            <w:r w:rsidR="00000000">
              <w:rPr>
                <w:color w:val="000000"/>
                <w:sz w:val="19"/>
                <w:szCs w:val="19"/>
              </w:rPr>
              <w:t>final model. Produces feature importances (average reduction in Gini across trees) that directly answer UNICEF's question about which factors matter most for childhood depression.</w:t>
            </w:r>
          </w:p>
        </w:tc>
      </w:tr>
      <w:tr w:rsidR="0046534A" w14:paraId="0066C767" w14:textId="77777777" w:rsidTr="00AE71BC">
        <w:tc>
          <w:tcPr>
            <w:tcW w:w="988" w:type="dxa"/>
          </w:tcPr>
          <w:p w14:paraId="4AD4674D" w14:textId="77777777" w:rsidR="0046534A" w:rsidRDefault="00000000">
            <w:r>
              <w:rPr>
                <w:color w:val="000000"/>
                <w:sz w:val="19"/>
                <w:szCs w:val="19"/>
              </w:rPr>
              <w:t>8</w:t>
            </w:r>
          </w:p>
        </w:tc>
        <w:tc>
          <w:tcPr>
            <w:tcW w:w="3201" w:type="dxa"/>
          </w:tcPr>
          <w:p w14:paraId="518BDB40" w14:textId="77777777" w:rsidR="0046534A" w:rsidRDefault="00000000">
            <w:r>
              <w:rPr>
                <w:color w:val="000000"/>
                <w:sz w:val="19"/>
                <w:szCs w:val="19"/>
              </w:rPr>
              <w:t>Feature Importance (Tree-based)</w:t>
            </w:r>
          </w:p>
        </w:tc>
        <w:tc>
          <w:tcPr>
            <w:tcW w:w="5308" w:type="dxa"/>
          </w:tcPr>
          <w:p w14:paraId="7D66FDC3" w14:textId="77777777" w:rsidR="0046534A" w:rsidRDefault="00000000">
            <w:r>
              <w:rPr>
                <w:color w:val="000000"/>
                <w:sz w:val="19"/>
                <w:szCs w:val="19"/>
              </w:rPr>
              <w:t>Measures the total decrease in Gini impurity or RSS attributable to each feature across all splits and all trees in an ensemble. Higher value = more important feature.</w:t>
            </w:r>
          </w:p>
        </w:tc>
        <w:tc>
          <w:tcPr>
            <w:tcW w:w="5244" w:type="dxa"/>
          </w:tcPr>
          <w:p w14:paraId="73222809" w14:textId="543F3FCD" w:rsidR="0046534A" w:rsidRDefault="00000000">
            <w:r>
              <w:rPr>
                <w:color w:val="000000"/>
                <w:sz w:val="19"/>
                <w:szCs w:val="19"/>
              </w:rPr>
              <w:t>interpretation section. Rank features and present the top predictors to UNICEF with domain-relevant explanations.</w:t>
            </w:r>
          </w:p>
        </w:tc>
      </w:tr>
      <w:tr w:rsidR="0046534A" w14:paraId="029E837A" w14:textId="77777777" w:rsidTr="00AE71BC">
        <w:tc>
          <w:tcPr>
            <w:tcW w:w="988" w:type="dxa"/>
          </w:tcPr>
          <w:p w14:paraId="01FC5DB7" w14:textId="77777777" w:rsidR="0046534A" w:rsidRDefault="00000000">
            <w:r>
              <w:rPr>
                <w:color w:val="000000"/>
                <w:sz w:val="19"/>
                <w:szCs w:val="19"/>
              </w:rPr>
              <w:t>8</w:t>
            </w:r>
          </w:p>
        </w:tc>
        <w:tc>
          <w:tcPr>
            <w:tcW w:w="3201" w:type="dxa"/>
          </w:tcPr>
          <w:p w14:paraId="49A3D7CD" w14:textId="77777777" w:rsidR="0046534A" w:rsidRDefault="00000000">
            <w:r>
              <w:rPr>
                <w:color w:val="000000"/>
                <w:sz w:val="19"/>
                <w:szCs w:val="19"/>
              </w:rPr>
              <w:t>Boosting (Gradient Boosting)</w:t>
            </w:r>
          </w:p>
        </w:tc>
        <w:tc>
          <w:tcPr>
            <w:tcW w:w="5308" w:type="dxa"/>
          </w:tcPr>
          <w:p w14:paraId="2D9A9CAB" w14:textId="77777777" w:rsidR="0046534A" w:rsidRDefault="00000000">
            <w:r>
              <w:rPr>
                <w:color w:val="000000"/>
                <w:sz w:val="19"/>
                <w:szCs w:val="19"/>
              </w:rPr>
              <w:t>Sequentially fits weak learners (usually shallow trees) to the residuals of the previous model. Each new tree corrects the errors of the ensemble so far.</w:t>
            </w:r>
          </w:p>
        </w:tc>
        <w:tc>
          <w:tcPr>
            <w:tcW w:w="5244" w:type="dxa"/>
          </w:tcPr>
          <w:p w14:paraId="1F79116F" w14:textId="0DBA3722" w:rsidR="0046534A" w:rsidRDefault="0046534A"/>
        </w:tc>
      </w:tr>
      <w:tr w:rsidR="0046534A" w14:paraId="7088EF61" w14:textId="77777777" w:rsidTr="00AE71BC">
        <w:tc>
          <w:tcPr>
            <w:tcW w:w="988" w:type="dxa"/>
          </w:tcPr>
          <w:p w14:paraId="1626A2FC" w14:textId="77777777" w:rsidR="0046534A" w:rsidRDefault="00000000">
            <w:r>
              <w:rPr>
                <w:color w:val="000000"/>
                <w:sz w:val="19"/>
                <w:szCs w:val="19"/>
              </w:rPr>
              <w:t>9</w:t>
            </w:r>
          </w:p>
        </w:tc>
        <w:tc>
          <w:tcPr>
            <w:tcW w:w="3201" w:type="dxa"/>
          </w:tcPr>
          <w:p w14:paraId="634751D9" w14:textId="77777777" w:rsidR="0046534A" w:rsidRDefault="00000000">
            <w:r>
              <w:rPr>
                <w:color w:val="000000"/>
                <w:sz w:val="19"/>
                <w:szCs w:val="19"/>
              </w:rPr>
              <w:t>Multilayer Perceptron (MLP / Neural Network)</w:t>
            </w:r>
          </w:p>
        </w:tc>
        <w:tc>
          <w:tcPr>
            <w:tcW w:w="5308" w:type="dxa"/>
          </w:tcPr>
          <w:p w14:paraId="421BDA6F" w14:textId="77777777" w:rsidR="0046534A" w:rsidRDefault="00000000">
            <w:r>
              <w:rPr>
                <w:color w:val="000000"/>
                <w:sz w:val="19"/>
                <w:szCs w:val="19"/>
              </w:rPr>
              <w:t>Feedforward neural network with one or more hidden layers. Each layer applies a linear transformation followed by a nonlinear activation function, enabling complex function approximation.</w:t>
            </w:r>
          </w:p>
        </w:tc>
        <w:tc>
          <w:tcPr>
            <w:tcW w:w="5244" w:type="dxa"/>
          </w:tcPr>
          <w:p w14:paraId="41979DAE" w14:textId="3BE1DA9C" w:rsidR="0046534A" w:rsidRDefault="0046534A"/>
        </w:tc>
      </w:tr>
      <w:tr w:rsidR="0046534A" w14:paraId="026E5893" w14:textId="77777777" w:rsidTr="00AE71BC">
        <w:tc>
          <w:tcPr>
            <w:tcW w:w="988" w:type="dxa"/>
          </w:tcPr>
          <w:p w14:paraId="50544DE7" w14:textId="77777777" w:rsidR="0046534A" w:rsidRDefault="00000000">
            <w:r>
              <w:rPr>
                <w:color w:val="000000"/>
                <w:sz w:val="19"/>
                <w:szCs w:val="19"/>
              </w:rPr>
              <w:t>9</w:t>
            </w:r>
          </w:p>
        </w:tc>
        <w:tc>
          <w:tcPr>
            <w:tcW w:w="3201" w:type="dxa"/>
          </w:tcPr>
          <w:p w14:paraId="4D3D85E3" w14:textId="77777777" w:rsidR="0046534A" w:rsidRDefault="00000000">
            <w:r>
              <w:rPr>
                <w:color w:val="000000"/>
                <w:sz w:val="19"/>
                <w:szCs w:val="19"/>
              </w:rPr>
              <w:t>Activation Functions (</w:t>
            </w:r>
            <w:proofErr w:type="spellStart"/>
            <w:r>
              <w:rPr>
                <w:color w:val="000000"/>
                <w:sz w:val="19"/>
                <w:szCs w:val="19"/>
              </w:rPr>
              <w:t>ReLU</w:t>
            </w:r>
            <w:proofErr w:type="spellEnd"/>
            <w:r>
              <w:rPr>
                <w:color w:val="000000"/>
                <w:sz w:val="19"/>
                <w:szCs w:val="19"/>
              </w:rPr>
              <w:t>, Sigmoid, Tanh)</w:t>
            </w:r>
          </w:p>
        </w:tc>
        <w:tc>
          <w:tcPr>
            <w:tcW w:w="5308" w:type="dxa"/>
          </w:tcPr>
          <w:p w14:paraId="4C462FAE" w14:textId="77777777" w:rsidR="0046534A" w:rsidRDefault="00000000">
            <w:r>
              <w:rPr>
                <w:color w:val="000000"/>
                <w:sz w:val="19"/>
                <w:szCs w:val="19"/>
              </w:rPr>
              <w:t xml:space="preserve">Nonlinear functions applied after each linear layer in a neural network. </w:t>
            </w:r>
            <w:proofErr w:type="spellStart"/>
            <w:r>
              <w:rPr>
                <w:color w:val="000000"/>
                <w:sz w:val="19"/>
                <w:szCs w:val="19"/>
              </w:rPr>
              <w:t>ReLU</w:t>
            </w:r>
            <w:proofErr w:type="spellEnd"/>
            <w:r>
              <w:rPr>
                <w:color w:val="000000"/>
                <w:sz w:val="19"/>
                <w:szCs w:val="19"/>
              </w:rPr>
              <w:t xml:space="preserve"> (max(</w:t>
            </w:r>
            <w:proofErr w:type="gramStart"/>
            <w:r>
              <w:rPr>
                <w:color w:val="000000"/>
                <w:sz w:val="19"/>
                <w:szCs w:val="19"/>
              </w:rPr>
              <w:t>0,x</w:t>
            </w:r>
            <w:proofErr w:type="gramEnd"/>
            <w:r>
              <w:rPr>
                <w:color w:val="000000"/>
                <w:sz w:val="19"/>
                <w:szCs w:val="19"/>
              </w:rPr>
              <w:t>)) is the modern default; sigmoid and tanh were earlier choices but suffer from vanishing gradients.</w:t>
            </w:r>
          </w:p>
        </w:tc>
        <w:tc>
          <w:tcPr>
            <w:tcW w:w="5244" w:type="dxa"/>
          </w:tcPr>
          <w:p w14:paraId="3B9FF45D" w14:textId="3AD6B04C" w:rsidR="0046534A" w:rsidRDefault="00AE71BC">
            <w:r>
              <w:rPr>
                <w:color w:val="000000"/>
                <w:sz w:val="19"/>
                <w:szCs w:val="19"/>
              </w:rPr>
              <w:t xml:space="preserve">Exploring </w:t>
            </w:r>
            <w:r w:rsidR="00000000">
              <w:rPr>
                <w:color w:val="000000"/>
                <w:sz w:val="19"/>
                <w:szCs w:val="19"/>
              </w:rPr>
              <w:t>a neural network as a comparison model.</w:t>
            </w:r>
          </w:p>
        </w:tc>
      </w:tr>
      <w:tr w:rsidR="0046534A" w14:paraId="1F0A7DDB" w14:textId="77777777" w:rsidTr="00AE71BC">
        <w:tc>
          <w:tcPr>
            <w:tcW w:w="988" w:type="dxa"/>
          </w:tcPr>
          <w:p w14:paraId="5E48A923" w14:textId="77777777" w:rsidR="0046534A" w:rsidRDefault="00000000">
            <w:r>
              <w:rPr>
                <w:color w:val="000000"/>
                <w:sz w:val="19"/>
                <w:szCs w:val="19"/>
              </w:rPr>
              <w:t>9</w:t>
            </w:r>
          </w:p>
        </w:tc>
        <w:tc>
          <w:tcPr>
            <w:tcW w:w="3201" w:type="dxa"/>
          </w:tcPr>
          <w:p w14:paraId="248D843A" w14:textId="77777777" w:rsidR="0046534A" w:rsidRDefault="00000000">
            <w:proofErr w:type="spellStart"/>
            <w:r>
              <w:rPr>
                <w:color w:val="000000"/>
                <w:sz w:val="19"/>
                <w:szCs w:val="19"/>
              </w:rPr>
              <w:t>Softmax</w:t>
            </w:r>
            <w:proofErr w:type="spellEnd"/>
            <w:r>
              <w:rPr>
                <w:color w:val="000000"/>
                <w:sz w:val="19"/>
                <w:szCs w:val="19"/>
              </w:rPr>
              <w:t xml:space="preserve"> Output Layer</w:t>
            </w:r>
          </w:p>
        </w:tc>
        <w:tc>
          <w:tcPr>
            <w:tcW w:w="5308" w:type="dxa"/>
          </w:tcPr>
          <w:p w14:paraId="64166DC0" w14:textId="77777777" w:rsidR="0046534A" w:rsidRDefault="00000000">
            <w:r>
              <w:rPr>
                <w:color w:val="000000"/>
                <w:sz w:val="19"/>
                <w:szCs w:val="19"/>
              </w:rPr>
              <w:t>Activation function for the final layer in multi-class classification. Converts raw outputs to a probability distribution summing to 1.</w:t>
            </w:r>
          </w:p>
        </w:tc>
        <w:tc>
          <w:tcPr>
            <w:tcW w:w="5244" w:type="dxa"/>
          </w:tcPr>
          <w:p w14:paraId="4B7D3FEE" w14:textId="59361492" w:rsidR="0046534A" w:rsidRDefault="0046534A"/>
        </w:tc>
      </w:tr>
      <w:tr w:rsidR="0046534A" w14:paraId="7DF9A1E8" w14:textId="77777777" w:rsidTr="00AE71BC">
        <w:tc>
          <w:tcPr>
            <w:tcW w:w="988" w:type="dxa"/>
          </w:tcPr>
          <w:p w14:paraId="708AFFB7" w14:textId="77777777" w:rsidR="0046534A" w:rsidRDefault="00000000">
            <w:r>
              <w:rPr>
                <w:color w:val="000000"/>
                <w:sz w:val="19"/>
                <w:szCs w:val="19"/>
              </w:rPr>
              <w:lastRenderedPageBreak/>
              <w:t>10</w:t>
            </w:r>
          </w:p>
        </w:tc>
        <w:tc>
          <w:tcPr>
            <w:tcW w:w="3201" w:type="dxa"/>
          </w:tcPr>
          <w:p w14:paraId="1F81026C" w14:textId="77777777" w:rsidR="0046534A" w:rsidRDefault="00000000">
            <w:r>
              <w:rPr>
                <w:color w:val="000000"/>
                <w:sz w:val="19"/>
                <w:szCs w:val="19"/>
              </w:rPr>
              <w:t>Backpropagation</w:t>
            </w:r>
          </w:p>
        </w:tc>
        <w:tc>
          <w:tcPr>
            <w:tcW w:w="5308" w:type="dxa"/>
          </w:tcPr>
          <w:p w14:paraId="3346B54A" w14:textId="77777777" w:rsidR="0046534A" w:rsidRDefault="00000000">
            <w:r>
              <w:rPr>
                <w:color w:val="000000"/>
                <w:sz w:val="19"/>
                <w:szCs w:val="19"/>
              </w:rPr>
              <w:t>Algorithm for computing gradients of the loss with respect to all network weights via the chain rule. Enables efficient training of deep neural networks.</w:t>
            </w:r>
          </w:p>
        </w:tc>
        <w:tc>
          <w:tcPr>
            <w:tcW w:w="5244" w:type="dxa"/>
          </w:tcPr>
          <w:p w14:paraId="3AA5995F" w14:textId="0AC01164" w:rsidR="0046534A" w:rsidRDefault="0046534A"/>
        </w:tc>
      </w:tr>
      <w:tr w:rsidR="0046534A" w14:paraId="74732B00" w14:textId="77777777" w:rsidTr="00AE71BC">
        <w:tc>
          <w:tcPr>
            <w:tcW w:w="988" w:type="dxa"/>
          </w:tcPr>
          <w:p w14:paraId="6CC53DA9" w14:textId="77777777" w:rsidR="0046534A" w:rsidRDefault="00000000">
            <w:r>
              <w:rPr>
                <w:color w:val="000000"/>
                <w:sz w:val="19"/>
                <w:szCs w:val="19"/>
              </w:rPr>
              <w:t>10</w:t>
            </w:r>
          </w:p>
        </w:tc>
        <w:tc>
          <w:tcPr>
            <w:tcW w:w="3201" w:type="dxa"/>
          </w:tcPr>
          <w:p w14:paraId="65DB6A50" w14:textId="77777777" w:rsidR="0046534A" w:rsidRDefault="00000000">
            <w:r>
              <w:rPr>
                <w:color w:val="000000"/>
                <w:sz w:val="19"/>
                <w:szCs w:val="19"/>
              </w:rPr>
              <w:t>Stochastic Gradient Descent (SGD)</w:t>
            </w:r>
          </w:p>
        </w:tc>
        <w:tc>
          <w:tcPr>
            <w:tcW w:w="5308" w:type="dxa"/>
          </w:tcPr>
          <w:p w14:paraId="2D8A6AE3" w14:textId="77777777" w:rsidR="0046534A" w:rsidRDefault="00000000">
            <w:r>
              <w:rPr>
                <w:color w:val="000000"/>
                <w:sz w:val="19"/>
                <w:szCs w:val="19"/>
              </w:rPr>
              <w:t xml:space="preserve">Optimisation algorithm that updates weights using gradients computed on a small random </w:t>
            </w:r>
            <w:proofErr w:type="gramStart"/>
            <w:r>
              <w:rPr>
                <w:color w:val="000000"/>
                <w:sz w:val="19"/>
                <w:szCs w:val="19"/>
              </w:rPr>
              <w:t>mini-batch</w:t>
            </w:r>
            <w:proofErr w:type="gramEnd"/>
            <w:r>
              <w:rPr>
                <w:color w:val="000000"/>
                <w:sz w:val="19"/>
                <w:szCs w:val="19"/>
              </w:rPr>
              <w:t xml:space="preserve"> rather than the full dataset. Faster per iteration and can escape local minima.</w:t>
            </w:r>
          </w:p>
        </w:tc>
        <w:tc>
          <w:tcPr>
            <w:tcW w:w="5244" w:type="dxa"/>
          </w:tcPr>
          <w:p w14:paraId="3233488E" w14:textId="0567CF78" w:rsidR="0046534A" w:rsidRDefault="0046534A"/>
        </w:tc>
      </w:tr>
      <w:tr w:rsidR="0046534A" w14:paraId="1AA2AB1E" w14:textId="77777777" w:rsidTr="00AE71BC">
        <w:tc>
          <w:tcPr>
            <w:tcW w:w="988" w:type="dxa"/>
          </w:tcPr>
          <w:p w14:paraId="0145A0C8" w14:textId="77777777" w:rsidR="0046534A" w:rsidRDefault="00000000">
            <w:r>
              <w:rPr>
                <w:color w:val="000000"/>
                <w:sz w:val="19"/>
                <w:szCs w:val="19"/>
              </w:rPr>
              <w:t>10</w:t>
            </w:r>
          </w:p>
        </w:tc>
        <w:tc>
          <w:tcPr>
            <w:tcW w:w="3201" w:type="dxa"/>
          </w:tcPr>
          <w:p w14:paraId="6735BCD8" w14:textId="77777777" w:rsidR="0046534A" w:rsidRDefault="00000000">
            <w:r>
              <w:rPr>
                <w:color w:val="000000"/>
                <w:sz w:val="19"/>
                <w:szCs w:val="19"/>
              </w:rPr>
              <w:t>Dropout</w:t>
            </w:r>
          </w:p>
        </w:tc>
        <w:tc>
          <w:tcPr>
            <w:tcW w:w="5308" w:type="dxa"/>
          </w:tcPr>
          <w:p w14:paraId="139AA069" w14:textId="77777777" w:rsidR="0046534A" w:rsidRDefault="00000000">
            <w:r>
              <w:rPr>
                <w:color w:val="000000"/>
                <w:sz w:val="19"/>
                <w:szCs w:val="19"/>
              </w:rPr>
              <w:t>Regularisation technique for neural networks. Randomly sets a fraction of neuron activations to zero during each training step, preventing co-adaptation and reducing overfitting.</w:t>
            </w:r>
          </w:p>
        </w:tc>
        <w:tc>
          <w:tcPr>
            <w:tcW w:w="5244" w:type="dxa"/>
          </w:tcPr>
          <w:p w14:paraId="2E089757" w14:textId="7A8EF386" w:rsidR="0046534A" w:rsidRDefault="0046534A"/>
        </w:tc>
      </w:tr>
      <w:tr w:rsidR="0046534A" w14:paraId="6494F8B8" w14:textId="77777777" w:rsidTr="00AE71BC">
        <w:tc>
          <w:tcPr>
            <w:tcW w:w="988" w:type="dxa"/>
          </w:tcPr>
          <w:p w14:paraId="6D8B4E73" w14:textId="77777777" w:rsidR="0046534A" w:rsidRDefault="00000000">
            <w:r>
              <w:rPr>
                <w:color w:val="000000"/>
                <w:sz w:val="19"/>
                <w:szCs w:val="19"/>
              </w:rPr>
              <w:t>10</w:t>
            </w:r>
          </w:p>
        </w:tc>
        <w:tc>
          <w:tcPr>
            <w:tcW w:w="3201" w:type="dxa"/>
          </w:tcPr>
          <w:p w14:paraId="144D8698" w14:textId="77777777" w:rsidR="0046534A" w:rsidRDefault="00000000">
            <w:r>
              <w:rPr>
                <w:color w:val="000000"/>
                <w:sz w:val="19"/>
                <w:szCs w:val="19"/>
              </w:rPr>
              <w:t>Early Stopping</w:t>
            </w:r>
          </w:p>
        </w:tc>
        <w:tc>
          <w:tcPr>
            <w:tcW w:w="5308" w:type="dxa"/>
          </w:tcPr>
          <w:p w14:paraId="7D312F96" w14:textId="77777777" w:rsidR="0046534A" w:rsidRDefault="00000000">
            <w:r>
              <w:rPr>
                <w:color w:val="000000"/>
                <w:sz w:val="19"/>
                <w:szCs w:val="19"/>
              </w:rPr>
              <w:t>Monitors validation loss during training and stops when it begins to increase, preventing overfitting. Effectively selects the number of training epochs as a hyperparameter.</w:t>
            </w:r>
          </w:p>
        </w:tc>
        <w:tc>
          <w:tcPr>
            <w:tcW w:w="5244" w:type="dxa"/>
          </w:tcPr>
          <w:p w14:paraId="62FB7A70" w14:textId="59216014" w:rsidR="0046534A" w:rsidRDefault="0046534A"/>
        </w:tc>
      </w:tr>
    </w:tbl>
    <w:p w14:paraId="7A705FBE" w14:textId="38CEA0BA" w:rsidR="0046534A" w:rsidRDefault="0046534A">
      <w:pPr>
        <w:spacing w:before="200"/>
      </w:pPr>
    </w:p>
    <w:sectPr w:rsidR="0046534A">
      <w:footerReference w:type="default" r:id="rId7"/>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1259" w14:textId="77777777" w:rsidR="00910C8D" w:rsidRDefault="00910C8D">
      <w:r>
        <w:separator/>
      </w:r>
    </w:p>
  </w:endnote>
  <w:endnote w:type="continuationSeparator" w:id="0">
    <w:p w14:paraId="76E06C8A" w14:textId="77777777" w:rsidR="00910C8D" w:rsidRDefault="0091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C46C" w14:textId="6F353703" w:rsidR="0046534A" w:rsidRDefault="0046534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7B702" w14:textId="77777777" w:rsidR="00910C8D" w:rsidRDefault="00910C8D">
      <w:r>
        <w:separator/>
      </w:r>
    </w:p>
  </w:footnote>
  <w:footnote w:type="continuationSeparator" w:id="0">
    <w:p w14:paraId="3FDBDABC" w14:textId="77777777" w:rsidR="00910C8D" w:rsidRDefault="00910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68F5"/>
    <w:multiLevelType w:val="hybridMultilevel"/>
    <w:tmpl w:val="7DFA6696"/>
    <w:lvl w:ilvl="0" w:tplc="1F72D420">
      <w:start w:val="1"/>
      <w:numFmt w:val="bullet"/>
      <w:lvlText w:val="●"/>
      <w:lvlJc w:val="left"/>
      <w:pPr>
        <w:ind w:left="720" w:hanging="360"/>
      </w:pPr>
    </w:lvl>
    <w:lvl w:ilvl="1" w:tplc="6FD2399E">
      <w:start w:val="1"/>
      <w:numFmt w:val="bullet"/>
      <w:lvlText w:val="○"/>
      <w:lvlJc w:val="left"/>
      <w:pPr>
        <w:ind w:left="1440" w:hanging="360"/>
      </w:pPr>
    </w:lvl>
    <w:lvl w:ilvl="2" w:tplc="C51C6C0A">
      <w:start w:val="1"/>
      <w:numFmt w:val="bullet"/>
      <w:lvlText w:val="■"/>
      <w:lvlJc w:val="left"/>
      <w:pPr>
        <w:ind w:left="2160" w:hanging="360"/>
      </w:pPr>
    </w:lvl>
    <w:lvl w:ilvl="3" w:tplc="1F9AA6BA">
      <w:start w:val="1"/>
      <w:numFmt w:val="bullet"/>
      <w:lvlText w:val="●"/>
      <w:lvlJc w:val="left"/>
      <w:pPr>
        <w:ind w:left="2880" w:hanging="360"/>
      </w:pPr>
    </w:lvl>
    <w:lvl w:ilvl="4" w:tplc="D42E73FC">
      <w:start w:val="1"/>
      <w:numFmt w:val="bullet"/>
      <w:lvlText w:val="○"/>
      <w:lvlJc w:val="left"/>
      <w:pPr>
        <w:ind w:left="3600" w:hanging="360"/>
      </w:pPr>
    </w:lvl>
    <w:lvl w:ilvl="5" w:tplc="17F805CE">
      <w:start w:val="1"/>
      <w:numFmt w:val="bullet"/>
      <w:lvlText w:val="■"/>
      <w:lvlJc w:val="left"/>
      <w:pPr>
        <w:ind w:left="4320" w:hanging="360"/>
      </w:pPr>
    </w:lvl>
    <w:lvl w:ilvl="6" w:tplc="1E4E166E">
      <w:start w:val="1"/>
      <w:numFmt w:val="bullet"/>
      <w:lvlText w:val="●"/>
      <w:lvlJc w:val="left"/>
      <w:pPr>
        <w:ind w:left="5040" w:hanging="360"/>
      </w:pPr>
    </w:lvl>
    <w:lvl w:ilvl="7" w:tplc="F47E4C9C">
      <w:start w:val="1"/>
      <w:numFmt w:val="bullet"/>
      <w:lvlText w:val="●"/>
      <w:lvlJc w:val="left"/>
      <w:pPr>
        <w:ind w:left="5760" w:hanging="360"/>
      </w:pPr>
    </w:lvl>
    <w:lvl w:ilvl="8" w:tplc="6B76146A">
      <w:start w:val="1"/>
      <w:numFmt w:val="bullet"/>
      <w:lvlText w:val="●"/>
      <w:lvlJc w:val="left"/>
      <w:pPr>
        <w:ind w:left="6480" w:hanging="360"/>
      </w:pPr>
    </w:lvl>
  </w:abstractNum>
  <w:num w:numId="1" w16cid:durableId="1089421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4A"/>
    <w:rsid w:val="0046534A"/>
    <w:rsid w:val="00910C8D"/>
    <w:rsid w:val="0098436C"/>
    <w:rsid w:val="00AE71BC"/>
    <w:rsid w:val="00E96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835F"/>
  <w15:docId w15:val="{1B008079-CB3C-434D-8907-2AC41D26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6"/>
      <w:szCs w:val="36"/>
    </w:rPr>
  </w:style>
  <w:style w:type="paragraph" w:styleId="Heading2">
    <w:name w:val="heading 2"/>
    <w:uiPriority w:val="9"/>
    <w:semiHidden/>
    <w:unhideWhenUsed/>
    <w:qFormat/>
    <w:pPr>
      <w:spacing w:before="240" w:after="120"/>
      <w:outlineLvl w:val="1"/>
    </w:pPr>
    <w:rPr>
      <w:b/>
      <w:bCs/>
      <w:color w:val="1A73A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436C"/>
    <w:pPr>
      <w:tabs>
        <w:tab w:val="center" w:pos="4513"/>
        <w:tab w:val="right" w:pos="9026"/>
      </w:tabs>
    </w:pPr>
  </w:style>
  <w:style w:type="character" w:customStyle="1" w:styleId="HeaderChar">
    <w:name w:val="Header Char"/>
    <w:basedOn w:val="DefaultParagraphFont"/>
    <w:link w:val="Header"/>
    <w:uiPriority w:val="99"/>
    <w:rsid w:val="0098436C"/>
  </w:style>
  <w:style w:type="paragraph" w:styleId="Footer">
    <w:name w:val="footer"/>
    <w:basedOn w:val="Normal"/>
    <w:link w:val="FooterChar"/>
    <w:uiPriority w:val="99"/>
    <w:unhideWhenUsed/>
    <w:rsid w:val="0098436C"/>
    <w:pPr>
      <w:tabs>
        <w:tab w:val="center" w:pos="4513"/>
        <w:tab w:val="right" w:pos="9026"/>
      </w:tabs>
    </w:pPr>
  </w:style>
  <w:style w:type="character" w:customStyle="1" w:styleId="FooterChar">
    <w:name w:val="Footer Char"/>
    <w:basedOn w:val="DefaultParagraphFont"/>
    <w:link w:val="Footer"/>
    <w:uiPriority w:val="99"/>
    <w:rsid w:val="0098436C"/>
  </w:style>
  <w:style w:type="table" w:styleId="TableGrid">
    <w:name w:val="Table Grid"/>
    <w:basedOn w:val="TableNormal"/>
    <w:uiPriority w:val="39"/>
    <w:rsid w:val="00984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2649</Words>
  <Characters>15103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Adele White</cp:lastModifiedBy>
  <cp:revision>2</cp:revision>
  <dcterms:created xsi:type="dcterms:W3CDTF">2026-03-23T13:26:00Z</dcterms:created>
  <dcterms:modified xsi:type="dcterms:W3CDTF">2026-03-23T13:26:00Z</dcterms:modified>
</cp:coreProperties>
</file>