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7592354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8720"/>
          </w:tblGrid>
          <w:tr w:rsidR="0082336B">
            <w:trPr>
              <w:trHeight w:val="2880"/>
              <w:jc w:val="center"/>
            </w:trPr>
            <w:sdt>
              <w:sdtPr>
                <w:rPr>
                  <w:rFonts w:asciiTheme="majorHAnsi" w:eastAsiaTheme="majorEastAsia" w:hAnsiTheme="majorHAnsi" w:cstheme="majorBidi"/>
                  <w:caps/>
                </w:rPr>
                <w:alias w:val="Compañía"/>
                <w:id w:val="15524243"/>
                <w:placeholder>
                  <w:docPart w:val="85139FCFD9EF4F7F8D4A240A93B28F3C"/>
                </w:placeholder>
                <w:dataBinding w:prefixMappings="xmlns:ns0='http://schemas.openxmlformats.org/officeDocument/2006/extended-properties'" w:xpath="/ns0:Properties[1]/ns0:Company[1]" w:storeItemID="{6668398D-A668-4E3E-A5EB-62B293D839F1}"/>
                <w:text/>
              </w:sdtPr>
              <w:sdtContent>
                <w:tc>
                  <w:tcPr>
                    <w:tcW w:w="5000" w:type="pct"/>
                  </w:tcPr>
                  <w:p w:rsidR="0082336B" w:rsidRDefault="0082336B" w:rsidP="0082336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Práctica 11</w:t>
                    </w:r>
                  </w:p>
                </w:tc>
              </w:sdtContent>
            </w:sdt>
          </w:tr>
          <w:tr w:rsidR="0082336B">
            <w:trPr>
              <w:trHeight w:val="1440"/>
              <w:jc w:val="center"/>
            </w:trPr>
            <w:sdt>
              <w:sdtPr>
                <w:rPr>
                  <w:rFonts w:asciiTheme="majorHAnsi" w:eastAsiaTheme="majorEastAsia" w:hAnsiTheme="majorHAnsi" w:cstheme="majorBidi"/>
                  <w:sz w:val="80"/>
                  <w:szCs w:val="80"/>
                </w:rPr>
                <w:alias w:val="Título"/>
                <w:id w:val="15524250"/>
                <w:placeholder>
                  <w:docPart w:val="F7A19DA3DE4843DDBEB4FE365094539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336B" w:rsidRDefault="0082336B" w:rsidP="0082336B">
                    <w:pPr>
                      <w:pStyle w:val="Sinespaciad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Hardamax</w:t>
                    </w:r>
                    <w:proofErr w:type="spellEnd"/>
                  </w:p>
                </w:tc>
              </w:sdtContent>
            </w:sdt>
          </w:tr>
          <w:tr w:rsidR="0082336B">
            <w:trPr>
              <w:trHeight w:val="720"/>
              <w:jc w:val="center"/>
            </w:trPr>
            <w:sdt>
              <w:sdtPr>
                <w:rPr>
                  <w:rFonts w:asciiTheme="majorHAnsi" w:eastAsiaTheme="majorEastAsia" w:hAnsiTheme="majorHAnsi" w:cstheme="majorBidi"/>
                  <w:sz w:val="44"/>
                  <w:szCs w:val="44"/>
                </w:rPr>
                <w:alias w:val="Subtítulo"/>
                <w:id w:val="15524255"/>
                <w:placeholder>
                  <w:docPart w:val="CC9E1BD5B5C64943B52293DA18ED11E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336B" w:rsidRDefault="0082336B" w:rsidP="0082336B">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Keylogger</w:t>
                    </w:r>
                    <w:proofErr w:type="spellEnd"/>
                  </w:p>
                </w:tc>
              </w:sdtContent>
            </w:sdt>
          </w:tr>
          <w:tr w:rsidR="0082336B">
            <w:trPr>
              <w:trHeight w:val="360"/>
              <w:jc w:val="center"/>
            </w:trPr>
            <w:tc>
              <w:tcPr>
                <w:tcW w:w="5000" w:type="pct"/>
                <w:vAlign w:val="center"/>
              </w:tcPr>
              <w:p w:rsidR="0082336B" w:rsidRDefault="0082336B">
                <w:pPr>
                  <w:pStyle w:val="Sinespaciado"/>
                  <w:jc w:val="center"/>
                </w:pPr>
              </w:p>
            </w:tc>
          </w:tr>
          <w:tr w:rsidR="0082336B">
            <w:trPr>
              <w:trHeight w:val="360"/>
              <w:jc w:val="center"/>
            </w:trPr>
            <w:sdt>
              <w:sdtPr>
                <w:rPr>
                  <w:b/>
                  <w:bCs/>
                </w:rPr>
                <w:alias w:val="Autor"/>
                <w:id w:val="15524260"/>
                <w:placeholder>
                  <w:docPart w:val="7E2DF4C3F174452BACA8E9BEEFD3F7E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336B" w:rsidRDefault="006C0912" w:rsidP="006C0912">
                    <w:pPr>
                      <w:pStyle w:val="Sinespaciado"/>
                      <w:jc w:val="center"/>
                      <w:rPr>
                        <w:b/>
                        <w:bCs/>
                      </w:rPr>
                    </w:pPr>
                    <w:r>
                      <w:rPr>
                        <w:b/>
                        <w:bCs/>
                      </w:rPr>
                      <w:t xml:space="preserve">Álvaro Delgado </w:t>
                    </w:r>
                    <w:proofErr w:type="spellStart"/>
                    <w:r>
                      <w:rPr>
                        <w:b/>
                        <w:bCs/>
                      </w:rPr>
                      <w:t>Villalba</w:t>
                    </w:r>
                    <w:proofErr w:type="spellEnd"/>
                  </w:p>
                </w:tc>
              </w:sdtContent>
            </w:sdt>
          </w:tr>
          <w:tr w:rsidR="0082336B">
            <w:trPr>
              <w:trHeight w:val="360"/>
              <w:jc w:val="center"/>
            </w:trPr>
            <w:sdt>
              <w:sdtPr>
                <w:rPr>
                  <w:b/>
                  <w:bCs/>
                </w:rPr>
                <w:alias w:val="Fecha"/>
                <w:id w:val="516659546"/>
                <w:placeholder>
                  <w:docPart w:val="BEFF18B985624FF9BA348CADD50DB546"/>
                </w:placeholder>
                <w:dataBinding w:prefixMappings="xmlns:ns0='http://schemas.microsoft.com/office/2006/coverPageProps'" w:xpath="/ns0:CoverPageProperties[1]/ns0:PublishDate[1]" w:storeItemID="{55AF091B-3C7A-41E3-B477-F2FDAA23CFDA}"/>
                <w:date w:fullDate="2015-11-27T00:00:00Z">
                  <w:dateFormat w:val="dd/MM/yyyy"/>
                  <w:lid w:val="es-ES"/>
                  <w:storeMappedDataAs w:val="dateTime"/>
                  <w:calendar w:val="gregorian"/>
                </w:date>
              </w:sdtPr>
              <w:sdtContent>
                <w:tc>
                  <w:tcPr>
                    <w:tcW w:w="5000" w:type="pct"/>
                    <w:vAlign w:val="center"/>
                  </w:tcPr>
                  <w:p w:rsidR="0082336B" w:rsidRDefault="0082336B" w:rsidP="0082336B">
                    <w:pPr>
                      <w:pStyle w:val="Sinespaciado"/>
                      <w:jc w:val="center"/>
                      <w:rPr>
                        <w:b/>
                        <w:bCs/>
                      </w:rPr>
                    </w:pPr>
                    <w:r>
                      <w:rPr>
                        <w:b/>
                        <w:bCs/>
                      </w:rPr>
                      <w:t>27/11/2015</w:t>
                    </w:r>
                  </w:p>
                </w:tc>
              </w:sdtContent>
            </w:sdt>
          </w:tr>
        </w:tbl>
        <w:p w:rsidR="0082336B" w:rsidRDefault="0082336B"/>
        <w:p w:rsidR="0082336B" w:rsidRDefault="0082336B"/>
        <w:tbl>
          <w:tblPr>
            <w:tblpPr w:leftFromText="187" w:rightFromText="187" w:horzAnchor="margin" w:tblpXSpec="center" w:tblpYSpec="bottom"/>
            <w:tblW w:w="5000" w:type="pct"/>
            <w:tblLook w:val="04A0" w:firstRow="1" w:lastRow="0" w:firstColumn="1" w:lastColumn="0" w:noHBand="0" w:noVBand="1"/>
          </w:tblPr>
          <w:tblGrid>
            <w:gridCol w:w="8720"/>
          </w:tblGrid>
          <w:tr w:rsidR="0082336B">
            <w:sdt>
              <w:sdtPr>
                <w:rPr>
                  <w:rFonts w:eastAsiaTheme="minorHAnsi"/>
                  <w:sz w:val="24"/>
                  <w:lang w:eastAsia="en-US"/>
                </w:rPr>
                <w:alias w:val="Descripción breve"/>
                <w:id w:val="8276291"/>
                <w:placeholder>
                  <w:docPart w:val="661781FEB5F7487E95CF915CC81A1BDA"/>
                </w:placeholder>
                <w:dataBinding w:prefixMappings="xmlns:ns0='http://schemas.microsoft.com/office/2006/coverPageProps'" w:xpath="/ns0:CoverPageProperties[1]/ns0:Abstract[1]" w:storeItemID="{55AF091B-3C7A-41E3-B477-F2FDAA23CFDA}"/>
                <w:text/>
              </w:sdtPr>
              <w:sdtContent>
                <w:tc>
                  <w:tcPr>
                    <w:tcW w:w="5000" w:type="pct"/>
                  </w:tcPr>
                  <w:p w:rsidR="0082336B" w:rsidRDefault="0082336B">
                    <w:pPr>
                      <w:pStyle w:val="Sinespaciado"/>
                    </w:pPr>
                    <w:r w:rsidRPr="0082336B">
                      <w:rPr>
                        <w:rFonts w:eastAsiaTheme="minorHAnsi"/>
                        <w:sz w:val="24"/>
                        <w:lang w:eastAsia="en-US"/>
                      </w:rPr>
                      <w:t xml:space="preserve"> </w:t>
                    </w:r>
                    <w:r w:rsidRPr="0082336B">
                      <w:rPr>
                        <w:rFonts w:eastAsiaTheme="minorHAnsi"/>
                        <w:sz w:val="24"/>
                        <w:lang w:eastAsia="en-US"/>
                      </w:rPr>
                      <w:t xml:space="preserve">En esta práctica vamos a ver para qué sirve un </w:t>
                    </w:r>
                    <w:proofErr w:type="spellStart"/>
                    <w:r w:rsidRPr="0082336B">
                      <w:rPr>
                        <w:rFonts w:eastAsiaTheme="minorHAnsi"/>
                        <w:sz w:val="24"/>
                        <w:lang w:eastAsia="en-US"/>
                      </w:rPr>
                      <w:t>keylogger</w:t>
                    </w:r>
                    <w:proofErr w:type="spellEnd"/>
                    <w:r w:rsidRPr="0082336B">
                      <w:rPr>
                        <w:rFonts w:eastAsiaTheme="minorHAnsi"/>
                        <w:sz w:val="24"/>
                        <w:lang w:eastAsia="en-US"/>
                      </w:rPr>
                      <w:t xml:space="preserve">, nos centraremos en el uso de </w:t>
                    </w:r>
                    <w:proofErr w:type="spellStart"/>
                    <w:r w:rsidRPr="0082336B">
                      <w:rPr>
                        <w:rFonts w:eastAsiaTheme="minorHAnsi"/>
                        <w:sz w:val="24"/>
                        <w:lang w:eastAsia="en-US"/>
                      </w:rPr>
                      <w:t>Hardamax</w:t>
                    </w:r>
                    <w:proofErr w:type="spellEnd"/>
                    <w:r w:rsidRPr="0082336B">
                      <w:rPr>
                        <w:rFonts w:eastAsiaTheme="minorHAnsi"/>
                        <w:sz w:val="24"/>
                        <w:lang w:eastAsia="en-US"/>
                      </w:rPr>
                      <w:t>.</w:t>
                    </w:r>
                  </w:p>
                </w:tc>
              </w:sdtContent>
            </w:sdt>
          </w:tr>
        </w:tbl>
        <w:p w:rsidR="0082336B" w:rsidRDefault="0082336B"/>
        <w:p w:rsidR="0082336B" w:rsidRDefault="0082336B">
          <w:r>
            <w:br w:type="page"/>
          </w:r>
        </w:p>
      </w:sdtContent>
    </w:sdt>
    <w:p w:rsidR="0082336B" w:rsidRDefault="0082336B" w:rsidP="0082336B">
      <w:pPr>
        <w:pStyle w:val="Ttulo"/>
      </w:pPr>
      <w:r>
        <w:lastRenderedPageBreak/>
        <w:t>Índice</w:t>
      </w:r>
    </w:p>
    <w:p w:rsidR="0082336B" w:rsidRDefault="0082336B" w:rsidP="0082336B"/>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Introducción_del_programa" w:history="1">
        <w:r w:rsidR="0082336B" w:rsidRPr="00174E91">
          <w:rPr>
            <w:rStyle w:val="Hipervnculo"/>
            <w:color w:val="000000" w:themeColor="text1"/>
            <w:sz w:val="24"/>
            <w:u w:val="none"/>
          </w:rPr>
          <w:t>Introducción del programa</w:t>
        </w:r>
      </w:hyperlink>
      <w:r w:rsidR="0082336B" w:rsidRPr="00174E91">
        <w:rPr>
          <w:rStyle w:val="Textoennegrita"/>
          <w:b w:val="0"/>
          <w:color w:val="000000" w:themeColor="text1"/>
          <w:sz w:val="24"/>
        </w:rPr>
        <w:t>.</w:t>
      </w:r>
      <w:r w:rsidR="00730707" w:rsidRPr="00174E91">
        <w:rPr>
          <w:rStyle w:val="Textoennegrita"/>
          <w:b w:val="0"/>
          <w:color w:val="000000" w:themeColor="text1"/>
          <w:sz w:val="24"/>
        </w:rPr>
        <w:tab/>
        <w:t>2</w:t>
      </w:r>
    </w:p>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Opciones_de_invisibilidad" w:history="1">
        <w:r w:rsidR="00730707" w:rsidRPr="00174E91">
          <w:rPr>
            <w:rStyle w:val="Hipervnculo"/>
            <w:color w:val="000000" w:themeColor="text1"/>
            <w:sz w:val="24"/>
            <w:u w:val="none"/>
          </w:rPr>
          <w:t>Opciones invisibilidad</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3</w:t>
      </w:r>
    </w:p>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Seguridad_ante_otros" w:history="1">
        <w:r w:rsidR="00730707" w:rsidRPr="00174E91">
          <w:rPr>
            <w:rStyle w:val="Hipervnculo"/>
            <w:color w:val="000000" w:themeColor="text1"/>
            <w:sz w:val="24"/>
            <w:u w:val="none"/>
          </w:rPr>
          <w:t>Seguridad ante otros usuarios</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4</w:t>
      </w:r>
    </w:p>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Opciones_generales" w:history="1">
        <w:r w:rsidR="00730707" w:rsidRPr="00174E91">
          <w:rPr>
            <w:rStyle w:val="Hipervnculo"/>
            <w:color w:val="000000" w:themeColor="text1"/>
            <w:sz w:val="24"/>
            <w:u w:val="none"/>
          </w:rPr>
          <w:t>Opciones generales</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5</w:t>
      </w:r>
    </w:p>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Control_de_monitorización" w:history="1">
        <w:r w:rsidR="00730707" w:rsidRPr="00174E91">
          <w:rPr>
            <w:rStyle w:val="Hipervnculo"/>
            <w:color w:val="000000" w:themeColor="text1"/>
            <w:sz w:val="24"/>
            <w:u w:val="none"/>
          </w:rPr>
          <w:t>Control de monitorización</w:t>
        </w:r>
      </w:hyperlink>
      <w:r w:rsidR="00730707" w:rsidRPr="00174E91">
        <w:rPr>
          <w:rStyle w:val="Textoennegrita"/>
          <w:b w:val="0"/>
          <w:color w:val="000000" w:themeColor="text1"/>
          <w:sz w:val="24"/>
        </w:rPr>
        <w:tab/>
        <w:t>7</w:t>
      </w:r>
    </w:p>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Opciones_de_envío" w:history="1">
        <w:r w:rsidR="00730707" w:rsidRPr="00174E91">
          <w:rPr>
            <w:rStyle w:val="Hipervnculo"/>
            <w:color w:val="000000" w:themeColor="text1"/>
            <w:sz w:val="24"/>
            <w:u w:val="none"/>
          </w:rPr>
          <w:t>Opciones de envío de datos</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8</w:t>
      </w:r>
    </w:p>
    <w:p w:rsidR="00730707" w:rsidRPr="00174E91" w:rsidRDefault="00174E91" w:rsidP="00730707">
      <w:pPr>
        <w:pStyle w:val="Sinespaciado"/>
        <w:tabs>
          <w:tab w:val="right" w:leader="dot" w:pos="8222"/>
        </w:tabs>
        <w:spacing w:line="360" w:lineRule="auto"/>
        <w:rPr>
          <w:rStyle w:val="Textoennegrita"/>
          <w:b w:val="0"/>
          <w:color w:val="000000" w:themeColor="text1"/>
          <w:sz w:val="24"/>
        </w:rPr>
      </w:pPr>
      <w:hyperlink w:anchor="_Conclusión" w:history="1">
        <w:r w:rsidR="00730707" w:rsidRPr="00174E91">
          <w:rPr>
            <w:rStyle w:val="Hipervnculo"/>
            <w:color w:val="000000" w:themeColor="text1"/>
            <w:sz w:val="24"/>
            <w:u w:val="none"/>
          </w:rPr>
          <w:t>Conclusión</w:t>
        </w:r>
      </w:hyperlink>
      <w:r w:rsidR="00730707" w:rsidRPr="00174E91">
        <w:rPr>
          <w:rStyle w:val="Textoennegrita"/>
          <w:b w:val="0"/>
          <w:color w:val="000000" w:themeColor="text1"/>
          <w:sz w:val="24"/>
        </w:rPr>
        <w:tab/>
        <w:t>9</w:t>
      </w:r>
    </w:p>
    <w:p w:rsidR="00730707" w:rsidRPr="00174E91" w:rsidRDefault="00730707" w:rsidP="00730707">
      <w:pPr>
        <w:pStyle w:val="Sinespaciado"/>
        <w:tabs>
          <w:tab w:val="right" w:leader="dot" w:pos="8222"/>
        </w:tabs>
        <w:spacing w:line="360" w:lineRule="auto"/>
        <w:rPr>
          <w:rStyle w:val="Textoennegrita"/>
          <w:b w:val="0"/>
          <w:color w:val="000000" w:themeColor="text1"/>
          <w:sz w:val="24"/>
        </w:rPr>
      </w:pPr>
    </w:p>
    <w:p w:rsidR="00544E9E" w:rsidRPr="00174E91" w:rsidRDefault="0082336B" w:rsidP="0082336B">
      <w:pPr>
        <w:rPr>
          <w:color w:val="000000" w:themeColor="text1"/>
          <w:sz w:val="24"/>
        </w:rPr>
      </w:pPr>
      <w:bookmarkStart w:id="0" w:name="_GoBack"/>
      <w:bookmarkEnd w:id="0"/>
      <w:r w:rsidRPr="00174E91">
        <w:rPr>
          <w:color w:val="000000" w:themeColor="text1"/>
        </w:rPr>
        <w:br w:type="page"/>
      </w:r>
    </w:p>
    <w:p w:rsidR="00730707" w:rsidRDefault="00730707" w:rsidP="00730707">
      <w:pPr>
        <w:pStyle w:val="Ttulo1"/>
      </w:pPr>
      <w:bookmarkStart w:id="1" w:name="_Introducción_del_programa"/>
      <w:bookmarkEnd w:id="1"/>
      <w:r>
        <w:lastRenderedPageBreak/>
        <w:t>Introducción del programa</w:t>
      </w:r>
    </w:p>
    <w:p w:rsidR="00730707" w:rsidRPr="00730707" w:rsidRDefault="00730707" w:rsidP="00730707"/>
    <w:p w:rsidR="009008C5" w:rsidRDefault="00F5747E">
      <w:r>
        <w:rPr>
          <w:noProof/>
          <w:lang w:eastAsia="es-ES"/>
        </w:rPr>
        <w:drawing>
          <wp:inline distT="0" distB="0" distL="0" distR="0" wp14:anchorId="43CD32D6" wp14:editId="32242731">
            <wp:extent cx="5400040" cy="3447224"/>
            <wp:effectExtent l="171450" t="171450" r="372110" b="3632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447224"/>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Default="00D33295">
      <w:pPr>
        <w:rPr>
          <w:sz w:val="24"/>
          <w:szCs w:val="24"/>
        </w:rPr>
      </w:pPr>
      <w:r w:rsidRPr="00D33295">
        <w:rPr>
          <w:sz w:val="24"/>
          <w:szCs w:val="24"/>
        </w:rPr>
        <w:t>Cuando iniciamos el programa podemos comenzar a grabar en el log, limpiarlo o verlo</w:t>
      </w:r>
    </w:p>
    <w:p w:rsidR="00730707" w:rsidRDefault="00730707" w:rsidP="00D33295"/>
    <w:p w:rsidR="00D33295" w:rsidRDefault="00D33295" w:rsidP="00D33295">
      <w:r>
        <w:br w:type="page"/>
      </w:r>
    </w:p>
    <w:p w:rsidR="00730707" w:rsidRDefault="00730707" w:rsidP="00730707">
      <w:pPr>
        <w:pStyle w:val="Ttulo1"/>
      </w:pPr>
      <w:bookmarkStart w:id="2" w:name="_Opciones_de_invisibilidad"/>
      <w:bookmarkEnd w:id="2"/>
      <w:r>
        <w:lastRenderedPageBreak/>
        <w:t>Opciones de invisibilidad</w:t>
      </w:r>
    </w:p>
    <w:p w:rsidR="00730707" w:rsidRPr="00730707" w:rsidRDefault="00730707" w:rsidP="00730707"/>
    <w:p w:rsidR="00D33295" w:rsidRDefault="00F5747E">
      <w:r>
        <w:rPr>
          <w:noProof/>
          <w:lang w:eastAsia="es-ES"/>
        </w:rPr>
        <w:drawing>
          <wp:inline distT="0" distB="0" distL="0" distR="0" wp14:anchorId="30004869" wp14:editId="15E6B42C">
            <wp:extent cx="5400040" cy="3483897"/>
            <wp:effectExtent l="171450" t="171450" r="372110" b="3644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483897"/>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Pr="00D33295" w:rsidRDefault="00D33295">
      <w:pPr>
        <w:rPr>
          <w:sz w:val="24"/>
        </w:rPr>
      </w:pPr>
      <w:r w:rsidRPr="00D33295">
        <w:rPr>
          <w:sz w:val="24"/>
        </w:rPr>
        <w:t>Las opciones de este menú nos permiten lo siguiente:</w:t>
      </w:r>
    </w:p>
    <w:p w:rsidR="00D33295" w:rsidRPr="00D33295" w:rsidRDefault="00D33295" w:rsidP="00D33295">
      <w:pPr>
        <w:pStyle w:val="Prrafodelista"/>
        <w:numPr>
          <w:ilvl w:val="0"/>
          <w:numId w:val="1"/>
        </w:numPr>
        <w:rPr>
          <w:sz w:val="24"/>
        </w:rPr>
      </w:pPr>
      <w:r w:rsidRPr="00D33295">
        <w:rPr>
          <w:sz w:val="24"/>
        </w:rPr>
        <w:t>Ocultar el programa.</w:t>
      </w:r>
    </w:p>
    <w:p w:rsidR="00D33295" w:rsidRPr="00D33295" w:rsidRDefault="00D33295" w:rsidP="00D33295">
      <w:pPr>
        <w:pStyle w:val="Prrafodelista"/>
        <w:numPr>
          <w:ilvl w:val="0"/>
          <w:numId w:val="1"/>
        </w:numPr>
        <w:rPr>
          <w:sz w:val="24"/>
        </w:rPr>
      </w:pPr>
      <w:r w:rsidRPr="00D33295">
        <w:rPr>
          <w:sz w:val="24"/>
        </w:rPr>
        <w:t>Ocultar el proceso en el administrador de tareas.</w:t>
      </w:r>
    </w:p>
    <w:p w:rsidR="00D33295" w:rsidRPr="00D33295" w:rsidRDefault="00D33295" w:rsidP="00D33295">
      <w:pPr>
        <w:pStyle w:val="Prrafodelista"/>
        <w:numPr>
          <w:ilvl w:val="0"/>
          <w:numId w:val="1"/>
        </w:numPr>
        <w:rPr>
          <w:sz w:val="24"/>
        </w:rPr>
      </w:pPr>
      <w:r w:rsidRPr="00D33295">
        <w:rPr>
          <w:sz w:val="24"/>
        </w:rPr>
        <w:t>Quitar los accesos directos del menú de inicio.</w:t>
      </w:r>
    </w:p>
    <w:p w:rsidR="00D33295" w:rsidRPr="00D33295" w:rsidRDefault="00D33295" w:rsidP="00D33295">
      <w:pPr>
        <w:pStyle w:val="Prrafodelista"/>
        <w:numPr>
          <w:ilvl w:val="0"/>
          <w:numId w:val="1"/>
        </w:numPr>
        <w:rPr>
          <w:sz w:val="24"/>
        </w:rPr>
      </w:pPr>
      <w:r w:rsidRPr="00D33295">
        <w:rPr>
          <w:sz w:val="24"/>
        </w:rPr>
        <w:t>Quitar la opción de desinstalación.</w:t>
      </w:r>
    </w:p>
    <w:p w:rsidR="00D33295" w:rsidRPr="00D33295" w:rsidRDefault="00D33295" w:rsidP="00D33295">
      <w:pPr>
        <w:pStyle w:val="Prrafodelista"/>
        <w:numPr>
          <w:ilvl w:val="0"/>
          <w:numId w:val="1"/>
        </w:numPr>
        <w:rPr>
          <w:sz w:val="24"/>
        </w:rPr>
      </w:pPr>
      <w:r w:rsidRPr="00D33295">
        <w:rPr>
          <w:sz w:val="24"/>
        </w:rPr>
        <w:t>Ocultar la carpeta del programa.</w:t>
      </w:r>
    </w:p>
    <w:p w:rsidR="00D33295" w:rsidRPr="00D33295" w:rsidRDefault="00D33295" w:rsidP="00D33295">
      <w:pPr>
        <w:pStyle w:val="Prrafodelista"/>
        <w:numPr>
          <w:ilvl w:val="0"/>
          <w:numId w:val="1"/>
        </w:numPr>
        <w:rPr>
          <w:sz w:val="24"/>
        </w:rPr>
      </w:pPr>
      <w:r w:rsidRPr="00D33295">
        <w:rPr>
          <w:sz w:val="24"/>
        </w:rPr>
        <w:t>No mostrar este programa junto con el resto que inicia al arrancar el equipo.</w:t>
      </w:r>
    </w:p>
    <w:p w:rsidR="00D33295" w:rsidRPr="00D33295" w:rsidRDefault="00D33295" w:rsidP="00D33295">
      <w:pPr>
        <w:pStyle w:val="Prrafodelista"/>
        <w:numPr>
          <w:ilvl w:val="0"/>
          <w:numId w:val="1"/>
        </w:numPr>
        <w:rPr>
          <w:sz w:val="24"/>
        </w:rPr>
      </w:pPr>
      <w:r w:rsidRPr="00D33295">
        <w:rPr>
          <w:sz w:val="24"/>
        </w:rPr>
        <w:t>Iniciarlo en modo oculto.</w:t>
      </w:r>
    </w:p>
    <w:p w:rsidR="00730707" w:rsidRDefault="00730707"/>
    <w:p w:rsidR="00730707" w:rsidRDefault="00730707"/>
    <w:p w:rsidR="00730707" w:rsidRDefault="00730707"/>
    <w:p w:rsidR="00730707" w:rsidRDefault="00730707"/>
    <w:p w:rsidR="00730707" w:rsidRDefault="00730707"/>
    <w:p w:rsidR="00730707" w:rsidRDefault="00730707"/>
    <w:p w:rsidR="00730707" w:rsidRDefault="00730707"/>
    <w:p w:rsidR="00730707" w:rsidRDefault="00730707" w:rsidP="00730707">
      <w:pPr>
        <w:pStyle w:val="Ttulo1"/>
      </w:pPr>
      <w:bookmarkStart w:id="3" w:name="_Seguridad_ante_otros"/>
      <w:bookmarkEnd w:id="3"/>
      <w:r>
        <w:lastRenderedPageBreak/>
        <w:t>Seguridad ante otros usuarios</w:t>
      </w:r>
    </w:p>
    <w:p w:rsidR="00730707" w:rsidRPr="00730707" w:rsidRDefault="00730707" w:rsidP="00730707"/>
    <w:p w:rsidR="00F5747E" w:rsidRDefault="00F5747E">
      <w:r>
        <w:rPr>
          <w:noProof/>
          <w:lang w:eastAsia="es-ES"/>
        </w:rPr>
        <w:drawing>
          <wp:inline distT="0" distB="0" distL="0" distR="0" wp14:anchorId="4E9AAF29" wp14:editId="1F3E940F">
            <wp:extent cx="5400040" cy="3490657"/>
            <wp:effectExtent l="171450" t="171450" r="372110" b="3575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490657"/>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Default="00D33295">
      <w:pPr>
        <w:rPr>
          <w:sz w:val="24"/>
        </w:rPr>
      </w:pPr>
      <w:r>
        <w:rPr>
          <w:sz w:val="24"/>
        </w:rPr>
        <w:t>En esta imagen podemos observar que podemos habilitar o deshabilitar la manipulación de las opciones de seguridad. Si establecemos contraseña nadie podrá manipular el bloqueo del programa, no podrán ver el log, modificar las opciones o deshabilitar la opción de modo oculto.</w:t>
      </w:r>
    </w:p>
    <w:p w:rsidR="00D33295" w:rsidRDefault="00D33295" w:rsidP="00D33295">
      <w:r>
        <w:br w:type="page"/>
      </w:r>
    </w:p>
    <w:p w:rsidR="00730707" w:rsidRDefault="00730707" w:rsidP="00730707">
      <w:pPr>
        <w:pStyle w:val="Ttulo1"/>
      </w:pPr>
      <w:bookmarkStart w:id="4" w:name="_Opciones_generales"/>
      <w:bookmarkEnd w:id="4"/>
      <w:r>
        <w:lastRenderedPageBreak/>
        <w:t>Opciones generales</w:t>
      </w:r>
    </w:p>
    <w:p w:rsidR="00730707" w:rsidRDefault="00730707"/>
    <w:p w:rsidR="00F5747E" w:rsidRDefault="00F5747E">
      <w:r>
        <w:rPr>
          <w:noProof/>
          <w:lang w:eastAsia="es-ES"/>
        </w:rPr>
        <w:drawing>
          <wp:inline distT="0" distB="0" distL="0" distR="0" wp14:anchorId="3EC2C6F6" wp14:editId="51579818">
            <wp:extent cx="5400040" cy="3493065"/>
            <wp:effectExtent l="171450" t="171450" r="372110" b="3556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49306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Pr="00274502" w:rsidRDefault="00D33295">
      <w:pPr>
        <w:rPr>
          <w:sz w:val="24"/>
        </w:rPr>
      </w:pPr>
      <w:r w:rsidRPr="00274502">
        <w:rPr>
          <w:sz w:val="24"/>
        </w:rPr>
        <w:t>En el menú de opciones tenemos la posibilidad de arrancarlo junto con el sistema, mostrar un aviso mientras esté funcionando, crear un acceso directo mediante de teclas para habilitar o deshabilitar el modo oculto, programar su auto destrucción o cambiar el programa del idioma.</w:t>
      </w:r>
    </w:p>
    <w:p w:rsidR="00D33295" w:rsidRPr="00274502" w:rsidRDefault="00D33295">
      <w:pPr>
        <w:rPr>
          <w:sz w:val="24"/>
        </w:rPr>
      </w:pPr>
      <w:r w:rsidRPr="00274502">
        <w:rPr>
          <w:sz w:val="24"/>
        </w:rPr>
        <w:br w:type="page"/>
      </w:r>
    </w:p>
    <w:p w:rsidR="00D33295" w:rsidRDefault="006C0912" w:rsidP="006C0912">
      <w:pPr>
        <w:pStyle w:val="Ttulo1"/>
      </w:pPr>
      <w:bookmarkStart w:id="5" w:name="_Control_de_monitorización"/>
      <w:bookmarkEnd w:id="5"/>
      <w:r>
        <w:lastRenderedPageBreak/>
        <w:t>Control de monitorización</w:t>
      </w:r>
    </w:p>
    <w:p w:rsidR="006C0912" w:rsidRPr="006C0912" w:rsidRDefault="006C0912" w:rsidP="006C0912"/>
    <w:p w:rsidR="00F5747E" w:rsidRDefault="00F5747E">
      <w:r>
        <w:rPr>
          <w:noProof/>
          <w:lang w:eastAsia="es-ES"/>
        </w:rPr>
        <w:drawing>
          <wp:inline distT="0" distB="0" distL="0" distR="0" wp14:anchorId="2872AA8F" wp14:editId="5206019F">
            <wp:extent cx="5400040" cy="3480638"/>
            <wp:effectExtent l="171450" t="171450" r="372110" b="3676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480638"/>
                    </a:xfrm>
                    <a:prstGeom prst="rect">
                      <a:avLst/>
                    </a:prstGeom>
                    <a:ln>
                      <a:noFill/>
                    </a:ln>
                    <a:effectLst>
                      <a:outerShdw blurRad="292100" dist="139700" dir="2700000" algn="tl" rotWithShape="0">
                        <a:srgbClr val="333333">
                          <a:alpha val="65000"/>
                        </a:srgbClr>
                      </a:outerShdw>
                    </a:effectLst>
                  </pic:spPr>
                </pic:pic>
              </a:graphicData>
            </a:graphic>
          </wp:inline>
        </w:drawing>
      </w:r>
    </w:p>
    <w:p w:rsidR="0061681A" w:rsidRPr="00274502" w:rsidRDefault="0061681A">
      <w:pPr>
        <w:rPr>
          <w:sz w:val="24"/>
        </w:rPr>
      </w:pPr>
      <w:r w:rsidRPr="00274502">
        <w:rPr>
          <w:sz w:val="24"/>
        </w:rPr>
        <w:t xml:space="preserve">En la opción Control de </w:t>
      </w:r>
      <w:proofErr w:type="spellStart"/>
      <w:r w:rsidRPr="00274502">
        <w:rPr>
          <w:sz w:val="24"/>
        </w:rPr>
        <w:t>Monitoring</w:t>
      </w:r>
      <w:proofErr w:type="spellEnd"/>
      <w:r w:rsidRPr="00274502">
        <w:rPr>
          <w:sz w:val="24"/>
        </w:rPr>
        <w:t xml:space="preserve"> nos permite que </w:t>
      </w:r>
      <w:proofErr w:type="gramStart"/>
      <w:r w:rsidRPr="00274502">
        <w:rPr>
          <w:sz w:val="24"/>
        </w:rPr>
        <w:t>programas</w:t>
      </w:r>
      <w:proofErr w:type="gramEnd"/>
      <w:r w:rsidRPr="00274502">
        <w:rPr>
          <w:sz w:val="24"/>
        </w:rPr>
        <w:t xml:space="preserve"> o eventos controlar, ya sean las opciones del teclado, determinados programas, pantallazos, cámara web, etc.</w:t>
      </w:r>
    </w:p>
    <w:p w:rsidR="0061681A" w:rsidRPr="00274502" w:rsidRDefault="0061681A" w:rsidP="0061681A">
      <w:pPr>
        <w:rPr>
          <w:sz w:val="24"/>
        </w:rPr>
      </w:pPr>
      <w:r w:rsidRPr="00274502">
        <w:rPr>
          <w:sz w:val="24"/>
        </w:rPr>
        <w:br w:type="page"/>
      </w:r>
    </w:p>
    <w:p w:rsidR="00D33295" w:rsidRDefault="006C0912" w:rsidP="006C0912">
      <w:pPr>
        <w:pStyle w:val="Ttulo1"/>
      </w:pPr>
      <w:bookmarkStart w:id="6" w:name="_Opciones_de_envío"/>
      <w:bookmarkEnd w:id="6"/>
      <w:r>
        <w:lastRenderedPageBreak/>
        <w:t>Opciones de envío de datos</w:t>
      </w:r>
    </w:p>
    <w:p w:rsidR="006C0912" w:rsidRDefault="006C0912"/>
    <w:p w:rsidR="00F5747E" w:rsidRDefault="00F5747E">
      <w:r>
        <w:rPr>
          <w:noProof/>
          <w:lang w:eastAsia="es-ES"/>
        </w:rPr>
        <w:drawing>
          <wp:inline distT="0" distB="0" distL="0" distR="0" wp14:anchorId="4B790A27" wp14:editId="7D874864">
            <wp:extent cx="4972050" cy="3981450"/>
            <wp:effectExtent l="171450" t="171450" r="381000" b="361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72050" cy="3981450"/>
                    </a:xfrm>
                    <a:prstGeom prst="rect">
                      <a:avLst/>
                    </a:prstGeom>
                    <a:ln>
                      <a:noFill/>
                    </a:ln>
                    <a:effectLst>
                      <a:outerShdw blurRad="292100" dist="139700" dir="2700000" algn="tl" rotWithShape="0">
                        <a:srgbClr val="333333">
                          <a:alpha val="65000"/>
                        </a:srgbClr>
                      </a:outerShdw>
                    </a:effectLst>
                  </pic:spPr>
                </pic:pic>
              </a:graphicData>
            </a:graphic>
          </wp:inline>
        </w:drawing>
      </w:r>
    </w:p>
    <w:p w:rsidR="000B1AB5" w:rsidRPr="00274502" w:rsidRDefault="0061681A">
      <w:pPr>
        <w:rPr>
          <w:sz w:val="24"/>
        </w:rPr>
      </w:pPr>
      <w:r w:rsidRPr="00274502">
        <w:rPr>
          <w:sz w:val="24"/>
        </w:rPr>
        <w:t>Si ampliamos el menú de opciones veremos esta ventana, en la cual pod</w:t>
      </w:r>
      <w:r w:rsidR="000B1AB5" w:rsidRPr="00274502">
        <w:rPr>
          <w:sz w:val="24"/>
        </w:rPr>
        <w:t>r</w:t>
      </w:r>
      <w:r w:rsidRPr="00274502">
        <w:rPr>
          <w:sz w:val="24"/>
        </w:rPr>
        <w:t xml:space="preserve">emos determinar los objetivos en el apartado </w:t>
      </w:r>
      <w:proofErr w:type="spellStart"/>
      <w:r w:rsidRPr="00274502">
        <w:rPr>
          <w:sz w:val="24"/>
        </w:rPr>
        <w:t>add</w:t>
      </w:r>
      <w:proofErr w:type="spellEnd"/>
      <w:r w:rsidR="000B1AB5" w:rsidRPr="00274502">
        <w:rPr>
          <w:sz w:val="24"/>
        </w:rPr>
        <w:t>, dividir el log cuando alcance x tamaño o limitar su tamaño.</w:t>
      </w:r>
    </w:p>
    <w:p w:rsidR="000B1AB5" w:rsidRPr="00274502" w:rsidRDefault="000B1AB5" w:rsidP="000B1AB5">
      <w:pPr>
        <w:rPr>
          <w:sz w:val="24"/>
        </w:rPr>
      </w:pPr>
      <w:r w:rsidRPr="00274502">
        <w:rPr>
          <w:sz w:val="24"/>
        </w:rPr>
        <w:br w:type="page"/>
      </w:r>
    </w:p>
    <w:p w:rsidR="0061681A" w:rsidRDefault="0061681A"/>
    <w:p w:rsidR="00F5747E" w:rsidRDefault="00F5747E">
      <w:r>
        <w:rPr>
          <w:noProof/>
          <w:lang w:eastAsia="es-ES"/>
        </w:rPr>
        <w:drawing>
          <wp:inline distT="0" distB="0" distL="0" distR="0" wp14:anchorId="49F11672" wp14:editId="40F6DF77">
            <wp:extent cx="5400040" cy="3450331"/>
            <wp:effectExtent l="171450" t="171450" r="372110" b="3600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450331"/>
                    </a:xfrm>
                    <a:prstGeom prst="rect">
                      <a:avLst/>
                    </a:prstGeom>
                    <a:ln>
                      <a:noFill/>
                    </a:ln>
                    <a:effectLst>
                      <a:outerShdw blurRad="292100" dist="139700" dir="2700000" algn="tl" rotWithShape="0">
                        <a:srgbClr val="333333">
                          <a:alpha val="65000"/>
                        </a:srgbClr>
                      </a:outerShdw>
                    </a:effectLst>
                  </pic:spPr>
                </pic:pic>
              </a:graphicData>
            </a:graphic>
          </wp:inline>
        </w:drawing>
      </w:r>
    </w:p>
    <w:p w:rsidR="00274502" w:rsidRPr="00274502" w:rsidRDefault="00274502">
      <w:pPr>
        <w:rPr>
          <w:sz w:val="24"/>
        </w:rPr>
      </w:pPr>
      <w:r w:rsidRPr="00274502">
        <w:rPr>
          <w:sz w:val="24"/>
        </w:rPr>
        <w:t xml:space="preserve">Aquí programamos cada cuanto se envía el log, su formato y la forma de enviarlo. Podemos enviarlo una vez ha alcanzado x tamaño, mandarlo siempre cada x minutos o limpiarlo una vez se </w:t>
      </w:r>
      <w:r w:rsidR="00730707" w:rsidRPr="00274502">
        <w:rPr>
          <w:sz w:val="24"/>
        </w:rPr>
        <w:t>haya</w:t>
      </w:r>
      <w:r w:rsidRPr="00274502">
        <w:rPr>
          <w:sz w:val="24"/>
        </w:rPr>
        <w:t xml:space="preserve"> enviado.</w:t>
      </w:r>
    </w:p>
    <w:p w:rsidR="00274502" w:rsidRPr="00274502" w:rsidRDefault="00274502">
      <w:pPr>
        <w:rPr>
          <w:sz w:val="24"/>
        </w:rPr>
      </w:pPr>
      <w:r w:rsidRPr="00274502">
        <w:rPr>
          <w:sz w:val="24"/>
        </w:rPr>
        <w:t>Podemos mandar el log mediante correo, ftp o moverlo a un archivo en red.</w:t>
      </w:r>
    </w:p>
    <w:p w:rsidR="00274502" w:rsidRPr="00274502" w:rsidRDefault="00274502">
      <w:pPr>
        <w:rPr>
          <w:sz w:val="24"/>
        </w:rPr>
      </w:pPr>
      <w:r w:rsidRPr="00274502">
        <w:rPr>
          <w:sz w:val="24"/>
        </w:rPr>
        <w:br w:type="page"/>
      </w:r>
    </w:p>
    <w:p w:rsidR="00F5747E" w:rsidRDefault="00274502" w:rsidP="00274502">
      <w:pPr>
        <w:pStyle w:val="Ttulo1"/>
      </w:pPr>
      <w:bookmarkStart w:id="7" w:name="_Conclusión"/>
      <w:bookmarkEnd w:id="7"/>
      <w:r>
        <w:lastRenderedPageBreak/>
        <w:t>Conclusión</w:t>
      </w:r>
    </w:p>
    <w:p w:rsidR="00274502" w:rsidRDefault="00274502" w:rsidP="00274502"/>
    <w:p w:rsidR="00274502" w:rsidRPr="00274502" w:rsidRDefault="00274502" w:rsidP="00274502">
      <w:pPr>
        <w:rPr>
          <w:sz w:val="24"/>
        </w:rPr>
      </w:pPr>
      <w:r w:rsidRPr="00274502">
        <w:rPr>
          <w:sz w:val="24"/>
        </w:rPr>
        <w:t xml:space="preserve">Un </w:t>
      </w:r>
      <w:proofErr w:type="spellStart"/>
      <w:r w:rsidRPr="00274502">
        <w:rPr>
          <w:sz w:val="24"/>
        </w:rPr>
        <w:t>keylogger</w:t>
      </w:r>
      <w:proofErr w:type="spellEnd"/>
      <w:r w:rsidRPr="00274502">
        <w:rPr>
          <w:sz w:val="24"/>
        </w:rPr>
        <w:t xml:space="preserve"> es un programa muy útil en caso de querer saber todo lo que hace una persona en su ordenador. Hay que tener cuidado con usar estas herramientas dado que son ilegales, si queremos usarlas deberemos usar correos falsos y ocultar este programa muy bien.</w:t>
      </w:r>
    </w:p>
    <w:p w:rsidR="009014C8" w:rsidRPr="00274502" w:rsidRDefault="009014C8">
      <w:pPr>
        <w:rPr>
          <w:sz w:val="24"/>
        </w:rPr>
      </w:pPr>
    </w:p>
    <w:p w:rsidR="009014C8" w:rsidRDefault="009014C8"/>
    <w:sectPr w:rsidR="009014C8" w:rsidSect="0082336B">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890" w:rsidRDefault="00CC6890" w:rsidP="0082336B">
      <w:pPr>
        <w:spacing w:after="0" w:line="240" w:lineRule="auto"/>
      </w:pPr>
      <w:r>
        <w:separator/>
      </w:r>
    </w:p>
  </w:endnote>
  <w:endnote w:type="continuationSeparator" w:id="0">
    <w:p w:rsidR="00CC6890" w:rsidRDefault="00CC6890" w:rsidP="0082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384540"/>
      <w:docPartObj>
        <w:docPartGallery w:val="Page Numbers (Bottom of Page)"/>
        <w:docPartUnique/>
      </w:docPartObj>
    </w:sdtPr>
    <w:sdtContent>
      <w:p w:rsidR="00730707" w:rsidRDefault="00730707">
        <w:pPr>
          <w:pStyle w:val="Piedepgina"/>
          <w:jc w:val="right"/>
        </w:pPr>
        <w:r>
          <w:fldChar w:fldCharType="begin"/>
        </w:r>
        <w:r>
          <w:instrText>PAGE   \* MERGEFORMAT</w:instrText>
        </w:r>
        <w:r>
          <w:fldChar w:fldCharType="separate"/>
        </w:r>
        <w:r w:rsidR="00174E91">
          <w:rPr>
            <w:noProof/>
          </w:rPr>
          <w:t>1</w:t>
        </w:r>
        <w:r>
          <w:fldChar w:fldCharType="end"/>
        </w:r>
      </w:p>
    </w:sdtContent>
  </w:sdt>
  <w:p w:rsidR="00730707" w:rsidRDefault="007307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890" w:rsidRDefault="00CC6890" w:rsidP="0082336B">
      <w:pPr>
        <w:spacing w:after="0" w:line="240" w:lineRule="auto"/>
      </w:pPr>
      <w:r>
        <w:separator/>
      </w:r>
    </w:p>
  </w:footnote>
  <w:footnote w:type="continuationSeparator" w:id="0">
    <w:p w:rsidR="00CC6890" w:rsidRDefault="00CC6890" w:rsidP="00823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912" w:rsidRDefault="006C0912">
    <w:pPr>
      <w:pStyle w:val="Encabezado"/>
    </w:pPr>
    <w:r>
      <w:t>Práctica 11</w:t>
    </w:r>
    <w:r>
      <w:ptab w:relativeTo="margin" w:alignment="center" w:leader="none"/>
    </w:r>
    <w:r>
      <w:ptab w:relativeTo="margin" w:alignment="right" w:leader="none"/>
    </w:r>
    <w:r>
      <w:t>Álvaro Delgado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E3781"/>
    <w:multiLevelType w:val="hybridMultilevel"/>
    <w:tmpl w:val="DB0AB3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7E"/>
    <w:rsid w:val="000B1AB5"/>
    <w:rsid w:val="00174E91"/>
    <w:rsid w:val="00274502"/>
    <w:rsid w:val="003C4D2C"/>
    <w:rsid w:val="00544E9E"/>
    <w:rsid w:val="0059615B"/>
    <w:rsid w:val="0061681A"/>
    <w:rsid w:val="006C0912"/>
    <w:rsid w:val="00730707"/>
    <w:rsid w:val="0082336B"/>
    <w:rsid w:val="009014C8"/>
    <w:rsid w:val="00CC6890"/>
    <w:rsid w:val="00D33295"/>
    <w:rsid w:val="00F574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4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47E"/>
    <w:rPr>
      <w:rFonts w:ascii="Tahoma" w:hAnsi="Tahoma" w:cs="Tahoma"/>
      <w:sz w:val="16"/>
      <w:szCs w:val="16"/>
    </w:rPr>
  </w:style>
  <w:style w:type="paragraph" w:styleId="Ttulo">
    <w:name w:val="Title"/>
    <w:basedOn w:val="Normal"/>
    <w:next w:val="Normal"/>
    <w:link w:val="TtuloCar"/>
    <w:uiPriority w:val="10"/>
    <w:qFormat/>
    <w:rsid w:val="00544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44E9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33295"/>
    <w:pPr>
      <w:ind w:left="720"/>
      <w:contextualSpacing/>
    </w:pPr>
  </w:style>
  <w:style w:type="character" w:customStyle="1" w:styleId="Ttulo2Car">
    <w:name w:val="Título 2 Car"/>
    <w:basedOn w:val="Fuentedeprrafopredeter"/>
    <w:link w:val="Ttulo2"/>
    <w:uiPriority w:val="9"/>
    <w:rsid w:val="0027450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74502"/>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23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36B"/>
  </w:style>
  <w:style w:type="paragraph" w:styleId="Piedepgina">
    <w:name w:val="footer"/>
    <w:basedOn w:val="Normal"/>
    <w:link w:val="PiedepginaCar"/>
    <w:uiPriority w:val="99"/>
    <w:unhideWhenUsed/>
    <w:rsid w:val="00823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36B"/>
  </w:style>
  <w:style w:type="paragraph" w:styleId="Sinespaciado">
    <w:name w:val="No Spacing"/>
    <w:link w:val="SinespaciadoCar"/>
    <w:uiPriority w:val="1"/>
    <w:qFormat/>
    <w:rsid w:val="008233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336B"/>
    <w:rPr>
      <w:rFonts w:eastAsiaTheme="minorEastAsia"/>
      <w:lang w:eastAsia="es-ES"/>
    </w:rPr>
  </w:style>
  <w:style w:type="character" w:styleId="Textoennegrita">
    <w:name w:val="Strong"/>
    <w:basedOn w:val="Fuentedeprrafopredeter"/>
    <w:uiPriority w:val="22"/>
    <w:qFormat/>
    <w:rsid w:val="0082336B"/>
    <w:rPr>
      <w:b/>
      <w:bCs/>
    </w:rPr>
  </w:style>
  <w:style w:type="character" w:styleId="Hipervnculo">
    <w:name w:val="Hyperlink"/>
    <w:basedOn w:val="Fuentedeprrafopredeter"/>
    <w:uiPriority w:val="99"/>
    <w:unhideWhenUsed/>
    <w:rsid w:val="00174E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4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47E"/>
    <w:rPr>
      <w:rFonts w:ascii="Tahoma" w:hAnsi="Tahoma" w:cs="Tahoma"/>
      <w:sz w:val="16"/>
      <w:szCs w:val="16"/>
    </w:rPr>
  </w:style>
  <w:style w:type="paragraph" w:styleId="Ttulo">
    <w:name w:val="Title"/>
    <w:basedOn w:val="Normal"/>
    <w:next w:val="Normal"/>
    <w:link w:val="TtuloCar"/>
    <w:uiPriority w:val="10"/>
    <w:qFormat/>
    <w:rsid w:val="00544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44E9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33295"/>
    <w:pPr>
      <w:ind w:left="720"/>
      <w:contextualSpacing/>
    </w:pPr>
  </w:style>
  <w:style w:type="character" w:customStyle="1" w:styleId="Ttulo2Car">
    <w:name w:val="Título 2 Car"/>
    <w:basedOn w:val="Fuentedeprrafopredeter"/>
    <w:link w:val="Ttulo2"/>
    <w:uiPriority w:val="9"/>
    <w:rsid w:val="0027450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74502"/>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23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36B"/>
  </w:style>
  <w:style w:type="paragraph" w:styleId="Piedepgina">
    <w:name w:val="footer"/>
    <w:basedOn w:val="Normal"/>
    <w:link w:val="PiedepginaCar"/>
    <w:uiPriority w:val="99"/>
    <w:unhideWhenUsed/>
    <w:rsid w:val="00823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36B"/>
  </w:style>
  <w:style w:type="paragraph" w:styleId="Sinespaciado">
    <w:name w:val="No Spacing"/>
    <w:link w:val="SinespaciadoCar"/>
    <w:uiPriority w:val="1"/>
    <w:qFormat/>
    <w:rsid w:val="008233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336B"/>
    <w:rPr>
      <w:rFonts w:eastAsiaTheme="minorEastAsia"/>
      <w:lang w:eastAsia="es-ES"/>
    </w:rPr>
  </w:style>
  <w:style w:type="character" w:styleId="Textoennegrita">
    <w:name w:val="Strong"/>
    <w:basedOn w:val="Fuentedeprrafopredeter"/>
    <w:uiPriority w:val="22"/>
    <w:qFormat/>
    <w:rsid w:val="0082336B"/>
    <w:rPr>
      <w:b/>
      <w:bCs/>
    </w:rPr>
  </w:style>
  <w:style w:type="character" w:styleId="Hipervnculo">
    <w:name w:val="Hyperlink"/>
    <w:basedOn w:val="Fuentedeprrafopredeter"/>
    <w:uiPriority w:val="99"/>
    <w:unhideWhenUsed/>
    <w:rsid w:val="00174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139FCFD9EF4F7F8D4A240A93B28F3C"/>
        <w:category>
          <w:name w:val="General"/>
          <w:gallery w:val="placeholder"/>
        </w:category>
        <w:types>
          <w:type w:val="bbPlcHdr"/>
        </w:types>
        <w:behaviors>
          <w:behavior w:val="content"/>
        </w:behaviors>
        <w:guid w:val="{080F666C-CFA9-4F4A-9F1B-91B7B0F1809D}"/>
      </w:docPartPr>
      <w:docPartBody>
        <w:p w:rsidR="00000000" w:rsidRDefault="00C5610F" w:rsidP="00C5610F">
          <w:pPr>
            <w:pStyle w:val="85139FCFD9EF4F7F8D4A240A93B28F3C"/>
          </w:pPr>
          <w:r>
            <w:rPr>
              <w:rFonts w:asciiTheme="majorHAnsi" w:eastAsiaTheme="majorEastAsia" w:hAnsiTheme="majorHAnsi" w:cstheme="majorBidi"/>
              <w:caps/>
            </w:rPr>
            <w:t>[Escriba el nombre de la compañía]</w:t>
          </w:r>
        </w:p>
      </w:docPartBody>
    </w:docPart>
    <w:docPart>
      <w:docPartPr>
        <w:name w:val="F7A19DA3DE4843DDBEB4FE3650945399"/>
        <w:category>
          <w:name w:val="General"/>
          <w:gallery w:val="placeholder"/>
        </w:category>
        <w:types>
          <w:type w:val="bbPlcHdr"/>
        </w:types>
        <w:behaviors>
          <w:behavior w:val="content"/>
        </w:behaviors>
        <w:guid w:val="{62594B38-E4C9-4B8D-A9D9-083CEBB482B3}"/>
      </w:docPartPr>
      <w:docPartBody>
        <w:p w:rsidR="00000000" w:rsidRDefault="00C5610F" w:rsidP="00C5610F">
          <w:pPr>
            <w:pStyle w:val="F7A19DA3DE4843DDBEB4FE3650945399"/>
          </w:pPr>
          <w:r>
            <w:rPr>
              <w:rFonts w:asciiTheme="majorHAnsi" w:eastAsiaTheme="majorEastAsia" w:hAnsiTheme="majorHAnsi" w:cstheme="majorBidi"/>
              <w:sz w:val="80"/>
              <w:szCs w:val="80"/>
            </w:rPr>
            <w:t>[Escriba el título del documento]</w:t>
          </w:r>
        </w:p>
      </w:docPartBody>
    </w:docPart>
    <w:docPart>
      <w:docPartPr>
        <w:name w:val="CC9E1BD5B5C64943B52293DA18ED11EF"/>
        <w:category>
          <w:name w:val="General"/>
          <w:gallery w:val="placeholder"/>
        </w:category>
        <w:types>
          <w:type w:val="bbPlcHdr"/>
        </w:types>
        <w:behaviors>
          <w:behavior w:val="content"/>
        </w:behaviors>
        <w:guid w:val="{664BB23F-9DE3-4BAD-A5C9-091D5BBC465E}"/>
      </w:docPartPr>
      <w:docPartBody>
        <w:p w:rsidR="00000000" w:rsidRDefault="00C5610F" w:rsidP="00C5610F">
          <w:pPr>
            <w:pStyle w:val="CC9E1BD5B5C64943B52293DA18ED11EF"/>
          </w:pPr>
          <w:r>
            <w:rPr>
              <w:rFonts w:asciiTheme="majorHAnsi" w:eastAsiaTheme="majorEastAsia" w:hAnsiTheme="majorHAnsi" w:cstheme="majorBidi"/>
              <w:sz w:val="44"/>
              <w:szCs w:val="44"/>
            </w:rPr>
            <w:t>[Escriba el subtítulo del documento]</w:t>
          </w:r>
        </w:p>
      </w:docPartBody>
    </w:docPart>
    <w:docPart>
      <w:docPartPr>
        <w:name w:val="7E2DF4C3F174452BACA8E9BEEFD3F7E5"/>
        <w:category>
          <w:name w:val="General"/>
          <w:gallery w:val="placeholder"/>
        </w:category>
        <w:types>
          <w:type w:val="bbPlcHdr"/>
        </w:types>
        <w:behaviors>
          <w:behavior w:val="content"/>
        </w:behaviors>
        <w:guid w:val="{1614F9DE-34B2-4278-A4CC-ABED65158EAD}"/>
      </w:docPartPr>
      <w:docPartBody>
        <w:p w:rsidR="00000000" w:rsidRDefault="00C5610F" w:rsidP="00C5610F">
          <w:pPr>
            <w:pStyle w:val="7E2DF4C3F174452BACA8E9BEEFD3F7E5"/>
          </w:pPr>
          <w:r>
            <w:rPr>
              <w:b/>
              <w:bCs/>
            </w:rPr>
            <w:t>[Escriba el nombre del autor]</w:t>
          </w:r>
        </w:p>
      </w:docPartBody>
    </w:docPart>
    <w:docPart>
      <w:docPartPr>
        <w:name w:val="BEFF18B985624FF9BA348CADD50DB546"/>
        <w:category>
          <w:name w:val="General"/>
          <w:gallery w:val="placeholder"/>
        </w:category>
        <w:types>
          <w:type w:val="bbPlcHdr"/>
        </w:types>
        <w:behaviors>
          <w:behavior w:val="content"/>
        </w:behaviors>
        <w:guid w:val="{32C41DE5-95B1-4C1E-BA18-CF56FB4AB3EB}"/>
      </w:docPartPr>
      <w:docPartBody>
        <w:p w:rsidR="00000000" w:rsidRDefault="00C5610F" w:rsidP="00C5610F">
          <w:pPr>
            <w:pStyle w:val="BEFF18B985624FF9BA348CADD50DB546"/>
          </w:pPr>
          <w:r>
            <w:rPr>
              <w:b/>
              <w:bCs/>
            </w:rPr>
            <w:t>[Seleccione la fecha]</w:t>
          </w:r>
        </w:p>
      </w:docPartBody>
    </w:docPart>
    <w:docPart>
      <w:docPartPr>
        <w:name w:val="661781FEB5F7487E95CF915CC81A1BDA"/>
        <w:category>
          <w:name w:val="General"/>
          <w:gallery w:val="placeholder"/>
        </w:category>
        <w:types>
          <w:type w:val="bbPlcHdr"/>
        </w:types>
        <w:behaviors>
          <w:behavior w:val="content"/>
        </w:behaviors>
        <w:guid w:val="{F47DA4B6-C8C5-4ED0-92FE-DEFC6145A305}"/>
      </w:docPartPr>
      <w:docPartBody>
        <w:p w:rsidR="00000000" w:rsidRDefault="00C5610F" w:rsidP="00C5610F">
          <w:pPr>
            <w:pStyle w:val="661781FEB5F7487E95CF915CC81A1BDA"/>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10F"/>
    <w:rsid w:val="00C05D69"/>
    <w:rsid w:val="00C561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139FCFD9EF4F7F8D4A240A93B28F3C">
    <w:name w:val="85139FCFD9EF4F7F8D4A240A93B28F3C"/>
    <w:rsid w:val="00C5610F"/>
  </w:style>
  <w:style w:type="paragraph" w:customStyle="1" w:styleId="F7A19DA3DE4843DDBEB4FE3650945399">
    <w:name w:val="F7A19DA3DE4843DDBEB4FE3650945399"/>
    <w:rsid w:val="00C5610F"/>
  </w:style>
  <w:style w:type="paragraph" w:customStyle="1" w:styleId="CC9E1BD5B5C64943B52293DA18ED11EF">
    <w:name w:val="CC9E1BD5B5C64943B52293DA18ED11EF"/>
    <w:rsid w:val="00C5610F"/>
  </w:style>
  <w:style w:type="paragraph" w:customStyle="1" w:styleId="7E2DF4C3F174452BACA8E9BEEFD3F7E5">
    <w:name w:val="7E2DF4C3F174452BACA8E9BEEFD3F7E5"/>
    <w:rsid w:val="00C5610F"/>
  </w:style>
  <w:style w:type="paragraph" w:customStyle="1" w:styleId="BEFF18B985624FF9BA348CADD50DB546">
    <w:name w:val="BEFF18B985624FF9BA348CADD50DB546"/>
    <w:rsid w:val="00C5610F"/>
  </w:style>
  <w:style w:type="paragraph" w:customStyle="1" w:styleId="661781FEB5F7487E95CF915CC81A1BDA">
    <w:name w:val="661781FEB5F7487E95CF915CC81A1BDA"/>
    <w:rsid w:val="00C5610F"/>
  </w:style>
  <w:style w:type="paragraph" w:customStyle="1" w:styleId="B5A10FD013114270B67BA9FCE76D65BC">
    <w:name w:val="B5A10FD013114270B67BA9FCE76D65BC"/>
    <w:rsid w:val="00C561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139FCFD9EF4F7F8D4A240A93B28F3C">
    <w:name w:val="85139FCFD9EF4F7F8D4A240A93B28F3C"/>
    <w:rsid w:val="00C5610F"/>
  </w:style>
  <w:style w:type="paragraph" w:customStyle="1" w:styleId="F7A19DA3DE4843DDBEB4FE3650945399">
    <w:name w:val="F7A19DA3DE4843DDBEB4FE3650945399"/>
    <w:rsid w:val="00C5610F"/>
  </w:style>
  <w:style w:type="paragraph" w:customStyle="1" w:styleId="CC9E1BD5B5C64943B52293DA18ED11EF">
    <w:name w:val="CC9E1BD5B5C64943B52293DA18ED11EF"/>
    <w:rsid w:val="00C5610F"/>
  </w:style>
  <w:style w:type="paragraph" w:customStyle="1" w:styleId="7E2DF4C3F174452BACA8E9BEEFD3F7E5">
    <w:name w:val="7E2DF4C3F174452BACA8E9BEEFD3F7E5"/>
    <w:rsid w:val="00C5610F"/>
  </w:style>
  <w:style w:type="paragraph" w:customStyle="1" w:styleId="BEFF18B985624FF9BA348CADD50DB546">
    <w:name w:val="BEFF18B985624FF9BA348CADD50DB546"/>
    <w:rsid w:val="00C5610F"/>
  </w:style>
  <w:style w:type="paragraph" w:customStyle="1" w:styleId="661781FEB5F7487E95CF915CC81A1BDA">
    <w:name w:val="661781FEB5F7487E95CF915CC81A1BDA"/>
    <w:rsid w:val="00C5610F"/>
  </w:style>
  <w:style w:type="paragraph" w:customStyle="1" w:styleId="B5A10FD013114270B67BA9FCE76D65BC">
    <w:name w:val="B5A10FD013114270B67BA9FCE76D65BC"/>
    <w:rsid w:val="00C56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 En esta práctica vamos a ver para qué sirve un keylogger, nos centraremos en el uso de Hardamax.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4126-1636-494A-AA1A-F3F91D99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424</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Hardamax</vt:lpstr>
    </vt:vector>
  </TitlesOfParts>
  <Company>Práctica 11</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Hardamax</dc:title>
  <dc:subject>Keylogger</dc:subject>
  <dc:creator>Álvaro Delgado Villalba</dc:creator>
  <cp:lastModifiedBy>asir2</cp:lastModifiedBy>
  <cp:revision>7</cp:revision>
  <cp:lastPrinted>2015-11-27T17:58:00Z</cp:lastPrinted>
  <dcterms:created xsi:type="dcterms:W3CDTF">2015-11-26T18:26:00Z</dcterms:created>
  <dcterms:modified xsi:type="dcterms:W3CDTF">2015-11-27T17:59:00Z</dcterms:modified>
</cp:coreProperties>
</file>