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338CD5" w14:textId="50EC0074" w:rsidR="002B4901" w:rsidRDefault="004330C1" w:rsidP="00376B48">
      <w:pPr>
        <w:spacing w:line="480" w:lineRule="auto"/>
        <w:ind w:leftChars="0" w:left="0" w:rightChars="0" w:right="0"/>
        <w:jc w:val="center"/>
        <w:rPr>
          <w:rFonts w:ascii="Times New Roman" w:hAnsi="Times New Roman" w:cs="Times New Roman"/>
          <w:b/>
          <w:bCs/>
          <w:sz w:val="24"/>
          <w:lang w:val="en-CA"/>
        </w:rPr>
      </w:pPr>
      <w:r>
        <w:rPr>
          <w:rFonts w:ascii="Times New Roman" w:hAnsi="Times New Roman" w:cs="Times New Roman"/>
          <w:b/>
          <w:bCs/>
          <w:sz w:val="24"/>
          <w:lang w:val="en-CA"/>
        </w:rPr>
        <w:t>When Anticompetitive Concerns</w:t>
      </w:r>
      <w:r w:rsidR="002B4901">
        <w:rPr>
          <w:rFonts w:ascii="Times New Roman" w:hAnsi="Times New Roman" w:cs="Times New Roman"/>
          <w:b/>
          <w:bCs/>
          <w:sz w:val="24"/>
          <w:lang w:val="en-CA"/>
        </w:rPr>
        <w:t xml:space="preserve"> Take a Backseat</w:t>
      </w:r>
      <w:r>
        <w:rPr>
          <w:rFonts w:ascii="Times New Roman" w:hAnsi="Times New Roman" w:cs="Times New Roman"/>
          <w:b/>
          <w:bCs/>
          <w:sz w:val="24"/>
          <w:lang w:val="en-CA"/>
        </w:rPr>
        <w:t xml:space="preserve">: </w:t>
      </w:r>
      <w:r w:rsidR="004E7585">
        <w:rPr>
          <w:rFonts w:ascii="Times New Roman" w:hAnsi="Times New Roman" w:cs="Times New Roman"/>
          <w:b/>
          <w:bCs/>
          <w:sz w:val="24"/>
          <w:lang w:val="en-CA"/>
        </w:rPr>
        <w:t xml:space="preserve">Assessing </w:t>
      </w:r>
      <w:r>
        <w:rPr>
          <w:rFonts w:ascii="Times New Roman" w:hAnsi="Times New Roman" w:cs="Times New Roman"/>
          <w:b/>
          <w:bCs/>
          <w:sz w:val="24"/>
          <w:lang w:val="en-CA"/>
        </w:rPr>
        <w:t xml:space="preserve">First Air &amp; Canadian North Merger </w:t>
      </w:r>
      <w:r w:rsidR="002B4901">
        <w:rPr>
          <w:rFonts w:ascii="Times New Roman" w:hAnsi="Times New Roman" w:cs="Times New Roman"/>
          <w:b/>
          <w:bCs/>
          <w:sz w:val="24"/>
          <w:lang w:val="en-CA"/>
        </w:rPr>
        <w:t xml:space="preserve">through </w:t>
      </w:r>
      <w:r>
        <w:rPr>
          <w:rFonts w:ascii="Times New Roman" w:hAnsi="Times New Roman" w:cs="Times New Roman"/>
          <w:b/>
          <w:bCs/>
          <w:sz w:val="24"/>
          <w:lang w:val="en-CA"/>
        </w:rPr>
        <w:t>Granger Causality Test</w:t>
      </w:r>
    </w:p>
    <w:p w14:paraId="1D05B42D" w14:textId="2D26AB8D" w:rsidR="00001399" w:rsidRPr="00001399" w:rsidRDefault="00001399" w:rsidP="00376B48">
      <w:pPr>
        <w:spacing w:line="480" w:lineRule="auto"/>
        <w:ind w:leftChars="0" w:left="0" w:rightChars="0" w:right="0"/>
        <w:jc w:val="center"/>
        <w:rPr>
          <w:rFonts w:ascii="Times New Roman" w:hAnsi="Times New Roman" w:cs="Times New Roman"/>
          <w:sz w:val="24"/>
          <w:lang w:val="en-CA"/>
        </w:rPr>
      </w:pPr>
      <w:r w:rsidRPr="00001399">
        <w:rPr>
          <w:rFonts w:ascii="Times New Roman" w:hAnsi="Times New Roman" w:cs="Times New Roman"/>
          <w:sz w:val="24"/>
          <w:lang w:val="en-CA"/>
        </w:rPr>
        <w:t>Adelina Nie</w:t>
      </w:r>
    </w:p>
    <w:p w14:paraId="08282179" w14:textId="77777777" w:rsidR="00001399" w:rsidRDefault="002B4901" w:rsidP="00376B48">
      <w:pPr>
        <w:spacing w:line="480" w:lineRule="auto"/>
        <w:ind w:leftChars="0" w:left="0" w:rightChars="0" w:right="0"/>
        <w:jc w:val="center"/>
        <w:rPr>
          <w:rFonts w:ascii="Times New Roman" w:hAnsi="Times New Roman" w:cs="Times New Roman"/>
          <w:sz w:val="24"/>
          <w:lang w:val="en-CA"/>
        </w:rPr>
      </w:pPr>
      <w:r w:rsidRPr="00001399">
        <w:rPr>
          <w:rFonts w:ascii="Times New Roman" w:hAnsi="Times New Roman" w:cs="Times New Roman"/>
          <w:sz w:val="24"/>
          <w:lang w:val="en-CA"/>
        </w:rPr>
        <w:t>Economics of Antitrust</w:t>
      </w:r>
    </w:p>
    <w:p w14:paraId="7A4FE0FD" w14:textId="77777777" w:rsidR="00376B48" w:rsidRDefault="00376B48" w:rsidP="009A7959">
      <w:pPr>
        <w:ind w:left="220"/>
        <w:rPr>
          <w:rFonts w:ascii="Times New Roman" w:hAnsi="Times New Roman" w:cs="Times New Roman"/>
          <w:sz w:val="24"/>
          <w:lang w:val="en-CA"/>
        </w:rPr>
      </w:pPr>
    </w:p>
    <w:p w14:paraId="2D64EE47" w14:textId="3F55F5CB" w:rsidR="007A6D18" w:rsidRPr="00C12FD6" w:rsidRDefault="007A6D18" w:rsidP="009A7959">
      <w:pPr>
        <w:ind w:left="220"/>
        <w:rPr>
          <w:rFonts w:ascii="Times New Roman" w:hAnsi="Times New Roman" w:cs="Times New Roman" w:hint="eastAsia"/>
          <w:sz w:val="24"/>
          <w:lang w:val="en-CA"/>
        </w:rPr>
      </w:pPr>
      <w:r w:rsidRPr="007A6D18">
        <w:rPr>
          <w:rFonts w:ascii="Times New Roman" w:hAnsi="Times New Roman" w:cs="Times New Roman" w:hint="eastAsia"/>
          <w:b/>
          <w:bCs/>
          <w:sz w:val="24"/>
          <w:lang w:val="en-CA"/>
        </w:rPr>
        <w:t>Abstract</w:t>
      </w:r>
      <w:r w:rsidR="00376B48">
        <w:rPr>
          <w:rFonts w:ascii="Times New Roman" w:hAnsi="Times New Roman" w:cs="Times New Roman" w:hint="eastAsia"/>
          <w:b/>
          <w:bCs/>
          <w:sz w:val="24"/>
          <w:lang w:val="en-CA"/>
        </w:rPr>
        <w:t xml:space="preserve">. </w:t>
      </w:r>
      <w:r w:rsidR="00F33178" w:rsidRPr="005F2A53">
        <w:rPr>
          <w:rFonts w:ascii="Times New Roman" w:hAnsi="Times New Roman" w:cs="Times New Roman" w:hint="eastAsia"/>
          <w:i/>
          <w:iCs/>
          <w:sz w:val="24"/>
          <w:lang w:val="en-CA"/>
        </w:rPr>
        <w:t>Canadian North</w:t>
      </w:r>
      <w:r w:rsidR="00F33178">
        <w:rPr>
          <w:rFonts w:ascii="Times New Roman" w:hAnsi="Times New Roman" w:cs="Times New Roman" w:hint="eastAsia"/>
          <w:sz w:val="24"/>
          <w:lang w:val="en-CA"/>
        </w:rPr>
        <w:t xml:space="preserve"> and </w:t>
      </w:r>
      <w:r w:rsidR="00F33178" w:rsidRPr="005F2A53">
        <w:rPr>
          <w:rFonts w:ascii="Times New Roman" w:hAnsi="Times New Roman" w:cs="Times New Roman" w:hint="eastAsia"/>
          <w:i/>
          <w:iCs/>
          <w:sz w:val="24"/>
          <w:lang w:val="en-CA"/>
        </w:rPr>
        <w:t>First Air</w:t>
      </w:r>
      <w:r w:rsidR="00F33178">
        <w:rPr>
          <w:rFonts w:ascii="Times New Roman" w:hAnsi="Times New Roman" w:cs="Times New Roman" w:hint="eastAsia"/>
          <w:sz w:val="24"/>
          <w:lang w:val="en-CA"/>
        </w:rPr>
        <w:t xml:space="preserve"> ha</w:t>
      </w:r>
      <w:r w:rsidR="00A17FAE">
        <w:rPr>
          <w:rFonts w:ascii="Times New Roman" w:hAnsi="Times New Roman" w:cs="Times New Roman" w:hint="eastAsia"/>
          <w:sz w:val="24"/>
          <w:lang w:val="en-CA"/>
        </w:rPr>
        <w:t>s</w:t>
      </w:r>
      <w:r w:rsidR="00F33178">
        <w:rPr>
          <w:rFonts w:ascii="Times New Roman" w:hAnsi="Times New Roman" w:cs="Times New Roman" w:hint="eastAsia"/>
          <w:sz w:val="24"/>
          <w:lang w:val="en-CA"/>
        </w:rPr>
        <w:t xml:space="preserve"> been two critical regional </w:t>
      </w:r>
      <w:r w:rsidR="00F33178">
        <w:rPr>
          <w:rFonts w:ascii="Times New Roman" w:hAnsi="Times New Roman" w:cs="Times New Roman"/>
          <w:sz w:val="24"/>
          <w:lang w:val="en-CA"/>
        </w:rPr>
        <w:t>airlines</w:t>
      </w:r>
      <w:r w:rsidR="00F33178">
        <w:rPr>
          <w:rFonts w:ascii="Times New Roman" w:hAnsi="Times New Roman" w:cs="Times New Roman" w:hint="eastAsia"/>
          <w:sz w:val="24"/>
          <w:lang w:val="en-CA"/>
        </w:rPr>
        <w:t xml:space="preserve"> to</w:t>
      </w:r>
      <w:r w:rsidR="002673A0">
        <w:rPr>
          <w:rFonts w:ascii="Times New Roman" w:hAnsi="Times New Roman" w:cs="Times New Roman" w:hint="eastAsia"/>
          <w:sz w:val="24"/>
          <w:lang w:val="en-CA"/>
        </w:rPr>
        <w:t xml:space="preserve"> northern Canada</w:t>
      </w:r>
      <w:r w:rsidR="00A17FAE">
        <w:rPr>
          <w:rFonts w:ascii="Times New Roman" w:hAnsi="Times New Roman" w:cs="Times New Roman" w:hint="eastAsia"/>
          <w:sz w:val="24"/>
          <w:lang w:val="en-CA"/>
        </w:rPr>
        <w:t xml:space="preserve"> for goods supply and connecting to larger cities in the south</w:t>
      </w:r>
      <w:r w:rsidR="00532A97">
        <w:rPr>
          <w:rFonts w:ascii="Times New Roman" w:hAnsi="Times New Roman" w:cs="Times New Roman" w:hint="eastAsia"/>
          <w:sz w:val="24"/>
          <w:lang w:val="en-CA"/>
        </w:rPr>
        <w:t>.</w:t>
      </w:r>
      <w:r w:rsidR="00F33178">
        <w:rPr>
          <w:rFonts w:ascii="Times New Roman" w:hAnsi="Times New Roman" w:cs="Times New Roman" w:hint="eastAsia"/>
          <w:sz w:val="24"/>
          <w:lang w:val="en-CA"/>
        </w:rPr>
        <w:t xml:space="preserve"> In 2019, the </w:t>
      </w:r>
      <w:r w:rsidR="00F33178">
        <w:rPr>
          <w:rFonts w:ascii="Times New Roman" w:hAnsi="Times New Roman" w:cs="Times New Roman"/>
          <w:sz w:val="24"/>
          <w:lang w:val="en-CA"/>
        </w:rPr>
        <w:t>Government</w:t>
      </w:r>
      <w:r w:rsidR="00F33178">
        <w:rPr>
          <w:rFonts w:ascii="Times New Roman" w:hAnsi="Times New Roman" w:cs="Times New Roman" w:hint="eastAsia"/>
          <w:sz w:val="24"/>
          <w:lang w:val="en-CA"/>
        </w:rPr>
        <w:t xml:space="preserve"> of Canada approved a proposed merger between these two airlines</w:t>
      </w:r>
      <w:r w:rsidR="00521488">
        <w:rPr>
          <w:rFonts w:ascii="Times New Roman" w:hAnsi="Times New Roman" w:cs="Times New Roman" w:hint="eastAsia"/>
          <w:sz w:val="24"/>
          <w:lang w:val="en-CA"/>
        </w:rPr>
        <w:t xml:space="preserve"> for </w:t>
      </w:r>
      <w:r w:rsidR="00521488" w:rsidRPr="00521488">
        <w:rPr>
          <w:rFonts w:ascii="Times New Roman" w:hAnsi="Times New Roman" w:cs="Times New Roman" w:hint="eastAsia"/>
          <w:i/>
          <w:iCs/>
          <w:sz w:val="24"/>
          <w:lang w:val="en-CA"/>
        </w:rPr>
        <w:t>public interest</w:t>
      </w:r>
      <w:r w:rsidR="00521488">
        <w:rPr>
          <w:rFonts w:ascii="Times New Roman" w:hAnsi="Times New Roman" w:cs="Times New Roman" w:hint="eastAsia"/>
          <w:sz w:val="24"/>
          <w:lang w:val="en-CA"/>
        </w:rPr>
        <w:t xml:space="preserve"> </w:t>
      </w:r>
      <w:r w:rsidR="00521488">
        <w:rPr>
          <w:rFonts w:ascii="Times New Roman" w:hAnsi="Times New Roman" w:cs="Times New Roman"/>
          <w:sz w:val="24"/>
          <w:lang w:val="en-CA"/>
        </w:rPr>
        <w:t>considerations</w:t>
      </w:r>
      <w:r w:rsidR="002673A0">
        <w:rPr>
          <w:rFonts w:ascii="Times New Roman" w:hAnsi="Times New Roman" w:cs="Times New Roman" w:hint="eastAsia"/>
          <w:sz w:val="24"/>
          <w:lang w:val="en-CA"/>
        </w:rPr>
        <w:t xml:space="preserve"> </w:t>
      </w:r>
      <w:r w:rsidR="00521488">
        <w:rPr>
          <w:rFonts w:ascii="Times New Roman" w:hAnsi="Times New Roman" w:cs="Times New Roman" w:hint="eastAsia"/>
          <w:sz w:val="24"/>
          <w:lang w:val="en-CA"/>
        </w:rPr>
        <w:t xml:space="preserve">despite potential </w:t>
      </w:r>
      <w:r w:rsidR="00F33178">
        <w:rPr>
          <w:rFonts w:ascii="Times New Roman" w:hAnsi="Times New Roman" w:cs="Times New Roman" w:hint="eastAsia"/>
          <w:sz w:val="24"/>
          <w:lang w:val="en-CA"/>
        </w:rPr>
        <w:t>anticompetitive concerns</w:t>
      </w:r>
      <w:r w:rsidR="002673A0">
        <w:rPr>
          <w:rFonts w:ascii="Times New Roman" w:hAnsi="Times New Roman" w:cs="Times New Roman" w:hint="eastAsia"/>
          <w:sz w:val="24"/>
          <w:lang w:val="en-CA"/>
        </w:rPr>
        <w:t xml:space="preserve">. </w:t>
      </w:r>
      <w:r w:rsidR="00F806AE">
        <w:rPr>
          <w:rFonts w:ascii="Times New Roman" w:hAnsi="Times New Roman" w:cs="Times New Roman" w:hint="eastAsia"/>
          <w:sz w:val="24"/>
          <w:lang w:val="en-CA"/>
        </w:rPr>
        <w:t>T</w:t>
      </w:r>
      <w:r w:rsidR="00F806AE">
        <w:rPr>
          <w:rFonts w:ascii="Times New Roman" w:hAnsi="Times New Roman" w:cs="Times New Roman" w:hint="eastAsia"/>
          <w:sz w:val="24"/>
          <w:lang w:val="en-CA"/>
        </w:rPr>
        <w:t>o evaluate th</w:t>
      </w:r>
      <w:r w:rsidR="00521488">
        <w:rPr>
          <w:rFonts w:ascii="Times New Roman" w:hAnsi="Times New Roman" w:cs="Times New Roman" w:hint="eastAsia"/>
          <w:sz w:val="24"/>
          <w:lang w:val="en-CA"/>
        </w:rPr>
        <w:t>is merger and</w:t>
      </w:r>
      <w:r w:rsidR="00F806AE">
        <w:rPr>
          <w:rFonts w:ascii="Times New Roman" w:hAnsi="Times New Roman" w:cs="Times New Roman" w:hint="eastAsia"/>
          <w:sz w:val="24"/>
          <w:lang w:val="en-CA"/>
        </w:rPr>
        <w:t xml:space="preserve"> </w:t>
      </w:r>
      <w:r w:rsidR="00521488">
        <w:rPr>
          <w:rFonts w:ascii="Times New Roman" w:hAnsi="Times New Roman" w:cs="Times New Roman" w:hint="eastAsia"/>
          <w:sz w:val="24"/>
          <w:lang w:val="en-CA"/>
        </w:rPr>
        <w:t xml:space="preserve">the </w:t>
      </w:r>
      <w:r w:rsidR="00F806AE">
        <w:rPr>
          <w:rFonts w:ascii="Times New Roman" w:hAnsi="Times New Roman" w:cs="Times New Roman" w:hint="eastAsia"/>
          <w:sz w:val="24"/>
          <w:lang w:val="en-CA"/>
        </w:rPr>
        <w:t xml:space="preserve">proclaimed </w:t>
      </w:r>
      <w:r w:rsidR="00F806AE" w:rsidRPr="002673A0">
        <w:rPr>
          <w:rFonts w:ascii="Times New Roman" w:hAnsi="Times New Roman" w:cs="Times New Roman" w:hint="eastAsia"/>
          <w:i/>
          <w:iCs/>
          <w:sz w:val="24"/>
          <w:lang w:val="en-CA"/>
        </w:rPr>
        <w:t>public</w:t>
      </w:r>
      <w:r w:rsidR="00C37409">
        <w:rPr>
          <w:rFonts w:ascii="Times New Roman" w:hAnsi="Times New Roman" w:cs="Times New Roman" w:hint="eastAsia"/>
          <w:i/>
          <w:iCs/>
          <w:sz w:val="24"/>
          <w:lang w:val="en-CA"/>
        </w:rPr>
        <w:t xml:space="preserve"> </w:t>
      </w:r>
      <w:r w:rsidR="00F806AE" w:rsidRPr="002673A0">
        <w:rPr>
          <w:rFonts w:ascii="Times New Roman" w:hAnsi="Times New Roman" w:cs="Times New Roman" w:hint="eastAsia"/>
          <w:i/>
          <w:iCs/>
          <w:sz w:val="24"/>
          <w:lang w:val="en-CA"/>
        </w:rPr>
        <w:t>interest</w:t>
      </w:r>
      <w:r w:rsidR="00521488">
        <w:rPr>
          <w:rFonts w:ascii="Times New Roman" w:hAnsi="Times New Roman" w:cs="Times New Roman" w:hint="eastAsia"/>
          <w:sz w:val="24"/>
          <w:lang w:val="en-CA"/>
        </w:rPr>
        <w:t>s</w:t>
      </w:r>
      <w:r w:rsidR="00D11327">
        <w:rPr>
          <w:rFonts w:ascii="Times New Roman" w:hAnsi="Times New Roman" w:cs="Times New Roman"/>
          <w:sz w:val="24"/>
          <w:lang w:val="en-CA"/>
        </w:rPr>
        <w:t>,</w:t>
      </w:r>
      <w:r w:rsidR="00C37409">
        <w:rPr>
          <w:rFonts w:ascii="Times New Roman" w:hAnsi="Times New Roman" w:cs="Times New Roman" w:hint="eastAsia"/>
          <w:sz w:val="24"/>
          <w:lang w:val="en-CA"/>
        </w:rPr>
        <w:t xml:space="preserve"> I</w:t>
      </w:r>
      <w:r w:rsidR="00D11327">
        <w:rPr>
          <w:rFonts w:ascii="Times New Roman" w:hAnsi="Times New Roman" w:cs="Times New Roman"/>
          <w:sz w:val="24"/>
          <w:lang w:val="en-CA"/>
        </w:rPr>
        <w:t xml:space="preserve"> collect</w:t>
      </w:r>
      <w:r w:rsidR="00C37409">
        <w:rPr>
          <w:rFonts w:ascii="Times New Roman" w:hAnsi="Times New Roman" w:cs="Times New Roman" w:hint="eastAsia"/>
          <w:sz w:val="24"/>
          <w:lang w:val="en-CA"/>
        </w:rPr>
        <w:t xml:space="preserve"> </w:t>
      </w:r>
      <w:r w:rsidR="00D11327">
        <w:rPr>
          <w:rFonts w:ascii="Times New Roman" w:hAnsi="Times New Roman" w:cs="Times New Roman"/>
          <w:sz w:val="24"/>
          <w:lang w:val="en-CA"/>
        </w:rPr>
        <w:t xml:space="preserve">air movement data and GDP per capita of </w:t>
      </w:r>
      <w:r w:rsidR="00D11327">
        <w:rPr>
          <w:rFonts w:ascii="Times New Roman" w:hAnsi="Times New Roman" w:cs="Times New Roman" w:hint="eastAsia"/>
          <w:sz w:val="24"/>
          <w:lang w:val="en-CA"/>
        </w:rPr>
        <w:t>two northern regions, Nunavut and Northwest</w:t>
      </w:r>
      <w:r w:rsidR="00F93DAD">
        <w:rPr>
          <w:rFonts w:ascii="Times New Roman" w:hAnsi="Times New Roman" w:cs="Times New Roman" w:hint="eastAsia"/>
          <w:sz w:val="24"/>
          <w:lang w:val="en-CA"/>
        </w:rPr>
        <w:t xml:space="preserve"> </w:t>
      </w:r>
      <w:r w:rsidR="00D11327">
        <w:rPr>
          <w:rFonts w:ascii="Times New Roman" w:hAnsi="Times New Roman" w:cs="Times New Roman" w:hint="eastAsia"/>
          <w:sz w:val="24"/>
          <w:lang w:val="en-CA"/>
        </w:rPr>
        <w:t>Territories (NWT)</w:t>
      </w:r>
      <w:r w:rsidR="00D11327">
        <w:rPr>
          <w:rFonts w:ascii="Times New Roman" w:hAnsi="Times New Roman" w:cs="Times New Roman"/>
          <w:sz w:val="24"/>
          <w:lang w:val="en-CA"/>
        </w:rPr>
        <w:t xml:space="preserve">, </w:t>
      </w:r>
      <w:r w:rsidR="00521488">
        <w:rPr>
          <w:rFonts w:ascii="Times New Roman" w:hAnsi="Times New Roman" w:cs="Times New Roman" w:hint="eastAsia"/>
          <w:sz w:val="24"/>
          <w:lang w:val="en-CA"/>
        </w:rPr>
        <w:t xml:space="preserve">over </w:t>
      </w:r>
      <w:r w:rsidR="00D11327">
        <w:rPr>
          <w:rFonts w:ascii="Times New Roman" w:hAnsi="Times New Roman" w:cs="Times New Roman"/>
          <w:sz w:val="24"/>
          <w:lang w:val="en-CA"/>
        </w:rPr>
        <w:t xml:space="preserve">the past </w:t>
      </w:r>
      <w:r w:rsidR="00521488">
        <w:rPr>
          <w:rFonts w:ascii="Times New Roman" w:hAnsi="Times New Roman" w:cs="Times New Roman" w:hint="eastAsia"/>
          <w:sz w:val="24"/>
          <w:lang w:val="en-CA"/>
        </w:rPr>
        <w:t>two</w:t>
      </w:r>
      <w:r w:rsidR="00D11327">
        <w:rPr>
          <w:rFonts w:ascii="Times New Roman" w:hAnsi="Times New Roman" w:cs="Times New Roman"/>
          <w:sz w:val="24"/>
          <w:lang w:val="en-CA"/>
        </w:rPr>
        <w:t xml:space="preserve"> decades and</w:t>
      </w:r>
      <w:r w:rsidR="002673A0">
        <w:rPr>
          <w:rFonts w:ascii="Times New Roman" w:hAnsi="Times New Roman" w:cs="Times New Roman" w:hint="eastAsia"/>
          <w:sz w:val="24"/>
          <w:lang w:val="en-CA"/>
        </w:rPr>
        <w:t xml:space="preserve"> conducted a Granger Causality analysis between t</w:t>
      </w:r>
      <w:r w:rsidR="00D11327">
        <w:rPr>
          <w:rFonts w:ascii="Times New Roman" w:hAnsi="Times New Roman" w:cs="Times New Roman"/>
          <w:sz w:val="24"/>
          <w:lang w:val="en-CA"/>
        </w:rPr>
        <w:t>hese two variables</w:t>
      </w:r>
      <w:r w:rsidR="002673A0">
        <w:rPr>
          <w:rFonts w:ascii="Times New Roman" w:hAnsi="Times New Roman" w:cs="Times New Roman" w:hint="eastAsia"/>
          <w:sz w:val="24"/>
          <w:lang w:val="en-CA"/>
        </w:rPr>
        <w:t xml:space="preserve">. </w:t>
      </w:r>
      <w:r w:rsidR="00D11327">
        <w:rPr>
          <w:rFonts w:ascii="Times New Roman" w:hAnsi="Times New Roman" w:cs="Times New Roman"/>
          <w:sz w:val="24"/>
          <w:lang w:val="en-CA"/>
        </w:rPr>
        <w:t>The result s</w:t>
      </w:r>
      <w:r w:rsidR="002F386C">
        <w:rPr>
          <w:rFonts w:ascii="Times New Roman" w:hAnsi="Times New Roman" w:cs="Times New Roman"/>
          <w:sz w:val="24"/>
          <w:lang w:val="en-CA"/>
        </w:rPr>
        <w:t>how</w:t>
      </w:r>
      <w:r w:rsidR="00F77FD7">
        <w:rPr>
          <w:rFonts w:ascii="Times New Roman" w:hAnsi="Times New Roman" w:cs="Times New Roman"/>
          <w:sz w:val="24"/>
          <w:lang w:val="en-CA"/>
        </w:rPr>
        <w:t>s</w:t>
      </w:r>
      <w:r w:rsidR="002F386C">
        <w:rPr>
          <w:rFonts w:ascii="Times New Roman" w:hAnsi="Times New Roman" w:cs="Times New Roman"/>
          <w:sz w:val="24"/>
          <w:lang w:val="en-CA"/>
        </w:rPr>
        <w:t xml:space="preserve"> a unidirectional causality from </w:t>
      </w:r>
      <w:r w:rsidR="00F77FD7">
        <w:rPr>
          <w:rFonts w:ascii="Times New Roman" w:hAnsi="Times New Roman" w:cs="Times New Roman"/>
          <w:sz w:val="24"/>
          <w:lang w:val="en-CA"/>
        </w:rPr>
        <w:t xml:space="preserve">air transport to </w:t>
      </w:r>
      <w:r w:rsidR="002F386C">
        <w:rPr>
          <w:rFonts w:ascii="Times New Roman" w:hAnsi="Times New Roman" w:cs="Times New Roman"/>
          <w:sz w:val="24"/>
          <w:lang w:val="en-CA"/>
        </w:rPr>
        <w:t>GDP per capita</w:t>
      </w:r>
      <w:r w:rsidR="00C12FD6">
        <w:rPr>
          <w:rFonts w:ascii="Times New Roman" w:hAnsi="Times New Roman" w:cs="Times New Roman" w:hint="eastAsia"/>
          <w:sz w:val="24"/>
          <w:lang w:val="en-CA"/>
        </w:rPr>
        <w:t xml:space="preserve"> in NWT, </w:t>
      </w:r>
      <w:r w:rsidR="00521488">
        <w:rPr>
          <w:rFonts w:ascii="Times New Roman" w:hAnsi="Times New Roman" w:cs="Times New Roman" w:hint="eastAsia"/>
          <w:sz w:val="24"/>
          <w:lang w:val="en-CA"/>
        </w:rPr>
        <w:t xml:space="preserve">suggesting that </w:t>
      </w:r>
      <w:r w:rsidR="00521488" w:rsidRPr="00521488">
        <w:rPr>
          <w:rFonts w:ascii="Times New Roman" w:hAnsi="Times New Roman" w:cs="Times New Roman"/>
          <w:sz w:val="24"/>
          <w:lang w:val="en-CA"/>
        </w:rPr>
        <w:t>enhancements in air</w:t>
      </w:r>
      <w:r w:rsidR="005F2A53">
        <w:rPr>
          <w:rFonts w:ascii="Times New Roman" w:hAnsi="Times New Roman" w:cs="Times New Roman" w:hint="eastAsia"/>
          <w:sz w:val="24"/>
          <w:lang w:val="en-CA"/>
        </w:rPr>
        <w:t xml:space="preserve">line service </w:t>
      </w:r>
      <w:r w:rsidR="005F4A7E">
        <w:rPr>
          <w:rFonts w:ascii="Times New Roman" w:hAnsi="Times New Roman" w:cs="Times New Roman" w:hint="eastAsia"/>
          <w:sz w:val="24"/>
          <w:lang w:val="en-CA"/>
        </w:rPr>
        <w:t xml:space="preserve">due to the merger </w:t>
      </w:r>
      <w:r w:rsidR="00521488" w:rsidRPr="00521488">
        <w:rPr>
          <w:rFonts w:ascii="Times New Roman" w:hAnsi="Times New Roman" w:cs="Times New Roman"/>
          <w:sz w:val="24"/>
          <w:lang w:val="en-CA"/>
        </w:rPr>
        <w:t xml:space="preserve">could </w:t>
      </w:r>
      <w:r w:rsidR="005F4A7E">
        <w:rPr>
          <w:rFonts w:ascii="Times New Roman" w:hAnsi="Times New Roman" w:cs="Times New Roman" w:hint="eastAsia"/>
          <w:sz w:val="24"/>
          <w:lang w:val="en-CA"/>
        </w:rPr>
        <w:t xml:space="preserve">indeed </w:t>
      </w:r>
      <w:r w:rsidR="00521488" w:rsidRPr="00521488">
        <w:rPr>
          <w:rFonts w:ascii="Times New Roman" w:hAnsi="Times New Roman" w:cs="Times New Roman"/>
          <w:sz w:val="24"/>
          <w:lang w:val="en-CA"/>
        </w:rPr>
        <w:t>lead to long-term economic benefits</w:t>
      </w:r>
      <w:r w:rsidR="00521488">
        <w:rPr>
          <w:rFonts w:ascii="Times New Roman" w:hAnsi="Times New Roman" w:cs="Times New Roman" w:hint="eastAsia"/>
          <w:sz w:val="24"/>
          <w:lang w:val="en-CA"/>
        </w:rPr>
        <w:t>.</w:t>
      </w:r>
      <w:r w:rsidR="00521488" w:rsidRPr="00521488">
        <w:rPr>
          <w:rFonts w:ascii="Times New Roman" w:hAnsi="Times New Roman" w:cs="Times New Roman"/>
          <w:sz w:val="24"/>
          <w:lang w:val="en-CA"/>
        </w:rPr>
        <w:t xml:space="preserve"> </w:t>
      </w:r>
      <w:r w:rsidR="00521488">
        <w:rPr>
          <w:rFonts w:ascii="Times New Roman" w:hAnsi="Times New Roman" w:cs="Times New Roman" w:hint="eastAsia"/>
          <w:sz w:val="24"/>
          <w:lang w:val="en-CA"/>
        </w:rPr>
        <w:t>Conversely,</w:t>
      </w:r>
      <w:r w:rsidR="00C12FD6">
        <w:rPr>
          <w:rFonts w:ascii="Times New Roman" w:hAnsi="Times New Roman" w:cs="Times New Roman" w:hint="eastAsia"/>
          <w:sz w:val="24"/>
          <w:lang w:val="en-CA"/>
        </w:rPr>
        <w:t xml:space="preserve"> th</w:t>
      </w:r>
      <w:r w:rsidR="005F4A7E">
        <w:rPr>
          <w:rFonts w:ascii="Times New Roman" w:hAnsi="Times New Roman" w:cs="Times New Roman" w:hint="eastAsia"/>
          <w:sz w:val="24"/>
          <w:lang w:val="en-CA"/>
        </w:rPr>
        <w:t>is</w:t>
      </w:r>
      <w:r w:rsidR="00C12FD6">
        <w:rPr>
          <w:rFonts w:ascii="Times New Roman" w:hAnsi="Times New Roman" w:cs="Times New Roman" w:hint="eastAsia"/>
          <w:sz w:val="24"/>
          <w:lang w:val="en-CA"/>
        </w:rPr>
        <w:t xml:space="preserve"> causality runs </w:t>
      </w:r>
      <w:r w:rsidR="00521488">
        <w:rPr>
          <w:rFonts w:ascii="Times New Roman" w:hAnsi="Times New Roman" w:cs="Times New Roman" w:hint="eastAsia"/>
          <w:sz w:val="24"/>
          <w:lang w:val="en-CA"/>
        </w:rPr>
        <w:t xml:space="preserve">in </w:t>
      </w:r>
      <w:r w:rsidR="00C12FD6">
        <w:rPr>
          <w:rFonts w:ascii="Times New Roman" w:hAnsi="Times New Roman" w:cs="Times New Roman" w:hint="eastAsia"/>
          <w:sz w:val="24"/>
          <w:lang w:val="en-CA"/>
        </w:rPr>
        <w:t>the opposite direction</w:t>
      </w:r>
      <w:r w:rsidR="00A17FAE">
        <w:rPr>
          <w:rFonts w:ascii="Times New Roman" w:hAnsi="Times New Roman" w:cs="Times New Roman" w:hint="eastAsia"/>
          <w:sz w:val="24"/>
          <w:lang w:val="en-CA"/>
        </w:rPr>
        <w:t xml:space="preserve"> in Nunavut which </w:t>
      </w:r>
      <w:r w:rsidR="00F93DAD">
        <w:rPr>
          <w:rFonts w:ascii="Times New Roman" w:hAnsi="Times New Roman" w:cs="Times New Roman" w:hint="eastAsia"/>
          <w:sz w:val="24"/>
          <w:lang w:val="en-CA"/>
        </w:rPr>
        <w:t xml:space="preserve">may </w:t>
      </w:r>
      <w:proofErr w:type="gramStart"/>
      <w:r w:rsidR="00F93DAD">
        <w:rPr>
          <w:rFonts w:ascii="Times New Roman" w:hAnsi="Times New Roman" w:cs="Times New Roman" w:hint="eastAsia"/>
          <w:sz w:val="24"/>
          <w:lang w:val="en-CA"/>
        </w:rPr>
        <w:t xml:space="preserve">not  </w:t>
      </w:r>
      <w:r w:rsidR="005F4A7E">
        <w:rPr>
          <w:rFonts w:ascii="Times New Roman" w:hAnsi="Times New Roman" w:cs="Times New Roman" w:hint="eastAsia"/>
          <w:sz w:val="24"/>
          <w:lang w:val="en-CA"/>
        </w:rPr>
        <w:t>experience</w:t>
      </w:r>
      <w:proofErr w:type="gramEnd"/>
      <w:r w:rsidR="005F4A7E">
        <w:rPr>
          <w:rFonts w:ascii="Times New Roman" w:hAnsi="Times New Roman" w:cs="Times New Roman" w:hint="eastAsia"/>
          <w:sz w:val="24"/>
          <w:lang w:val="en-CA"/>
        </w:rPr>
        <w:t xml:space="preserve"> direct economic benefits </w:t>
      </w:r>
      <w:r w:rsidR="00F93DAD">
        <w:rPr>
          <w:rFonts w:ascii="Times New Roman" w:hAnsi="Times New Roman" w:cs="Times New Roman" w:hint="eastAsia"/>
          <w:sz w:val="24"/>
          <w:lang w:val="en-CA"/>
        </w:rPr>
        <w:t>from the merger</w:t>
      </w:r>
      <w:r w:rsidR="00A17FAE">
        <w:rPr>
          <w:rFonts w:ascii="Times New Roman" w:hAnsi="Times New Roman" w:cs="Times New Roman" w:hint="eastAsia"/>
          <w:sz w:val="24"/>
          <w:lang w:val="en-CA"/>
        </w:rPr>
        <w:t xml:space="preserve">. However, the region </w:t>
      </w:r>
      <w:r w:rsidR="00F93DAD">
        <w:rPr>
          <w:rFonts w:ascii="Times New Roman" w:hAnsi="Times New Roman" w:cs="Times New Roman" w:hint="eastAsia"/>
          <w:sz w:val="24"/>
          <w:lang w:val="en-CA"/>
        </w:rPr>
        <w:t xml:space="preserve">can still </w:t>
      </w:r>
      <w:r w:rsidR="00532A97">
        <w:rPr>
          <w:rFonts w:ascii="Times New Roman" w:hAnsi="Times New Roman" w:cs="Times New Roman" w:hint="eastAsia"/>
          <w:sz w:val="24"/>
          <w:lang w:val="en-CA"/>
        </w:rPr>
        <w:t xml:space="preserve">be </w:t>
      </w:r>
      <w:r w:rsidR="00A17FAE">
        <w:rPr>
          <w:rFonts w:ascii="Times New Roman" w:hAnsi="Times New Roman" w:cs="Times New Roman" w:hint="eastAsia"/>
          <w:sz w:val="24"/>
          <w:lang w:val="en-CA"/>
        </w:rPr>
        <w:t xml:space="preserve">advantaged </w:t>
      </w:r>
      <w:r w:rsidR="00532A97">
        <w:rPr>
          <w:rFonts w:ascii="Times New Roman" w:hAnsi="Times New Roman" w:cs="Times New Roman" w:hint="eastAsia"/>
          <w:sz w:val="24"/>
          <w:lang w:val="en-CA"/>
        </w:rPr>
        <w:t>from improved airline qualities</w:t>
      </w:r>
      <w:r w:rsidR="00A17FAE">
        <w:rPr>
          <w:rFonts w:ascii="Times New Roman" w:hAnsi="Times New Roman" w:cs="Times New Roman" w:hint="eastAsia"/>
          <w:sz w:val="24"/>
          <w:lang w:val="en-CA"/>
        </w:rPr>
        <w:t xml:space="preserve"> given the largely limited road network</w:t>
      </w:r>
      <w:r w:rsidR="00532A97">
        <w:rPr>
          <w:rFonts w:ascii="Times New Roman" w:hAnsi="Times New Roman" w:cs="Times New Roman" w:hint="eastAsia"/>
          <w:sz w:val="24"/>
          <w:lang w:val="en-CA"/>
        </w:rPr>
        <w:t>.</w:t>
      </w:r>
      <w:r w:rsidR="00BF48BE">
        <w:rPr>
          <w:rFonts w:ascii="Times New Roman" w:hAnsi="Times New Roman" w:cs="Times New Roman" w:hint="eastAsia"/>
          <w:sz w:val="24"/>
          <w:lang w:val="en-CA"/>
        </w:rPr>
        <w:t xml:space="preserve"> Further assessment on this merger should incorporate exogenous factors and more specific air transport data </w:t>
      </w:r>
      <w:r w:rsidR="00EA0B9E">
        <w:rPr>
          <w:rFonts w:ascii="Times New Roman" w:hAnsi="Times New Roman" w:cs="Times New Roman" w:hint="eastAsia"/>
          <w:sz w:val="24"/>
          <w:lang w:val="en-CA"/>
        </w:rPr>
        <w:t>related to the involved airlines.</w:t>
      </w:r>
    </w:p>
    <w:p w14:paraId="106336A5" w14:textId="77777777" w:rsidR="007A6D18" w:rsidRDefault="007A6D18" w:rsidP="009A7959">
      <w:pPr>
        <w:ind w:left="220"/>
        <w:rPr>
          <w:rFonts w:ascii="Times New Roman" w:hAnsi="Times New Roman" w:cs="Times New Roman" w:hint="eastAsia"/>
          <w:b/>
          <w:bCs/>
          <w:sz w:val="24"/>
          <w:lang w:val="en-CA"/>
        </w:rPr>
      </w:pPr>
    </w:p>
    <w:p w14:paraId="26D01E7B" w14:textId="5A4F405C" w:rsidR="006812FA" w:rsidRPr="00A556C5" w:rsidRDefault="00BB4C07" w:rsidP="009A7959">
      <w:pPr>
        <w:ind w:left="220"/>
        <w:rPr>
          <w:rFonts w:ascii="Times New Roman" w:hAnsi="Times New Roman" w:cs="Times New Roman"/>
          <w:b/>
          <w:bCs/>
          <w:sz w:val="24"/>
          <w:lang w:val="en-CA"/>
        </w:rPr>
      </w:pPr>
      <w:r w:rsidRPr="00A556C5">
        <w:rPr>
          <w:rFonts w:ascii="Times New Roman" w:hAnsi="Times New Roman" w:cs="Times New Roman"/>
          <w:b/>
          <w:bCs/>
          <w:sz w:val="24"/>
          <w:lang w:val="en-CA"/>
        </w:rPr>
        <w:t>1. Introduction</w:t>
      </w:r>
    </w:p>
    <w:p w14:paraId="462BA02A" w14:textId="333C5DD6" w:rsidR="00E50509" w:rsidRPr="00A556C5" w:rsidRDefault="00A556C5" w:rsidP="009A7959">
      <w:pPr>
        <w:ind w:left="220"/>
        <w:rPr>
          <w:rFonts w:ascii="Times New Roman" w:hAnsi="Times New Roman" w:cs="Times New Roman"/>
          <w:sz w:val="24"/>
          <w:lang w:val="en-CA"/>
        </w:rPr>
      </w:pPr>
      <w:r w:rsidRPr="00042076">
        <w:rPr>
          <w:rFonts w:ascii="Times New Roman" w:hAnsi="Times New Roman" w:cs="Times New Roman"/>
          <w:sz w:val="24"/>
        </w:rPr>
        <w:t xml:space="preserve">Characterized by the extreme climate conditions and </w:t>
      </w:r>
      <w:r w:rsidR="00E70BD9">
        <w:rPr>
          <w:rFonts w:ascii="Times New Roman" w:hAnsi="Times New Roman" w:cs="Times New Roman" w:hint="eastAsia"/>
          <w:sz w:val="24"/>
        </w:rPr>
        <w:t xml:space="preserve">a </w:t>
      </w:r>
      <w:r w:rsidRPr="00042076">
        <w:rPr>
          <w:rFonts w:ascii="Times New Roman" w:hAnsi="Times New Roman" w:cs="Times New Roman"/>
          <w:sz w:val="24"/>
        </w:rPr>
        <w:t>remarkably sparse population,</w:t>
      </w:r>
      <w:r w:rsidRPr="00A556C5">
        <w:rPr>
          <w:rFonts w:ascii="Times New Roman" w:hAnsi="Times New Roman" w:cs="Times New Roman"/>
          <w:sz w:val="24"/>
        </w:rPr>
        <w:t xml:space="preserve"> the three northern </w:t>
      </w:r>
      <w:r w:rsidR="00E70BD9">
        <w:rPr>
          <w:rFonts w:ascii="Times New Roman" w:hAnsi="Times New Roman" w:cs="Times New Roman" w:hint="eastAsia"/>
          <w:sz w:val="24"/>
        </w:rPr>
        <w:t xml:space="preserve">territories </w:t>
      </w:r>
      <w:r w:rsidRPr="00A556C5">
        <w:rPr>
          <w:rFonts w:ascii="Times New Roman" w:hAnsi="Times New Roman" w:cs="Times New Roman"/>
          <w:sz w:val="24"/>
        </w:rPr>
        <w:t>of Canada, Yukon, Nunavut, and Northwest Territories (NWT) cover 40% of the country’s landmass yet only nurture less than 1% of the total population</w:t>
      </w:r>
      <w:r w:rsidR="00E50509" w:rsidRPr="00A556C5">
        <w:rPr>
          <w:rFonts w:ascii="Times New Roman" w:hAnsi="Times New Roman" w:cs="Times New Roman"/>
          <w:sz w:val="24"/>
        </w:rPr>
        <w:t>.</w:t>
      </w:r>
      <w:r w:rsidR="00153E68">
        <w:rPr>
          <w:rStyle w:val="FootnoteReference"/>
          <w:rFonts w:ascii="Times New Roman" w:hAnsi="Times New Roman" w:cs="Times New Roman"/>
          <w:sz w:val="24"/>
        </w:rPr>
        <w:footnoteReference w:id="1"/>
      </w:r>
      <w:r w:rsidR="00153E68">
        <w:rPr>
          <w:rFonts w:ascii="Times New Roman" w:hAnsi="Times New Roman" w:cs="Times New Roman"/>
          <w:sz w:val="24"/>
        </w:rPr>
        <w:t xml:space="preserve"> </w:t>
      </w:r>
      <w:r w:rsidR="00771E0C">
        <w:rPr>
          <w:rFonts w:ascii="Times New Roman" w:hAnsi="Times New Roman" w:cs="Times New Roman"/>
          <w:sz w:val="24"/>
        </w:rPr>
        <w:t xml:space="preserve">The vast land mass endows </w:t>
      </w:r>
      <w:r w:rsidR="00E70BD9">
        <w:rPr>
          <w:rFonts w:ascii="Times New Roman" w:hAnsi="Times New Roman" w:cs="Times New Roman" w:hint="eastAsia"/>
          <w:sz w:val="24"/>
        </w:rPr>
        <w:t xml:space="preserve">the regions with </w:t>
      </w:r>
      <w:r w:rsidR="00771E0C">
        <w:rPr>
          <w:rFonts w:ascii="Times New Roman" w:hAnsi="Times New Roman" w:cs="Times New Roman"/>
          <w:sz w:val="24"/>
        </w:rPr>
        <w:t>plentiful na</w:t>
      </w:r>
      <w:r w:rsidR="009D6F86">
        <w:rPr>
          <w:rFonts w:ascii="Times New Roman" w:hAnsi="Times New Roman" w:cs="Times New Roman"/>
          <w:sz w:val="24"/>
        </w:rPr>
        <w:t>t</w:t>
      </w:r>
      <w:r w:rsidR="00771E0C">
        <w:rPr>
          <w:rFonts w:ascii="Times New Roman" w:hAnsi="Times New Roman" w:cs="Times New Roman"/>
          <w:sz w:val="24"/>
        </w:rPr>
        <w:t xml:space="preserve">ural resources, making </w:t>
      </w:r>
      <w:r w:rsidR="00E70BD9">
        <w:rPr>
          <w:rFonts w:ascii="Times New Roman" w:hAnsi="Times New Roman" w:cs="Times New Roman" w:hint="eastAsia"/>
          <w:sz w:val="24"/>
        </w:rPr>
        <w:t>the resource mining industry</w:t>
      </w:r>
      <w:r w:rsidR="00771E0C">
        <w:rPr>
          <w:rFonts w:ascii="Times New Roman" w:hAnsi="Times New Roman" w:cs="Times New Roman"/>
          <w:sz w:val="24"/>
        </w:rPr>
        <w:t xml:space="preserve"> one of the primary </w:t>
      </w:r>
      <w:r w:rsidR="009D6F86">
        <w:rPr>
          <w:rFonts w:ascii="Times New Roman" w:hAnsi="Times New Roman" w:cs="Times New Roman"/>
          <w:sz w:val="24"/>
        </w:rPr>
        <w:t xml:space="preserve">economic </w:t>
      </w:r>
      <w:r w:rsidR="00771E0C">
        <w:rPr>
          <w:rFonts w:ascii="Times New Roman" w:hAnsi="Times New Roman" w:cs="Times New Roman"/>
          <w:sz w:val="24"/>
        </w:rPr>
        <w:t>drivers of the</w:t>
      </w:r>
      <w:r w:rsidR="009E45A3">
        <w:rPr>
          <w:rFonts w:ascii="Times New Roman" w:hAnsi="Times New Roman" w:cs="Times New Roman" w:hint="eastAsia"/>
          <w:sz w:val="24"/>
        </w:rPr>
        <w:t xml:space="preserve"> North</w:t>
      </w:r>
      <w:r w:rsidR="00FF7D43">
        <w:rPr>
          <w:rStyle w:val="FootnoteReference"/>
          <w:rFonts w:ascii="Times New Roman" w:hAnsi="Times New Roman" w:cs="Times New Roman"/>
          <w:sz w:val="24"/>
        </w:rPr>
        <w:footnoteReference w:id="2"/>
      </w:r>
      <w:r w:rsidR="00771E0C">
        <w:rPr>
          <w:rFonts w:ascii="Times New Roman" w:hAnsi="Times New Roman" w:cs="Times New Roman"/>
          <w:sz w:val="24"/>
        </w:rPr>
        <w:t>.</w:t>
      </w:r>
      <w:r w:rsidR="009D6F86">
        <w:rPr>
          <w:rFonts w:ascii="Times New Roman" w:hAnsi="Times New Roman" w:cs="Times New Roman"/>
          <w:sz w:val="24"/>
        </w:rPr>
        <w:t xml:space="preserve"> Traditional economic activities such as hunting, fishing</w:t>
      </w:r>
      <w:r w:rsidR="00FC602C">
        <w:rPr>
          <w:rFonts w:ascii="Times New Roman" w:hAnsi="Times New Roman" w:cs="Times New Roman"/>
          <w:sz w:val="24"/>
        </w:rPr>
        <w:t>,</w:t>
      </w:r>
      <w:r w:rsidR="009D6F86">
        <w:rPr>
          <w:rFonts w:ascii="Times New Roman" w:hAnsi="Times New Roman" w:cs="Times New Roman"/>
          <w:sz w:val="24"/>
        </w:rPr>
        <w:t xml:space="preserve"> and art crafts </w:t>
      </w:r>
      <w:r w:rsidR="009E45A3">
        <w:rPr>
          <w:rFonts w:ascii="Times New Roman" w:hAnsi="Times New Roman" w:cs="Times New Roman" w:hint="eastAsia"/>
          <w:sz w:val="24"/>
        </w:rPr>
        <w:t xml:space="preserve">are also </w:t>
      </w:r>
      <w:r w:rsidR="009D6F86">
        <w:rPr>
          <w:rFonts w:ascii="Times New Roman" w:hAnsi="Times New Roman" w:cs="Times New Roman"/>
          <w:sz w:val="24"/>
        </w:rPr>
        <w:t xml:space="preserve">significant </w:t>
      </w:r>
      <w:r w:rsidR="009E45A3">
        <w:rPr>
          <w:rFonts w:ascii="Times New Roman" w:hAnsi="Times New Roman" w:cs="Times New Roman" w:hint="eastAsia"/>
          <w:sz w:val="24"/>
        </w:rPr>
        <w:t xml:space="preserve">economic activities </w:t>
      </w:r>
      <w:r w:rsidR="009D6F86">
        <w:rPr>
          <w:rFonts w:ascii="Times New Roman" w:hAnsi="Times New Roman" w:cs="Times New Roman"/>
          <w:sz w:val="24"/>
        </w:rPr>
        <w:t>of the Northern economy</w:t>
      </w:r>
      <w:r w:rsidR="009E45A3">
        <w:rPr>
          <w:rFonts w:ascii="Times New Roman" w:hAnsi="Times New Roman" w:cs="Times New Roman" w:hint="eastAsia"/>
          <w:sz w:val="24"/>
        </w:rPr>
        <w:t xml:space="preserve"> (especially in Nunavut</w:t>
      </w:r>
      <w:r w:rsidR="00FF7D43">
        <w:rPr>
          <w:rStyle w:val="FootnoteReference"/>
          <w:rFonts w:ascii="Times New Roman" w:hAnsi="Times New Roman" w:cs="Times New Roman"/>
          <w:sz w:val="24"/>
        </w:rPr>
        <w:footnoteReference w:id="3"/>
      </w:r>
      <w:r w:rsidR="009E45A3">
        <w:rPr>
          <w:rFonts w:ascii="Times New Roman" w:hAnsi="Times New Roman" w:cs="Times New Roman" w:hint="eastAsia"/>
          <w:sz w:val="24"/>
        </w:rPr>
        <w:t>)</w:t>
      </w:r>
      <w:r w:rsidR="009D6F86">
        <w:rPr>
          <w:rFonts w:ascii="Times New Roman" w:hAnsi="Times New Roman" w:cs="Times New Roman"/>
          <w:sz w:val="24"/>
        </w:rPr>
        <w:t xml:space="preserve"> due to the</w:t>
      </w:r>
      <w:r w:rsidR="00E50509" w:rsidRPr="00A556C5">
        <w:rPr>
          <w:rFonts w:ascii="Times New Roman" w:hAnsi="Times New Roman" w:cs="Times New Roman"/>
          <w:sz w:val="24"/>
        </w:rPr>
        <w:t xml:space="preserve"> large proportion of </w:t>
      </w:r>
      <w:r w:rsidR="009D6F86">
        <w:rPr>
          <w:rFonts w:ascii="Times New Roman" w:hAnsi="Times New Roman" w:cs="Times New Roman"/>
          <w:sz w:val="24"/>
        </w:rPr>
        <w:t xml:space="preserve">Indigenous people, which </w:t>
      </w:r>
      <w:r w:rsidR="00E50509" w:rsidRPr="00A556C5">
        <w:rPr>
          <w:rFonts w:ascii="Times New Roman" w:hAnsi="Times New Roman" w:cs="Times New Roman"/>
          <w:sz w:val="24"/>
        </w:rPr>
        <w:t>compris</w:t>
      </w:r>
      <w:r w:rsidR="009D6F86">
        <w:rPr>
          <w:rFonts w:ascii="Times New Roman" w:hAnsi="Times New Roman" w:cs="Times New Roman"/>
          <w:sz w:val="24"/>
        </w:rPr>
        <w:t>es</w:t>
      </w:r>
      <w:r w:rsidR="00E50509" w:rsidRPr="00A556C5">
        <w:rPr>
          <w:rFonts w:ascii="Times New Roman" w:hAnsi="Times New Roman" w:cs="Times New Roman"/>
          <w:sz w:val="24"/>
        </w:rPr>
        <w:t xml:space="preserve"> 85.8% of the </w:t>
      </w:r>
      <w:r w:rsidR="005315A7" w:rsidRPr="00A556C5">
        <w:rPr>
          <w:rFonts w:ascii="Times New Roman" w:hAnsi="Times New Roman" w:cs="Times New Roman"/>
          <w:sz w:val="24"/>
        </w:rPr>
        <w:t xml:space="preserve">population in </w:t>
      </w:r>
      <w:r w:rsidR="00E50509" w:rsidRPr="00A556C5">
        <w:rPr>
          <w:rFonts w:ascii="Times New Roman" w:hAnsi="Times New Roman" w:cs="Times New Roman"/>
          <w:sz w:val="24"/>
        </w:rPr>
        <w:t xml:space="preserve">Nunavut, 49.6% in the NWT and 22.3% in Yukon </w:t>
      </w:r>
      <w:hyperlink r:id="rId8" w:history="1">
        <w:r w:rsidR="00DF6AA7" w:rsidRPr="00A556C5">
          <w:rPr>
            <w:rStyle w:val="Hyperlink"/>
            <w:rFonts w:ascii="Times New Roman" w:hAnsi="Times New Roman" w:cs="Times New Roman"/>
            <w:color w:val="auto"/>
            <w:sz w:val="24"/>
            <w:u w:val="none"/>
          </w:rPr>
          <w:t>(Statistics Canada, 2021)</w:t>
        </w:r>
      </w:hyperlink>
      <w:r w:rsidR="00153E68">
        <w:rPr>
          <w:rStyle w:val="FootnoteReference"/>
          <w:rFonts w:ascii="Times New Roman" w:hAnsi="Times New Roman" w:cs="Times New Roman"/>
          <w:sz w:val="24"/>
        </w:rPr>
        <w:footnoteReference w:id="4"/>
      </w:r>
      <w:r w:rsidR="00DF6AA7" w:rsidRPr="00A556C5">
        <w:rPr>
          <w:rFonts w:ascii="Times New Roman" w:hAnsi="Times New Roman" w:cs="Times New Roman"/>
          <w:sz w:val="24"/>
        </w:rPr>
        <w:t>.</w:t>
      </w:r>
      <w:r w:rsidR="003012D6" w:rsidRPr="00A556C5">
        <w:rPr>
          <w:rFonts w:ascii="Times New Roman" w:hAnsi="Times New Roman" w:cs="Times New Roman"/>
          <w:sz w:val="24"/>
        </w:rPr>
        <w:t xml:space="preserve"> </w:t>
      </w:r>
      <w:r w:rsidR="00B30EF9" w:rsidRPr="00A556C5">
        <w:rPr>
          <w:rFonts w:ascii="Times New Roman" w:hAnsi="Times New Roman" w:cs="Times New Roman"/>
          <w:sz w:val="24"/>
        </w:rPr>
        <w:t xml:space="preserve">While the </w:t>
      </w:r>
      <w:r w:rsidR="001162AE">
        <w:rPr>
          <w:rFonts w:ascii="Times New Roman" w:hAnsi="Times New Roman" w:cs="Times New Roman"/>
          <w:sz w:val="24"/>
        </w:rPr>
        <w:t xml:space="preserve">median after-tax household income </w:t>
      </w:r>
      <w:r w:rsidR="00B30EF9" w:rsidRPr="00A556C5">
        <w:rPr>
          <w:rFonts w:ascii="Times New Roman" w:hAnsi="Times New Roman" w:cs="Times New Roman"/>
          <w:sz w:val="24"/>
        </w:rPr>
        <w:t xml:space="preserve">of </w:t>
      </w:r>
      <w:r w:rsidR="00B30EF9" w:rsidRPr="00A556C5">
        <w:rPr>
          <w:rFonts w:ascii="Times New Roman" w:hAnsi="Times New Roman" w:cs="Times New Roman"/>
          <w:sz w:val="24"/>
        </w:rPr>
        <w:lastRenderedPageBreak/>
        <w:t xml:space="preserve">Northern Canada </w:t>
      </w:r>
      <w:r w:rsidR="009E45A3">
        <w:rPr>
          <w:rFonts w:ascii="Times New Roman" w:hAnsi="Times New Roman" w:cs="Times New Roman" w:hint="eastAsia"/>
          <w:sz w:val="24"/>
        </w:rPr>
        <w:t xml:space="preserve">often </w:t>
      </w:r>
      <w:r w:rsidR="00273FB9" w:rsidRPr="00A556C5">
        <w:rPr>
          <w:rFonts w:ascii="Times New Roman" w:hAnsi="Times New Roman" w:cs="Times New Roman"/>
          <w:sz w:val="24"/>
        </w:rPr>
        <w:t>outperform</w:t>
      </w:r>
      <w:r w:rsidR="009E45A3">
        <w:rPr>
          <w:rFonts w:ascii="Times New Roman" w:hAnsi="Times New Roman" w:cs="Times New Roman" w:hint="eastAsia"/>
          <w:sz w:val="24"/>
        </w:rPr>
        <w:t xml:space="preserve">s that of quite a few </w:t>
      </w:r>
      <w:r w:rsidR="00273FB9" w:rsidRPr="00A556C5">
        <w:rPr>
          <w:rFonts w:ascii="Times New Roman" w:hAnsi="Times New Roman" w:cs="Times New Roman"/>
          <w:sz w:val="24"/>
        </w:rPr>
        <w:t xml:space="preserve">other </w:t>
      </w:r>
      <w:r w:rsidR="009E45A3">
        <w:rPr>
          <w:rFonts w:ascii="Times New Roman" w:hAnsi="Times New Roman" w:cs="Times New Roman" w:hint="eastAsia"/>
          <w:sz w:val="24"/>
        </w:rPr>
        <w:t xml:space="preserve">southern </w:t>
      </w:r>
      <w:r w:rsidR="00273FB9" w:rsidRPr="00A556C5">
        <w:rPr>
          <w:rFonts w:ascii="Times New Roman" w:hAnsi="Times New Roman" w:cs="Times New Roman"/>
          <w:sz w:val="24"/>
        </w:rPr>
        <w:t>provinces</w:t>
      </w:r>
      <w:r w:rsidR="001162AE">
        <w:rPr>
          <w:rStyle w:val="FootnoteReference"/>
          <w:rFonts w:ascii="Times New Roman" w:hAnsi="Times New Roman" w:cs="Times New Roman"/>
          <w:sz w:val="24"/>
        </w:rPr>
        <w:footnoteReference w:id="5"/>
      </w:r>
      <w:r w:rsidR="00273FB9" w:rsidRPr="00A556C5">
        <w:rPr>
          <w:rFonts w:ascii="Times New Roman" w:hAnsi="Times New Roman" w:cs="Times New Roman"/>
          <w:sz w:val="24"/>
        </w:rPr>
        <w:t xml:space="preserve">, the income for </w:t>
      </w:r>
      <w:r w:rsidR="00F04639">
        <w:rPr>
          <w:rFonts w:ascii="Times New Roman" w:hAnsi="Times New Roman" w:cs="Times New Roman"/>
          <w:sz w:val="24"/>
        </w:rPr>
        <w:t xml:space="preserve">the </w:t>
      </w:r>
      <w:r w:rsidR="00CA3C50" w:rsidRPr="00A556C5">
        <w:rPr>
          <w:rFonts w:ascii="Times New Roman" w:hAnsi="Times New Roman" w:cs="Times New Roman"/>
          <w:sz w:val="24"/>
        </w:rPr>
        <w:t xml:space="preserve">Indigenous </w:t>
      </w:r>
      <w:r w:rsidR="00BF418F" w:rsidRPr="00A556C5">
        <w:rPr>
          <w:rFonts w:ascii="Times New Roman" w:hAnsi="Times New Roman" w:cs="Times New Roman"/>
          <w:sz w:val="24"/>
        </w:rPr>
        <w:t>population</w:t>
      </w:r>
      <w:r w:rsidR="00273FB9" w:rsidRPr="00A556C5">
        <w:rPr>
          <w:rFonts w:ascii="Times New Roman" w:hAnsi="Times New Roman" w:cs="Times New Roman"/>
          <w:sz w:val="24"/>
        </w:rPr>
        <w:t xml:space="preserve"> has always been </w:t>
      </w:r>
      <w:r w:rsidR="009E45A3">
        <w:rPr>
          <w:rFonts w:ascii="Times New Roman" w:hAnsi="Times New Roman" w:cs="Times New Roman"/>
          <w:sz w:val="24"/>
        </w:rPr>
        <w:t>unevenly</w:t>
      </w:r>
      <w:r w:rsidR="00273FB9" w:rsidRPr="00A556C5">
        <w:rPr>
          <w:rFonts w:ascii="Times New Roman" w:hAnsi="Times New Roman" w:cs="Times New Roman"/>
          <w:sz w:val="24"/>
        </w:rPr>
        <w:t xml:space="preserve"> allocated. Indigenous </w:t>
      </w:r>
      <w:r w:rsidR="009D6F86">
        <w:rPr>
          <w:rFonts w:ascii="Times New Roman" w:hAnsi="Times New Roman" w:cs="Times New Roman"/>
          <w:sz w:val="24"/>
        </w:rPr>
        <w:t>p</w:t>
      </w:r>
      <w:r w:rsidR="00273FB9" w:rsidRPr="00A556C5">
        <w:rPr>
          <w:rFonts w:ascii="Times New Roman" w:hAnsi="Times New Roman" w:cs="Times New Roman"/>
          <w:sz w:val="24"/>
        </w:rPr>
        <w:t>eople</w:t>
      </w:r>
      <w:r w:rsidR="00BF418F" w:rsidRPr="00A556C5">
        <w:rPr>
          <w:rFonts w:ascii="Times New Roman" w:hAnsi="Times New Roman" w:cs="Times New Roman"/>
          <w:sz w:val="24"/>
        </w:rPr>
        <w:t xml:space="preserve"> </w:t>
      </w:r>
      <w:r w:rsidR="003012D6" w:rsidRPr="00A556C5">
        <w:rPr>
          <w:rFonts w:ascii="Times New Roman" w:hAnsi="Times New Roman" w:cs="Times New Roman"/>
          <w:sz w:val="24"/>
        </w:rPr>
        <w:t>in Canada generally ha</w:t>
      </w:r>
      <w:r w:rsidR="009D6F86">
        <w:rPr>
          <w:rFonts w:ascii="Times New Roman" w:hAnsi="Times New Roman" w:cs="Times New Roman"/>
          <w:sz w:val="24"/>
        </w:rPr>
        <w:t>ve</w:t>
      </w:r>
      <w:r w:rsidR="003012D6" w:rsidRPr="00A556C5">
        <w:rPr>
          <w:rFonts w:ascii="Times New Roman" w:hAnsi="Times New Roman" w:cs="Times New Roman"/>
          <w:sz w:val="24"/>
        </w:rPr>
        <w:t xml:space="preserve"> been experiencing long-lasting low socio-economic status </w:t>
      </w:r>
      <w:r w:rsidR="009E45A3">
        <w:rPr>
          <w:rFonts w:ascii="Times New Roman" w:hAnsi="Times New Roman" w:cs="Times New Roman" w:hint="eastAsia"/>
          <w:sz w:val="24"/>
        </w:rPr>
        <w:t xml:space="preserve">stemming from </w:t>
      </w:r>
      <w:r w:rsidR="003012D6" w:rsidRPr="00A556C5">
        <w:rPr>
          <w:rFonts w:ascii="Times New Roman" w:hAnsi="Times New Roman" w:cs="Times New Roman"/>
          <w:sz w:val="24"/>
        </w:rPr>
        <w:t>the long history of colonialism and discrimination</w:t>
      </w:r>
      <w:r w:rsidR="00153E68">
        <w:rPr>
          <w:rStyle w:val="FootnoteReference"/>
          <w:rFonts w:ascii="Times New Roman" w:hAnsi="Times New Roman" w:cs="Times New Roman"/>
          <w:sz w:val="24"/>
        </w:rPr>
        <w:footnoteReference w:id="6"/>
      </w:r>
      <w:r w:rsidR="003012D6" w:rsidRPr="00A556C5">
        <w:rPr>
          <w:rFonts w:ascii="Times New Roman" w:hAnsi="Times New Roman" w:cs="Times New Roman"/>
          <w:sz w:val="24"/>
        </w:rPr>
        <w:t>.</w:t>
      </w:r>
      <w:r w:rsidR="00CA3C50" w:rsidRPr="00A556C5">
        <w:rPr>
          <w:rFonts w:ascii="Times New Roman" w:hAnsi="Times New Roman" w:cs="Times New Roman"/>
          <w:sz w:val="24"/>
        </w:rPr>
        <w:t xml:space="preserve"> </w:t>
      </w:r>
      <w:r w:rsidR="00A2678F" w:rsidRPr="00A556C5">
        <w:rPr>
          <w:rFonts w:ascii="Times New Roman" w:hAnsi="Times New Roman" w:cs="Times New Roman"/>
          <w:sz w:val="24"/>
        </w:rPr>
        <w:t xml:space="preserve">The poverty, along with the challenges to access </w:t>
      </w:r>
      <w:r w:rsidR="001E3AF7" w:rsidRPr="00A556C5">
        <w:rPr>
          <w:rFonts w:ascii="Times New Roman" w:hAnsi="Times New Roman" w:cs="Times New Roman"/>
          <w:sz w:val="24"/>
        </w:rPr>
        <w:t>nutritious and perishable food in the North place</w:t>
      </w:r>
      <w:r w:rsidR="00F04639">
        <w:rPr>
          <w:rFonts w:ascii="Times New Roman" w:hAnsi="Times New Roman" w:cs="Times New Roman"/>
          <w:sz w:val="24"/>
        </w:rPr>
        <w:t>s</w:t>
      </w:r>
      <w:r w:rsidR="001E3AF7" w:rsidRPr="00A556C5">
        <w:rPr>
          <w:rFonts w:ascii="Times New Roman" w:hAnsi="Times New Roman" w:cs="Times New Roman"/>
          <w:sz w:val="24"/>
        </w:rPr>
        <w:t xml:space="preserve"> Indigenous people of Arctic communities </w:t>
      </w:r>
      <w:r w:rsidR="009E45A3">
        <w:rPr>
          <w:rFonts w:ascii="Times New Roman" w:hAnsi="Times New Roman" w:cs="Times New Roman" w:hint="eastAsia"/>
          <w:sz w:val="24"/>
        </w:rPr>
        <w:t>at a</w:t>
      </w:r>
      <w:r w:rsidR="001E3AF7" w:rsidRPr="00A556C5">
        <w:rPr>
          <w:rFonts w:ascii="Times New Roman" w:hAnsi="Times New Roman" w:cs="Times New Roman"/>
          <w:sz w:val="24"/>
        </w:rPr>
        <w:t xml:space="preserve"> </w:t>
      </w:r>
      <w:r w:rsidR="00C92AC2" w:rsidRPr="00A556C5">
        <w:rPr>
          <w:rFonts w:ascii="Times New Roman" w:hAnsi="Times New Roman" w:cs="Times New Roman"/>
          <w:sz w:val="24"/>
        </w:rPr>
        <w:t xml:space="preserve">much </w:t>
      </w:r>
      <w:r w:rsidR="003D46D2" w:rsidRPr="00A556C5">
        <w:rPr>
          <w:rFonts w:ascii="Times New Roman" w:hAnsi="Times New Roman" w:cs="Times New Roman"/>
          <w:sz w:val="24"/>
        </w:rPr>
        <w:t xml:space="preserve">higher risk of </w:t>
      </w:r>
      <w:r w:rsidR="001E3AF7" w:rsidRPr="00A556C5">
        <w:rPr>
          <w:rFonts w:ascii="Times New Roman" w:hAnsi="Times New Roman" w:cs="Times New Roman"/>
          <w:sz w:val="24"/>
        </w:rPr>
        <w:t>food insecurity</w:t>
      </w:r>
      <w:r w:rsidR="003D46D2" w:rsidRPr="00A556C5">
        <w:rPr>
          <w:rFonts w:ascii="Times New Roman" w:hAnsi="Times New Roman" w:cs="Times New Roman"/>
          <w:sz w:val="24"/>
        </w:rPr>
        <w:t xml:space="preserve"> (</w:t>
      </w:r>
      <w:r w:rsidR="00651317">
        <w:rPr>
          <w:rFonts w:ascii="Times New Roman" w:hAnsi="Times New Roman" w:cs="Times New Roman" w:hint="eastAsia"/>
          <w:sz w:val="24"/>
        </w:rPr>
        <w:t xml:space="preserve">i.e., </w:t>
      </w:r>
      <w:r w:rsidR="003D46D2" w:rsidRPr="00A556C5">
        <w:rPr>
          <w:rFonts w:ascii="Times New Roman" w:hAnsi="Times New Roman" w:cs="Times New Roman"/>
          <w:sz w:val="24"/>
        </w:rPr>
        <w:t xml:space="preserve">not having sufficient food to meet basic needs) </w:t>
      </w:r>
      <w:r w:rsidR="009E45A3">
        <w:rPr>
          <w:rFonts w:ascii="Times New Roman" w:hAnsi="Times New Roman" w:cs="Times New Roman" w:hint="eastAsia"/>
          <w:sz w:val="24"/>
        </w:rPr>
        <w:t xml:space="preserve">compared to </w:t>
      </w:r>
      <w:r w:rsidR="003D46D2" w:rsidRPr="00A556C5">
        <w:rPr>
          <w:rFonts w:ascii="Times New Roman" w:hAnsi="Times New Roman" w:cs="Times New Roman"/>
          <w:sz w:val="24"/>
        </w:rPr>
        <w:t>other</w:t>
      </w:r>
      <w:r w:rsidR="00C92AC2" w:rsidRPr="00A556C5">
        <w:rPr>
          <w:rFonts w:ascii="Times New Roman" w:hAnsi="Times New Roman" w:cs="Times New Roman"/>
          <w:sz w:val="24"/>
        </w:rPr>
        <w:t xml:space="preserve"> provinces</w:t>
      </w:r>
      <w:r w:rsidR="003D46D2" w:rsidRPr="00A556C5">
        <w:rPr>
          <w:rFonts w:ascii="Times New Roman" w:hAnsi="Times New Roman" w:cs="Times New Roman"/>
          <w:sz w:val="24"/>
        </w:rPr>
        <w:t xml:space="preserve">. </w:t>
      </w:r>
      <w:r w:rsidR="00C92AC2" w:rsidRPr="009E45A3">
        <w:rPr>
          <w:rFonts w:ascii="Times New Roman" w:hAnsi="Times New Roman" w:cs="Times New Roman"/>
          <w:i/>
          <w:iCs/>
          <w:sz w:val="24"/>
        </w:rPr>
        <w:t>Statistics Canada</w:t>
      </w:r>
      <w:r w:rsidR="00C92AC2" w:rsidRPr="00A556C5">
        <w:rPr>
          <w:rFonts w:ascii="Times New Roman" w:hAnsi="Times New Roman" w:cs="Times New Roman"/>
          <w:sz w:val="24"/>
        </w:rPr>
        <w:t xml:space="preserve"> reported</w:t>
      </w:r>
      <w:r w:rsidR="001162AE">
        <w:rPr>
          <w:rFonts w:ascii="Times New Roman" w:hAnsi="Times New Roman" w:cs="Times New Roman"/>
          <w:sz w:val="24"/>
        </w:rPr>
        <w:t xml:space="preserve"> in 2021</w:t>
      </w:r>
      <w:r w:rsidR="00C92AC2" w:rsidRPr="00A556C5">
        <w:rPr>
          <w:rFonts w:ascii="Times New Roman" w:hAnsi="Times New Roman" w:cs="Times New Roman"/>
          <w:sz w:val="24"/>
        </w:rPr>
        <w:t xml:space="preserve"> that the percentage of households with food insecurity in Nunavut and NWT were 46.1% and 22.2% respectively, </w:t>
      </w:r>
      <w:r w:rsidR="00993968" w:rsidRPr="00A556C5">
        <w:rPr>
          <w:rFonts w:ascii="Times New Roman" w:hAnsi="Times New Roman" w:cs="Times New Roman"/>
          <w:sz w:val="24"/>
        </w:rPr>
        <w:t xml:space="preserve">significantly higher than the overall 17.8% </w:t>
      </w:r>
      <w:r w:rsidR="00691A81" w:rsidRPr="00A556C5">
        <w:rPr>
          <w:rFonts w:ascii="Times New Roman" w:hAnsi="Times New Roman" w:cs="Times New Roman"/>
          <w:sz w:val="24"/>
        </w:rPr>
        <w:t>of food</w:t>
      </w:r>
      <w:r w:rsidR="00993968" w:rsidRPr="00A556C5">
        <w:rPr>
          <w:rFonts w:ascii="Times New Roman" w:hAnsi="Times New Roman" w:cs="Times New Roman"/>
          <w:sz w:val="24"/>
        </w:rPr>
        <w:t xml:space="preserve"> insecurity across the other 10 provinces of </w:t>
      </w:r>
      <w:r w:rsidR="009E45A3">
        <w:rPr>
          <w:rFonts w:ascii="Times New Roman" w:hAnsi="Times New Roman" w:cs="Times New Roman" w:hint="eastAsia"/>
          <w:sz w:val="24"/>
        </w:rPr>
        <w:t xml:space="preserve">southern </w:t>
      </w:r>
      <w:r w:rsidR="00993968" w:rsidRPr="00A556C5">
        <w:rPr>
          <w:rFonts w:ascii="Times New Roman" w:hAnsi="Times New Roman" w:cs="Times New Roman"/>
          <w:sz w:val="24"/>
        </w:rPr>
        <w:t>Canada</w:t>
      </w:r>
      <w:r w:rsidR="00153E68">
        <w:rPr>
          <w:rStyle w:val="FootnoteReference"/>
          <w:rFonts w:ascii="Times New Roman" w:hAnsi="Times New Roman" w:cs="Times New Roman"/>
          <w:sz w:val="24"/>
        </w:rPr>
        <w:footnoteReference w:id="7"/>
      </w:r>
      <w:r w:rsidR="00993968" w:rsidRPr="00A556C5">
        <w:rPr>
          <w:rFonts w:ascii="Times New Roman" w:hAnsi="Times New Roman" w:cs="Times New Roman"/>
          <w:sz w:val="24"/>
        </w:rPr>
        <w:t>.</w:t>
      </w:r>
    </w:p>
    <w:p w14:paraId="4152D6D6" w14:textId="77777777" w:rsidR="00A556C5" w:rsidRDefault="00A556C5" w:rsidP="009A7959">
      <w:pPr>
        <w:ind w:left="220"/>
        <w:rPr>
          <w:rFonts w:ascii="Times New Roman" w:hAnsi="Times New Roman" w:cs="Times New Roman"/>
          <w:sz w:val="24"/>
        </w:rPr>
      </w:pPr>
    </w:p>
    <w:p w14:paraId="3DAC8C2D" w14:textId="12076E4A" w:rsidR="00851B4D" w:rsidRPr="00A556C5" w:rsidRDefault="00CF4FED" w:rsidP="009A7959">
      <w:pPr>
        <w:ind w:left="220"/>
        <w:rPr>
          <w:rFonts w:ascii="Times New Roman" w:hAnsi="Times New Roman" w:cs="Times New Roman"/>
          <w:sz w:val="24"/>
        </w:rPr>
      </w:pPr>
      <w:r>
        <w:rPr>
          <w:rFonts w:ascii="Times New Roman" w:hAnsi="Times New Roman" w:cs="Times New Roman"/>
          <w:sz w:val="24"/>
          <w:lang w:val="en-CA"/>
        </w:rPr>
        <w:t>T</w:t>
      </w:r>
      <w:r w:rsidR="00FE43DD" w:rsidRPr="00A556C5">
        <w:rPr>
          <w:rFonts w:ascii="Times New Roman" w:hAnsi="Times New Roman" w:cs="Times New Roman"/>
          <w:sz w:val="24"/>
          <w:lang w:val="en-CA"/>
        </w:rPr>
        <w:t xml:space="preserve">he development of Northern Canada </w:t>
      </w:r>
      <w:r>
        <w:rPr>
          <w:rFonts w:ascii="Times New Roman" w:hAnsi="Times New Roman" w:cs="Times New Roman"/>
          <w:sz w:val="24"/>
          <w:lang w:val="en-CA"/>
        </w:rPr>
        <w:t xml:space="preserve">has </w:t>
      </w:r>
      <w:r w:rsidR="009E45A3">
        <w:rPr>
          <w:rFonts w:ascii="Times New Roman" w:hAnsi="Times New Roman" w:cs="Times New Roman" w:hint="eastAsia"/>
          <w:sz w:val="24"/>
          <w:lang w:val="en-CA"/>
        </w:rPr>
        <w:t xml:space="preserve">heavily relied </w:t>
      </w:r>
      <w:r>
        <w:rPr>
          <w:rFonts w:ascii="Times New Roman" w:hAnsi="Times New Roman" w:cs="Times New Roman"/>
          <w:sz w:val="24"/>
          <w:lang w:val="en-CA"/>
        </w:rPr>
        <w:t xml:space="preserve">on airline services </w:t>
      </w:r>
      <w:r w:rsidR="00FE43DD" w:rsidRPr="00A556C5">
        <w:rPr>
          <w:rFonts w:ascii="Times New Roman" w:hAnsi="Times New Roman" w:cs="Times New Roman"/>
          <w:sz w:val="24"/>
          <w:lang w:val="en-CA"/>
        </w:rPr>
        <w:t xml:space="preserve">for two </w:t>
      </w:r>
      <w:r w:rsidR="009E45A3">
        <w:rPr>
          <w:rFonts w:ascii="Times New Roman" w:hAnsi="Times New Roman" w:cs="Times New Roman"/>
          <w:sz w:val="24"/>
          <w:lang w:val="en-CA"/>
        </w:rPr>
        <w:t>primary</w:t>
      </w:r>
      <w:r w:rsidR="009E45A3">
        <w:rPr>
          <w:rFonts w:ascii="Times New Roman" w:hAnsi="Times New Roman" w:cs="Times New Roman" w:hint="eastAsia"/>
          <w:sz w:val="24"/>
          <w:lang w:val="en-CA"/>
        </w:rPr>
        <w:t xml:space="preserve"> </w:t>
      </w:r>
      <w:r w:rsidR="00FE43DD" w:rsidRPr="00A556C5">
        <w:rPr>
          <w:rFonts w:ascii="Times New Roman" w:hAnsi="Times New Roman" w:cs="Times New Roman"/>
          <w:sz w:val="24"/>
          <w:lang w:val="en-CA"/>
        </w:rPr>
        <w:t>reasons.</w:t>
      </w:r>
      <w:r w:rsidR="009E45A3">
        <w:rPr>
          <w:rFonts w:ascii="Times New Roman" w:hAnsi="Times New Roman" w:cs="Times New Roman" w:hint="eastAsia"/>
          <w:sz w:val="24"/>
          <w:lang w:val="en-CA"/>
        </w:rPr>
        <w:t xml:space="preserve"> M</w:t>
      </w:r>
      <w:r w:rsidR="00FE43DD" w:rsidRPr="00A556C5">
        <w:rPr>
          <w:rFonts w:ascii="Times New Roman" w:hAnsi="Times New Roman" w:cs="Times New Roman"/>
          <w:sz w:val="24"/>
          <w:lang w:val="en-CA"/>
        </w:rPr>
        <w:t>any remote communities</w:t>
      </w:r>
      <w:r w:rsidR="009E45A3">
        <w:rPr>
          <w:rFonts w:ascii="Times New Roman" w:hAnsi="Times New Roman" w:cs="Times New Roman" w:hint="eastAsia"/>
          <w:sz w:val="24"/>
          <w:lang w:val="en-CA"/>
        </w:rPr>
        <w:t>, especially Nunavut,</w:t>
      </w:r>
      <w:r w:rsidR="00FE43DD" w:rsidRPr="00A556C5">
        <w:rPr>
          <w:rFonts w:ascii="Times New Roman" w:hAnsi="Times New Roman" w:cs="Times New Roman"/>
          <w:sz w:val="24"/>
          <w:lang w:val="en-CA"/>
        </w:rPr>
        <w:t xml:space="preserve"> are located on islands surrounded by frozen oceans</w:t>
      </w:r>
      <w:r w:rsidR="009E45A3">
        <w:rPr>
          <w:rFonts w:ascii="Times New Roman" w:hAnsi="Times New Roman" w:cs="Times New Roman" w:hint="eastAsia"/>
          <w:sz w:val="24"/>
          <w:lang w:val="en-CA"/>
        </w:rPr>
        <w:t>,</w:t>
      </w:r>
      <w:r w:rsidR="00FE43DD" w:rsidRPr="00A556C5">
        <w:rPr>
          <w:rFonts w:ascii="Times New Roman" w:hAnsi="Times New Roman" w:cs="Times New Roman"/>
          <w:sz w:val="24"/>
          <w:lang w:val="en-CA"/>
        </w:rPr>
        <w:t xml:space="preserve"> which </w:t>
      </w:r>
      <w:r w:rsidR="009E45A3">
        <w:rPr>
          <w:rFonts w:ascii="Times New Roman" w:hAnsi="Times New Roman" w:cs="Times New Roman" w:hint="eastAsia"/>
          <w:sz w:val="24"/>
          <w:lang w:val="en-CA"/>
        </w:rPr>
        <w:t xml:space="preserve">hinders </w:t>
      </w:r>
      <w:r>
        <w:rPr>
          <w:rFonts w:ascii="Times New Roman" w:hAnsi="Times New Roman" w:cs="Times New Roman"/>
          <w:sz w:val="24"/>
          <w:lang w:val="en-CA"/>
        </w:rPr>
        <w:t xml:space="preserve">the </w:t>
      </w:r>
      <w:r w:rsidR="009E45A3">
        <w:rPr>
          <w:rFonts w:ascii="Times New Roman" w:hAnsi="Times New Roman" w:cs="Times New Roman" w:hint="eastAsia"/>
          <w:sz w:val="24"/>
          <w:lang w:val="en-CA"/>
        </w:rPr>
        <w:t xml:space="preserve">establishment of </w:t>
      </w:r>
      <w:r w:rsidR="00FE43DD" w:rsidRPr="00A556C5">
        <w:rPr>
          <w:rFonts w:ascii="Times New Roman" w:hAnsi="Times New Roman" w:cs="Times New Roman"/>
          <w:sz w:val="24"/>
          <w:lang w:val="en-CA"/>
        </w:rPr>
        <w:t>traditional road network</w:t>
      </w:r>
      <w:r>
        <w:rPr>
          <w:rFonts w:ascii="Times New Roman" w:hAnsi="Times New Roman" w:cs="Times New Roman"/>
          <w:sz w:val="24"/>
          <w:lang w:val="en-CA"/>
        </w:rPr>
        <w:t>s</w:t>
      </w:r>
      <w:r w:rsidR="009E45A3">
        <w:rPr>
          <w:rFonts w:ascii="Times New Roman" w:hAnsi="Times New Roman" w:cs="Times New Roman" w:hint="eastAsia"/>
          <w:sz w:val="24"/>
          <w:lang w:val="en-CA"/>
        </w:rPr>
        <w:t xml:space="preserve">. Thus, </w:t>
      </w:r>
      <w:r w:rsidR="00FE43DD" w:rsidRPr="00A556C5">
        <w:rPr>
          <w:rFonts w:ascii="Times New Roman" w:hAnsi="Times New Roman" w:cs="Times New Roman"/>
          <w:sz w:val="24"/>
          <w:lang w:val="en-CA"/>
        </w:rPr>
        <w:t xml:space="preserve">airline service is </w:t>
      </w:r>
      <w:r w:rsidR="009E45A3">
        <w:rPr>
          <w:rFonts w:ascii="Times New Roman" w:hAnsi="Times New Roman" w:cs="Times New Roman" w:hint="eastAsia"/>
          <w:sz w:val="24"/>
          <w:lang w:val="en-CA"/>
        </w:rPr>
        <w:t>essential for</w:t>
      </w:r>
      <w:r w:rsidR="00FE43DD" w:rsidRPr="00A556C5">
        <w:rPr>
          <w:rFonts w:ascii="Times New Roman" w:hAnsi="Times New Roman" w:cs="Times New Roman"/>
          <w:sz w:val="24"/>
          <w:lang w:val="en-CA"/>
        </w:rPr>
        <w:t xml:space="preserve"> connecting northern </w:t>
      </w:r>
      <w:r w:rsidR="00603E87" w:rsidRPr="00A556C5">
        <w:rPr>
          <w:rFonts w:ascii="Times New Roman" w:hAnsi="Times New Roman" w:cs="Times New Roman"/>
          <w:sz w:val="24"/>
          <w:lang w:val="en-CA"/>
        </w:rPr>
        <w:t xml:space="preserve">communities </w:t>
      </w:r>
      <w:r w:rsidR="009E45A3">
        <w:rPr>
          <w:rFonts w:ascii="Times New Roman" w:hAnsi="Times New Roman" w:cs="Times New Roman" w:hint="eastAsia"/>
          <w:sz w:val="24"/>
          <w:lang w:val="en-CA"/>
        </w:rPr>
        <w:t>with</w:t>
      </w:r>
      <w:r w:rsidR="00603E87" w:rsidRPr="00A556C5">
        <w:rPr>
          <w:rFonts w:ascii="Times New Roman" w:hAnsi="Times New Roman" w:cs="Times New Roman"/>
          <w:sz w:val="24"/>
          <w:lang w:val="en-CA"/>
        </w:rPr>
        <w:t xml:space="preserve"> each other as well as </w:t>
      </w:r>
      <w:r w:rsidR="009E45A3">
        <w:rPr>
          <w:rFonts w:ascii="Times New Roman" w:hAnsi="Times New Roman" w:cs="Times New Roman" w:hint="eastAsia"/>
          <w:sz w:val="24"/>
          <w:lang w:val="en-CA"/>
        </w:rPr>
        <w:t>with</w:t>
      </w:r>
      <w:r w:rsidR="00FE43DD" w:rsidRPr="00A556C5">
        <w:rPr>
          <w:rFonts w:ascii="Times New Roman" w:hAnsi="Times New Roman" w:cs="Times New Roman"/>
          <w:sz w:val="24"/>
          <w:lang w:val="en-CA"/>
        </w:rPr>
        <w:t xml:space="preserve"> </w:t>
      </w:r>
      <w:r w:rsidR="009E45A3">
        <w:rPr>
          <w:rFonts w:ascii="Times New Roman" w:hAnsi="Times New Roman" w:cs="Times New Roman" w:hint="eastAsia"/>
          <w:sz w:val="24"/>
          <w:lang w:val="en-CA"/>
        </w:rPr>
        <w:t xml:space="preserve">larger </w:t>
      </w:r>
      <w:r w:rsidR="00FE43DD" w:rsidRPr="00A556C5">
        <w:rPr>
          <w:rFonts w:ascii="Times New Roman" w:hAnsi="Times New Roman" w:cs="Times New Roman"/>
          <w:sz w:val="24"/>
          <w:lang w:val="en-CA"/>
        </w:rPr>
        <w:t>cities</w:t>
      </w:r>
      <w:r w:rsidR="009E45A3">
        <w:rPr>
          <w:rFonts w:ascii="Times New Roman" w:hAnsi="Times New Roman" w:cs="Times New Roman" w:hint="eastAsia"/>
          <w:sz w:val="24"/>
          <w:lang w:val="en-CA"/>
        </w:rPr>
        <w:t xml:space="preserve"> like Calgary and Toronto</w:t>
      </w:r>
      <w:r w:rsidR="00FE43DD" w:rsidRPr="00A556C5">
        <w:rPr>
          <w:rFonts w:ascii="Times New Roman" w:hAnsi="Times New Roman" w:cs="Times New Roman"/>
          <w:sz w:val="24"/>
          <w:lang w:val="en-CA"/>
        </w:rPr>
        <w:t xml:space="preserve"> in the south. More importantly, t</w:t>
      </w:r>
      <w:r w:rsidR="009F189F" w:rsidRPr="00A556C5">
        <w:rPr>
          <w:rFonts w:ascii="Times New Roman" w:hAnsi="Times New Roman" w:cs="Times New Roman"/>
          <w:sz w:val="24"/>
          <w:lang w:val="en-CA"/>
        </w:rPr>
        <w:t xml:space="preserve">he </w:t>
      </w:r>
      <w:r w:rsidR="00664108" w:rsidRPr="00A556C5">
        <w:rPr>
          <w:rFonts w:ascii="Times New Roman" w:hAnsi="Times New Roman" w:cs="Times New Roman"/>
          <w:sz w:val="24"/>
          <w:lang w:val="en-CA"/>
        </w:rPr>
        <w:t xml:space="preserve">harsh climate conditions </w:t>
      </w:r>
      <w:r w:rsidR="00B87E20" w:rsidRPr="00A556C5">
        <w:rPr>
          <w:rFonts w:ascii="Times New Roman" w:hAnsi="Times New Roman" w:cs="Times New Roman"/>
          <w:sz w:val="24"/>
          <w:lang w:val="en-CA"/>
        </w:rPr>
        <w:t xml:space="preserve">and underdeveloped infrastructures </w:t>
      </w:r>
      <w:r w:rsidR="009E45A3">
        <w:rPr>
          <w:rFonts w:ascii="Times New Roman" w:hAnsi="Times New Roman" w:cs="Times New Roman" w:hint="eastAsia"/>
          <w:sz w:val="24"/>
          <w:lang w:val="en-CA"/>
        </w:rPr>
        <w:t xml:space="preserve">bring </w:t>
      </w:r>
      <w:r w:rsidR="009E45A3" w:rsidRPr="00A556C5">
        <w:rPr>
          <w:rFonts w:ascii="Times New Roman" w:hAnsi="Times New Roman" w:cs="Times New Roman"/>
          <w:sz w:val="24"/>
          <w:lang w:val="en-CA"/>
        </w:rPr>
        <w:t>challenges</w:t>
      </w:r>
      <w:r w:rsidR="009F189F" w:rsidRPr="00A556C5">
        <w:rPr>
          <w:rFonts w:ascii="Times New Roman" w:hAnsi="Times New Roman" w:cs="Times New Roman"/>
          <w:sz w:val="24"/>
          <w:lang w:val="en-CA"/>
        </w:rPr>
        <w:t xml:space="preserve"> for </w:t>
      </w:r>
      <w:r w:rsidR="00273FB9" w:rsidRPr="00A556C5">
        <w:rPr>
          <w:rFonts w:ascii="Times New Roman" w:hAnsi="Times New Roman" w:cs="Times New Roman"/>
          <w:sz w:val="24"/>
          <w:lang w:val="en-CA"/>
        </w:rPr>
        <w:t xml:space="preserve">local </w:t>
      </w:r>
      <w:r w:rsidR="009F189F" w:rsidRPr="00A556C5">
        <w:rPr>
          <w:rFonts w:ascii="Times New Roman" w:hAnsi="Times New Roman" w:cs="Times New Roman"/>
          <w:sz w:val="24"/>
          <w:lang w:val="en-CA"/>
        </w:rPr>
        <w:t>people to</w:t>
      </w:r>
      <w:r w:rsidR="00CF1AF5" w:rsidRPr="00A556C5">
        <w:rPr>
          <w:rFonts w:ascii="Times New Roman" w:hAnsi="Times New Roman" w:cs="Times New Roman"/>
          <w:sz w:val="24"/>
          <w:lang w:val="en-CA"/>
        </w:rPr>
        <w:t xml:space="preserve"> </w:t>
      </w:r>
      <w:r w:rsidR="009E45A3">
        <w:rPr>
          <w:rFonts w:ascii="Times New Roman" w:hAnsi="Times New Roman" w:cs="Times New Roman" w:hint="eastAsia"/>
          <w:sz w:val="24"/>
          <w:lang w:val="en-CA"/>
        </w:rPr>
        <w:t xml:space="preserve">completely </w:t>
      </w:r>
      <w:r w:rsidR="00FE43DD" w:rsidRPr="00A556C5">
        <w:rPr>
          <w:rFonts w:ascii="Times New Roman" w:hAnsi="Times New Roman" w:cs="Times New Roman"/>
          <w:sz w:val="24"/>
          <w:lang w:val="en-CA"/>
        </w:rPr>
        <w:t>self-sustain</w:t>
      </w:r>
      <w:r w:rsidR="009F189F" w:rsidRPr="00A556C5">
        <w:rPr>
          <w:rFonts w:ascii="Times New Roman" w:hAnsi="Times New Roman" w:cs="Times New Roman"/>
          <w:sz w:val="24"/>
          <w:lang w:val="en-CA"/>
        </w:rPr>
        <w:t>,</w:t>
      </w:r>
      <w:r w:rsidR="00273FB9" w:rsidRPr="00A556C5">
        <w:rPr>
          <w:rFonts w:ascii="Times New Roman" w:hAnsi="Times New Roman" w:cs="Times New Roman"/>
          <w:sz w:val="24"/>
          <w:lang w:val="en-CA"/>
        </w:rPr>
        <w:t xml:space="preserve"> which </w:t>
      </w:r>
      <w:r w:rsidR="009E45A3">
        <w:rPr>
          <w:rFonts w:ascii="Times New Roman" w:hAnsi="Times New Roman" w:cs="Times New Roman" w:hint="eastAsia"/>
          <w:sz w:val="24"/>
          <w:lang w:val="en-CA"/>
        </w:rPr>
        <w:t xml:space="preserve">necessitates </w:t>
      </w:r>
      <w:r w:rsidR="00B87E20" w:rsidRPr="00A556C5">
        <w:rPr>
          <w:rFonts w:ascii="Times New Roman" w:hAnsi="Times New Roman" w:cs="Times New Roman"/>
          <w:sz w:val="24"/>
          <w:lang w:val="en-CA"/>
        </w:rPr>
        <w:t>air shipment</w:t>
      </w:r>
      <w:r w:rsidR="009E45A3">
        <w:rPr>
          <w:rFonts w:ascii="Times New Roman" w:hAnsi="Times New Roman" w:cs="Times New Roman" w:hint="eastAsia"/>
          <w:sz w:val="24"/>
          <w:lang w:val="en-CA"/>
        </w:rPr>
        <w:t>s</w:t>
      </w:r>
      <w:r w:rsidR="00B87E20" w:rsidRPr="00A556C5">
        <w:rPr>
          <w:rFonts w:ascii="Times New Roman" w:hAnsi="Times New Roman" w:cs="Times New Roman"/>
          <w:sz w:val="24"/>
          <w:lang w:val="en-CA"/>
        </w:rPr>
        <w:t xml:space="preserve"> </w:t>
      </w:r>
      <w:r w:rsidR="009E45A3">
        <w:rPr>
          <w:rFonts w:ascii="Times New Roman" w:hAnsi="Times New Roman" w:cs="Times New Roman" w:hint="eastAsia"/>
          <w:sz w:val="24"/>
          <w:lang w:val="en-CA"/>
        </w:rPr>
        <w:t xml:space="preserve">of </w:t>
      </w:r>
      <w:r w:rsidR="00B87E20" w:rsidRPr="00A556C5">
        <w:rPr>
          <w:rFonts w:ascii="Times New Roman" w:hAnsi="Times New Roman" w:cs="Times New Roman"/>
          <w:sz w:val="24"/>
          <w:lang w:val="en-CA"/>
        </w:rPr>
        <w:t xml:space="preserve">perishable food and other </w:t>
      </w:r>
      <w:r w:rsidR="00273FB9" w:rsidRPr="00A556C5">
        <w:rPr>
          <w:rFonts w:ascii="Times New Roman" w:hAnsi="Times New Roman" w:cs="Times New Roman"/>
          <w:sz w:val="24"/>
          <w:lang w:val="en-CA"/>
        </w:rPr>
        <w:t>commercial</w:t>
      </w:r>
      <w:r w:rsidR="00B87E20" w:rsidRPr="00A556C5">
        <w:rPr>
          <w:rFonts w:ascii="Times New Roman" w:hAnsi="Times New Roman" w:cs="Times New Roman"/>
          <w:sz w:val="24"/>
          <w:lang w:val="en-CA"/>
        </w:rPr>
        <w:t xml:space="preserve"> products f</w:t>
      </w:r>
      <w:r w:rsidR="006A3799">
        <w:rPr>
          <w:rFonts w:ascii="Times New Roman" w:hAnsi="Times New Roman" w:cs="Times New Roman"/>
          <w:sz w:val="24"/>
          <w:lang w:val="en-CA"/>
        </w:rPr>
        <w:t>ro</w:t>
      </w:r>
      <w:r w:rsidR="00B87E20" w:rsidRPr="00A556C5">
        <w:rPr>
          <w:rFonts w:ascii="Times New Roman" w:hAnsi="Times New Roman" w:cs="Times New Roman"/>
          <w:sz w:val="24"/>
          <w:lang w:val="en-CA"/>
        </w:rPr>
        <w:t>m the south</w:t>
      </w:r>
      <w:r w:rsidR="00664108" w:rsidRPr="00A556C5">
        <w:rPr>
          <w:rFonts w:ascii="Times New Roman" w:hAnsi="Times New Roman" w:cs="Times New Roman"/>
          <w:sz w:val="24"/>
          <w:lang w:val="en-CA"/>
        </w:rPr>
        <w:t>.</w:t>
      </w:r>
      <w:r w:rsidR="006A3799">
        <w:rPr>
          <w:rStyle w:val="FootnoteReference"/>
          <w:rFonts w:ascii="Times New Roman" w:hAnsi="Times New Roman" w:cs="Times New Roman"/>
          <w:sz w:val="24"/>
          <w:lang w:val="en-CA"/>
        </w:rPr>
        <w:footnoteReference w:id="8"/>
      </w:r>
      <w:r w:rsidR="00664108" w:rsidRPr="00A556C5">
        <w:rPr>
          <w:rFonts w:ascii="Times New Roman" w:hAnsi="Times New Roman" w:cs="Times New Roman"/>
          <w:sz w:val="24"/>
          <w:lang w:val="en-CA"/>
        </w:rPr>
        <w:t xml:space="preserve"> </w:t>
      </w:r>
      <w:r w:rsidR="006B12B4" w:rsidRPr="00A556C5">
        <w:rPr>
          <w:rFonts w:ascii="Times New Roman" w:hAnsi="Times New Roman" w:cs="Times New Roman"/>
          <w:sz w:val="24"/>
          <w:lang w:val="en-CA"/>
        </w:rPr>
        <w:t xml:space="preserve">The airline </w:t>
      </w:r>
      <w:r w:rsidR="006B12B4" w:rsidRPr="00A556C5">
        <w:rPr>
          <w:rFonts w:ascii="Times New Roman" w:hAnsi="Times New Roman" w:cs="Times New Roman"/>
          <w:i/>
          <w:iCs/>
          <w:sz w:val="24"/>
          <w:lang w:val="en-CA"/>
        </w:rPr>
        <w:t>Canadian North</w:t>
      </w:r>
      <w:r w:rsidR="006B12B4" w:rsidRPr="00A556C5">
        <w:rPr>
          <w:rFonts w:ascii="Times New Roman" w:hAnsi="Times New Roman" w:cs="Times New Roman"/>
          <w:sz w:val="24"/>
          <w:lang w:val="en-CA"/>
        </w:rPr>
        <w:t xml:space="preserve"> has been serving </w:t>
      </w:r>
      <w:r w:rsidR="00580640" w:rsidRPr="00A556C5">
        <w:rPr>
          <w:rFonts w:ascii="Times New Roman" w:hAnsi="Times New Roman" w:cs="Times New Roman"/>
          <w:sz w:val="24"/>
          <w:lang w:val="en-CA"/>
        </w:rPr>
        <w:t>A</w:t>
      </w:r>
      <w:r w:rsidR="006B12B4" w:rsidRPr="00A556C5">
        <w:rPr>
          <w:rFonts w:ascii="Times New Roman" w:hAnsi="Times New Roman" w:cs="Times New Roman"/>
          <w:sz w:val="24"/>
          <w:lang w:val="en-CA"/>
        </w:rPr>
        <w:t xml:space="preserve">rctic communities </w:t>
      </w:r>
      <w:r w:rsidR="00580640" w:rsidRPr="00A556C5">
        <w:rPr>
          <w:rFonts w:ascii="Times New Roman" w:hAnsi="Times New Roman" w:cs="Times New Roman"/>
          <w:sz w:val="24"/>
          <w:lang w:val="en-CA"/>
        </w:rPr>
        <w:t>since</w:t>
      </w:r>
      <w:r w:rsidR="006B12B4" w:rsidRPr="00A556C5">
        <w:rPr>
          <w:rFonts w:ascii="Times New Roman" w:hAnsi="Times New Roman" w:cs="Times New Roman"/>
          <w:sz w:val="24"/>
          <w:lang w:val="en-CA"/>
        </w:rPr>
        <w:t xml:space="preserve"> founded in 1989, providing scheduled flights to </w:t>
      </w:r>
      <w:r w:rsidR="00B87E20" w:rsidRPr="00A556C5">
        <w:rPr>
          <w:rFonts w:ascii="Times New Roman" w:hAnsi="Times New Roman" w:cs="Times New Roman"/>
          <w:sz w:val="24"/>
          <w:lang w:val="en-CA"/>
        </w:rPr>
        <w:t xml:space="preserve">16 </w:t>
      </w:r>
      <w:r w:rsidR="006B12B4" w:rsidRPr="00A556C5">
        <w:rPr>
          <w:rFonts w:ascii="Times New Roman" w:hAnsi="Times New Roman" w:cs="Times New Roman"/>
          <w:sz w:val="24"/>
          <w:lang w:val="en-CA"/>
        </w:rPr>
        <w:t xml:space="preserve">remote regions in Nunavut and NWT. </w:t>
      </w:r>
      <w:r w:rsidR="006B12B4" w:rsidRPr="00A556C5">
        <w:rPr>
          <w:rFonts w:ascii="Times New Roman" w:hAnsi="Times New Roman" w:cs="Times New Roman"/>
          <w:i/>
          <w:iCs/>
          <w:sz w:val="24"/>
          <w:lang w:val="en-CA"/>
        </w:rPr>
        <w:t>First Air</w:t>
      </w:r>
      <w:r w:rsidR="006B12B4" w:rsidRPr="00A556C5">
        <w:rPr>
          <w:rFonts w:ascii="Times New Roman" w:hAnsi="Times New Roman" w:cs="Times New Roman"/>
          <w:sz w:val="24"/>
          <w:lang w:val="en-CA"/>
        </w:rPr>
        <w:t xml:space="preserve">, another airline which used to operate services for 32 communities in Nunavut and NWT, </w:t>
      </w:r>
      <w:r w:rsidR="004D3EB8">
        <w:rPr>
          <w:rFonts w:ascii="Times New Roman" w:hAnsi="Times New Roman" w:cs="Times New Roman" w:hint="eastAsia"/>
          <w:sz w:val="24"/>
          <w:lang w:val="en-CA"/>
        </w:rPr>
        <w:t xml:space="preserve">was once </w:t>
      </w:r>
      <w:r w:rsidR="006B12B4" w:rsidRPr="00A556C5">
        <w:rPr>
          <w:rFonts w:ascii="Times New Roman" w:hAnsi="Times New Roman" w:cs="Times New Roman"/>
          <w:sz w:val="24"/>
          <w:lang w:val="en-CA"/>
        </w:rPr>
        <w:t xml:space="preserve">a major </w:t>
      </w:r>
      <w:r w:rsidR="004D3EB8">
        <w:rPr>
          <w:rFonts w:ascii="Times New Roman" w:hAnsi="Times New Roman" w:cs="Times New Roman" w:hint="eastAsia"/>
          <w:sz w:val="24"/>
          <w:lang w:val="en-CA"/>
        </w:rPr>
        <w:t>competitor of</w:t>
      </w:r>
      <w:r w:rsidR="006B12B4" w:rsidRPr="00A556C5">
        <w:rPr>
          <w:rFonts w:ascii="Times New Roman" w:hAnsi="Times New Roman" w:cs="Times New Roman"/>
          <w:i/>
          <w:iCs/>
          <w:sz w:val="24"/>
          <w:lang w:val="en-CA"/>
        </w:rPr>
        <w:t xml:space="preserve"> Canadian North </w:t>
      </w:r>
      <w:r w:rsidR="004D3EB8">
        <w:rPr>
          <w:rFonts w:ascii="Times New Roman" w:hAnsi="Times New Roman" w:cs="Times New Roman" w:hint="eastAsia"/>
          <w:sz w:val="24"/>
          <w:lang w:val="en-CA"/>
        </w:rPr>
        <w:t>with</w:t>
      </w:r>
      <w:r w:rsidR="006B12B4" w:rsidRPr="00A556C5">
        <w:rPr>
          <w:rFonts w:ascii="Times New Roman" w:hAnsi="Times New Roman" w:cs="Times New Roman"/>
          <w:sz w:val="24"/>
          <w:lang w:val="en-CA"/>
        </w:rPr>
        <w:t xml:space="preserve"> their overlapping flight routines. In 2018, the parent companies of First Air and Canadian North announced the decision to merge </w:t>
      </w:r>
      <w:r w:rsidR="00B87E20" w:rsidRPr="00A556C5">
        <w:rPr>
          <w:rFonts w:ascii="Times New Roman" w:hAnsi="Times New Roman" w:cs="Times New Roman"/>
          <w:sz w:val="24"/>
          <w:lang w:val="en-CA"/>
        </w:rPr>
        <w:t xml:space="preserve">these </w:t>
      </w:r>
      <w:r w:rsidR="006B12B4" w:rsidRPr="00A556C5">
        <w:rPr>
          <w:rFonts w:ascii="Times New Roman" w:hAnsi="Times New Roman" w:cs="Times New Roman"/>
          <w:sz w:val="24"/>
          <w:lang w:val="en-CA"/>
        </w:rPr>
        <w:t>two airlines</w:t>
      </w:r>
      <w:r w:rsidR="00580640" w:rsidRPr="00A556C5">
        <w:rPr>
          <w:rFonts w:ascii="Times New Roman" w:hAnsi="Times New Roman" w:cs="Times New Roman"/>
          <w:sz w:val="24"/>
          <w:lang w:val="en-CA"/>
        </w:rPr>
        <w:t xml:space="preserve"> into one entity</w:t>
      </w:r>
      <w:r w:rsidR="006B12B4" w:rsidRPr="00A556C5">
        <w:rPr>
          <w:rFonts w:ascii="Times New Roman" w:hAnsi="Times New Roman" w:cs="Times New Roman"/>
          <w:sz w:val="24"/>
          <w:lang w:val="en-CA"/>
        </w:rPr>
        <w:t>,</w:t>
      </w:r>
      <w:r w:rsidR="004D3EB8">
        <w:rPr>
          <w:rFonts w:ascii="Times New Roman" w:hAnsi="Times New Roman" w:cs="Times New Roman" w:hint="eastAsia"/>
          <w:sz w:val="24"/>
          <w:lang w:val="en-CA"/>
        </w:rPr>
        <w:t xml:space="preserve"> due to</w:t>
      </w:r>
      <w:r w:rsidR="006B12B4" w:rsidRPr="00A556C5">
        <w:rPr>
          <w:rFonts w:ascii="Times New Roman" w:hAnsi="Times New Roman" w:cs="Times New Roman"/>
          <w:sz w:val="24"/>
          <w:lang w:val="en-CA"/>
        </w:rPr>
        <w:t xml:space="preserve"> the highly inefficient operations </w:t>
      </w:r>
      <w:r w:rsidR="004D3EB8">
        <w:rPr>
          <w:rFonts w:ascii="Times New Roman" w:hAnsi="Times New Roman" w:cs="Times New Roman" w:hint="eastAsia"/>
          <w:sz w:val="24"/>
          <w:lang w:val="en-CA"/>
        </w:rPr>
        <w:t>from</w:t>
      </w:r>
      <w:r w:rsidR="006B12B4" w:rsidRPr="00A556C5">
        <w:rPr>
          <w:rFonts w:ascii="Times New Roman" w:hAnsi="Times New Roman" w:cs="Times New Roman"/>
          <w:sz w:val="24"/>
          <w:lang w:val="en-CA"/>
        </w:rPr>
        <w:t xml:space="preserve"> </w:t>
      </w:r>
      <w:r w:rsidR="00F04639">
        <w:rPr>
          <w:rFonts w:ascii="Times New Roman" w:hAnsi="Times New Roman" w:cs="Times New Roman"/>
          <w:sz w:val="24"/>
          <w:lang w:val="en-CA"/>
        </w:rPr>
        <w:t xml:space="preserve">the </w:t>
      </w:r>
      <w:r w:rsidR="006B12B4" w:rsidRPr="00A556C5">
        <w:rPr>
          <w:rFonts w:ascii="Times New Roman" w:hAnsi="Times New Roman" w:cs="Times New Roman"/>
          <w:sz w:val="24"/>
          <w:lang w:val="en-CA"/>
        </w:rPr>
        <w:t>two airlines’ overlapping flight schedules where the total supply far exceeded the demand. The two parties anticipated the benefits from this merger, such as financial stability and improved safety of the aircraft</w:t>
      </w:r>
      <w:r>
        <w:rPr>
          <w:rFonts w:ascii="Times New Roman" w:hAnsi="Times New Roman" w:cs="Times New Roman"/>
          <w:sz w:val="24"/>
          <w:lang w:val="en-CA"/>
        </w:rPr>
        <w:t>s</w:t>
      </w:r>
      <w:r w:rsidR="00F04639">
        <w:rPr>
          <w:rFonts w:ascii="Times New Roman" w:hAnsi="Times New Roman" w:cs="Times New Roman"/>
          <w:sz w:val="24"/>
          <w:lang w:val="en-CA"/>
        </w:rPr>
        <w:t>,</w:t>
      </w:r>
      <w:r w:rsidR="006B12B4" w:rsidRPr="00A556C5">
        <w:rPr>
          <w:rFonts w:ascii="Times New Roman" w:hAnsi="Times New Roman" w:cs="Times New Roman"/>
          <w:sz w:val="24"/>
          <w:lang w:val="en-CA"/>
        </w:rPr>
        <w:t xml:space="preserve"> </w:t>
      </w:r>
      <w:r w:rsidR="004D3EB8">
        <w:rPr>
          <w:rFonts w:ascii="Times New Roman" w:hAnsi="Times New Roman" w:cs="Times New Roman" w:hint="eastAsia"/>
          <w:sz w:val="24"/>
          <w:lang w:val="en-CA"/>
        </w:rPr>
        <w:t xml:space="preserve">thereby </w:t>
      </w:r>
      <w:r w:rsidR="006B12B4" w:rsidRPr="00A556C5">
        <w:rPr>
          <w:rFonts w:ascii="Times New Roman" w:hAnsi="Times New Roman" w:cs="Times New Roman"/>
          <w:sz w:val="24"/>
          <w:lang w:val="en-CA"/>
        </w:rPr>
        <w:t>better serv</w:t>
      </w:r>
      <w:r w:rsidR="004D3EB8">
        <w:rPr>
          <w:rFonts w:ascii="Times New Roman" w:hAnsi="Times New Roman" w:cs="Times New Roman" w:hint="eastAsia"/>
          <w:sz w:val="24"/>
          <w:lang w:val="en-CA"/>
        </w:rPr>
        <w:t xml:space="preserve">ing </w:t>
      </w:r>
      <w:r w:rsidR="006B12B4" w:rsidRPr="00A556C5">
        <w:rPr>
          <w:rFonts w:ascii="Times New Roman" w:hAnsi="Times New Roman" w:cs="Times New Roman"/>
          <w:sz w:val="24"/>
          <w:lang w:val="en-CA"/>
        </w:rPr>
        <w:t>and bolster</w:t>
      </w:r>
      <w:r w:rsidR="004D3EB8">
        <w:rPr>
          <w:rFonts w:ascii="Times New Roman" w:hAnsi="Times New Roman" w:cs="Times New Roman" w:hint="eastAsia"/>
          <w:sz w:val="24"/>
          <w:lang w:val="en-CA"/>
        </w:rPr>
        <w:t>ing</w:t>
      </w:r>
      <w:r w:rsidR="006B12B4" w:rsidRPr="00A556C5">
        <w:rPr>
          <w:rFonts w:ascii="Times New Roman" w:hAnsi="Times New Roman" w:cs="Times New Roman"/>
          <w:sz w:val="24"/>
          <w:lang w:val="en-CA"/>
        </w:rPr>
        <w:t xml:space="preserve"> the </w:t>
      </w:r>
      <w:r w:rsidR="004D3EB8">
        <w:rPr>
          <w:rFonts w:ascii="Times New Roman" w:hAnsi="Times New Roman" w:cs="Times New Roman" w:hint="eastAsia"/>
          <w:sz w:val="24"/>
          <w:lang w:val="en-CA"/>
        </w:rPr>
        <w:t xml:space="preserve">economic development of </w:t>
      </w:r>
      <w:r w:rsidR="006B12B4" w:rsidRPr="00A556C5">
        <w:rPr>
          <w:rFonts w:ascii="Times New Roman" w:hAnsi="Times New Roman" w:cs="Times New Roman"/>
          <w:sz w:val="24"/>
          <w:lang w:val="en-CA"/>
        </w:rPr>
        <w:t xml:space="preserve">Northern communities. </w:t>
      </w:r>
      <w:r>
        <w:rPr>
          <w:rFonts w:ascii="Times New Roman" w:hAnsi="Times New Roman" w:cs="Times New Roman"/>
          <w:sz w:val="24"/>
          <w:lang w:val="en-CA"/>
        </w:rPr>
        <w:t>T</w:t>
      </w:r>
      <w:r w:rsidR="006B12B4" w:rsidRPr="00A556C5">
        <w:rPr>
          <w:rFonts w:ascii="Times New Roman" w:hAnsi="Times New Roman" w:cs="Times New Roman"/>
          <w:sz w:val="24"/>
          <w:lang w:val="en-CA"/>
        </w:rPr>
        <w:t xml:space="preserve">he proposal was </w:t>
      </w:r>
      <w:r>
        <w:rPr>
          <w:rFonts w:ascii="Times New Roman" w:hAnsi="Times New Roman" w:cs="Times New Roman"/>
          <w:sz w:val="24"/>
          <w:lang w:val="en-CA"/>
        </w:rPr>
        <w:t xml:space="preserve">nonetheless </w:t>
      </w:r>
      <w:r w:rsidR="004D3EB8">
        <w:rPr>
          <w:rFonts w:ascii="Times New Roman" w:hAnsi="Times New Roman" w:cs="Times New Roman" w:hint="eastAsia"/>
          <w:sz w:val="24"/>
          <w:lang w:val="en-CA"/>
        </w:rPr>
        <w:t xml:space="preserve">advised against </w:t>
      </w:r>
      <w:r w:rsidR="006B12B4" w:rsidRPr="00A556C5">
        <w:rPr>
          <w:rFonts w:ascii="Times New Roman" w:hAnsi="Times New Roman" w:cs="Times New Roman"/>
          <w:sz w:val="24"/>
          <w:lang w:val="en-CA"/>
        </w:rPr>
        <w:t xml:space="preserve">by the Competition Bureau of Canada </w:t>
      </w:r>
      <w:r w:rsidR="004D3EB8">
        <w:rPr>
          <w:rFonts w:ascii="Times New Roman" w:hAnsi="Times New Roman" w:cs="Times New Roman" w:hint="eastAsia"/>
          <w:sz w:val="24"/>
          <w:lang w:val="en-CA"/>
        </w:rPr>
        <w:t xml:space="preserve">because of </w:t>
      </w:r>
      <w:r w:rsidR="006B12B4" w:rsidRPr="00A556C5">
        <w:rPr>
          <w:rFonts w:ascii="Times New Roman" w:hAnsi="Times New Roman" w:cs="Times New Roman"/>
          <w:sz w:val="24"/>
          <w:lang w:val="en-CA"/>
        </w:rPr>
        <w:t xml:space="preserve">anti-competitive concerns. </w:t>
      </w:r>
      <w:r w:rsidR="00B87E20" w:rsidRPr="00A556C5">
        <w:rPr>
          <w:rFonts w:ascii="Times New Roman" w:hAnsi="Times New Roman" w:cs="Times New Roman"/>
          <w:sz w:val="24"/>
          <w:lang w:val="en-CA"/>
        </w:rPr>
        <w:t>For one reason, the</w:t>
      </w:r>
      <w:r w:rsidR="004D3EB8">
        <w:rPr>
          <w:rFonts w:ascii="Times New Roman" w:hAnsi="Times New Roman" w:cs="Times New Roman" w:hint="eastAsia"/>
          <w:sz w:val="24"/>
          <w:lang w:val="en-CA"/>
        </w:rPr>
        <w:t xml:space="preserve"> merger would have eliminated the competition between F</w:t>
      </w:r>
      <w:r w:rsidR="004D3EB8">
        <w:rPr>
          <w:rFonts w:ascii="Times New Roman" w:hAnsi="Times New Roman" w:cs="Times New Roman"/>
          <w:sz w:val="24"/>
          <w:lang w:val="en-CA"/>
        </w:rPr>
        <w:t>i</w:t>
      </w:r>
      <w:r w:rsidR="004D3EB8">
        <w:rPr>
          <w:rFonts w:ascii="Times New Roman" w:hAnsi="Times New Roman" w:cs="Times New Roman" w:hint="eastAsia"/>
          <w:sz w:val="24"/>
          <w:lang w:val="en-CA"/>
        </w:rPr>
        <w:t xml:space="preserve">rst Air and Canadian North which used to spur </w:t>
      </w:r>
      <w:r w:rsidR="00B87E20" w:rsidRPr="00A556C5">
        <w:rPr>
          <w:rFonts w:ascii="Times New Roman" w:hAnsi="Times New Roman" w:cs="Times New Roman"/>
          <w:sz w:val="24"/>
          <w:lang w:val="en-CA"/>
        </w:rPr>
        <w:t xml:space="preserve">consumer benefits, such as ticket sales and baggage allowances. </w:t>
      </w:r>
      <w:r w:rsidR="006B12B4" w:rsidRPr="00A556C5">
        <w:rPr>
          <w:rFonts w:ascii="Times New Roman" w:hAnsi="Times New Roman" w:cs="Times New Roman"/>
          <w:sz w:val="24"/>
          <w:lang w:val="en-CA"/>
        </w:rPr>
        <w:t xml:space="preserve">It is </w:t>
      </w:r>
      <w:r w:rsidR="00B87E20" w:rsidRPr="00A556C5">
        <w:rPr>
          <w:rFonts w:ascii="Times New Roman" w:hAnsi="Times New Roman" w:cs="Times New Roman"/>
          <w:sz w:val="24"/>
          <w:lang w:val="en-CA"/>
        </w:rPr>
        <w:t xml:space="preserve">also </w:t>
      </w:r>
      <w:r w:rsidR="006B12B4" w:rsidRPr="00A556C5">
        <w:rPr>
          <w:rFonts w:ascii="Times New Roman" w:hAnsi="Times New Roman" w:cs="Times New Roman"/>
          <w:sz w:val="24"/>
          <w:lang w:val="en-CA"/>
        </w:rPr>
        <w:t>noteworthy that t</w:t>
      </w:r>
      <w:r w:rsidR="006B12B4" w:rsidRPr="00A556C5">
        <w:rPr>
          <w:rFonts w:ascii="Times New Roman" w:hAnsi="Times New Roman" w:cs="Times New Roman"/>
          <w:sz w:val="24"/>
        </w:rPr>
        <w:t xml:space="preserve">he airline market in Northern Canada is quite distinct from other parts of </w:t>
      </w:r>
      <w:r w:rsidR="006B12B4" w:rsidRPr="00A556C5">
        <w:rPr>
          <w:rFonts w:ascii="Times New Roman" w:hAnsi="Times New Roman" w:cs="Times New Roman"/>
          <w:sz w:val="24"/>
          <w:lang w:val="en-CA"/>
        </w:rPr>
        <w:t>the country</w:t>
      </w:r>
      <w:r w:rsidR="006B12B4" w:rsidRPr="00A556C5">
        <w:rPr>
          <w:rFonts w:ascii="Times New Roman" w:hAnsi="Times New Roman" w:cs="Times New Roman"/>
          <w:sz w:val="24"/>
        </w:rPr>
        <w:t xml:space="preserve">. Airlines operating in the North face more challenges such as the </w:t>
      </w:r>
      <w:r w:rsidR="004D3EB8">
        <w:rPr>
          <w:rFonts w:ascii="Times New Roman" w:hAnsi="Times New Roman" w:cs="Times New Roman" w:hint="eastAsia"/>
          <w:sz w:val="24"/>
        </w:rPr>
        <w:t xml:space="preserve">harsh </w:t>
      </w:r>
      <w:r w:rsidR="006B12B4" w:rsidRPr="00A556C5">
        <w:rPr>
          <w:rFonts w:ascii="Times New Roman" w:hAnsi="Times New Roman" w:cs="Times New Roman"/>
          <w:sz w:val="24"/>
        </w:rPr>
        <w:t>climate and geographical conditions</w:t>
      </w:r>
      <w:r w:rsidR="004D3EB8">
        <w:rPr>
          <w:rFonts w:ascii="Times New Roman" w:hAnsi="Times New Roman" w:cs="Times New Roman" w:hint="eastAsia"/>
          <w:sz w:val="24"/>
        </w:rPr>
        <w:t>,</w:t>
      </w:r>
      <w:r w:rsidR="006B12B4" w:rsidRPr="00A556C5">
        <w:rPr>
          <w:rFonts w:ascii="Times New Roman" w:hAnsi="Times New Roman" w:cs="Times New Roman"/>
          <w:sz w:val="24"/>
        </w:rPr>
        <w:t xml:space="preserve"> which </w:t>
      </w:r>
      <w:r w:rsidR="004D3EB8">
        <w:rPr>
          <w:rFonts w:ascii="Times New Roman" w:hAnsi="Times New Roman" w:cs="Times New Roman" w:hint="eastAsia"/>
          <w:sz w:val="24"/>
        </w:rPr>
        <w:t xml:space="preserve">elevate </w:t>
      </w:r>
      <w:r w:rsidR="006B12B4" w:rsidRPr="00A556C5">
        <w:rPr>
          <w:rFonts w:ascii="Times New Roman" w:hAnsi="Times New Roman" w:cs="Times New Roman"/>
          <w:sz w:val="24"/>
        </w:rPr>
        <w:lastRenderedPageBreak/>
        <w:t xml:space="preserve">operational costs and </w:t>
      </w:r>
      <w:r w:rsidR="004D3EB8">
        <w:rPr>
          <w:rFonts w:ascii="Times New Roman" w:hAnsi="Times New Roman" w:cs="Times New Roman" w:hint="eastAsia"/>
          <w:sz w:val="24"/>
        </w:rPr>
        <w:t xml:space="preserve">limit </w:t>
      </w:r>
      <w:r w:rsidR="00F04639">
        <w:rPr>
          <w:rFonts w:ascii="Times New Roman" w:hAnsi="Times New Roman" w:cs="Times New Roman"/>
          <w:sz w:val="24"/>
        </w:rPr>
        <w:t xml:space="preserve">the </w:t>
      </w:r>
      <w:r w:rsidR="004D3EB8">
        <w:rPr>
          <w:rFonts w:ascii="Times New Roman" w:hAnsi="Times New Roman" w:cs="Times New Roman" w:hint="eastAsia"/>
          <w:sz w:val="24"/>
        </w:rPr>
        <w:t xml:space="preserve">air travel </w:t>
      </w:r>
      <w:r w:rsidR="006B12B4" w:rsidRPr="00A556C5">
        <w:rPr>
          <w:rFonts w:ascii="Times New Roman" w:hAnsi="Times New Roman" w:cs="Times New Roman"/>
          <w:sz w:val="24"/>
        </w:rPr>
        <w:t xml:space="preserve">demand because of the small population density in the North. As these challenges create a high barrier of entry to the airline </w:t>
      </w:r>
      <w:r w:rsidR="00BC041F">
        <w:rPr>
          <w:rFonts w:ascii="Times New Roman" w:hAnsi="Times New Roman" w:cs="Times New Roman" w:hint="eastAsia"/>
          <w:sz w:val="24"/>
        </w:rPr>
        <w:t xml:space="preserve">industry </w:t>
      </w:r>
      <w:r w:rsidR="006B12B4" w:rsidRPr="00A556C5">
        <w:rPr>
          <w:rFonts w:ascii="Times New Roman" w:hAnsi="Times New Roman" w:cs="Times New Roman"/>
          <w:sz w:val="24"/>
        </w:rPr>
        <w:t xml:space="preserve">in Canada’s north, the merged entity would potentially become the only air service </w:t>
      </w:r>
      <w:r w:rsidR="00F04639">
        <w:rPr>
          <w:rFonts w:ascii="Times New Roman" w:hAnsi="Times New Roman" w:cs="Times New Roman"/>
          <w:sz w:val="24"/>
        </w:rPr>
        <w:t xml:space="preserve">in </w:t>
      </w:r>
      <w:r w:rsidR="006B12B4" w:rsidRPr="00A556C5">
        <w:rPr>
          <w:rFonts w:ascii="Times New Roman" w:hAnsi="Times New Roman" w:cs="Times New Roman"/>
          <w:sz w:val="24"/>
        </w:rPr>
        <w:t xml:space="preserve">the relevant </w:t>
      </w:r>
      <w:r w:rsidR="00B87E20" w:rsidRPr="00A556C5">
        <w:rPr>
          <w:rFonts w:ascii="Times New Roman" w:hAnsi="Times New Roman" w:cs="Times New Roman"/>
          <w:sz w:val="24"/>
        </w:rPr>
        <w:t>airline market</w:t>
      </w:r>
      <w:r w:rsidR="006B12B4" w:rsidRPr="00A556C5">
        <w:rPr>
          <w:rFonts w:ascii="Times New Roman" w:hAnsi="Times New Roman" w:cs="Times New Roman"/>
          <w:sz w:val="24"/>
        </w:rPr>
        <w:t xml:space="preserve">. </w:t>
      </w:r>
      <w:r>
        <w:rPr>
          <w:rFonts w:ascii="Times New Roman" w:hAnsi="Times New Roman" w:cs="Times New Roman"/>
          <w:sz w:val="24"/>
        </w:rPr>
        <w:t>T</w:t>
      </w:r>
      <w:r w:rsidR="006B12B4" w:rsidRPr="00A556C5">
        <w:rPr>
          <w:rFonts w:ascii="Times New Roman" w:hAnsi="Times New Roman" w:cs="Times New Roman"/>
          <w:sz w:val="24"/>
        </w:rPr>
        <w:t xml:space="preserve">he Competition Bureau </w:t>
      </w:r>
      <w:r>
        <w:rPr>
          <w:rFonts w:ascii="Times New Roman" w:hAnsi="Times New Roman" w:cs="Times New Roman"/>
          <w:sz w:val="24"/>
        </w:rPr>
        <w:t xml:space="preserve">therefore </w:t>
      </w:r>
      <w:r w:rsidR="006B12B4" w:rsidRPr="00A556C5">
        <w:rPr>
          <w:rFonts w:ascii="Times New Roman" w:hAnsi="Times New Roman" w:cs="Times New Roman"/>
          <w:sz w:val="24"/>
          <w:lang w:val="en-CA"/>
        </w:rPr>
        <w:t xml:space="preserve">labeled </w:t>
      </w:r>
      <w:r>
        <w:rPr>
          <w:rFonts w:ascii="Times New Roman" w:hAnsi="Times New Roman" w:cs="Times New Roman"/>
          <w:sz w:val="24"/>
          <w:lang w:val="en-CA"/>
        </w:rPr>
        <w:t>this transaction</w:t>
      </w:r>
      <w:r w:rsidR="006B12B4" w:rsidRPr="00A556C5">
        <w:rPr>
          <w:rFonts w:ascii="Times New Roman" w:hAnsi="Times New Roman" w:cs="Times New Roman"/>
          <w:sz w:val="24"/>
          <w:lang w:val="en-CA"/>
        </w:rPr>
        <w:t xml:space="preserve"> as</w:t>
      </w:r>
      <w:r w:rsidR="00F04639">
        <w:rPr>
          <w:rFonts w:ascii="Times New Roman" w:hAnsi="Times New Roman" w:cs="Times New Roman"/>
          <w:sz w:val="24"/>
          <w:lang w:val="en-CA"/>
        </w:rPr>
        <w:t xml:space="preserve"> a</w:t>
      </w:r>
      <w:r w:rsidR="006B12B4" w:rsidRPr="00A556C5">
        <w:rPr>
          <w:rFonts w:ascii="Times New Roman" w:hAnsi="Times New Roman" w:cs="Times New Roman"/>
          <w:sz w:val="24"/>
          <w:lang w:val="en-CA"/>
        </w:rPr>
        <w:t xml:space="preserve"> </w:t>
      </w:r>
      <w:r w:rsidR="006B12B4" w:rsidRPr="00A556C5">
        <w:rPr>
          <w:rFonts w:ascii="Times New Roman" w:hAnsi="Times New Roman" w:cs="Times New Roman"/>
          <w:i/>
          <w:iCs/>
          <w:sz w:val="24"/>
          <w:lang w:val="en-CA"/>
        </w:rPr>
        <w:t>“merger to monopoly”</w:t>
      </w:r>
      <w:r w:rsidR="00BC041F">
        <w:rPr>
          <w:rFonts w:ascii="Times New Roman" w:hAnsi="Times New Roman" w:cs="Times New Roman" w:hint="eastAsia"/>
          <w:sz w:val="24"/>
          <w:lang w:val="en-CA"/>
        </w:rPr>
        <w:t xml:space="preserve">, expressing </w:t>
      </w:r>
      <w:r w:rsidR="006B12B4" w:rsidRPr="00A556C5">
        <w:rPr>
          <w:rFonts w:ascii="Times New Roman" w:hAnsi="Times New Roman" w:cs="Times New Roman"/>
          <w:sz w:val="24"/>
        </w:rPr>
        <w:t>concern</w:t>
      </w:r>
      <w:r w:rsidR="00BC041F">
        <w:rPr>
          <w:rFonts w:ascii="Times New Roman" w:hAnsi="Times New Roman" w:cs="Times New Roman" w:hint="eastAsia"/>
          <w:sz w:val="24"/>
        </w:rPr>
        <w:t>s</w:t>
      </w:r>
      <w:r w:rsidR="006B12B4" w:rsidRPr="00A556C5">
        <w:rPr>
          <w:rFonts w:ascii="Times New Roman" w:hAnsi="Times New Roman" w:cs="Times New Roman"/>
          <w:sz w:val="24"/>
        </w:rPr>
        <w:t xml:space="preserve"> that the merger could substantially lessen the </w:t>
      </w:r>
      <w:r w:rsidR="00BC041F">
        <w:rPr>
          <w:rFonts w:ascii="Times New Roman" w:hAnsi="Times New Roman" w:cs="Times New Roman" w:hint="eastAsia"/>
          <w:sz w:val="24"/>
        </w:rPr>
        <w:t xml:space="preserve">air service </w:t>
      </w:r>
      <w:r w:rsidR="006B12B4" w:rsidRPr="00A556C5">
        <w:rPr>
          <w:rFonts w:ascii="Times New Roman" w:hAnsi="Times New Roman" w:cs="Times New Roman"/>
          <w:sz w:val="24"/>
        </w:rPr>
        <w:t>competition in quite a few regions</w:t>
      </w:r>
      <w:r w:rsidR="00BC041F">
        <w:rPr>
          <w:rFonts w:ascii="Times New Roman" w:hAnsi="Times New Roman" w:cs="Times New Roman" w:hint="eastAsia"/>
          <w:sz w:val="24"/>
        </w:rPr>
        <w:t xml:space="preserve"> of the North</w:t>
      </w:r>
      <w:r w:rsidR="00F04639">
        <w:rPr>
          <w:rFonts w:ascii="Times New Roman" w:hAnsi="Times New Roman" w:cs="Times New Roman"/>
          <w:sz w:val="24"/>
        </w:rPr>
        <w:t xml:space="preserve">. This could </w:t>
      </w:r>
      <w:r w:rsidR="006B12B4" w:rsidRPr="00A556C5">
        <w:rPr>
          <w:rFonts w:ascii="Times New Roman" w:hAnsi="Times New Roman" w:cs="Times New Roman"/>
          <w:sz w:val="24"/>
        </w:rPr>
        <w:t xml:space="preserve">lead to higher flight prices, fewer flights, </w:t>
      </w:r>
      <w:r w:rsidR="00F04639">
        <w:rPr>
          <w:rFonts w:ascii="Times New Roman" w:hAnsi="Times New Roman" w:cs="Times New Roman"/>
          <w:sz w:val="24"/>
        </w:rPr>
        <w:t xml:space="preserve">and </w:t>
      </w:r>
      <w:r w:rsidR="006B12B4" w:rsidRPr="00A556C5">
        <w:rPr>
          <w:rFonts w:ascii="Times New Roman" w:hAnsi="Times New Roman" w:cs="Times New Roman"/>
          <w:sz w:val="24"/>
        </w:rPr>
        <w:t>lower passenger and cargo capacities.</w:t>
      </w:r>
      <w:r w:rsidR="00153E68">
        <w:rPr>
          <w:rStyle w:val="FootnoteReference"/>
          <w:rFonts w:ascii="Times New Roman" w:hAnsi="Times New Roman" w:cs="Times New Roman"/>
          <w:sz w:val="24"/>
        </w:rPr>
        <w:footnoteReference w:id="9"/>
      </w:r>
    </w:p>
    <w:p w14:paraId="5D4283BB" w14:textId="77777777" w:rsidR="00A556C5" w:rsidRDefault="00A556C5" w:rsidP="009A7959">
      <w:pPr>
        <w:ind w:left="220"/>
        <w:rPr>
          <w:rFonts w:ascii="Times New Roman" w:hAnsi="Times New Roman" w:cs="Times New Roman"/>
          <w:sz w:val="24"/>
        </w:rPr>
      </w:pPr>
    </w:p>
    <w:p w14:paraId="47505BCD" w14:textId="1E65B9E0" w:rsidR="006812FA" w:rsidRPr="00A556C5" w:rsidRDefault="00FE58EF" w:rsidP="009A7959">
      <w:pPr>
        <w:ind w:left="220"/>
        <w:rPr>
          <w:rFonts w:ascii="Times New Roman" w:hAnsi="Times New Roman" w:cs="Times New Roman"/>
          <w:sz w:val="24"/>
          <w:lang w:val="en-CA"/>
        </w:rPr>
      </w:pPr>
      <w:r>
        <w:rPr>
          <w:rFonts w:ascii="Times New Roman" w:hAnsi="Times New Roman" w:cs="Times New Roman" w:hint="eastAsia"/>
          <w:sz w:val="24"/>
          <w:lang w:val="en-CA"/>
        </w:rPr>
        <w:t>Despite the Competition Bureau</w:t>
      </w:r>
      <w:r>
        <w:rPr>
          <w:rFonts w:ascii="Times New Roman" w:hAnsi="Times New Roman" w:cs="Times New Roman"/>
          <w:sz w:val="24"/>
          <w:lang w:val="en-CA"/>
        </w:rPr>
        <w:t>’</w:t>
      </w:r>
      <w:r>
        <w:rPr>
          <w:rFonts w:ascii="Times New Roman" w:hAnsi="Times New Roman" w:cs="Times New Roman" w:hint="eastAsia"/>
          <w:sz w:val="24"/>
          <w:lang w:val="en-CA"/>
        </w:rPr>
        <w:t>s concerns on anticompetition, t</w:t>
      </w:r>
      <w:r w:rsidRPr="00A556C5">
        <w:rPr>
          <w:rFonts w:ascii="Times New Roman" w:hAnsi="Times New Roman" w:cs="Times New Roman"/>
          <w:sz w:val="24"/>
          <w:lang w:val="en-CA"/>
        </w:rPr>
        <w:t>he Government of Canada</w:t>
      </w:r>
      <w:r>
        <w:rPr>
          <w:rFonts w:ascii="Times New Roman" w:hAnsi="Times New Roman" w:cs="Times New Roman" w:hint="eastAsia"/>
          <w:sz w:val="24"/>
          <w:lang w:val="en-CA"/>
        </w:rPr>
        <w:t xml:space="preserve"> </w:t>
      </w:r>
      <w:r w:rsidRPr="00A556C5">
        <w:rPr>
          <w:rFonts w:ascii="Times New Roman" w:hAnsi="Times New Roman" w:cs="Times New Roman"/>
          <w:sz w:val="24"/>
          <w:lang w:val="en-CA"/>
        </w:rPr>
        <w:t xml:space="preserve">still approved the proposed merger between First Air and Canadian North, </w:t>
      </w:r>
      <w:r>
        <w:rPr>
          <w:rFonts w:ascii="Times New Roman" w:hAnsi="Times New Roman" w:cs="Times New Roman" w:hint="eastAsia"/>
          <w:sz w:val="24"/>
          <w:lang w:val="en-CA"/>
        </w:rPr>
        <w:t xml:space="preserve">citing </w:t>
      </w:r>
      <w:r w:rsidRPr="00A556C5">
        <w:rPr>
          <w:rFonts w:ascii="Times New Roman" w:hAnsi="Times New Roman" w:cs="Times New Roman"/>
          <w:sz w:val="24"/>
          <w:lang w:val="en-CA"/>
        </w:rPr>
        <w:t xml:space="preserve">broader </w:t>
      </w:r>
      <w:r w:rsidRPr="00A556C5">
        <w:rPr>
          <w:rFonts w:ascii="Times New Roman" w:hAnsi="Times New Roman" w:cs="Times New Roman"/>
          <w:i/>
          <w:iCs/>
          <w:sz w:val="24"/>
          <w:lang w:val="en-CA"/>
        </w:rPr>
        <w:t>public interest</w:t>
      </w:r>
      <w:r>
        <w:rPr>
          <w:rFonts w:ascii="Times New Roman" w:hAnsi="Times New Roman" w:cs="Times New Roman" w:hint="eastAsia"/>
          <w:i/>
          <w:iCs/>
          <w:sz w:val="24"/>
          <w:lang w:val="en-CA"/>
        </w:rPr>
        <w:t xml:space="preserve"> </w:t>
      </w:r>
      <w:r w:rsidRPr="00FE58EF">
        <w:rPr>
          <w:rFonts w:ascii="Times New Roman" w:hAnsi="Times New Roman" w:cs="Times New Roman" w:hint="eastAsia"/>
          <w:sz w:val="24"/>
          <w:lang w:val="en-CA"/>
        </w:rPr>
        <w:t>considerations</w:t>
      </w:r>
      <w:r w:rsidR="00886BAD">
        <w:rPr>
          <w:rStyle w:val="FootnoteReference"/>
          <w:rFonts w:ascii="Times New Roman" w:hAnsi="Times New Roman" w:cs="Times New Roman"/>
          <w:sz w:val="24"/>
          <w:lang w:val="en-CA"/>
        </w:rPr>
        <w:footnoteReference w:id="10"/>
      </w:r>
      <w:r w:rsidRPr="00A556C5">
        <w:rPr>
          <w:rFonts w:ascii="Times New Roman" w:hAnsi="Times New Roman" w:cs="Times New Roman"/>
          <w:i/>
          <w:iCs/>
          <w:sz w:val="24"/>
          <w:lang w:val="en-CA"/>
        </w:rPr>
        <w:t xml:space="preserve">. </w:t>
      </w:r>
      <w:r>
        <w:rPr>
          <w:rFonts w:ascii="Times New Roman" w:hAnsi="Times New Roman" w:cs="Times New Roman" w:hint="eastAsia"/>
          <w:sz w:val="24"/>
          <w:lang w:val="en-CA"/>
        </w:rPr>
        <w:t>Alt</w:t>
      </w:r>
      <w:r w:rsidRPr="00A556C5">
        <w:rPr>
          <w:rFonts w:ascii="Times New Roman" w:hAnsi="Times New Roman" w:cs="Times New Roman"/>
          <w:sz w:val="24"/>
          <w:lang w:val="en-CA"/>
        </w:rPr>
        <w:t xml:space="preserve">hough </w:t>
      </w:r>
      <w:r>
        <w:rPr>
          <w:rFonts w:ascii="Times New Roman" w:hAnsi="Times New Roman" w:cs="Times New Roman" w:hint="eastAsia"/>
          <w:sz w:val="24"/>
          <w:lang w:val="en-CA"/>
        </w:rPr>
        <w:t xml:space="preserve">specific </w:t>
      </w:r>
      <w:r w:rsidRPr="00A556C5">
        <w:rPr>
          <w:rFonts w:ascii="Times New Roman" w:hAnsi="Times New Roman" w:cs="Times New Roman"/>
          <w:i/>
          <w:iCs/>
          <w:sz w:val="24"/>
          <w:lang w:val="en-CA"/>
        </w:rPr>
        <w:t>public interests</w:t>
      </w:r>
      <w:r w:rsidRPr="00A556C5">
        <w:rPr>
          <w:rFonts w:ascii="Times New Roman" w:hAnsi="Times New Roman" w:cs="Times New Roman"/>
          <w:sz w:val="24"/>
          <w:lang w:val="en-CA"/>
        </w:rPr>
        <w:t xml:space="preserve"> were </w:t>
      </w:r>
      <w:r>
        <w:rPr>
          <w:rFonts w:ascii="Times New Roman" w:hAnsi="Times New Roman" w:cs="Times New Roman" w:hint="eastAsia"/>
          <w:sz w:val="24"/>
          <w:lang w:val="en-CA"/>
        </w:rPr>
        <w:t xml:space="preserve">not </w:t>
      </w:r>
      <w:r>
        <w:rPr>
          <w:rFonts w:ascii="Times New Roman" w:hAnsi="Times New Roman" w:cs="Times New Roman"/>
          <w:sz w:val="24"/>
          <w:lang w:val="en-CA"/>
        </w:rPr>
        <w:t>specified</w:t>
      </w:r>
      <w:r>
        <w:rPr>
          <w:rFonts w:ascii="Times New Roman" w:hAnsi="Times New Roman" w:cs="Times New Roman" w:hint="eastAsia"/>
          <w:sz w:val="24"/>
          <w:lang w:val="en-CA"/>
        </w:rPr>
        <w:t xml:space="preserve"> by the Government</w:t>
      </w:r>
      <w:r w:rsidR="00F04639">
        <w:rPr>
          <w:rFonts w:ascii="Times New Roman" w:hAnsi="Times New Roman" w:cs="Times New Roman"/>
          <w:sz w:val="24"/>
          <w:lang w:val="en-CA"/>
        </w:rPr>
        <w:t>;</w:t>
      </w:r>
      <w:r>
        <w:rPr>
          <w:rFonts w:ascii="Times New Roman" w:hAnsi="Times New Roman" w:cs="Times New Roman" w:hint="eastAsia"/>
          <w:sz w:val="24"/>
          <w:lang w:val="en-CA"/>
        </w:rPr>
        <w:t xml:space="preserve"> </w:t>
      </w:r>
      <w:r w:rsidRPr="00A556C5">
        <w:rPr>
          <w:rFonts w:ascii="Times New Roman" w:hAnsi="Times New Roman" w:cs="Times New Roman"/>
          <w:sz w:val="24"/>
          <w:lang w:val="en-CA"/>
        </w:rPr>
        <w:t xml:space="preserve">it is </w:t>
      </w:r>
      <w:r>
        <w:rPr>
          <w:rFonts w:ascii="Times New Roman" w:hAnsi="Times New Roman" w:cs="Times New Roman" w:hint="eastAsia"/>
          <w:sz w:val="24"/>
          <w:lang w:val="en-CA"/>
        </w:rPr>
        <w:t xml:space="preserve">reasonable </w:t>
      </w:r>
      <w:r w:rsidRPr="00A556C5">
        <w:rPr>
          <w:rFonts w:ascii="Times New Roman" w:hAnsi="Times New Roman" w:cs="Times New Roman"/>
          <w:sz w:val="24"/>
          <w:lang w:val="en-CA"/>
        </w:rPr>
        <w:t xml:space="preserve">to </w:t>
      </w:r>
      <w:r>
        <w:rPr>
          <w:rFonts w:ascii="Times New Roman" w:hAnsi="Times New Roman" w:cs="Times New Roman" w:hint="eastAsia"/>
          <w:sz w:val="24"/>
          <w:lang w:val="en-CA"/>
        </w:rPr>
        <w:t xml:space="preserve">infer </w:t>
      </w:r>
      <w:r w:rsidRPr="00A556C5">
        <w:rPr>
          <w:rFonts w:ascii="Times New Roman" w:hAnsi="Times New Roman" w:cs="Times New Roman"/>
          <w:sz w:val="24"/>
          <w:lang w:val="en-CA"/>
        </w:rPr>
        <w:t xml:space="preserve">that they </w:t>
      </w:r>
      <w:r>
        <w:rPr>
          <w:rFonts w:ascii="Times New Roman" w:hAnsi="Times New Roman" w:cs="Times New Roman" w:hint="eastAsia"/>
          <w:sz w:val="24"/>
          <w:lang w:val="en-CA"/>
        </w:rPr>
        <w:t xml:space="preserve">pertain </w:t>
      </w:r>
      <w:r w:rsidRPr="00A556C5">
        <w:rPr>
          <w:rFonts w:ascii="Times New Roman" w:hAnsi="Times New Roman" w:cs="Times New Roman"/>
          <w:sz w:val="24"/>
          <w:lang w:val="en-CA"/>
        </w:rPr>
        <w:t xml:space="preserve">to the </w:t>
      </w:r>
      <w:r w:rsidR="007007EF" w:rsidRPr="00A556C5">
        <w:rPr>
          <w:rFonts w:ascii="Times New Roman" w:hAnsi="Times New Roman" w:cs="Times New Roman"/>
          <w:sz w:val="24"/>
          <w:lang w:val="en-CA"/>
        </w:rPr>
        <w:t xml:space="preserve">economic </w:t>
      </w:r>
      <w:r w:rsidRPr="00A556C5">
        <w:rPr>
          <w:rFonts w:ascii="Times New Roman" w:hAnsi="Times New Roman" w:cs="Times New Roman"/>
          <w:sz w:val="24"/>
          <w:lang w:val="en-CA"/>
        </w:rPr>
        <w:t xml:space="preserve">development of the Northern communities. </w:t>
      </w:r>
      <w:r w:rsidR="00580640" w:rsidRPr="00A556C5">
        <w:rPr>
          <w:rFonts w:ascii="Times New Roman" w:hAnsi="Times New Roman" w:cs="Times New Roman"/>
          <w:sz w:val="24"/>
          <w:lang w:val="en-CA"/>
        </w:rPr>
        <w:t xml:space="preserve">For </w:t>
      </w:r>
      <w:r w:rsidR="009F15C6">
        <w:rPr>
          <w:rFonts w:ascii="Times New Roman" w:hAnsi="Times New Roman" w:cs="Times New Roman" w:hint="eastAsia"/>
          <w:sz w:val="24"/>
          <w:lang w:val="en-CA"/>
        </w:rPr>
        <w:t xml:space="preserve">the </w:t>
      </w:r>
      <w:r w:rsidR="00580640" w:rsidRPr="00A556C5">
        <w:rPr>
          <w:rFonts w:ascii="Times New Roman" w:hAnsi="Times New Roman" w:cs="Times New Roman"/>
          <w:sz w:val="24"/>
          <w:lang w:val="en-CA"/>
        </w:rPr>
        <w:t>research objective</w:t>
      </w:r>
      <w:r w:rsidR="009F15C6">
        <w:rPr>
          <w:rFonts w:ascii="Times New Roman" w:hAnsi="Times New Roman" w:cs="Times New Roman" w:hint="eastAsia"/>
          <w:sz w:val="24"/>
          <w:lang w:val="en-CA"/>
        </w:rPr>
        <w:t xml:space="preserve"> of this paper</w:t>
      </w:r>
      <w:r w:rsidR="00580640" w:rsidRPr="00A556C5">
        <w:rPr>
          <w:rFonts w:ascii="Times New Roman" w:hAnsi="Times New Roman" w:cs="Times New Roman"/>
          <w:sz w:val="24"/>
          <w:lang w:val="en-CA"/>
        </w:rPr>
        <w:t xml:space="preserve">, I intend </w:t>
      </w:r>
      <w:r w:rsidRPr="00A556C5">
        <w:rPr>
          <w:rFonts w:ascii="Times New Roman" w:hAnsi="Times New Roman" w:cs="Times New Roman"/>
          <w:sz w:val="24"/>
          <w:lang w:val="en-CA"/>
        </w:rPr>
        <w:t xml:space="preserve">to define </w:t>
      </w:r>
      <w:r w:rsidR="007C24B5">
        <w:rPr>
          <w:rFonts w:ascii="Times New Roman" w:hAnsi="Times New Roman" w:cs="Times New Roman"/>
          <w:sz w:val="24"/>
          <w:lang w:val="en-CA"/>
        </w:rPr>
        <w:t xml:space="preserve">indicators </w:t>
      </w:r>
      <w:r w:rsidRPr="00A556C5">
        <w:rPr>
          <w:rFonts w:ascii="Times New Roman" w:hAnsi="Times New Roman" w:cs="Times New Roman"/>
          <w:sz w:val="24"/>
          <w:lang w:val="en-CA"/>
        </w:rPr>
        <w:t xml:space="preserve">for public interests and evaluate whether the government’s decision to approve this </w:t>
      </w:r>
      <w:r w:rsidRPr="00A556C5">
        <w:rPr>
          <w:rFonts w:ascii="Times New Roman" w:hAnsi="Times New Roman" w:cs="Times New Roman"/>
          <w:i/>
          <w:iCs/>
          <w:sz w:val="24"/>
          <w:lang w:val="en-CA"/>
        </w:rPr>
        <w:t>merger to monopoly</w:t>
      </w:r>
      <w:r w:rsidRPr="00A556C5">
        <w:rPr>
          <w:rFonts w:ascii="Times New Roman" w:hAnsi="Times New Roman" w:cs="Times New Roman"/>
          <w:sz w:val="24"/>
          <w:lang w:val="en-CA"/>
        </w:rPr>
        <w:t xml:space="preserve"> </w:t>
      </w:r>
      <w:r>
        <w:rPr>
          <w:rFonts w:ascii="Times New Roman" w:hAnsi="Times New Roman" w:cs="Times New Roman" w:hint="eastAsia"/>
          <w:sz w:val="24"/>
          <w:lang w:val="en-CA"/>
        </w:rPr>
        <w:t xml:space="preserve">has </w:t>
      </w:r>
      <w:r w:rsidR="009F15C6">
        <w:rPr>
          <w:rFonts w:ascii="Times New Roman" w:hAnsi="Times New Roman" w:cs="Times New Roman" w:hint="eastAsia"/>
          <w:sz w:val="24"/>
          <w:lang w:val="en-CA"/>
        </w:rPr>
        <w:t xml:space="preserve">been </w:t>
      </w:r>
      <w:r>
        <w:rPr>
          <w:rFonts w:ascii="Times New Roman" w:hAnsi="Times New Roman" w:cs="Times New Roman"/>
          <w:sz w:val="24"/>
          <w:lang w:val="en-CA"/>
        </w:rPr>
        <w:t>inde</w:t>
      </w:r>
      <w:r>
        <w:rPr>
          <w:rFonts w:ascii="Times New Roman" w:hAnsi="Times New Roman" w:cs="Times New Roman" w:hint="eastAsia"/>
          <w:sz w:val="24"/>
          <w:lang w:val="en-CA"/>
        </w:rPr>
        <w:t xml:space="preserve">ed </w:t>
      </w:r>
      <w:r w:rsidRPr="00A556C5">
        <w:rPr>
          <w:rFonts w:ascii="Times New Roman" w:hAnsi="Times New Roman" w:cs="Times New Roman"/>
          <w:sz w:val="24"/>
          <w:lang w:val="en-CA"/>
        </w:rPr>
        <w:t>le</w:t>
      </w:r>
      <w:r w:rsidR="009F15C6">
        <w:rPr>
          <w:rFonts w:ascii="Times New Roman" w:hAnsi="Times New Roman" w:cs="Times New Roman" w:hint="eastAsia"/>
          <w:sz w:val="24"/>
          <w:lang w:val="en-CA"/>
        </w:rPr>
        <w:t xml:space="preserve">ading </w:t>
      </w:r>
      <w:r w:rsidRPr="00A556C5">
        <w:rPr>
          <w:rFonts w:ascii="Times New Roman" w:hAnsi="Times New Roman" w:cs="Times New Roman"/>
          <w:sz w:val="24"/>
          <w:lang w:val="en-CA"/>
        </w:rPr>
        <w:t>to improvement</w:t>
      </w:r>
      <w:r w:rsidR="009F15C6">
        <w:rPr>
          <w:rFonts w:ascii="Times New Roman" w:hAnsi="Times New Roman" w:cs="Times New Roman" w:hint="eastAsia"/>
          <w:sz w:val="24"/>
          <w:lang w:val="en-CA"/>
        </w:rPr>
        <w:t>s</w:t>
      </w:r>
      <w:r w:rsidRPr="00A556C5">
        <w:rPr>
          <w:rFonts w:ascii="Times New Roman" w:hAnsi="Times New Roman" w:cs="Times New Roman"/>
          <w:sz w:val="24"/>
          <w:lang w:val="en-CA"/>
        </w:rPr>
        <w:t xml:space="preserve"> in</w:t>
      </w:r>
      <w:r w:rsidR="007C24B5">
        <w:rPr>
          <w:rFonts w:ascii="Times New Roman" w:hAnsi="Times New Roman" w:cs="Times New Roman"/>
          <w:sz w:val="24"/>
          <w:lang w:val="en-CA"/>
        </w:rPr>
        <w:t xml:space="preserve"> the defined </w:t>
      </w:r>
      <w:r w:rsidRPr="00A556C5">
        <w:rPr>
          <w:rFonts w:ascii="Times New Roman" w:hAnsi="Times New Roman" w:cs="Times New Roman"/>
          <w:sz w:val="24"/>
          <w:lang w:val="en-CA"/>
        </w:rPr>
        <w:t>metrics. This</w:t>
      </w:r>
      <w:r>
        <w:rPr>
          <w:rFonts w:ascii="Times New Roman" w:hAnsi="Times New Roman" w:cs="Times New Roman" w:hint="eastAsia"/>
          <w:sz w:val="24"/>
          <w:lang w:val="en-CA"/>
        </w:rPr>
        <w:t xml:space="preserve"> analysis will involve exploring </w:t>
      </w:r>
      <w:r w:rsidRPr="00A556C5">
        <w:rPr>
          <w:rFonts w:ascii="Times New Roman" w:hAnsi="Times New Roman" w:cs="Times New Roman"/>
          <w:sz w:val="24"/>
          <w:lang w:val="en-CA"/>
        </w:rPr>
        <w:t>the causal relationship between air services and economic activity in N</w:t>
      </w:r>
      <w:r w:rsidR="007C24B5">
        <w:rPr>
          <w:rFonts w:ascii="Times New Roman" w:hAnsi="Times New Roman" w:cs="Times New Roman"/>
          <w:sz w:val="24"/>
          <w:lang w:val="en-CA"/>
        </w:rPr>
        <w:t>WT and Nunavut</w:t>
      </w:r>
      <w:r w:rsidRPr="00A556C5">
        <w:rPr>
          <w:rFonts w:ascii="Times New Roman" w:hAnsi="Times New Roman" w:cs="Times New Roman"/>
          <w:sz w:val="24"/>
          <w:lang w:val="en-CA"/>
        </w:rPr>
        <w:t>.</w:t>
      </w:r>
    </w:p>
    <w:p w14:paraId="70DEA44E" w14:textId="77777777" w:rsidR="006812FA" w:rsidRPr="00A556C5" w:rsidRDefault="006812FA" w:rsidP="009A7959">
      <w:pPr>
        <w:ind w:left="220"/>
        <w:rPr>
          <w:rFonts w:ascii="Times New Roman" w:hAnsi="Times New Roman" w:cs="Times New Roman"/>
          <w:sz w:val="24"/>
          <w:lang w:val="en-CA"/>
        </w:rPr>
      </w:pPr>
    </w:p>
    <w:p w14:paraId="28524690" w14:textId="0C210FB8" w:rsidR="006812FA" w:rsidRPr="00A556C5" w:rsidRDefault="00851B4D" w:rsidP="009A7959">
      <w:pPr>
        <w:ind w:left="220"/>
        <w:rPr>
          <w:rFonts w:ascii="Times New Roman" w:hAnsi="Times New Roman" w:cs="Times New Roman"/>
          <w:b/>
          <w:bCs/>
          <w:sz w:val="24"/>
          <w:lang w:val="en-CA"/>
        </w:rPr>
      </w:pPr>
      <w:r w:rsidRPr="00A556C5">
        <w:rPr>
          <w:rFonts w:ascii="Times New Roman" w:hAnsi="Times New Roman" w:cs="Times New Roman"/>
          <w:b/>
          <w:bCs/>
          <w:sz w:val="24"/>
          <w:lang w:val="en-CA"/>
        </w:rPr>
        <w:t>2. Literature Review</w:t>
      </w:r>
    </w:p>
    <w:p w14:paraId="7769D076" w14:textId="7EAD0E9A" w:rsidR="006812FA" w:rsidRPr="00A556C5" w:rsidRDefault="00000000" w:rsidP="009A7959">
      <w:pPr>
        <w:ind w:left="220"/>
        <w:rPr>
          <w:rFonts w:ascii="Times New Roman" w:hAnsi="Times New Roman" w:cs="Times New Roman"/>
          <w:sz w:val="24"/>
          <w:lang w:val="en-CA"/>
        </w:rPr>
      </w:pPr>
      <w:r w:rsidRPr="00A556C5">
        <w:rPr>
          <w:rFonts w:ascii="Times New Roman" w:hAnsi="Times New Roman" w:cs="Times New Roman"/>
          <w:sz w:val="24"/>
          <w:lang w:val="en-CA"/>
        </w:rPr>
        <w:t xml:space="preserve">To investigate what “public interest” issues </w:t>
      </w:r>
      <w:r w:rsidR="00617212">
        <w:rPr>
          <w:rFonts w:ascii="Times New Roman" w:hAnsi="Times New Roman" w:cs="Times New Roman" w:hint="eastAsia"/>
          <w:sz w:val="24"/>
          <w:lang w:val="en-CA"/>
        </w:rPr>
        <w:t xml:space="preserve">considered by </w:t>
      </w:r>
      <w:r w:rsidRPr="00A556C5">
        <w:rPr>
          <w:rFonts w:ascii="Times New Roman" w:hAnsi="Times New Roman" w:cs="Times New Roman"/>
          <w:sz w:val="24"/>
          <w:lang w:val="en-CA"/>
        </w:rPr>
        <w:t xml:space="preserve">the Canadian Government </w:t>
      </w:r>
      <w:r w:rsidR="00617212">
        <w:rPr>
          <w:rFonts w:ascii="Times New Roman" w:hAnsi="Times New Roman" w:cs="Times New Roman" w:hint="eastAsia"/>
          <w:sz w:val="24"/>
          <w:lang w:val="en-CA"/>
        </w:rPr>
        <w:t xml:space="preserve">in approving the proposed merger, </w:t>
      </w:r>
      <w:r w:rsidRPr="00A556C5">
        <w:rPr>
          <w:rFonts w:ascii="Times New Roman" w:hAnsi="Times New Roman" w:cs="Times New Roman"/>
          <w:sz w:val="24"/>
          <w:lang w:val="en-CA"/>
        </w:rPr>
        <w:t xml:space="preserve">and whether the merger between First Air and Canadian North contributes to these public interests, it is </w:t>
      </w:r>
      <w:r w:rsidR="00617212">
        <w:rPr>
          <w:rFonts w:ascii="Times New Roman" w:hAnsi="Times New Roman" w:cs="Times New Roman" w:hint="eastAsia"/>
          <w:sz w:val="24"/>
          <w:lang w:val="en-CA"/>
        </w:rPr>
        <w:t xml:space="preserve">crucial </w:t>
      </w:r>
      <w:r w:rsidRPr="00A556C5">
        <w:rPr>
          <w:rFonts w:ascii="Times New Roman" w:hAnsi="Times New Roman" w:cs="Times New Roman"/>
          <w:sz w:val="24"/>
          <w:lang w:val="en-CA"/>
        </w:rPr>
        <w:t xml:space="preserve">to understand the interaction between air transport and </w:t>
      </w:r>
      <w:r w:rsidR="00617212">
        <w:rPr>
          <w:rFonts w:ascii="Times New Roman" w:hAnsi="Times New Roman" w:cs="Times New Roman" w:hint="eastAsia"/>
          <w:sz w:val="24"/>
          <w:lang w:val="en-CA"/>
        </w:rPr>
        <w:t xml:space="preserve">the </w:t>
      </w:r>
      <w:r w:rsidRPr="00A556C5">
        <w:rPr>
          <w:rFonts w:ascii="Times New Roman" w:hAnsi="Times New Roman" w:cs="Times New Roman"/>
          <w:sz w:val="24"/>
          <w:lang w:val="en-CA"/>
        </w:rPr>
        <w:t xml:space="preserve">economic development of Northern Canada. </w:t>
      </w:r>
      <w:hyperlink r:id="rId9" w:history="1">
        <w:r w:rsidRPr="00F0217F">
          <w:rPr>
            <w:rStyle w:val="Hyperlink"/>
            <w:rFonts w:ascii="Times New Roman" w:hAnsi="Times New Roman" w:cs="Times New Roman"/>
            <w:color w:val="auto"/>
            <w:sz w:val="24"/>
            <w:u w:val="none"/>
            <w:lang w:val="en-CA"/>
          </w:rPr>
          <w:t>Zhang &amp; Graham</w:t>
        </w:r>
      </w:hyperlink>
      <w:r w:rsidRPr="00F0217F">
        <w:rPr>
          <w:rFonts w:ascii="Times New Roman" w:hAnsi="Times New Roman" w:cs="Times New Roman"/>
          <w:sz w:val="24"/>
          <w:lang w:val="en-CA"/>
        </w:rPr>
        <w:t xml:space="preserve"> (2020)</w:t>
      </w:r>
      <w:r w:rsidR="00617212" w:rsidRPr="00F0217F">
        <w:rPr>
          <w:rStyle w:val="FootnoteReference"/>
          <w:rFonts w:ascii="Times New Roman" w:hAnsi="Times New Roman" w:cs="Times New Roman"/>
          <w:sz w:val="24"/>
          <w:lang w:val="en-CA"/>
        </w:rPr>
        <w:footnoteReference w:id="11"/>
      </w:r>
      <w:r w:rsidRPr="00F0217F">
        <w:rPr>
          <w:rFonts w:ascii="Times New Roman" w:hAnsi="Times New Roman" w:cs="Times New Roman"/>
          <w:sz w:val="24"/>
          <w:lang w:val="en-CA"/>
        </w:rPr>
        <w:t xml:space="preserve"> </w:t>
      </w:r>
      <w:r w:rsidRPr="00A556C5">
        <w:rPr>
          <w:rFonts w:ascii="Times New Roman" w:hAnsi="Times New Roman" w:cs="Times New Roman"/>
          <w:sz w:val="24"/>
          <w:lang w:val="en-CA"/>
        </w:rPr>
        <w:t xml:space="preserve">summarized </w:t>
      </w:r>
      <w:r w:rsidR="007007EF" w:rsidRPr="00A556C5">
        <w:rPr>
          <w:rFonts w:ascii="Times New Roman" w:hAnsi="Times New Roman" w:cs="Times New Roman"/>
          <w:sz w:val="24"/>
          <w:lang w:val="en-CA"/>
        </w:rPr>
        <w:t>the airline-economy</w:t>
      </w:r>
      <w:r w:rsidRPr="00A556C5">
        <w:rPr>
          <w:rFonts w:ascii="Times New Roman" w:hAnsi="Times New Roman" w:cs="Times New Roman"/>
          <w:sz w:val="24"/>
          <w:lang w:val="en-CA"/>
        </w:rPr>
        <w:t xml:space="preserve"> interaction mechanism with three main linkages. The first one is the supply-chain effect led by operation</w:t>
      </w:r>
      <w:r w:rsidR="00F04639">
        <w:rPr>
          <w:rFonts w:ascii="Times New Roman" w:hAnsi="Times New Roman" w:cs="Times New Roman"/>
          <w:sz w:val="24"/>
          <w:lang w:val="en-CA"/>
        </w:rPr>
        <w:t>s</w:t>
      </w:r>
      <w:r w:rsidRPr="00A556C5">
        <w:rPr>
          <w:rFonts w:ascii="Times New Roman" w:hAnsi="Times New Roman" w:cs="Times New Roman"/>
          <w:sz w:val="24"/>
          <w:lang w:val="en-CA"/>
        </w:rPr>
        <w:t xml:space="preserve"> of aviation industry, including employment and </w:t>
      </w:r>
      <w:r w:rsidR="004D0690" w:rsidRPr="00A556C5">
        <w:rPr>
          <w:rFonts w:ascii="Times New Roman" w:hAnsi="Times New Roman" w:cs="Times New Roman"/>
          <w:sz w:val="24"/>
          <w:lang w:val="en-CA"/>
        </w:rPr>
        <w:t xml:space="preserve">input </w:t>
      </w:r>
      <w:r w:rsidRPr="00A556C5">
        <w:rPr>
          <w:rFonts w:ascii="Times New Roman" w:hAnsi="Times New Roman" w:cs="Times New Roman"/>
          <w:sz w:val="24"/>
          <w:lang w:val="en-CA"/>
        </w:rPr>
        <w:t xml:space="preserve">spending. </w:t>
      </w:r>
      <w:r w:rsidR="004D0690" w:rsidRPr="00A556C5">
        <w:rPr>
          <w:rFonts w:ascii="Times New Roman" w:hAnsi="Times New Roman" w:cs="Times New Roman"/>
          <w:sz w:val="24"/>
          <w:lang w:val="en-CA"/>
        </w:rPr>
        <w:t xml:space="preserve">The airline operations subsequently generate air travel supply by providing </w:t>
      </w:r>
      <w:r w:rsidR="00111868" w:rsidRPr="00A556C5">
        <w:rPr>
          <w:rFonts w:ascii="Times New Roman" w:hAnsi="Times New Roman" w:cs="Times New Roman"/>
          <w:sz w:val="24"/>
          <w:lang w:val="en-CA"/>
        </w:rPr>
        <w:t xml:space="preserve">scheduled </w:t>
      </w:r>
      <w:r w:rsidR="004D0690" w:rsidRPr="00A556C5">
        <w:rPr>
          <w:rFonts w:ascii="Times New Roman" w:hAnsi="Times New Roman" w:cs="Times New Roman"/>
          <w:sz w:val="24"/>
          <w:lang w:val="en-CA"/>
        </w:rPr>
        <w:t xml:space="preserve">flights to the </w:t>
      </w:r>
      <w:r w:rsidR="00111868" w:rsidRPr="00A556C5">
        <w:rPr>
          <w:rFonts w:ascii="Times New Roman" w:hAnsi="Times New Roman" w:cs="Times New Roman"/>
          <w:sz w:val="24"/>
          <w:lang w:val="en-CA"/>
        </w:rPr>
        <w:t>public</w:t>
      </w:r>
      <w:r w:rsidR="004D0690" w:rsidRPr="00A556C5">
        <w:rPr>
          <w:rFonts w:ascii="Times New Roman" w:hAnsi="Times New Roman" w:cs="Times New Roman"/>
          <w:sz w:val="24"/>
          <w:lang w:val="en-CA"/>
        </w:rPr>
        <w:t xml:space="preserve">, </w:t>
      </w:r>
      <w:r w:rsidR="00111868" w:rsidRPr="00A556C5">
        <w:rPr>
          <w:rFonts w:ascii="Times New Roman" w:hAnsi="Times New Roman" w:cs="Times New Roman"/>
          <w:sz w:val="24"/>
          <w:lang w:val="en-CA"/>
        </w:rPr>
        <w:t xml:space="preserve">thereby facilitating </w:t>
      </w:r>
      <w:r w:rsidR="00F04639">
        <w:rPr>
          <w:rFonts w:ascii="Times New Roman" w:hAnsi="Times New Roman" w:cs="Times New Roman"/>
          <w:sz w:val="24"/>
          <w:lang w:val="en-CA"/>
        </w:rPr>
        <w:t xml:space="preserve">a </w:t>
      </w:r>
      <w:r w:rsidRPr="00A556C5">
        <w:rPr>
          <w:rFonts w:ascii="Times New Roman" w:hAnsi="Times New Roman" w:cs="Times New Roman"/>
          <w:sz w:val="24"/>
          <w:lang w:val="en-CA"/>
        </w:rPr>
        <w:t>spillover effect</w:t>
      </w:r>
      <w:r w:rsidR="00111868" w:rsidRPr="00A556C5">
        <w:rPr>
          <w:rFonts w:ascii="Times New Roman" w:hAnsi="Times New Roman" w:cs="Times New Roman"/>
          <w:sz w:val="24"/>
          <w:lang w:val="en-CA"/>
        </w:rPr>
        <w:t xml:space="preserve"> </w:t>
      </w:r>
      <w:r w:rsidRPr="00A556C5">
        <w:rPr>
          <w:rFonts w:ascii="Times New Roman" w:hAnsi="Times New Roman" w:cs="Times New Roman"/>
          <w:sz w:val="24"/>
          <w:lang w:val="en-CA"/>
        </w:rPr>
        <w:t>which boost</w:t>
      </w:r>
      <w:r w:rsidR="00580640" w:rsidRPr="00A556C5">
        <w:rPr>
          <w:rFonts w:ascii="Times New Roman" w:hAnsi="Times New Roman" w:cs="Times New Roman"/>
          <w:sz w:val="24"/>
          <w:lang w:val="en-CA"/>
        </w:rPr>
        <w:t>s</w:t>
      </w:r>
      <w:r w:rsidRPr="00A556C5">
        <w:rPr>
          <w:rFonts w:ascii="Times New Roman" w:hAnsi="Times New Roman" w:cs="Times New Roman"/>
          <w:sz w:val="24"/>
          <w:lang w:val="en-CA"/>
        </w:rPr>
        <w:t xml:space="preserve"> economic growth </w:t>
      </w:r>
      <w:r w:rsidR="00617212">
        <w:rPr>
          <w:rFonts w:ascii="Times New Roman" w:hAnsi="Times New Roman" w:cs="Times New Roman" w:hint="eastAsia"/>
          <w:sz w:val="24"/>
          <w:lang w:val="en-CA"/>
        </w:rPr>
        <w:t xml:space="preserve">by promoting </w:t>
      </w:r>
      <w:r w:rsidRPr="00A556C5">
        <w:rPr>
          <w:rFonts w:ascii="Times New Roman" w:hAnsi="Times New Roman" w:cs="Times New Roman"/>
          <w:sz w:val="24"/>
          <w:lang w:val="en-CA"/>
        </w:rPr>
        <w:t xml:space="preserve">trading, tourism, and productivity. The last linkage, </w:t>
      </w:r>
      <w:r w:rsidR="00F04639">
        <w:rPr>
          <w:rFonts w:ascii="Times New Roman" w:hAnsi="Times New Roman" w:cs="Times New Roman"/>
          <w:sz w:val="24"/>
          <w:lang w:val="en-CA"/>
        </w:rPr>
        <w:t xml:space="preserve">the </w:t>
      </w:r>
      <w:r w:rsidRPr="00A556C5">
        <w:rPr>
          <w:rFonts w:ascii="Times New Roman" w:hAnsi="Times New Roman" w:cs="Times New Roman"/>
          <w:sz w:val="24"/>
          <w:lang w:val="en-CA"/>
        </w:rPr>
        <w:t xml:space="preserve">feedback effect, is a reverse linkage of the spillover effect. The economic development of a region </w:t>
      </w:r>
      <w:r w:rsidR="00617212">
        <w:rPr>
          <w:rFonts w:ascii="Times New Roman" w:hAnsi="Times New Roman" w:cs="Times New Roman" w:hint="eastAsia"/>
          <w:sz w:val="24"/>
          <w:lang w:val="en-CA"/>
        </w:rPr>
        <w:t xml:space="preserve">generates </w:t>
      </w:r>
      <w:r w:rsidRPr="00A556C5">
        <w:rPr>
          <w:rFonts w:ascii="Times New Roman" w:hAnsi="Times New Roman" w:cs="Times New Roman"/>
          <w:sz w:val="24"/>
          <w:lang w:val="en-CA"/>
        </w:rPr>
        <w:t>more capital</w:t>
      </w:r>
      <w:r w:rsidR="00580640" w:rsidRPr="00A556C5">
        <w:rPr>
          <w:rFonts w:ascii="Times New Roman" w:hAnsi="Times New Roman" w:cs="Times New Roman"/>
          <w:sz w:val="24"/>
          <w:lang w:val="en-CA"/>
        </w:rPr>
        <w:t xml:space="preserve"> investments</w:t>
      </w:r>
      <w:r w:rsidRPr="00A556C5">
        <w:rPr>
          <w:rFonts w:ascii="Times New Roman" w:hAnsi="Times New Roman" w:cs="Times New Roman"/>
          <w:sz w:val="24"/>
          <w:lang w:val="en-CA"/>
        </w:rPr>
        <w:t xml:space="preserve"> and </w:t>
      </w:r>
      <w:r w:rsidR="00111868" w:rsidRPr="00A556C5">
        <w:rPr>
          <w:rFonts w:ascii="Times New Roman" w:hAnsi="Times New Roman" w:cs="Times New Roman"/>
          <w:sz w:val="24"/>
          <w:lang w:val="en-CA"/>
        </w:rPr>
        <w:t>increase</w:t>
      </w:r>
      <w:r w:rsidR="00617212">
        <w:rPr>
          <w:rFonts w:ascii="Times New Roman" w:hAnsi="Times New Roman" w:cs="Times New Roman" w:hint="eastAsia"/>
          <w:sz w:val="24"/>
          <w:lang w:val="en-CA"/>
        </w:rPr>
        <w:t>s in</w:t>
      </w:r>
      <w:r w:rsidR="00111868" w:rsidRPr="00A556C5">
        <w:rPr>
          <w:rFonts w:ascii="Times New Roman" w:hAnsi="Times New Roman" w:cs="Times New Roman"/>
          <w:sz w:val="24"/>
          <w:lang w:val="en-CA"/>
        </w:rPr>
        <w:t xml:space="preserve"> </w:t>
      </w:r>
      <w:r w:rsidR="00617212">
        <w:rPr>
          <w:rFonts w:ascii="Times New Roman" w:hAnsi="Times New Roman" w:cs="Times New Roman" w:hint="eastAsia"/>
          <w:sz w:val="24"/>
          <w:lang w:val="en-CA"/>
        </w:rPr>
        <w:t xml:space="preserve">air </w:t>
      </w:r>
      <w:r w:rsidRPr="00A556C5">
        <w:rPr>
          <w:rFonts w:ascii="Times New Roman" w:hAnsi="Times New Roman" w:cs="Times New Roman"/>
          <w:sz w:val="24"/>
          <w:lang w:val="en-CA"/>
        </w:rPr>
        <w:t xml:space="preserve">travel demands, </w:t>
      </w:r>
      <w:r w:rsidR="00F04639">
        <w:rPr>
          <w:rFonts w:ascii="Times New Roman" w:hAnsi="Times New Roman" w:cs="Times New Roman"/>
          <w:sz w:val="24"/>
          <w:lang w:val="en-CA"/>
        </w:rPr>
        <w:t xml:space="preserve">therefore </w:t>
      </w:r>
      <w:r w:rsidRPr="00A556C5">
        <w:rPr>
          <w:rFonts w:ascii="Times New Roman" w:hAnsi="Times New Roman" w:cs="Times New Roman"/>
          <w:sz w:val="24"/>
          <w:lang w:val="en-CA"/>
        </w:rPr>
        <w:t xml:space="preserve">stimulating the </w:t>
      </w:r>
      <w:r w:rsidR="00617212">
        <w:rPr>
          <w:rFonts w:ascii="Times New Roman" w:hAnsi="Times New Roman" w:cs="Times New Roman" w:hint="eastAsia"/>
          <w:sz w:val="24"/>
          <w:lang w:val="en-CA"/>
        </w:rPr>
        <w:t xml:space="preserve">growth of </w:t>
      </w:r>
      <w:r w:rsidR="00F04639">
        <w:rPr>
          <w:rFonts w:ascii="Times New Roman" w:hAnsi="Times New Roman" w:cs="Times New Roman"/>
          <w:sz w:val="24"/>
          <w:lang w:val="en-CA"/>
        </w:rPr>
        <w:t xml:space="preserve">the </w:t>
      </w:r>
      <w:r w:rsidRPr="00A556C5">
        <w:rPr>
          <w:rFonts w:ascii="Times New Roman" w:hAnsi="Times New Roman" w:cs="Times New Roman"/>
          <w:sz w:val="24"/>
          <w:lang w:val="en-CA"/>
        </w:rPr>
        <w:t>aviation industry. These three linkages demonstrate that the</w:t>
      </w:r>
      <w:r w:rsidR="00111868" w:rsidRPr="00A556C5">
        <w:rPr>
          <w:rFonts w:ascii="Times New Roman" w:hAnsi="Times New Roman" w:cs="Times New Roman"/>
          <w:sz w:val="24"/>
          <w:lang w:val="en-CA"/>
        </w:rPr>
        <w:t>re exists a</w:t>
      </w:r>
      <w:r w:rsidRPr="00A556C5">
        <w:rPr>
          <w:rFonts w:ascii="Times New Roman" w:hAnsi="Times New Roman" w:cs="Times New Roman"/>
          <w:sz w:val="24"/>
          <w:lang w:val="en-CA"/>
        </w:rPr>
        <w:t xml:space="preserve"> bi-directional causality between regional economy and air transport</w:t>
      </w:r>
      <w:r w:rsidR="00617212">
        <w:rPr>
          <w:rFonts w:ascii="Times New Roman" w:hAnsi="Times New Roman" w:cs="Times New Roman" w:hint="eastAsia"/>
          <w:sz w:val="24"/>
          <w:lang w:val="en-CA"/>
        </w:rPr>
        <w:t>,</w:t>
      </w:r>
      <w:r w:rsidRPr="00A556C5">
        <w:rPr>
          <w:rFonts w:ascii="Times New Roman" w:hAnsi="Times New Roman" w:cs="Times New Roman"/>
          <w:sz w:val="24"/>
          <w:lang w:val="en-CA"/>
        </w:rPr>
        <w:t xml:space="preserve"> </w:t>
      </w:r>
      <w:r w:rsidR="00617212">
        <w:rPr>
          <w:rFonts w:ascii="Times New Roman" w:hAnsi="Times New Roman" w:cs="Times New Roman" w:hint="eastAsia"/>
          <w:sz w:val="24"/>
          <w:lang w:val="en-CA"/>
        </w:rPr>
        <w:t xml:space="preserve">which </w:t>
      </w:r>
      <w:r w:rsidRPr="00A556C5">
        <w:rPr>
          <w:rFonts w:ascii="Times New Roman" w:hAnsi="Times New Roman" w:cs="Times New Roman"/>
          <w:sz w:val="24"/>
          <w:lang w:val="en-CA"/>
        </w:rPr>
        <w:t>should be examined to further explore how t</w:t>
      </w:r>
      <w:r w:rsidR="00111868" w:rsidRPr="00A556C5">
        <w:rPr>
          <w:rFonts w:ascii="Times New Roman" w:hAnsi="Times New Roman" w:cs="Times New Roman"/>
          <w:sz w:val="24"/>
          <w:lang w:val="en-CA"/>
        </w:rPr>
        <w:t>his</w:t>
      </w:r>
      <w:r w:rsidRPr="00A556C5">
        <w:rPr>
          <w:rFonts w:ascii="Times New Roman" w:hAnsi="Times New Roman" w:cs="Times New Roman"/>
          <w:sz w:val="24"/>
          <w:lang w:val="en-CA"/>
        </w:rPr>
        <w:t xml:space="preserve"> airline merger made an impact in the Northern regions of Canada.</w:t>
      </w:r>
    </w:p>
    <w:p w14:paraId="650FD68F" w14:textId="77777777" w:rsidR="00617212" w:rsidRDefault="00617212" w:rsidP="009A7959">
      <w:pPr>
        <w:ind w:left="220"/>
        <w:rPr>
          <w:rFonts w:ascii="Times New Roman" w:hAnsi="Times New Roman" w:cs="Times New Roman"/>
          <w:sz w:val="24"/>
          <w:lang w:val="en-CA"/>
        </w:rPr>
      </w:pPr>
    </w:p>
    <w:p w14:paraId="55B03FA1" w14:textId="672078C9" w:rsidR="00851B4D" w:rsidRPr="00A556C5" w:rsidRDefault="00000000" w:rsidP="009A7959">
      <w:pPr>
        <w:ind w:left="220"/>
        <w:rPr>
          <w:rFonts w:ascii="Times New Roman" w:hAnsi="Times New Roman" w:cs="Times New Roman"/>
          <w:sz w:val="24"/>
          <w:lang w:val="en-CA"/>
        </w:rPr>
      </w:pPr>
      <w:r w:rsidRPr="00A556C5">
        <w:rPr>
          <w:rFonts w:ascii="Times New Roman" w:hAnsi="Times New Roman" w:cs="Times New Roman"/>
          <w:sz w:val="24"/>
          <w:lang w:val="en-CA"/>
        </w:rPr>
        <w:lastRenderedPageBreak/>
        <w:t xml:space="preserve">While </w:t>
      </w:r>
      <w:r w:rsidR="00325E06">
        <w:rPr>
          <w:rFonts w:ascii="Times New Roman" w:hAnsi="Times New Roman" w:cs="Times New Roman"/>
          <w:sz w:val="24"/>
          <w:lang w:val="en-CA"/>
        </w:rPr>
        <w:t>n</w:t>
      </w:r>
      <w:r w:rsidR="00C77E10">
        <w:rPr>
          <w:rFonts w:ascii="Times New Roman" w:hAnsi="Times New Roman" w:cs="Times New Roman" w:hint="eastAsia"/>
          <w:sz w:val="24"/>
          <w:lang w:val="en-CA"/>
        </w:rPr>
        <w:t xml:space="preserve">umerous </w:t>
      </w:r>
      <w:r w:rsidRPr="00A556C5">
        <w:rPr>
          <w:rFonts w:ascii="Times New Roman" w:hAnsi="Times New Roman" w:cs="Times New Roman"/>
          <w:sz w:val="24"/>
          <w:lang w:val="en-CA"/>
        </w:rPr>
        <w:t xml:space="preserve">studies investigated the causal linkage between air transportation and economic growth, there </w:t>
      </w:r>
      <w:r w:rsidR="00C77E10">
        <w:rPr>
          <w:rFonts w:ascii="Times New Roman" w:hAnsi="Times New Roman" w:cs="Times New Roman" w:hint="eastAsia"/>
          <w:sz w:val="24"/>
          <w:lang w:val="en-CA"/>
        </w:rPr>
        <w:t xml:space="preserve">is </w:t>
      </w:r>
      <w:r w:rsidRPr="00A556C5">
        <w:rPr>
          <w:rFonts w:ascii="Times New Roman" w:hAnsi="Times New Roman" w:cs="Times New Roman"/>
          <w:sz w:val="24"/>
          <w:lang w:val="en-CA"/>
        </w:rPr>
        <w:t xml:space="preserve">no unanimous conclusion </w:t>
      </w:r>
      <w:r w:rsidR="00C77E10">
        <w:rPr>
          <w:rFonts w:ascii="Times New Roman" w:hAnsi="Times New Roman" w:cs="Times New Roman" w:hint="eastAsia"/>
          <w:sz w:val="24"/>
          <w:lang w:val="en-CA"/>
        </w:rPr>
        <w:t xml:space="preserve">on </w:t>
      </w:r>
      <w:r w:rsidRPr="00A556C5">
        <w:rPr>
          <w:rFonts w:ascii="Times New Roman" w:hAnsi="Times New Roman" w:cs="Times New Roman"/>
          <w:sz w:val="24"/>
          <w:lang w:val="en-CA"/>
        </w:rPr>
        <w:t>the direction of this causality to be drawn from the previous research findings.</w:t>
      </w:r>
      <w:r w:rsidRPr="00F0217F">
        <w:rPr>
          <w:rFonts w:ascii="Times New Roman" w:hAnsi="Times New Roman" w:cs="Times New Roman"/>
          <w:sz w:val="24"/>
          <w:lang w:val="en-CA"/>
        </w:rPr>
        <w:t xml:space="preserve"> </w:t>
      </w:r>
      <w:hyperlink r:id="rId10" w:history="1">
        <w:r w:rsidRPr="00F0217F">
          <w:rPr>
            <w:rStyle w:val="Hyperlink"/>
            <w:rFonts w:ascii="Times New Roman" w:hAnsi="Times New Roman" w:cs="Times New Roman"/>
            <w:color w:val="auto"/>
            <w:sz w:val="24"/>
            <w:u w:val="none"/>
            <w:lang w:val="en-CA"/>
          </w:rPr>
          <w:t>Hakim and Merket (2016)</w:t>
        </w:r>
      </w:hyperlink>
      <w:r w:rsidR="00C77E10" w:rsidRPr="00F0217F">
        <w:rPr>
          <w:rStyle w:val="FootnoteReference"/>
          <w:rFonts w:ascii="Times New Roman" w:hAnsi="Times New Roman" w:cs="Times New Roman"/>
          <w:sz w:val="24"/>
          <w:lang w:val="en-CA"/>
        </w:rPr>
        <w:footnoteReference w:id="12"/>
      </w:r>
      <w:r w:rsidRPr="00F0217F">
        <w:rPr>
          <w:rFonts w:ascii="Times New Roman" w:hAnsi="Times New Roman" w:cs="Times New Roman"/>
          <w:sz w:val="24"/>
          <w:lang w:val="en-CA"/>
        </w:rPr>
        <w:t xml:space="preserve"> examined this reciprocal relationship in eight South Asian countries characterized by low income and large populations, confirming a</w:t>
      </w:r>
      <w:r w:rsidR="00C77E10" w:rsidRPr="00F0217F">
        <w:rPr>
          <w:rFonts w:ascii="Times New Roman" w:hAnsi="Times New Roman" w:cs="Times New Roman" w:hint="eastAsia"/>
          <w:sz w:val="24"/>
          <w:lang w:val="en-CA"/>
        </w:rPr>
        <w:t xml:space="preserve"> uni</w:t>
      </w:r>
      <w:r w:rsidRPr="00F0217F">
        <w:rPr>
          <w:rFonts w:ascii="Times New Roman" w:hAnsi="Times New Roman" w:cs="Times New Roman"/>
          <w:sz w:val="24"/>
          <w:lang w:val="en-CA"/>
        </w:rPr>
        <w:t>directional causality running from GDP growth to air activity</w:t>
      </w:r>
      <w:r w:rsidR="00C77E10" w:rsidRPr="00F0217F">
        <w:rPr>
          <w:rFonts w:ascii="Times New Roman" w:hAnsi="Times New Roman" w:cs="Times New Roman" w:hint="eastAsia"/>
          <w:sz w:val="24"/>
          <w:lang w:val="en-CA"/>
        </w:rPr>
        <w:t xml:space="preserve">, </w:t>
      </w:r>
      <w:r w:rsidR="00C77E10" w:rsidRPr="00F0217F">
        <w:rPr>
          <w:rFonts w:ascii="Times New Roman" w:hAnsi="Times New Roman" w:cs="Times New Roman"/>
          <w:sz w:val="24"/>
          <w:lang w:val="en-CA"/>
        </w:rPr>
        <w:t>with</w:t>
      </w:r>
      <w:r w:rsidR="00C77E10" w:rsidRPr="00F0217F">
        <w:rPr>
          <w:rFonts w:ascii="Times New Roman" w:hAnsi="Times New Roman" w:cs="Times New Roman" w:hint="eastAsia"/>
          <w:sz w:val="24"/>
          <w:lang w:val="en-CA"/>
        </w:rPr>
        <w:t xml:space="preserve"> no</w:t>
      </w:r>
      <w:r w:rsidRPr="00F0217F">
        <w:rPr>
          <w:rFonts w:ascii="Times New Roman" w:hAnsi="Times New Roman" w:cs="Times New Roman"/>
          <w:sz w:val="24"/>
          <w:lang w:val="en-CA"/>
        </w:rPr>
        <w:t xml:space="preserve"> </w:t>
      </w:r>
      <w:r w:rsidR="00C77E10" w:rsidRPr="00F0217F">
        <w:rPr>
          <w:rFonts w:ascii="Times New Roman" w:hAnsi="Times New Roman" w:cs="Times New Roman"/>
          <w:sz w:val="24"/>
          <w:lang w:val="en-CA"/>
        </w:rPr>
        <w:t>significant</w:t>
      </w:r>
      <w:r w:rsidR="00C77E10" w:rsidRPr="00F0217F">
        <w:rPr>
          <w:rFonts w:ascii="Times New Roman" w:hAnsi="Times New Roman" w:cs="Times New Roman" w:hint="eastAsia"/>
          <w:sz w:val="24"/>
          <w:lang w:val="en-CA"/>
        </w:rPr>
        <w:t xml:space="preserve"> </w:t>
      </w:r>
      <w:r w:rsidRPr="00F0217F">
        <w:rPr>
          <w:rFonts w:ascii="Times New Roman" w:hAnsi="Times New Roman" w:cs="Times New Roman"/>
          <w:sz w:val="24"/>
          <w:lang w:val="en-CA"/>
        </w:rPr>
        <w:t xml:space="preserve">spillover effects led by </w:t>
      </w:r>
      <w:r w:rsidR="00C77E10" w:rsidRPr="00F0217F">
        <w:rPr>
          <w:rFonts w:ascii="Times New Roman" w:hAnsi="Times New Roman" w:cs="Times New Roman" w:hint="eastAsia"/>
          <w:sz w:val="24"/>
          <w:lang w:val="en-CA"/>
        </w:rPr>
        <w:t xml:space="preserve">the </w:t>
      </w:r>
      <w:r w:rsidRPr="00F0217F">
        <w:rPr>
          <w:rFonts w:ascii="Times New Roman" w:hAnsi="Times New Roman" w:cs="Times New Roman"/>
          <w:sz w:val="24"/>
          <w:lang w:val="en-CA"/>
        </w:rPr>
        <w:t>aviation sector. Similarly, this simultaneity was also studied for six sub-Saharan African countries (</w:t>
      </w:r>
      <w:proofErr w:type="spellStart"/>
      <w:r>
        <w:fldChar w:fldCharType="begin"/>
      </w:r>
      <w:r>
        <w:instrText>HYPERLINK "https://doi.org/10.1016/j.jtrangeo.2020.102771"</w:instrText>
      </w:r>
      <w:r>
        <w:fldChar w:fldCharType="separate"/>
      </w:r>
      <w:r w:rsidRPr="00F0217F">
        <w:rPr>
          <w:rStyle w:val="Hyperlink"/>
          <w:rFonts w:ascii="Times New Roman" w:hAnsi="Times New Roman" w:cs="Times New Roman"/>
          <w:color w:val="auto"/>
          <w:sz w:val="24"/>
          <w:u w:val="none"/>
          <w:lang w:val="en-CA"/>
        </w:rPr>
        <w:t>Tolcha</w:t>
      </w:r>
      <w:proofErr w:type="spellEnd"/>
      <w:r w:rsidRPr="00F0217F">
        <w:rPr>
          <w:rStyle w:val="Hyperlink"/>
          <w:rFonts w:ascii="Times New Roman" w:hAnsi="Times New Roman" w:cs="Times New Roman"/>
          <w:color w:val="auto"/>
          <w:sz w:val="24"/>
          <w:u w:val="none"/>
          <w:lang w:val="en-CA"/>
        </w:rPr>
        <w:t xml:space="preserve"> et al., 2020</w:t>
      </w:r>
      <w:r>
        <w:rPr>
          <w:rStyle w:val="Hyperlink"/>
          <w:rFonts w:ascii="Times New Roman" w:hAnsi="Times New Roman" w:cs="Times New Roman"/>
          <w:color w:val="auto"/>
          <w:sz w:val="24"/>
          <w:u w:val="none"/>
          <w:lang w:val="en-CA"/>
        </w:rPr>
        <w:fldChar w:fldCharType="end"/>
      </w:r>
      <w:r w:rsidRPr="00F0217F">
        <w:rPr>
          <w:rFonts w:ascii="Times New Roman" w:hAnsi="Times New Roman" w:cs="Times New Roman"/>
          <w:sz w:val="24"/>
          <w:lang w:val="en-CA"/>
        </w:rPr>
        <w:t>)</w:t>
      </w:r>
      <w:r w:rsidR="00C77E10" w:rsidRPr="00F0217F">
        <w:rPr>
          <w:rStyle w:val="FootnoteReference"/>
          <w:rFonts w:ascii="Times New Roman" w:hAnsi="Times New Roman" w:cs="Times New Roman"/>
          <w:sz w:val="24"/>
          <w:lang w:val="en-CA"/>
        </w:rPr>
        <w:footnoteReference w:id="13"/>
      </w:r>
      <w:r w:rsidRPr="00F0217F">
        <w:rPr>
          <w:rFonts w:ascii="Times New Roman" w:hAnsi="Times New Roman" w:cs="Times New Roman"/>
          <w:sz w:val="24"/>
          <w:lang w:val="en-CA"/>
        </w:rPr>
        <w:t xml:space="preserve">, with a similar conclusion that the causality </w:t>
      </w:r>
      <w:r w:rsidR="00C77E10" w:rsidRPr="00F0217F">
        <w:rPr>
          <w:rFonts w:ascii="Times New Roman" w:hAnsi="Times New Roman" w:cs="Times New Roman" w:hint="eastAsia"/>
          <w:sz w:val="24"/>
          <w:lang w:val="en-CA"/>
        </w:rPr>
        <w:t xml:space="preserve">primarily </w:t>
      </w:r>
      <w:r w:rsidRPr="00F0217F">
        <w:rPr>
          <w:rFonts w:ascii="Times New Roman" w:hAnsi="Times New Roman" w:cs="Times New Roman"/>
          <w:sz w:val="24"/>
          <w:lang w:val="en-CA"/>
        </w:rPr>
        <w:t xml:space="preserve">runs from economic development to air transport </w:t>
      </w:r>
      <w:r w:rsidR="00C77E10" w:rsidRPr="00F0217F">
        <w:rPr>
          <w:rFonts w:ascii="Times New Roman" w:hAnsi="Times New Roman" w:cs="Times New Roman" w:hint="eastAsia"/>
          <w:sz w:val="24"/>
          <w:lang w:val="en-CA"/>
        </w:rPr>
        <w:t xml:space="preserve">in most of the </w:t>
      </w:r>
      <w:r w:rsidRPr="00F0217F">
        <w:rPr>
          <w:rFonts w:ascii="Times New Roman" w:hAnsi="Times New Roman" w:cs="Times New Roman"/>
          <w:sz w:val="24"/>
          <w:lang w:val="en-CA"/>
        </w:rPr>
        <w:t>countries</w:t>
      </w:r>
      <w:r w:rsidR="008B1176" w:rsidRPr="00F0217F">
        <w:rPr>
          <w:rFonts w:ascii="Times New Roman" w:hAnsi="Times New Roman" w:cs="Times New Roman" w:hint="eastAsia"/>
          <w:sz w:val="24"/>
          <w:lang w:val="en-CA"/>
        </w:rPr>
        <w:t xml:space="preserve">, although </w:t>
      </w:r>
      <w:r w:rsidRPr="00F0217F">
        <w:rPr>
          <w:rFonts w:ascii="Times New Roman" w:hAnsi="Times New Roman" w:cs="Times New Roman"/>
          <w:sz w:val="24"/>
          <w:lang w:val="en-CA"/>
        </w:rPr>
        <w:t xml:space="preserve">there is </w:t>
      </w:r>
      <w:r w:rsidR="001664B3" w:rsidRPr="00F0217F">
        <w:rPr>
          <w:rFonts w:ascii="Times New Roman" w:hAnsi="Times New Roman" w:cs="Times New Roman"/>
          <w:sz w:val="24"/>
          <w:lang w:val="en-CA"/>
        </w:rPr>
        <w:t xml:space="preserve">a </w:t>
      </w:r>
      <w:r w:rsidRPr="00F0217F">
        <w:rPr>
          <w:rFonts w:ascii="Times New Roman" w:hAnsi="Times New Roman" w:cs="Times New Roman"/>
          <w:sz w:val="24"/>
          <w:lang w:val="en-CA"/>
        </w:rPr>
        <w:t xml:space="preserve">witnessed spillover effect as a result of the air transport growth in Ethiopia, due to </w:t>
      </w:r>
      <w:r w:rsidR="008B1176" w:rsidRPr="00F0217F">
        <w:rPr>
          <w:rFonts w:ascii="Times New Roman" w:hAnsi="Times New Roman" w:cs="Times New Roman" w:hint="eastAsia"/>
          <w:sz w:val="24"/>
          <w:lang w:val="en-CA"/>
        </w:rPr>
        <w:t xml:space="preserve">the </w:t>
      </w:r>
      <w:r w:rsidRPr="00F0217F">
        <w:rPr>
          <w:rFonts w:ascii="Times New Roman" w:hAnsi="Times New Roman" w:cs="Times New Roman"/>
          <w:sz w:val="24"/>
          <w:lang w:val="en-CA"/>
        </w:rPr>
        <w:t>relative advantage of its geographical location and biggest airline group among the six countries. This bidirectional causality analysis is also conducted in the context of BRICS countries where only spillover effect is detected</w:t>
      </w:r>
      <w:r w:rsidR="001664B3" w:rsidRPr="00F0217F">
        <w:rPr>
          <w:rFonts w:ascii="Times New Roman" w:hAnsi="Times New Roman" w:cs="Times New Roman"/>
          <w:sz w:val="24"/>
          <w:lang w:val="en-CA"/>
        </w:rPr>
        <w:t xml:space="preserve"> </w:t>
      </w:r>
      <w:r w:rsidRPr="00F0217F">
        <w:rPr>
          <w:rFonts w:ascii="Times New Roman" w:hAnsi="Times New Roman" w:cs="Times New Roman"/>
          <w:sz w:val="24"/>
          <w:lang w:val="en-CA"/>
        </w:rPr>
        <w:t>(</w:t>
      </w:r>
      <w:hyperlink r:id="rId11" w:history="1">
        <w:r w:rsidRPr="00F0217F">
          <w:rPr>
            <w:rStyle w:val="FollowedHyperlink"/>
            <w:rFonts w:ascii="Times New Roman" w:hAnsi="Times New Roman" w:cs="Times New Roman"/>
            <w:color w:val="auto"/>
            <w:sz w:val="24"/>
            <w:u w:val="none"/>
            <w:lang w:val="en-CA"/>
          </w:rPr>
          <w:t>Ali et al., 2023</w:t>
        </w:r>
      </w:hyperlink>
      <w:r w:rsidRPr="00F0217F">
        <w:rPr>
          <w:rFonts w:ascii="Times New Roman" w:hAnsi="Times New Roman" w:cs="Times New Roman"/>
          <w:sz w:val="24"/>
          <w:lang w:val="en-CA"/>
        </w:rPr>
        <w:t>)</w:t>
      </w:r>
      <w:r w:rsidR="008B1176" w:rsidRPr="00F0217F">
        <w:rPr>
          <w:rStyle w:val="FootnoteReference"/>
          <w:rFonts w:ascii="Times New Roman" w:hAnsi="Times New Roman" w:cs="Times New Roman"/>
          <w:sz w:val="24"/>
          <w:lang w:val="en-CA"/>
        </w:rPr>
        <w:footnoteReference w:id="14"/>
      </w:r>
      <w:r w:rsidRPr="00F0217F">
        <w:rPr>
          <w:rFonts w:ascii="Times New Roman" w:hAnsi="Times New Roman" w:cs="Times New Roman"/>
          <w:sz w:val="24"/>
          <w:lang w:val="en-CA"/>
        </w:rPr>
        <w:t>,  and in Mexico where the causal</w:t>
      </w:r>
      <w:r w:rsidR="008B1176" w:rsidRPr="00F0217F">
        <w:rPr>
          <w:rFonts w:ascii="Times New Roman" w:hAnsi="Times New Roman" w:cs="Times New Roman" w:hint="eastAsia"/>
          <w:sz w:val="24"/>
          <w:lang w:val="en-CA"/>
        </w:rPr>
        <w:t xml:space="preserve">ity runs in both directions, emphasizing mutual influence between air transport demands and </w:t>
      </w:r>
      <w:r w:rsidR="008B1176" w:rsidRPr="00F0217F">
        <w:rPr>
          <w:rFonts w:ascii="Times New Roman" w:hAnsi="Times New Roman" w:cs="Times New Roman"/>
          <w:sz w:val="24"/>
          <w:lang w:val="en-CA"/>
        </w:rPr>
        <w:t>economic</w:t>
      </w:r>
      <w:r w:rsidR="008B1176" w:rsidRPr="00F0217F">
        <w:rPr>
          <w:rFonts w:ascii="Times New Roman" w:hAnsi="Times New Roman" w:cs="Times New Roman" w:hint="eastAsia"/>
          <w:sz w:val="24"/>
          <w:lang w:val="en-CA"/>
        </w:rPr>
        <w:t xml:space="preserve"> growth </w:t>
      </w:r>
      <w:r w:rsidRPr="00F0217F">
        <w:rPr>
          <w:rFonts w:ascii="Times New Roman" w:hAnsi="Times New Roman" w:cs="Times New Roman"/>
          <w:sz w:val="24"/>
          <w:lang w:val="en-CA"/>
        </w:rPr>
        <w:t>(</w:t>
      </w:r>
      <w:hyperlink r:id="rId12" w:history="1">
        <w:r w:rsidRPr="00F0217F">
          <w:rPr>
            <w:rStyle w:val="Hyperlink"/>
            <w:rFonts w:ascii="Times New Roman" w:hAnsi="Times New Roman" w:cs="Times New Roman"/>
            <w:color w:val="auto"/>
            <w:sz w:val="24"/>
            <w:u w:val="none"/>
            <w:lang w:val="en-CA"/>
          </w:rPr>
          <w:t>Brida et al., 2016</w:t>
        </w:r>
      </w:hyperlink>
      <w:r w:rsidRPr="00F0217F">
        <w:rPr>
          <w:rFonts w:ascii="Times New Roman" w:hAnsi="Times New Roman" w:cs="Times New Roman"/>
          <w:sz w:val="24"/>
          <w:lang w:val="en-CA"/>
        </w:rPr>
        <w:t>)</w:t>
      </w:r>
      <w:r w:rsidR="008B1176" w:rsidRPr="00F0217F">
        <w:rPr>
          <w:rStyle w:val="FootnoteReference"/>
          <w:rFonts w:ascii="Times New Roman" w:hAnsi="Times New Roman" w:cs="Times New Roman"/>
          <w:sz w:val="24"/>
          <w:lang w:val="en-CA"/>
        </w:rPr>
        <w:footnoteReference w:id="15"/>
      </w:r>
      <w:r w:rsidRPr="00F0217F">
        <w:rPr>
          <w:rFonts w:ascii="Times New Roman" w:hAnsi="Times New Roman" w:cs="Times New Roman"/>
          <w:sz w:val="24"/>
          <w:lang w:val="en-CA"/>
        </w:rPr>
        <w:t>.</w:t>
      </w:r>
      <w:r w:rsidRPr="00A556C5">
        <w:rPr>
          <w:rFonts w:ascii="Times New Roman" w:hAnsi="Times New Roman" w:cs="Times New Roman"/>
          <w:sz w:val="24"/>
          <w:lang w:val="en-CA"/>
        </w:rPr>
        <w:t xml:space="preserve"> </w:t>
      </w:r>
    </w:p>
    <w:p w14:paraId="4915027E" w14:textId="77777777" w:rsidR="00A556C5" w:rsidRDefault="00A556C5" w:rsidP="009A7959">
      <w:pPr>
        <w:ind w:left="220"/>
        <w:rPr>
          <w:rFonts w:ascii="Times New Roman" w:hAnsi="Times New Roman" w:cs="Times New Roman"/>
          <w:sz w:val="24"/>
          <w:lang w:val="en-CA"/>
        </w:rPr>
      </w:pPr>
    </w:p>
    <w:p w14:paraId="7745D6B4" w14:textId="066C989E" w:rsidR="00851B4D" w:rsidRPr="00A556C5" w:rsidRDefault="00000000" w:rsidP="009A7959">
      <w:pPr>
        <w:ind w:left="220"/>
        <w:rPr>
          <w:rFonts w:ascii="Times New Roman" w:hAnsi="Times New Roman" w:cs="Times New Roman"/>
          <w:sz w:val="24"/>
          <w:lang w:val="en-CA"/>
        </w:rPr>
      </w:pPr>
      <w:r w:rsidRPr="00A556C5">
        <w:rPr>
          <w:rFonts w:ascii="Times New Roman" w:hAnsi="Times New Roman" w:cs="Times New Roman"/>
          <w:sz w:val="24"/>
          <w:lang w:val="en-CA"/>
        </w:rPr>
        <w:t>The literature</w:t>
      </w:r>
      <w:r w:rsidR="00551743">
        <w:rPr>
          <w:rFonts w:ascii="Times New Roman" w:hAnsi="Times New Roman" w:cs="Times New Roman" w:hint="eastAsia"/>
          <w:sz w:val="24"/>
          <w:lang w:val="en-CA"/>
        </w:rPr>
        <w:t>s</w:t>
      </w:r>
      <w:r w:rsidRPr="00A556C5">
        <w:rPr>
          <w:rFonts w:ascii="Times New Roman" w:hAnsi="Times New Roman" w:cs="Times New Roman"/>
          <w:sz w:val="24"/>
          <w:lang w:val="en-CA"/>
        </w:rPr>
        <w:t xml:space="preserve"> </w:t>
      </w:r>
      <w:r w:rsidR="00325E06">
        <w:rPr>
          <w:rFonts w:ascii="Times New Roman" w:hAnsi="Times New Roman" w:cs="Times New Roman"/>
          <w:sz w:val="24"/>
          <w:lang w:val="en-CA"/>
        </w:rPr>
        <w:t xml:space="preserve">mentioned </w:t>
      </w:r>
      <w:r w:rsidRPr="00A556C5">
        <w:rPr>
          <w:rFonts w:ascii="Times New Roman" w:hAnsi="Times New Roman" w:cs="Times New Roman"/>
          <w:sz w:val="24"/>
          <w:lang w:val="en-CA"/>
        </w:rPr>
        <w:t>above</w:t>
      </w:r>
      <w:r w:rsidR="00325E06">
        <w:rPr>
          <w:rFonts w:ascii="Times New Roman" w:hAnsi="Times New Roman" w:cs="Times New Roman"/>
          <w:sz w:val="24"/>
          <w:lang w:val="en-CA"/>
        </w:rPr>
        <w:t xml:space="preserve"> </w:t>
      </w:r>
      <w:r w:rsidRPr="00A556C5">
        <w:rPr>
          <w:rFonts w:ascii="Times New Roman" w:hAnsi="Times New Roman" w:cs="Times New Roman"/>
          <w:sz w:val="24"/>
          <w:lang w:val="en-CA"/>
        </w:rPr>
        <w:t xml:space="preserve">examined the aviation-economy </w:t>
      </w:r>
      <w:r w:rsidR="00551743">
        <w:rPr>
          <w:rFonts w:ascii="Times New Roman" w:hAnsi="Times New Roman" w:cs="Times New Roman" w:hint="eastAsia"/>
          <w:sz w:val="24"/>
          <w:lang w:val="en-CA"/>
        </w:rPr>
        <w:t xml:space="preserve">interaction </w:t>
      </w:r>
      <w:r w:rsidRPr="00A556C5">
        <w:rPr>
          <w:rFonts w:ascii="Times New Roman" w:hAnsi="Times New Roman" w:cs="Times New Roman"/>
          <w:sz w:val="24"/>
          <w:lang w:val="en-CA"/>
        </w:rPr>
        <w:t>on the national level. For the research objective of this paper which only focuses on Nunavut and Northwest Territories, two</w:t>
      </w:r>
      <w:r w:rsidR="00551743">
        <w:rPr>
          <w:rFonts w:ascii="Times New Roman" w:hAnsi="Times New Roman" w:cs="Times New Roman" w:hint="eastAsia"/>
          <w:sz w:val="24"/>
          <w:lang w:val="en-CA"/>
        </w:rPr>
        <w:t xml:space="preserve"> remote</w:t>
      </w:r>
      <w:r w:rsidRPr="00A556C5">
        <w:rPr>
          <w:rFonts w:ascii="Times New Roman" w:hAnsi="Times New Roman" w:cs="Times New Roman"/>
          <w:sz w:val="24"/>
          <w:lang w:val="en-CA"/>
        </w:rPr>
        <w:t xml:space="preserve"> regions in </w:t>
      </w:r>
      <w:r w:rsidR="00551743">
        <w:rPr>
          <w:rFonts w:ascii="Times New Roman" w:hAnsi="Times New Roman" w:cs="Times New Roman" w:hint="eastAsia"/>
          <w:sz w:val="24"/>
          <w:lang w:val="en-CA"/>
        </w:rPr>
        <w:t xml:space="preserve">Northern </w:t>
      </w:r>
      <w:r w:rsidRPr="00A556C5">
        <w:rPr>
          <w:rFonts w:ascii="Times New Roman" w:hAnsi="Times New Roman" w:cs="Times New Roman"/>
          <w:sz w:val="24"/>
          <w:lang w:val="en-CA"/>
        </w:rPr>
        <w:t>Cana</w:t>
      </w:r>
      <w:r w:rsidRPr="00F0217F">
        <w:rPr>
          <w:rFonts w:ascii="Times New Roman" w:hAnsi="Times New Roman" w:cs="Times New Roman"/>
          <w:sz w:val="24"/>
          <w:lang w:val="en-CA"/>
        </w:rPr>
        <w:t xml:space="preserve">da, the Australian study by </w:t>
      </w:r>
      <w:hyperlink r:id="rId13" w:history="1">
        <w:r w:rsidRPr="00F0217F">
          <w:rPr>
            <w:rStyle w:val="Hyperlink"/>
            <w:rFonts w:ascii="Times New Roman" w:hAnsi="Times New Roman" w:cs="Times New Roman"/>
            <w:color w:val="auto"/>
            <w:sz w:val="24"/>
            <w:u w:val="none"/>
            <w:lang w:val="en-CA"/>
          </w:rPr>
          <w:t>Baker et al.</w:t>
        </w:r>
      </w:hyperlink>
      <w:r w:rsidRPr="00F0217F">
        <w:rPr>
          <w:rFonts w:ascii="Times New Roman" w:hAnsi="Times New Roman" w:cs="Times New Roman"/>
          <w:sz w:val="24"/>
          <w:lang w:val="en-CA"/>
        </w:rPr>
        <w:t xml:space="preserve"> (2015)</w:t>
      </w:r>
      <w:r w:rsidR="008B1176" w:rsidRPr="00F0217F">
        <w:rPr>
          <w:rStyle w:val="FootnoteReference"/>
          <w:rFonts w:ascii="Times New Roman" w:hAnsi="Times New Roman" w:cs="Times New Roman"/>
          <w:sz w:val="24"/>
          <w:lang w:val="en-CA"/>
        </w:rPr>
        <w:footnoteReference w:id="16"/>
      </w:r>
      <w:r w:rsidRPr="00F0217F">
        <w:rPr>
          <w:rFonts w:ascii="Times New Roman" w:hAnsi="Times New Roman" w:cs="Times New Roman"/>
          <w:sz w:val="24"/>
          <w:lang w:val="en-CA"/>
        </w:rPr>
        <w:t xml:space="preserve"> is particularly worth highlighting. Using annual air passenger movements as a proxy for airport activity and </w:t>
      </w:r>
      <w:r w:rsidR="00621EAA" w:rsidRPr="00F0217F">
        <w:rPr>
          <w:rFonts w:ascii="Times New Roman" w:hAnsi="Times New Roman" w:cs="Times New Roman" w:hint="eastAsia"/>
          <w:sz w:val="24"/>
          <w:lang w:val="en-CA"/>
        </w:rPr>
        <w:t xml:space="preserve">real aggregate taxable income </w:t>
      </w:r>
      <w:r w:rsidR="00325E06" w:rsidRPr="00F0217F">
        <w:rPr>
          <w:rFonts w:ascii="Times New Roman" w:hAnsi="Times New Roman" w:cs="Times New Roman"/>
          <w:sz w:val="24"/>
          <w:lang w:val="en-CA"/>
        </w:rPr>
        <w:t>as an</w:t>
      </w:r>
      <w:r w:rsidRPr="00F0217F">
        <w:rPr>
          <w:rFonts w:ascii="Times New Roman" w:hAnsi="Times New Roman" w:cs="Times New Roman"/>
          <w:sz w:val="24"/>
          <w:lang w:val="en-CA"/>
        </w:rPr>
        <w:t xml:space="preserve"> economic</w:t>
      </w:r>
      <w:r w:rsidR="00621EAA" w:rsidRPr="00F0217F">
        <w:rPr>
          <w:rFonts w:ascii="Times New Roman" w:hAnsi="Times New Roman" w:cs="Times New Roman" w:hint="eastAsia"/>
          <w:sz w:val="24"/>
          <w:lang w:val="en-CA"/>
        </w:rPr>
        <w:t xml:space="preserve"> indicator</w:t>
      </w:r>
      <w:r w:rsidRPr="00F0217F">
        <w:rPr>
          <w:rFonts w:ascii="Times New Roman" w:hAnsi="Times New Roman" w:cs="Times New Roman"/>
          <w:sz w:val="24"/>
          <w:lang w:val="en-CA"/>
        </w:rPr>
        <w:t xml:space="preserve">, the authors analyzed panel data of 88 regional and remote airports in Australia and found a significant bidirectional Granger causality - both regional airports and local economy make direct impacts on each other. </w:t>
      </w:r>
      <w:hyperlink r:id="rId14" w:history="1">
        <w:r w:rsidR="00292F3D" w:rsidRPr="00F0217F">
          <w:rPr>
            <w:rStyle w:val="Hyperlink"/>
            <w:rFonts w:ascii="Times New Roman" w:hAnsi="Times New Roman" w:cs="Times New Roman"/>
            <w:color w:val="auto"/>
            <w:sz w:val="24"/>
            <w:u w:val="none"/>
            <w:lang w:val="en-CA"/>
          </w:rPr>
          <w:t>Pot &amp; Koster (2021)</w:t>
        </w:r>
      </w:hyperlink>
      <w:r w:rsidR="008B1176" w:rsidRPr="00F0217F">
        <w:rPr>
          <w:rStyle w:val="FootnoteReference"/>
          <w:rFonts w:ascii="Times New Roman" w:hAnsi="Times New Roman" w:cs="Times New Roman"/>
          <w:sz w:val="24"/>
          <w:lang w:val="en-CA"/>
        </w:rPr>
        <w:footnoteReference w:id="17"/>
      </w:r>
      <w:r w:rsidR="00292F3D" w:rsidRPr="00F0217F">
        <w:rPr>
          <w:rFonts w:ascii="Times New Roman" w:hAnsi="Times New Roman" w:cs="Times New Roman"/>
          <w:sz w:val="24"/>
          <w:lang w:val="en-CA"/>
        </w:rPr>
        <w:t xml:space="preserve"> </w:t>
      </w:r>
      <w:r w:rsidRPr="00A556C5">
        <w:rPr>
          <w:rFonts w:ascii="Times New Roman" w:hAnsi="Times New Roman" w:cs="Times New Roman"/>
          <w:sz w:val="24"/>
          <w:lang w:val="en-CA"/>
        </w:rPr>
        <w:t>adopt</w:t>
      </w:r>
      <w:r w:rsidR="00292F3D" w:rsidRPr="00A556C5">
        <w:rPr>
          <w:rFonts w:ascii="Times New Roman" w:hAnsi="Times New Roman" w:cs="Times New Roman"/>
          <w:sz w:val="24"/>
          <w:lang w:val="en-CA"/>
        </w:rPr>
        <w:t>ed</w:t>
      </w:r>
      <w:r w:rsidRPr="00A556C5">
        <w:rPr>
          <w:rFonts w:ascii="Times New Roman" w:hAnsi="Times New Roman" w:cs="Times New Roman"/>
          <w:sz w:val="24"/>
          <w:lang w:val="en-CA"/>
        </w:rPr>
        <w:t xml:space="preserve"> a similar framework, </w:t>
      </w:r>
      <w:r w:rsidR="00325E06">
        <w:rPr>
          <w:rFonts w:ascii="Times New Roman" w:hAnsi="Times New Roman" w:cs="Times New Roman"/>
          <w:sz w:val="24"/>
          <w:lang w:val="en-CA"/>
        </w:rPr>
        <w:t xml:space="preserve">the </w:t>
      </w:r>
      <w:r w:rsidRPr="00A556C5">
        <w:rPr>
          <w:rFonts w:ascii="Times New Roman" w:hAnsi="Times New Roman" w:cs="Times New Roman"/>
          <w:sz w:val="24"/>
          <w:lang w:val="en-CA"/>
        </w:rPr>
        <w:t>Granger causality test with panel data, on various regions in Europe which are categorized into three groups – peripheral regions, middle regions, and core regions for heterogeneity. The results also suggest bidirectional effects between air activity and economic development in remote regions, wh</w:t>
      </w:r>
      <w:r w:rsidR="00621EAA">
        <w:rPr>
          <w:rFonts w:ascii="Times New Roman" w:hAnsi="Times New Roman" w:cs="Times New Roman" w:hint="eastAsia"/>
          <w:sz w:val="24"/>
          <w:lang w:val="en-CA"/>
        </w:rPr>
        <w:t>ereas</w:t>
      </w:r>
      <w:r w:rsidRPr="00A556C5">
        <w:rPr>
          <w:rFonts w:ascii="Times New Roman" w:hAnsi="Times New Roman" w:cs="Times New Roman"/>
          <w:sz w:val="24"/>
          <w:lang w:val="en-CA"/>
        </w:rPr>
        <w:t xml:space="preserve"> in the core regions only the feedback effect </w:t>
      </w:r>
      <w:r w:rsidR="00621EAA">
        <w:rPr>
          <w:rFonts w:ascii="Times New Roman" w:hAnsi="Times New Roman" w:cs="Times New Roman" w:hint="eastAsia"/>
          <w:sz w:val="24"/>
          <w:lang w:val="en-CA"/>
        </w:rPr>
        <w:t>holds</w:t>
      </w:r>
      <w:r w:rsidRPr="00A556C5">
        <w:rPr>
          <w:rFonts w:ascii="Times New Roman" w:hAnsi="Times New Roman" w:cs="Times New Roman"/>
          <w:sz w:val="24"/>
          <w:lang w:val="en-CA"/>
        </w:rPr>
        <w:t xml:space="preserve"> true.</w:t>
      </w:r>
    </w:p>
    <w:p w14:paraId="6E012F45" w14:textId="77777777" w:rsidR="00A556C5" w:rsidRPr="00A556C5" w:rsidRDefault="00A556C5" w:rsidP="009A7959">
      <w:pPr>
        <w:ind w:left="220"/>
        <w:rPr>
          <w:rFonts w:ascii="Times New Roman" w:hAnsi="Times New Roman" w:cs="Times New Roman"/>
          <w:sz w:val="24"/>
          <w:lang w:val="en-CA"/>
        </w:rPr>
      </w:pPr>
    </w:p>
    <w:p w14:paraId="483E51C1" w14:textId="1BD5A3FF" w:rsidR="006812FA" w:rsidRPr="00A556C5" w:rsidRDefault="00851B4D" w:rsidP="009A7959">
      <w:pPr>
        <w:ind w:left="220"/>
        <w:rPr>
          <w:rFonts w:ascii="Times New Roman" w:hAnsi="Times New Roman" w:cs="Times New Roman"/>
          <w:b/>
          <w:bCs/>
          <w:sz w:val="24"/>
          <w:lang w:val="en-CA"/>
        </w:rPr>
      </w:pPr>
      <w:r w:rsidRPr="00A556C5">
        <w:rPr>
          <w:rFonts w:ascii="Times New Roman" w:hAnsi="Times New Roman" w:cs="Times New Roman"/>
          <w:b/>
          <w:bCs/>
          <w:sz w:val="24"/>
        </w:rPr>
        <w:t>3. Data &amp; Methodology</w:t>
      </w:r>
    </w:p>
    <w:p w14:paraId="19D3441D" w14:textId="6D8ED18C" w:rsidR="006812FA" w:rsidRPr="00D34BEC" w:rsidRDefault="00851B4D" w:rsidP="009A7959">
      <w:pPr>
        <w:ind w:left="220"/>
        <w:rPr>
          <w:rFonts w:ascii="Times New Roman" w:hAnsi="Times New Roman" w:cs="Times New Roman"/>
          <w:b/>
          <w:bCs/>
          <w:sz w:val="24"/>
        </w:rPr>
      </w:pPr>
      <w:r w:rsidRPr="00D34BEC">
        <w:rPr>
          <w:rFonts w:ascii="Times New Roman" w:hAnsi="Times New Roman" w:cs="Times New Roman"/>
          <w:b/>
          <w:bCs/>
          <w:sz w:val="24"/>
        </w:rPr>
        <w:t>3.1 Data</w:t>
      </w:r>
    </w:p>
    <w:p w14:paraId="3DDDBFF9" w14:textId="5016322A" w:rsidR="00A556C5" w:rsidRPr="00883EB3" w:rsidRDefault="00000000" w:rsidP="009A7959">
      <w:pPr>
        <w:ind w:left="220"/>
        <w:rPr>
          <w:rFonts w:ascii="Times New Roman" w:hAnsi="Times New Roman" w:cs="Times New Roman"/>
          <w:sz w:val="24"/>
        </w:rPr>
      </w:pPr>
      <w:r w:rsidRPr="00A556C5">
        <w:rPr>
          <w:rFonts w:ascii="Times New Roman" w:hAnsi="Times New Roman" w:cs="Times New Roman"/>
          <w:sz w:val="24"/>
        </w:rPr>
        <w:t>Th</w:t>
      </w:r>
      <w:r w:rsidR="008A0296">
        <w:rPr>
          <w:rFonts w:ascii="Times New Roman" w:hAnsi="Times New Roman" w:cs="Times New Roman" w:hint="eastAsia"/>
          <w:sz w:val="24"/>
        </w:rPr>
        <w:t>is</w:t>
      </w:r>
      <w:r w:rsidRPr="00A556C5">
        <w:rPr>
          <w:rFonts w:ascii="Times New Roman" w:hAnsi="Times New Roman" w:cs="Times New Roman"/>
          <w:sz w:val="24"/>
        </w:rPr>
        <w:t xml:space="preserve"> empirical causal analysis is conducted using indicators of air transport and econom</w:t>
      </w:r>
      <w:r w:rsidR="0022007B">
        <w:rPr>
          <w:rFonts w:ascii="Times New Roman" w:hAnsi="Times New Roman" w:cs="Times New Roman"/>
          <w:sz w:val="24"/>
        </w:rPr>
        <w:t xml:space="preserve">ic activities for NWT (1997-2023) and Nunavut (1999-2023) </w:t>
      </w:r>
      <w:r w:rsidR="00157E61">
        <w:rPr>
          <w:rFonts w:ascii="Times New Roman" w:hAnsi="Times New Roman" w:cs="Times New Roman"/>
          <w:sz w:val="24"/>
        </w:rPr>
        <w:t>respectively</w:t>
      </w:r>
      <w:r w:rsidRPr="00A556C5">
        <w:rPr>
          <w:rFonts w:ascii="Times New Roman" w:hAnsi="Times New Roman" w:cs="Times New Roman"/>
          <w:sz w:val="24"/>
        </w:rPr>
        <w:t xml:space="preserve">. </w:t>
      </w:r>
      <w:r w:rsidR="0022007B">
        <w:rPr>
          <w:rFonts w:ascii="Times New Roman" w:hAnsi="Times New Roman" w:cs="Times New Roman"/>
          <w:sz w:val="24"/>
        </w:rPr>
        <w:t xml:space="preserve">Air transport </w:t>
      </w:r>
      <w:r w:rsidRPr="00A556C5">
        <w:rPr>
          <w:rFonts w:ascii="Times New Roman" w:hAnsi="Times New Roman" w:cs="Times New Roman"/>
          <w:sz w:val="24"/>
        </w:rPr>
        <w:t xml:space="preserve">is </w:t>
      </w:r>
      <w:r w:rsidRPr="00A556C5">
        <w:rPr>
          <w:rFonts w:ascii="Times New Roman" w:hAnsi="Times New Roman" w:cs="Times New Roman"/>
          <w:sz w:val="24"/>
        </w:rPr>
        <w:lastRenderedPageBreak/>
        <w:t xml:space="preserve">measured by </w:t>
      </w:r>
      <w:r w:rsidR="00883EB3">
        <w:rPr>
          <w:rFonts w:ascii="Times New Roman" w:hAnsi="Times New Roman" w:cs="Times New Roman"/>
          <w:sz w:val="24"/>
        </w:rPr>
        <w:t xml:space="preserve">the number </w:t>
      </w:r>
      <w:r w:rsidR="006D1490" w:rsidRPr="00A556C5">
        <w:rPr>
          <w:rFonts w:ascii="Times New Roman" w:hAnsi="Times New Roman" w:cs="Times New Roman"/>
          <w:sz w:val="24"/>
        </w:rPr>
        <w:t>aircraft</w:t>
      </w:r>
      <w:r w:rsidRPr="00A556C5">
        <w:rPr>
          <w:rFonts w:ascii="Times New Roman" w:hAnsi="Times New Roman" w:cs="Times New Roman"/>
          <w:sz w:val="24"/>
        </w:rPr>
        <w:t xml:space="preserve"> movements </w:t>
      </w:r>
      <w:r w:rsidR="00335D22">
        <w:rPr>
          <w:rFonts w:ascii="Times New Roman" w:hAnsi="Times New Roman" w:cs="Times New Roman" w:hint="eastAsia"/>
          <w:sz w:val="24"/>
        </w:rPr>
        <w:t>(</w:t>
      </w:r>
      <w:r w:rsidR="00335D22" w:rsidRPr="00335D22">
        <w:rPr>
          <w:rFonts w:ascii="Times New Roman" w:hAnsi="Times New Roman" w:cs="Times New Roman" w:hint="eastAsia"/>
          <w:i/>
          <w:iCs/>
          <w:sz w:val="24"/>
        </w:rPr>
        <w:t>AIR</w:t>
      </w:r>
      <w:r w:rsidR="00F1381C">
        <w:rPr>
          <w:rFonts w:ascii="Times New Roman" w:hAnsi="Times New Roman" w:cs="Times New Roman" w:hint="eastAsia"/>
          <w:i/>
          <w:iCs/>
          <w:sz w:val="24"/>
        </w:rPr>
        <w:t>M</w:t>
      </w:r>
      <w:r w:rsidR="00335D22">
        <w:rPr>
          <w:rFonts w:ascii="Times New Roman" w:hAnsi="Times New Roman" w:cs="Times New Roman" w:hint="eastAsia"/>
          <w:sz w:val="24"/>
        </w:rPr>
        <w:t xml:space="preserve">) </w:t>
      </w:r>
      <w:r w:rsidR="00883EB3">
        <w:rPr>
          <w:rFonts w:ascii="Times New Roman" w:hAnsi="Times New Roman" w:cs="Times New Roman"/>
          <w:sz w:val="24"/>
        </w:rPr>
        <w:t>at</w:t>
      </w:r>
      <w:r w:rsidRPr="00A556C5">
        <w:rPr>
          <w:rFonts w:ascii="Times New Roman" w:hAnsi="Times New Roman" w:cs="Times New Roman"/>
          <w:sz w:val="24"/>
        </w:rPr>
        <w:t xml:space="preserve"> 4 major airports (Yellowknife and Inuvik airport </w:t>
      </w:r>
      <w:r w:rsidR="0022007B">
        <w:rPr>
          <w:rFonts w:ascii="Times New Roman" w:hAnsi="Times New Roman" w:cs="Times New Roman"/>
          <w:sz w:val="24"/>
        </w:rPr>
        <w:t>of</w:t>
      </w:r>
      <w:r w:rsidRPr="00A556C5">
        <w:rPr>
          <w:rFonts w:ascii="Times New Roman" w:hAnsi="Times New Roman" w:cs="Times New Roman"/>
          <w:sz w:val="24"/>
        </w:rPr>
        <w:t xml:space="preserve"> NWT; Iqaluit and Rankin-Inlet airport </w:t>
      </w:r>
      <w:r w:rsidR="0022007B">
        <w:rPr>
          <w:rFonts w:ascii="Times New Roman" w:hAnsi="Times New Roman" w:cs="Times New Roman"/>
          <w:sz w:val="24"/>
        </w:rPr>
        <w:t>of</w:t>
      </w:r>
      <w:r w:rsidRPr="00A556C5">
        <w:rPr>
          <w:rFonts w:ascii="Times New Roman" w:hAnsi="Times New Roman" w:cs="Times New Roman"/>
          <w:sz w:val="24"/>
        </w:rPr>
        <w:t xml:space="preserve"> Nunavut) covered by</w:t>
      </w:r>
      <w:r w:rsidR="006D1490">
        <w:rPr>
          <w:rFonts w:ascii="Times New Roman" w:hAnsi="Times New Roman" w:cs="Times New Roman"/>
          <w:sz w:val="24"/>
        </w:rPr>
        <w:t xml:space="preserve"> both First Air and Canadian North</w:t>
      </w:r>
      <w:r w:rsidR="000E4D56">
        <w:rPr>
          <w:rFonts w:ascii="Times New Roman" w:hAnsi="Times New Roman" w:cs="Times New Roman"/>
          <w:sz w:val="24"/>
        </w:rPr>
        <w:t>,</w:t>
      </w:r>
      <w:r w:rsidRPr="00A556C5">
        <w:rPr>
          <w:rFonts w:ascii="Times New Roman" w:hAnsi="Times New Roman" w:cs="Times New Roman"/>
          <w:sz w:val="24"/>
          <w:lang w:val="en-CA"/>
        </w:rPr>
        <w:t xml:space="preserve"> </w:t>
      </w:r>
      <w:r w:rsidRPr="00A556C5">
        <w:rPr>
          <w:rFonts w:ascii="Times New Roman" w:hAnsi="Times New Roman" w:cs="Times New Roman"/>
          <w:sz w:val="24"/>
        </w:rPr>
        <w:t>which</w:t>
      </w:r>
      <w:r w:rsidR="000E4D56">
        <w:rPr>
          <w:rFonts w:ascii="Times New Roman" w:hAnsi="Times New Roman" w:cs="Times New Roman"/>
          <w:sz w:val="24"/>
        </w:rPr>
        <w:t xml:space="preserve"> indicates the </w:t>
      </w:r>
      <w:r w:rsidR="0022007B">
        <w:rPr>
          <w:rFonts w:ascii="Times New Roman" w:hAnsi="Times New Roman" w:cs="Times New Roman"/>
          <w:sz w:val="24"/>
        </w:rPr>
        <w:t xml:space="preserve">total </w:t>
      </w:r>
      <w:r w:rsidR="000E4D56">
        <w:rPr>
          <w:rFonts w:ascii="Times New Roman" w:hAnsi="Times New Roman" w:cs="Times New Roman"/>
          <w:sz w:val="24"/>
        </w:rPr>
        <w:t>number of arrivals and departures of aircrafts into and out of an airport</w:t>
      </w:r>
      <w:r w:rsidR="006D1490">
        <w:rPr>
          <w:rFonts w:ascii="Times New Roman" w:hAnsi="Times New Roman" w:cs="Times New Roman"/>
          <w:sz w:val="24"/>
        </w:rPr>
        <w:t xml:space="preserve">. </w:t>
      </w:r>
      <w:r w:rsidRPr="00A556C5">
        <w:rPr>
          <w:rFonts w:ascii="Times New Roman" w:hAnsi="Times New Roman" w:cs="Times New Roman"/>
          <w:sz w:val="24"/>
        </w:rPr>
        <w:t>GDP per capita</w:t>
      </w:r>
      <w:r w:rsidR="00335D22">
        <w:rPr>
          <w:rFonts w:ascii="Times New Roman" w:hAnsi="Times New Roman" w:cs="Times New Roman" w:hint="eastAsia"/>
          <w:sz w:val="24"/>
        </w:rPr>
        <w:t xml:space="preserve"> (</w:t>
      </w:r>
      <w:r w:rsidR="00335D22" w:rsidRPr="00335D22">
        <w:rPr>
          <w:rFonts w:ascii="Times New Roman" w:hAnsi="Times New Roman" w:cs="Times New Roman" w:hint="eastAsia"/>
          <w:i/>
          <w:iCs/>
          <w:sz w:val="24"/>
        </w:rPr>
        <w:t>GDPPC</w:t>
      </w:r>
      <w:r w:rsidR="00157E61">
        <w:rPr>
          <w:rFonts w:ascii="Times New Roman" w:hAnsi="Times New Roman" w:cs="Times New Roman"/>
          <w:sz w:val="24"/>
        </w:rPr>
        <w:t>)</w:t>
      </w:r>
      <w:r w:rsidR="00505AC5">
        <w:rPr>
          <w:rFonts w:ascii="Times New Roman" w:hAnsi="Times New Roman" w:cs="Times New Roman"/>
          <w:sz w:val="24"/>
        </w:rPr>
        <w:t xml:space="preserve"> </w:t>
      </w:r>
      <w:r w:rsidR="006D1490">
        <w:rPr>
          <w:rFonts w:ascii="Times New Roman" w:hAnsi="Times New Roman" w:cs="Times New Roman"/>
          <w:sz w:val="24"/>
        </w:rPr>
        <w:t xml:space="preserve">is </w:t>
      </w:r>
      <w:r w:rsidR="00883EB3">
        <w:rPr>
          <w:rFonts w:ascii="Times New Roman" w:hAnsi="Times New Roman" w:cs="Times New Roman"/>
          <w:sz w:val="24"/>
        </w:rPr>
        <w:t xml:space="preserve">used as </w:t>
      </w:r>
      <w:r w:rsidR="006D1490">
        <w:rPr>
          <w:rFonts w:ascii="Times New Roman" w:hAnsi="Times New Roman" w:cs="Times New Roman"/>
          <w:sz w:val="24"/>
        </w:rPr>
        <w:t>the economic indicator, measured in chained dollars with 2017</w:t>
      </w:r>
      <w:r w:rsidR="00B823D7">
        <w:rPr>
          <w:rFonts w:ascii="Times New Roman" w:hAnsi="Times New Roman" w:cs="Times New Roman"/>
          <w:sz w:val="24"/>
        </w:rPr>
        <w:t xml:space="preserve"> </w:t>
      </w:r>
      <w:r w:rsidR="006D1490">
        <w:rPr>
          <w:rFonts w:ascii="Times New Roman" w:hAnsi="Times New Roman" w:cs="Times New Roman"/>
          <w:sz w:val="24"/>
        </w:rPr>
        <w:t>as the base year</w:t>
      </w:r>
      <w:r w:rsidR="00B823D7">
        <w:rPr>
          <w:rFonts w:ascii="Times New Roman" w:hAnsi="Times New Roman" w:cs="Times New Roman"/>
          <w:sz w:val="24"/>
        </w:rPr>
        <w:t xml:space="preserve">. Chained-dollar GDP adjusts the effects of </w:t>
      </w:r>
      <w:r w:rsidR="00157E61">
        <w:rPr>
          <w:rFonts w:ascii="Times New Roman" w:hAnsi="Times New Roman" w:cs="Times New Roman"/>
          <w:sz w:val="24"/>
        </w:rPr>
        <w:t>inflation,</w:t>
      </w:r>
      <w:r w:rsidR="00B823D7">
        <w:rPr>
          <w:rFonts w:ascii="Times New Roman" w:hAnsi="Times New Roman" w:cs="Times New Roman"/>
          <w:sz w:val="24"/>
        </w:rPr>
        <w:t xml:space="preserve"> which </w:t>
      </w:r>
      <w:r w:rsidR="0022007B">
        <w:rPr>
          <w:rFonts w:ascii="Times New Roman" w:hAnsi="Times New Roman" w:cs="Times New Roman"/>
          <w:sz w:val="24"/>
        </w:rPr>
        <w:t xml:space="preserve">is equivalent to </w:t>
      </w:r>
      <w:r w:rsidR="00B823D7">
        <w:rPr>
          <w:rFonts w:ascii="Times New Roman" w:hAnsi="Times New Roman" w:cs="Times New Roman"/>
          <w:sz w:val="24"/>
        </w:rPr>
        <w:t xml:space="preserve">real GDP, thus GDP deflating is unnecessary in this case. </w:t>
      </w:r>
      <w:r w:rsidR="0022007B">
        <w:rPr>
          <w:rFonts w:ascii="Times New Roman" w:hAnsi="Times New Roman" w:cs="Times New Roman"/>
          <w:sz w:val="24"/>
        </w:rPr>
        <w:t xml:space="preserve">Both </w:t>
      </w:r>
      <w:r w:rsidR="00883EB3">
        <w:rPr>
          <w:rFonts w:ascii="Times New Roman" w:hAnsi="Times New Roman" w:cs="Times New Roman"/>
          <w:sz w:val="24"/>
        </w:rPr>
        <w:t xml:space="preserve">GDP per capita </w:t>
      </w:r>
      <w:r w:rsidR="0022007B">
        <w:rPr>
          <w:rFonts w:ascii="Times New Roman" w:hAnsi="Times New Roman" w:cs="Times New Roman"/>
          <w:sz w:val="24"/>
        </w:rPr>
        <w:t xml:space="preserve">and aircraft </w:t>
      </w:r>
      <w:r w:rsidR="00157E61">
        <w:rPr>
          <w:rFonts w:ascii="Times New Roman" w:hAnsi="Times New Roman" w:cs="Times New Roman"/>
          <w:sz w:val="24"/>
        </w:rPr>
        <w:t>movements</w:t>
      </w:r>
      <w:r w:rsidR="0022007B">
        <w:rPr>
          <w:rFonts w:ascii="Times New Roman" w:hAnsi="Times New Roman" w:cs="Times New Roman"/>
          <w:sz w:val="24"/>
        </w:rPr>
        <w:t xml:space="preserve"> are</w:t>
      </w:r>
      <w:r w:rsidR="00883EB3">
        <w:rPr>
          <w:rFonts w:ascii="Times New Roman" w:hAnsi="Times New Roman" w:cs="Times New Roman"/>
          <w:sz w:val="24"/>
        </w:rPr>
        <w:t xml:space="preserve"> </w:t>
      </w:r>
      <w:r w:rsidR="00F1381C">
        <w:rPr>
          <w:rFonts w:ascii="Times New Roman" w:hAnsi="Times New Roman" w:cs="Times New Roman" w:hint="eastAsia"/>
          <w:sz w:val="24"/>
        </w:rPr>
        <w:t>scaled by taking logs</w:t>
      </w:r>
      <w:r w:rsidR="0022007B">
        <w:rPr>
          <w:rFonts w:ascii="Times New Roman" w:hAnsi="Times New Roman" w:cs="Times New Roman"/>
          <w:sz w:val="24"/>
        </w:rPr>
        <w:t>,</w:t>
      </w:r>
      <w:r w:rsidR="00F1381C">
        <w:rPr>
          <w:rFonts w:ascii="Times New Roman" w:hAnsi="Times New Roman" w:cs="Times New Roman" w:hint="eastAsia"/>
          <w:sz w:val="24"/>
        </w:rPr>
        <w:t xml:space="preserve"> which </w:t>
      </w:r>
      <w:r w:rsidR="00883EB3">
        <w:rPr>
          <w:rFonts w:ascii="Times New Roman" w:hAnsi="Times New Roman" w:cs="Times New Roman"/>
          <w:sz w:val="24"/>
        </w:rPr>
        <w:t xml:space="preserve">is interpreted as </w:t>
      </w:r>
      <w:r w:rsidR="00F1381C">
        <w:rPr>
          <w:rFonts w:ascii="Times New Roman" w:hAnsi="Times New Roman" w:cs="Times New Roman"/>
          <w:sz w:val="24"/>
        </w:rPr>
        <w:t>percentage</w:t>
      </w:r>
      <w:r w:rsidR="00F1381C">
        <w:rPr>
          <w:rFonts w:ascii="Times New Roman" w:hAnsi="Times New Roman" w:cs="Times New Roman" w:hint="eastAsia"/>
          <w:sz w:val="24"/>
        </w:rPr>
        <w:t xml:space="preserve"> changes in a regression setting. </w:t>
      </w:r>
      <w:r w:rsidRPr="00A556C5">
        <w:rPr>
          <w:rFonts w:ascii="Times New Roman" w:hAnsi="Times New Roman" w:cs="Times New Roman"/>
          <w:sz w:val="24"/>
        </w:rPr>
        <w:t xml:space="preserve">All the data are obtained from </w:t>
      </w:r>
      <w:r w:rsidRPr="00A556C5">
        <w:rPr>
          <w:rFonts w:ascii="Times New Roman" w:hAnsi="Times New Roman" w:cs="Times New Roman"/>
          <w:i/>
          <w:iCs/>
          <w:sz w:val="24"/>
        </w:rPr>
        <w:t>Statistics Canada</w:t>
      </w:r>
      <w:r w:rsidR="00C73177">
        <w:rPr>
          <w:rFonts w:ascii="Times New Roman" w:hAnsi="Times New Roman" w:cs="Times New Roman" w:hint="eastAsia"/>
          <w:i/>
          <w:iCs/>
          <w:sz w:val="24"/>
        </w:rPr>
        <w:t xml:space="preserve"> </w:t>
      </w:r>
      <w:r w:rsidR="00C73177" w:rsidRPr="00C73177">
        <w:rPr>
          <w:rFonts w:ascii="Times New Roman" w:hAnsi="Times New Roman" w:cs="Times New Roman" w:hint="eastAsia"/>
          <w:sz w:val="24"/>
        </w:rPr>
        <w:t>website</w:t>
      </w:r>
      <w:r w:rsidR="00886BAD">
        <w:rPr>
          <w:rStyle w:val="FootnoteReference"/>
          <w:rFonts w:ascii="Times New Roman" w:hAnsi="Times New Roman" w:cs="Times New Roman"/>
          <w:sz w:val="24"/>
        </w:rPr>
        <w:footnoteReference w:id="18"/>
      </w:r>
      <w:r w:rsidRPr="00A556C5">
        <w:rPr>
          <w:rFonts w:ascii="Times New Roman" w:hAnsi="Times New Roman" w:cs="Times New Roman"/>
          <w:i/>
          <w:iCs/>
          <w:sz w:val="24"/>
        </w:rPr>
        <w:t>.</w:t>
      </w:r>
      <w:r w:rsidR="00883EB3">
        <w:rPr>
          <w:rFonts w:ascii="Times New Roman" w:hAnsi="Times New Roman" w:cs="Times New Roman"/>
          <w:sz w:val="24"/>
        </w:rPr>
        <w:t xml:space="preserve"> </w:t>
      </w:r>
    </w:p>
    <w:p w14:paraId="29E3BA51" w14:textId="77777777" w:rsidR="00A556C5" w:rsidRPr="006D1490" w:rsidRDefault="00A556C5" w:rsidP="009A7959">
      <w:pPr>
        <w:ind w:left="220"/>
        <w:rPr>
          <w:rFonts w:ascii="Times New Roman" w:hAnsi="Times New Roman" w:cs="Times New Roman"/>
          <w:i/>
          <w:iCs/>
          <w:sz w:val="24"/>
        </w:rPr>
      </w:pPr>
    </w:p>
    <w:p w14:paraId="70683170" w14:textId="47972033" w:rsidR="00A556C5" w:rsidRPr="0071605A" w:rsidRDefault="00A556C5" w:rsidP="009A7959">
      <w:pPr>
        <w:ind w:left="220"/>
        <w:rPr>
          <w:rFonts w:ascii="Times New Roman" w:hAnsi="Times New Roman" w:cs="Times New Roman"/>
          <w:b/>
          <w:bCs/>
          <w:sz w:val="24"/>
          <w:lang w:val="en-CA"/>
        </w:rPr>
      </w:pPr>
      <w:r w:rsidRPr="0071605A">
        <w:rPr>
          <w:rFonts w:ascii="Times New Roman" w:hAnsi="Times New Roman" w:cs="Times New Roman"/>
          <w:b/>
          <w:bCs/>
          <w:sz w:val="24"/>
          <w:lang w:val="en-CA"/>
        </w:rPr>
        <w:t xml:space="preserve">3.2 Granger </w:t>
      </w:r>
      <w:r w:rsidR="00F1381C" w:rsidRPr="0071605A">
        <w:rPr>
          <w:rFonts w:ascii="Times New Roman" w:hAnsi="Times New Roman" w:cs="Times New Roman" w:hint="eastAsia"/>
          <w:b/>
          <w:bCs/>
          <w:sz w:val="24"/>
          <w:lang w:val="en-CA"/>
        </w:rPr>
        <w:t>c</w:t>
      </w:r>
      <w:r w:rsidRPr="0071605A">
        <w:rPr>
          <w:rFonts w:ascii="Times New Roman" w:hAnsi="Times New Roman" w:cs="Times New Roman"/>
          <w:b/>
          <w:bCs/>
          <w:sz w:val="24"/>
          <w:lang w:val="en-CA"/>
        </w:rPr>
        <w:t xml:space="preserve">ausality </w:t>
      </w:r>
      <w:r w:rsidR="00F1381C" w:rsidRPr="0071605A">
        <w:rPr>
          <w:rFonts w:ascii="Times New Roman" w:hAnsi="Times New Roman" w:cs="Times New Roman" w:hint="eastAsia"/>
          <w:b/>
          <w:bCs/>
          <w:sz w:val="24"/>
          <w:lang w:val="en-CA"/>
        </w:rPr>
        <w:t>f</w:t>
      </w:r>
      <w:r w:rsidRPr="0071605A">
        <w:rPr>
          <w:rFonts w:ascii="Times New Roman" w:hAnsi="Times New Roman" w:cs="Times New Roman"/>
          <w:b/>
          <w:bCs/>
          <w:sz w:val="24"/>
          <w:lang w:val="en-CA"/>
        </w:rPr>
        <w:t>ramework</w:t>
      </w:r>
    </w:p>
    <w:p w14:paraId="30A6B664" w14:textId="1ECA8987" w:rsidR="0071605A" w:rsidRPr="00A556C5" w:rsidRDefault="0071605A" w:rsidP="009A7959">
      <w:pPr>
        <w:ind w:left="220"/>
        <w:rPr>
          <w:rFonts w:ascii="Times New Roman" w:hAnsi="Times New Roman" w:cs="Times New Roman"/>
          <w:b/>
          <w:bCs/>
          <w:i/>
          <w:iCs/>
          <w:sz w:val="24"/>
          <w:lang w:val="en-CA"/>
        </w:rPr>
      </w:pPr>
      <w:r>
        <w:rPr>
          <w:rFonts w:ascii="Times New Roman" w:hAnsi="Times New Roman" w:cs="Times New Roman" w:hint="eastAsia"/>
          <w:b/>
          <w:bCs/>
          <w:i/>
          <w:iCs/>
          <w:sz w:val="24"/>
          <w:lang w:val="en-CA"/>
        </w:rPr>
        <w:t>3.2.1 Standard VAR model</w:t>
      </w:r>
    </w:p>
    <w:p w14:paraId="55A1BB7A" w14:textId="05F86AAA" w:rsidR="006812FA" w:rsidRPr="00A556C5" w:rsidRDefault="00000000" w:rsidP="009A7959">
      <w:pPr>
        <w:pStyle w:val="ListParagraph"/>
        <w:ind w:left="220"/>
        <w:rPr>
          <w:rFonts w:ascii="Times New Roman" w:hAnsi="Times New Roman" w:cs="Times New Roman"/>
          <w:b/>
          <w:bCs/>
          <w:i/>
          <w:iCs/>
          <w:sz w:val="24"/>
        </w:rPr>
      </w:pPr>
      <w:r w:rsidRPr="00A556C5">
        <w:rPr>
          <w:rFonts w:ascii="Times New Roman" w:hAnsi="Times New Roman" w:cs="Times New Roman"/>
          <w:sz w:val="24"/>
        </w:rPr>
        <w:t xml:space="preserve">The airline-economy causality analysis in this paper follows a three-step Granger causality test, of which the foundation is that only the past values, but not the future values of a given variable </w:t>
      </w:r>
      <w:r w:rsidRPr="00A556C5">
        <w:rPr>
          <w:rFonts w:ascii="Times New Roman" w:hAnsi="Times New Roman" w:cs="Times New Roman"/>
          <w:i/>
          <w:iCs/>
          <w:sz w:val="24"/>
        </w:rPr>
        <w:t xml:space="preserve">X </w:t>
      </w:r>
      <w:r w:rsidRPr="00A556C5">
        <w:rPr>
          <w:rFonts w:ascii="Times New Roman" w:hAnsi="Times New Roman" w:cs="Times New Roman"/>
          <w:sz w:val="24"/>
        </w:rPr>
        <w:t xml:space="preserve">can impact the present values of the other variable </w:t>
      </w:r>
      <w:r w:rsidRPr="00A556C5">
        <w:rPr>
          <w:rFonts w:ascii="Times New Roman" w:hAnsi="Times New Roman" w:cs="Times New Roman"/>
          <w:i/>
          <w:iCs/>
          <w:sz w:val="24"/>
        </w:rPr>
        <w:t>Y</w:t>
      </w:r>
      <w:r w:rsidR="000442B2">
        <w:rPr>
          <w:rStyle w:val="FootnoteReference"/>
          <w:rFonts w:ascii="Times New Roman" w:hAnsi="Times New Roman" w:cs="Times New Roman"/>
          <w:i/>
          <w:iCs/>
          <w:sz w:val="24"/>
        </w:rPr>
        <w:footnoteReference w:id="19"/>
      </w:r>
      <w:r w:rsidRPr="00A556C5">
        <w:rPr>
          <w:rFonts w:ascii="Times New Roman" w:hAnsi="Times New Roman" w:cs="Times New Roman"/>
          <w:sz w:val="24"/>
        </w:rPr>
        <w:t xml:space="preserve">. For two stationary time-series variables (i.e., the statistical properties remain the same over time) </w:t>
      </w:r>
      <w:r w:rsidRPr="00A556C5">
        <w:rPr>
          <w:rFonts w:ascii="Times New Roman" w:hAnsi="Times New Roman" w:cs="Times New Roman"/>
          <w:i/>
          <w:iCs/>
          <w:sz w:val="24"/>
        </w:rPr>
        <w:t>X</w:t>
      </w:r>
      <w:r w:rsidRPr="00A556C5">
        <w:rPr>
          <w:rFonts w:ascii="Times New Roman" w:hAnsi="Times New Roman" w:cs="Times New Roman"/>
          <w:sz w:val="24"/>
        </w:rPr>
        <w:t xml:space="preserve"> and </w:t>
      </w:r>
      <w:r w:rsidRPr="00A556C5">
        <w:rPr>
          <w:rFonts w:ascii="Times New Roman" w:hAnsi="Times New Roman" w:cs="Times New Roman"/>
          <w:i/>
          <w:iCs/>
          <w:sz w:val="24"/>
        </w:rPr>
        <w:t>Y</w:t>
      </w:r>
      <w:r w:rsidRPr="00A556C5">
        <w:rPr>
          <w:rFonts w:ascii="Times New Roman" w:hAnsi="Times New Roman" w:cs="Times New Roman"/>
          <w:sz w:val="24"/>
        </w:rPr>
        <w:t xml:space="preserve">, variable </w:t>
      </w:r>
      <w:r w:rsidRPr="00A556C5">
        <w:rPr>
          <w:rFonts w:ascii="Times New Roman" w:hAnsi="Times New Roman" w:cs="Times New Roman"/>
          <w:i/>
          <w:iCs/>
          <w:sz w:val="24"/>
        </w:rPr>
        <w:t>X</w:t>
      </w:r>
      <w:r w:rsidRPr="00A556C5">
        <w:rPr>
          <w:rFonts w:ascii="Times New Roman" w:hAnsi="Times New Roman" w:cs="Times New Roman"/>
          <w:sz w:val="24"/>
        </w:rPr>
        <w:t xml:space="preserve"> is said to Granger-cause variable </w:t>
      </w:r>
      <w:r w:rsidRPr="00A556C5">
        <w:rPr>
          <w:rFonts w:ascii="Times New Roman" w:hAnsi="Times New Roman" w:cs="Times New Roman"/>
          <w:i/>
          <w:iCs/>
          <w:sz w:val="24"/>
        </w:rPr>
        <w:t xml:space="preserve">Y </w:t>
      </w:r>
      <w:r w:rsidRPr="00A556C5">
        <w:rPr>
          <w:rFonts w:ascii="Times New Roman" w:hAnsi="Times New Roman" w:cs="Times New Roman"/>
          <w:sz w:val="24"/>
        </w:rPr>
        <w:t xml:space="preserve">if the </w:t>
      </w:r>
      <w:r w:rsidRPr="00A556C5">
        <w:rPr>
          <w:rFonts w:ascii="Times New Roman" w:hAnsi="Times New Roman" w:cs="Times New Roman"/>
          <w:i/>
          <w:iCs/>
          <w:sz w:val="24"/>
        </w:rPr>
        <w:t>Y</w:t>
      </w:r>
      <w:r w:rsidRPr="00A556C5">
        <w:rPr>
          <w:rFonts w:ascii="Times New Roman" w:hAnsi="Times New Roman" w:cs="Times New Roman"/>
          <w:sz w:val="24"/>
        </w:rPr>
        <w:t xml:space="preserve"> is better forecasted by the past values of both </w:t>
      </w:r>
      <w:r w:rsidRPr="00A556C5">
        <w:rPr>
          <w:rFonts w:ascii="Times New Roman" w:hAnsi="Times New Roman" w:cs="Times New Roman"/>
          <w:i/>
          <w:iCs/>
          <w:sz w:val="24"/>
        </w:rPr>
        <w:t>X</w:t>
      </w:r>
      <w:r w:rsidRPr="00A556C5">
        <w:rPr>
          <w:rFonts w:ascii="Times New Roman" w:hAnsi="Times New Roman" w:cs="Times New Roman"/>
          <w:sz w:val="24"/>
        </w:rPr>
        <w:t xml:space="preserve"> and </w:t>
      </w:r>
      <w:r w:rsidRPr="00A556C5">
        <w:rPr>
          <w:rFonts w:ascii="Times New Roman" w:hAnsi="Times New Roman" w:cs="Times New Roman"/>
          <w:i/>
          <w:iCs/>
          <w:sz w:val="24"/>
        </w:rPr>
        <w:t xml:space="preserve">Y </w:t>
      </w:r>
      <w:r w:rsidRPr="00A556C5">
        <w:rPr>
          <w:rFonts w:ascii="Times New Roman" w:hAnsi="Times New Roman" w:cs="Times New Roman"/>
          <w:sz w:val="24"/>
        </w:rPr>
        <w:t xml:space="preserve">rather than its own past values only. The standard Granger test employs a Vector Autoregression (VAR) </w:t>
      </w:r>
      <w:r w:rsidR="00883EB3">
        <w:rPr>
          <w:rFonts w:ascii="Times New Roman" w:hAnsi="Times New Roman" w:cs="Times New Roman"/>
          <w:sz w:val="24"/>
        </w:rPr>
        <w:t>m</w:t>
      </w:r>
      <w:r w:rsidRPr="00A556C5">
        <w:rPr>
          <w:rFonts w:ascii="Times New Roman" w:hAnsi="Times New Roman" w:cs="Times New Roman"/>
          <w:sz w:val="24"/>
        </w:rPr>
        <w:t>odel which captures the mutual relationship among multiple variables. The VAR model for variable</w:t>
      </w:r>
      <w:r w:rsidRPr="00A556C5">
        <w:rPr>
          <w:rFonts w:ascii="Times New Roman" w:hAnsi="Times New Roman" w:cs="Times New Roman"/>
          <w:sz w:val="24"/>
          <w:lang w:val="en-CA"/>
        </w:rPr>
        <w:t>s</w:t>
      </w:r>
      <w:r w:rsidRPr="00A556C5">
        <w:rPr>
          <w:rFonts w:ascii="Times New Roman" w:hAnsi="Times New Roman" w:cs="Times New Roman"/>
          <w:sz w:val="24"/>
        </w:rPr>
        <w:t xml:space="preserve"> </w:t>
      </w:r>
      <w:r w:rsidRPr="00A556C5">
        <w:rPr>
          <w:rFonts w:ascii="Times New Roman" w:hAnsi="Times New Roman" w:cs="Times New Roman"/>
          <w:i/>
          <w:iCs/>
          <w:sz w:val="24"/>
        </w:rPr>
        <w:t>X</w:t>
      </w:r>
      <w:r w:rsidRPr="00A556C5">
        <w:rPr>
          <w:rFonts w:ascii="Times New Roman" w:hAnsi="Times New Roman" w:cs="Times New Roman"/>
          <w:sz w:val="24"/>
        </w:rPr>
        <w:t xml:space="preserve"> and </w:t>
      </w:r>
      <w:r w:rsidRPr="00A556C5">
        <w:rPr>
          <w:rFonts w:ascii="Times New Roman" w:hAnsi="Times New Roman" w:cs="Times New Roman"/>
          <w:i/>
          <w:iCs/>
          <w:sz w:val="24"/>
        </w:rPr>
        <w:t>Y</w:t>
      </w:r>
      <w:r w:rsidRPr="00A556C5">
        <w:rPr>
          <w:rFonts w:ascii="Times New Roman" w:hAnsi="Times New Roman" w:cs="Times New Roman"/>
          <w:sz w:val="24"/>
        </w:rPr>
        <w:t xml:space="preserve"> consists of the </w:t>
      </w:r>
      <w:r w:rsidR="00A556C5" w:rsidRPr="0071605A">
        <w:rPr>
          <w:rFonts w:ascii="Times New Roman" w:hAnsi="Times New Roman" w:cs="Times New Roman"/>
          <w:i/>
          <w:iCs/>
          <w:sz w:val="24"/>
          <w:lang w:val="en-CA"/>
        </w:rPr>
        <w:t>A</w:t>
      </w:r>
      <w:proofErr w:type="spellStart"/>
      <w:r w:rsidRPr="0071605A">
        <w:rPr>
          <w:rFonts w:ascii="Times New Roman" w:hAnsi="Times New Roman" w:cs="Times New Roman"/>
          <w:i/>
          <w:iCs/>
          <w:sz w:val="24"/>
        </w:rPr>
        <w:t>utoregressive</w:t>
      </w:r>
      <w:proofErr w:type="spellEnd"/>
      <w:r w:rsidRPr="0071605A">
        <w:rPr>
          <w:rFonts w:ascii="Times New Roman" w:hAnsi="Times New Roman" w:cs="Times New Roman"/>
          <w:i/>
          <w:iCs/>
          <w:sz w:val="24"/>
        </w:rPr>
        <w:t xml:space="preserve"> </w:t>
      </w:r>
      <w:r w:rsidRPr="0071605A">
        <w:rPr>
          <w:rFonts w:ascii="Times New Roman" w:hAnsi="Times New Roman" w:cs="Times New Roman"/>
          <w:i/>
          <w:iCs/>
          <w:sz w:val="24"/>
          <w:lang w:val="en-CA"/>
        </w:rPr>
        <w:t>D</w:t>
      </w:r>
      <w:proofErr w:type="spellStart"/>
      <w:r w:rsidRPr="0071605A">
        <w:rPr>
          <w:rFonts w:ascii="Times New Roman" w:hAnsi="Times New Roman" w:cs="Times New Roman"/>
          <w:i/>
          <w:iCs/>
          <w:sz w:val="24"/>
        </w:rPr>
        <w:t>istributed</w:t>
      </w:r>
      <w:proofErr w:type="spellEnd"/>
      <w:r w:rsidRPr="0071605A">
        <w:rPr>
          <w:rFonts w:ascii="Times New Roman" w:hAnsi="Times New Roman" w:cs="Times New Roman"/>
          <w:i/>
          <w:iCs/>
          <w:sz w:val="24"/>
        </w:rPr>
        <w:t xml:space="preserve"> </w:t>
      </w:r>
      <w:r w:rsidRPr="0071605A">
        <w:rPr>
          <w:rFonts w:ascii="Times New Roman" w:hAnsi="Times New Roman" w:cs="Times New Roman"/>
          <w:i/>
          <w:iCs/>
          <w:sz w:val="24"/>
          <w:lang w:val="en-CA"/>
        </w:rPr>
        <w:t>L</w:t>
      </w:r>
      <w:r w:rsidRPr="0071605A">
        <w:rPr>
          <w:rFonts w:ascii="Times New Roman" w:hAnsi="Times New Roman" w:cs="Times New Roman"/>
          <w:i/>
          <w:iCs/>
          <w:sz w:val="24"/>
        </w:rPr>
        <w:t>ag</w:t>
      </w:r>
      <w:r w:rsidRPr="00A556C5">
        <w:rPr>
          <w:rFonts w:ascii="Times New Roman" w:hAnsi="Times New Roman" w:cs="Times New Roman"/>
          <w:sz w:val="24"/>
        </w:rPr>
        <w:t xml:space="preserve"> (ADL) models with lags </w:t>
      </w:r>
      <w:r w:rsidRPr="00A556C5">
        <w:rPr>
          <w:rFonts w:ascii="Times New Roman" w:hAnsi="Times New Roman" w:cs="Times New Roman"/>
          <w:i/>
          <w:iCs/>
          <w:sz w:val="24"/>
        </w:rPr>
        <w:t>p</w:t>
      </w:r>
      <w:r w:rsidRPr="00A556C5">
        <w:rPr>
          <w:rFonts w:ascii="Times New Roman" w:hAnsi="Times New Roman" w:cs="Times New Roman"/>
          <w:sz w:val="24"/>
        </w:rPr>
        <w:t xml:space="preserve"> of </w:t>
      </w:r>
      <w:r w:rsidRPr="00A556C5">
        <w:rPr>
          <w:rFonts w:ascii="Times New Roman" w:hAnsi="Times New Roman" w:cs="Times New Roman"/>
          <w:sz w:val="24"/>
          <w:lang w:val="en-CA"/>
        </w:rPr>
        <w:t>the two variables</w:t>
      </w:r>
      <w:r w:rsidRPr="00A556C5">
        <w:rPr>
          <w:rFonts w:ascii="Times New Roman" w:hAnsi="Times New Roman" w:cs="Times New Roman"/>
          <w:sz w:val="24"/>
        </w:rPr>
        <w:t xml:space="preserve"> </w:t>
      </w:r>
      <w:r w:rsidRPr="00A556C5">
        <w:rPr>
          <w:rFonts w:ascii="Times New Roman" w:hAnsi="Times New Roman" w:cs="Times New Roman"/>
          <w:sz w:val="24"/>
          <w:lang w:val="en-CA"/>
        </w:rPr>
        <w:t>respectively</w:t>
      </w:r>
      <w:r w:rsidRPr="00A556C5">
        <w:rPr>
          <w:rFonts w:ascii="Times New Roman" w:hAnsi="Times New Roman" w:cs="Times New Roman"/>
          <w:sz w:val="24"/>
        </w:rPr>
        <w:t>:</w:t>
      </w:r>
      <w:bookmarkStart w:id="1" w:name="_Hlk161842816"/>
    </w:p>
    <w:bookmarkStart w:id="2" w:name="_Hlk161842873"/>
    <w:p w14:paraId="38A20A57" w14:textId="1512DE46" w:rsidR="006812FA" w:rsidRPr="00A556C5" w:rsidRDefault="00000000" w:rsidP="009A7959">
      <w:pPr>
        <w:ind w:left="220"/>
        <w:jc w:val="center"/>
        <w:rPr>
          <w:rFonts w:ascii="Times New Roman" w:hAnsi="Times New Roman" w:cs="Times New Roman"/>
          <w:sz w:val="24"/>
          <w:lang w:val="en-CA"/>
        </w:rPr>
      </w:pPr>
      <m:oMath>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α</m:t>
            </m:r>
          </m:e>
          <m:sub>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δ</m:t>
            </m:r>
          </m:e>
          <m:sub>
            <m:r>
              <m:rPr>
                <m:sty m:val="p"/>
              </m:rPr>
              <w:rPr>
                <w:rFonts w:ascii="Cambria Math" w:hAnsi="Cambria Math" w:cs="Times New Roman"/>
                <w:sz w:val="24"/>
              </w:rPr>
              <m:t>11</m:t>
            </m:r>
          </m:sub>
        </m:sSub>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m:t>
            </m:r>
            <m:r>
              <m:rPr>
                <m:sty m:val="p"/>
              </m:rPr>
              <w:rPr>
                <w:rFonts w:ascii="Cambria Math" w:hAnsi="Cambria Math" w:cs="Times New Roman"/>
                <w:sz w:val="24"/>
                <w:lang w:val="en-CA"/>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δ</m:t>
            </m:r>
          </m:e>
          <m:sub>
            <m:r>
              <m:rPr>
                <m:sty m:val="p"/>
              </m:rPr>
              <w:rPr>
                <w:rFonts w:ascii="Cambria Math" w:hAnsi="Cambria Math" w:cs="Times New Roman"/>
                <w:sz w:val="24"/>
              </w:rPr>
              <m:t>1</m:t>
            </m:r>
            <m:r>
              <w:rPr>
                <w:rFonts w:ascii="Cambria Math" w:hAnsi="Cambria Math" w:cs="Times New Roman"/>
                <w:sz w:val="24"/>
              </w:rPr>
              <m:t>p</m:t>
            </m:r>
          </m:sub>
        </m:sSub>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m:t>
            </m:r>
            <m:r>
              <w:rPr>
                <w:rFonts w:ascii="Cambria Math" w:hAnsi="Cambria Math" w:cs="Times New Roman"/>
                <w:sz w:val="24"/>
              </w:rPr>
              <m:t>p</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11</m:t>
            </m:r>
          </m:sub>
        </m:sSub>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t</m:t>
            </m:r>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1</m:t>
                </m:r>
                <m:r>
                  <w:rPr>
                    <w:rFonts w:ascii="Cambria Math" w:hAnsi="Cambria Math" w:cs="Times New Roman"/>
                    <w:sz w:val="24"/>
                  </w:rPr>
                  <m:t>p</m:t>
                </m:r>
              </m:sub>
            </m:sSub>
            <m:r>
              <w:rPr>
                <w:rFonts w:ascii="Cambria Math" w:hAnsi="Cambria Math" w:cs="Times New Roman"/>
                <w:sz w:val="24"/>
              </w:rPr>
              <m:t>X</m:t>
            </m:r>
          </m:e>
          <m:sub>
            <m:r>
              <w:rPr>
                <w:rFonts w:ascii="Cambria Math" w:hAnsi="Cambria Math" w:cs="Times New Roman"/>
                <w:sz w:val="24"/>
              </w:rPr>
              <m:t>t</m:t>
            </m:r>
            <m:r>
              <m:rPr>
                <m:sty m:val="p"/>
              </m:rPr>
              <w:rPr>
                <w:rFonts w:ascii="Cambria Math" w:hAnsi="Cambria Math" w:cs="Times New Roman"/>
                <w:sz w:val="24"/>
              </w:rPr>
              <m:t>-</m:t>
            </m:r>
            <m:r>
              <w:rPr>
                <w:rFonts w:ascii="Cambria Math" w:hAnsi="Cambria Math" w:cs="Times New Roman"/>
                <w:sz w:val="24"/>
              </w:rPr>
              <m:t>p</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ϵ</m:t>
            </m:r>
          </m:e>
          <m:sub>
            <m:r>
              <m:rPr>
                <m:sty m:val="p"/>
              </m:rPr>
              <w:rPr>
                <w:rFonts w:ascii="Cambria Math" w:hAnsi="Cambria Math" w:cs="Times New Roman"/>
                <w:sz w:val="24"/>
              </w:rPr>
              <m:t>1</m:t>
            </m:r>
            <m:r>
              <w:rPr>
                <w:rFonts w:ascii="Cambria Math" w:hAnsi="Cambria Math" w:cs="Times New Roman"/>
                <w:sz w:val="24"/>
              </w:rPr>
              <m:t>t</m:t>
            </m:r>
          </m:sub>
        </m:sSub>
      </m:oMath>
      <w:bookmarkEnd w:id="1"/>
      <w:bookmarkEnd w:id="2"/>
      <w:r w:rsidRPr="00A556C5">
        <w:rPr>
          <w:rFonts w:ascii="Times New Roman" w:hAnsi="Times New Roman" w:cs="Times New Roman"/>
          <w:sz w:val="24"/>
          <w:lang w:val="en-CA"/>
        </w:rPr>
        <w:t xml:space="preserve"> </w:t>
      </w:r>
      <w:r w:rsidR="0033528F" w:rsidRPr="00A556C5">
        <w:rPr>
          <w:rFonts w:ascii="Times New Roman" w:hAnsi="Times New Roman" w:cs="Times New Roman"/>
          <w:sz w:val="24"/>
          <w:lang w:val="en-CA"/>
        </w:rPr>
        <w:t xml:space="preserve">  </w:t>
      </w:r>
      <w:r w:rsidRPr="00A556C5">
        <w:rPr>
          <w:rFonts w:ascii="Times New Roman" w:hAnsi="Times New Roman" w:cs="Times New Roman"/>
          <w:sz w:val="24"/>
          <w:lang w:val="en-CA"/>
        </w:rPr>
        <w:t>(1)</w:t>
      </w:r>
    </w:p>
    <w:p w14:paraId="2FD9E220" w14:textId="7FABD15D" w:rsidR="00F1381C" w:rsidRDefault="00000000" w:rsidP="009A7959">
      <w:pPr>
        <w:ind w:left="220"/>
        <w:jc w:val="center"/>
        <w:rPr>
          <w:rFonts w:ascii="Times New Roman" w:hAnsi="Times New Roman" w:cs="Times New Roman"/>
          <w:sz w:val="24"/>
        </w:rPr>
      </w:pPr>
      <m:oMath>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t</m:t>
            </m:r>
          </m:sub>
        </m:sSub>
        <m:r>
          <m:rPr>
            <m:sty m:val="p"/>
          </m:rPr>
          <w:rPr>
            <w:rFonts w:ascii="Cambria Math" w:hAnsi="Cambria Math" w:cs="Times New Roman"/>
            <w:sz w:val="24"/>
          </w:rPr>
          <m:t xml:space="preserve">= </m:t>
        </m:r>
        <m:sSub>
          <m:sSubPr>
            <m:ctrlPr>
              <w:rPr>
                <w:rFonts w:ascii="Cambria Math" w:hAnsi="Cambria Math" w:cs="Times New Roman"/>
                <w:sz w:val="24"/>
              </w:rPr>
            </m:ctrlPr>
          </m:sSubPr>
          <m:e>
            <m:r>
              <w:rPr>
                <w:rFonts w:ascii="Cambria Math" w:hAnsi="Cambria Math" w:cs="Times New Roman"/>
                <w:sz w:val="24"/>
              </w:rPr>
              <m:t>α</m:t>
            </m:r>
          </m:e>
          <m:sub>
            <m:r>
              <m:rPr>
                <m:sty m:val="p"/>
              </m:rPr>
              <w:rPr>
                <w:rFonts w:ascii="Cambria Math" w:hAnsi="Cambria Math" w:cs="Times New Roman"/>
                <w:sz w:val="24"/>
              </w:rPr>
              <m:t>2</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δ</m:t>
            </m:r>
          </m:e>
          <m:sub>
            <m:r>
              <m:rPr>
                <m:sty m:val="p"/>
              </m:rPr>
              <w:rPr>
                <w:rFonts w:ascii="Cambria Math" w:hAnsi="Cambria Math" w:cs="Times New Roman"/>
                <w:sz w:val="24"/>
              </w:rPr>
              <m:t>21</m:t>
            </m:r>
          </m:sub>
        </m:sSub>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t</m:t>
            </m:r>
            <m:r>
              <m:rPr>
                <m:sty m:val="p"/>
              </m:rPr>
              <w:rPr>
                <w:rFonts w:ascii="Cambria Math" w:hAnsi="Cambria Math" w:cs="Times New Roman"/>
                <w:sz w:val="24"/>
              </w:rPr>
              <m:t>-</m:t>
            </m:r>
            <m:r>
              <m:rPr>
                <m:sty m:val="p"/>
              </m:rPr>
              <w:rPr>
                <w:rFonts w:ascii="Cambria Math" w:hAnsi="Cambria Math" w:cs="Times New Roman"/>
                <w:sz w:val="24"/>
                <w:lang w:val="en-CA"/>
              </w:rPr>
              <m:t>1</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δ</m:t>
            </m:r>
          </m:e>
          <m:sub>
            <m:r>
              <m:rPr>
                <m:sty m:val="p"/>
              </m:rPr>
              <w:rPr>
                <w:rFonts w:ascii="Cambria Math" w:hAnsi="Cambria Math" w:cs="Times New Roman"/>
                <w:sz w:val="24"/>
              </w:rPr>
              <m:t>2</m:t>
            </m:r>
            <m:r>
              <w:rPr>
                <w:rFonts w:ascii="Cambria Math" w:hAnsi="Cambria Math" w:cs="Times New Roman"/>
                <w:sz w:val="24"/>
              </w:rPr>
              <m:t>p</m:t>
            </m:r>
          </m:sub>
        </m:sSub>
        <m:sSub>
          <m:sSubPr>
            <m:ctrlPr>
              <w:rPr>
                <w:rFonts w:ascii="Cambria Math" w:hAnsi="Cambria Math" w:cs="Times New Roman"/>
                <w:sz w:val="24"/>
              </w:rPr>
            </m:ctrlPr>
          </m:sSubPr>
          <m:e>
            <m:r>
              <w:rPr>
                <w:rFonts w:ascii="Cambria Math" w:hAnsi="Cambria Math" w:cs="Times New Roman"/>
                <w:sz w:val="24"/>
              </w:rPr>
              <m:t>X</m:t>
            </m:r>
          </m:e>
          <m:sub>
            <m:r>
              <w:rPr>
                <w:rFonts w:ascii="Cambria Math" w:hAnsi="Cambria Math" w:cs="Times New Roman"/>
                <w:sz w:val="24"/>
              </w:rPr>
              <m:t>t</m:t>
            </m:r>
            <m:r>
              <m:rPr>
                <m:sty m:val="p"/>
              </m:rPr>
              <w:rPr>
                <w:rFonts w:ascii="Cambria Math" w:hAnsi="Cambria Math" w:cs="Times New Roman"/>
                <w:sz w:val="24"/>
              </w:rPr>
              <m:t>-</m:t>
            </m:r>
            <m:r>
              <w:rPr>
                <w:rFonts w:ascii="Cambria Math" w:hAnsi="Cambria Math" w:cs="Times New Roman"/>
                <w:sz w:val="24"/>
              </w:rPr>
              <m:t>p</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21</m:t>
            </m:r>
          </m:sub>
        </m:sSub>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-1</m:t>
            </m:r>
          </m:sub>
        </m:sSub>
        <m:r>
          <m:rPr>
            <m:sty m:val="p"/>
          </m:rPr>
          <w:rPr>
            <w:rFonts w:ascii="Cambria Math" w:hAnsi="Cambria Math" w:cs="Times New Roman"/>
            <w:sz w:val="24"/>
          </w:rPr>
          <m:t>+…+</m:t>
        </m:r>
        <m:sSub>
          <m:sSubPr>
            <m:ctrlPr>
              <w:rPr>
                <w:rFonts w:ascii="Cambria Math" w:hAnsi="Cambria Math" w:cs="Times New Roman"/>
                <w:sz w:val="24"/>
              </w:rPr>
            </m:ctrlPr>
          </m:sSubPr>
          <m:e>
            <m:sSub>
              <m:sSubPr>
                <m:ctrlPr>
                  <w:rPr>
                    <w:rFonts w:ascii="Cambria Math" w:hAnsi="Cambria Math" w:cs="Times New Roman"/>
                    <w:sz w:val="24"/>
                  </w:rPr>
                </m:ctrlPr>
              </m:sSubPr>
              <m:e>
                <m:r>
                  <w:rPr>
                    <w:rFonts w:ascii="Cambria Math" w:hAnsi="Cambria Math" w:cs="Times New Roman"/>
                    <w:sz w:val="24"/>
                  </w:rPr>
                  <m:t>β</m:t>
                </m:r>
              </m:e>
              <m:sub>
                <m:r>
                  <m:rPr>
                    <m:sty m:val="p"/>
                  </m:rPr>
                  <w:rPr>
                    <w:rFonts w:ascii="Cambria Math" w:hAnsi="Cambria Math" w:cs="Times New Roman"/>
                    <w:sz w:val="24"/>
                  </w:rPr>
                  <m:t>2</m:t>
                </m:r>
                <m:r>
                  <w:rPr>
                    <w:rFonts w:ascii="Cambria Math" w:hAnsi="Cambria Math" w:cs="Times New Roman"/>
                    <w:sz w:val="24"/>
                  </w:rPr>
                  <m:t>p</m:t>
                </m:r>
              </m:sub>
            </m:sSub>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m:t>
            </m:r>
            <m:r>
              <w:rPr>
                <w:rFonts w:ascii="Cambria Math" w:hAnsi="Cambria Math" w:cs="Times New Roman"/>
                <w:sz w:val="24"/>
              </w:rPr>
              <m:t>p</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ϵ</m:t>
            </m:r>
          </m:e>
          <m:sub>
            <m:r>
              <m:rPr>
                <m:sty m:val="p"/>
              </m:rPr>
              <w:rPr>
                <w:rFonts w:ascii="Cambria Math" w:hAnsi="Cambria Math" w:cs="Times New Roman"/>
                <w:sz w:val="24"/>
              </w:rPr>
              <m:t>2</m:t>
            </m:r>
            <m:r>
              <w:rPr>
                <w:rFonts w:ascii="Cambria Math" w:hAnsi="Cambria Math" w:cs="Times New Roman"/>
                <w:sz w:val="24"/>
              </w:rPr>
              <m:t>t</m:t>
            </m:r>
          </m:sub>
        </m:sSub>
      </m:oMath>
      <w:r w:rsidRPr="00A556C5">
        <w:rPr>
          <w:rFonts w:ascii="Times New Roman" w:hAnsi="Times New Roman" w:cs="Times New Roman"/>
          <w:sz w:val="24"/>
          <w:lang w:val="en-CA"/>
        </w:rPr>
        <w:t xml:space="preserve"> </w:t>
      </w:r>
      <w:r w:rsidR="0033528F" w:rsidRPr="00A556C5">
        <w:rPr>
          <w:rFonts w:ascii="Times New Roman" w:hAnsi="Times New Roman" w:cs="Times New Roman"/>
          <w:sz w:val="24"/>
          <w:lang w:val="en-CA"/>
        </w:rPr>
        <w:t xml:space="preserve">  </w:t>
      </w:r>
      <w:r w:rsidRPr="00A556C5">
        <w:rPr>
          <w:rFonts w:ascii="Times New Roman" w:hAnsi="Times New Roman" w:cs="Times New Roman"/>
          <w:sz w:val="24"/>
          <w:lang w:val="en-CA"/>
        </w:rPr>
        <w:t>(2)</w:t>
      </w:r>
    </w:p>
    <w:p w14:paraId="7F6165DC" w14:textId="77777777" w:rsidR="009A7959" w:rsidRDefault="009A7959" w:rsidP="009A7959">
      <w:pPr>
        <w:ind w:left="220"/>
        <w:rPr>
          <w:rFonts w:ascii="Times New Roman" w:hAnsi="Times New Roman" w:cs="Times New Roman"/>
          <w:sz w:val="24"/>
        </w:rPr>
      </w:pPr>
    </w:p>
    <w:p w14:paraId="0D15D221" w14:textId="76F71158" w:rsidR="00C943DB" w:rsidRPr="0029023D" w:rsidRDefault="00113426" w:rsidP="009A7959">
      <w:pPr>
        <w:ind w:left="220"/>
        <w:rPr>
          <w:rFonts w:ascii="Times New Roman" w:hAnsi="Times New Roman" w:cs="Times New Roman"/>
          <w:sz w:val="24"/>
          <w:lang w:val="en-CA"/>
        </w:rPr>
      </w:pPr>
      <w:r w:rsidRPr="00A556C5">
        <w:rPr>
          <w:rFonts w:ascii="Times New Roman" w:hAnsi="Times New Roman" w:cs="Times New Roman"/>
          <w:sz w:val="24"/>
        </w:rPr>
        <w:t xml:space="preserve">Equation (1) and (2) </w:t>
      </w:r>
      <w:r w:rsidR="0049788A" w:rsidRPr="00A556C5">
        <w:rPr>
          <w:rFonts w:ascii="Times New Roman" w:hAnsi="Times New Roman" w:cs="Times New Roman"/>
          <w:sz w:val="24"/>
        </w:rPr>
        <w:t>test</w:t>
      </w:r>
      <w:r w:rsidRPr="00A556C5">
        <w:rPr>
          <w:rFonts w:ascii="Times New Roman" w:hAnsi="Times New Roman" w:cs="Times New Roman"/>
          <w:sz w:val="24"/>
        </w:rPr>
        <w:t xml:space="preserve"> whether </w:t>
      </w:r>
      <w:r w:rsidRPr="00A556C5">
        <w:rPr>
          <w:rFonts w:ascii="Times New Roman" w:hAnsi="Times New Roman" w:cs="Times New Roman"/>
          <w:i/>
          <w:iCs/>
          <w:sz w:val="24"/>
        </w:rPr>
        <w:t>X</w:t>
      </w:r>
      <w:r w:rsidRPr="00A556C5">
        <w:rPr>
          <w:rFonts w:ascii="Times New Roman" w:hAnsi="Times New Roman" w:cs="Times New Roman"/>
          <w:sz w:val="24"/>
        </w:rPr>
        <w:t xml:space="preserve"> </w:t>
      </w:r>
      <w:r w:rsidR="004E3632">
        <w:rPr>
          <w:rFonts w:ascii="Times New Roman" w:hAnsi="Times New Roman" w:cs="Times New Roman" w:hint="eastAsia"/>
          <w:sz w:val="24"/>
        </w:rPr>
        <w:t xml:space="preserve">Granger </w:t>
      </w:r>
      <w:r w:rsidRPr="00A556C5">
        <w:rPr>
          <w:rFonts w:ascii="Times New Roman" w:hAnsi="Times New Roman" w:cs="Times New Roman"/>
          <w:sz w:val="24"/>
        </w:rPr>
        <w:t xml:space="preserve">causes </w:t>
      </w:r>
      <w:r w:rsidRPr="00A556C5">
        <w:rPr>
          <w:rFonts w:ascii="Times New Roman" w:hAnsi="Times New Roman" w:cs="Times New Roman"/>
          <w:i/>
          <w:iCs/>
          <w:sz w:val="24"/>
        </w:rPr>
        <w:t>Y</w:t>
      </w:r>
      <w:r w:rsidRPr="00A556C5">
        <w:rPr>
          <w:rFonts w:ascii="Times New Roman" w:hAnsi="Times New Roman" w:cs="Times New Roman"/>
          <w:sz w:val="24"/>
        </w:rPr>
        <w:t xml:space="preserve"> and vice versa. If no lagged values of </w:t>
      </w:r>
      <w:r w:rsidRPr="00A556C5">
        <w:rPr>
          <w:rFonts w:ascii="Times New Roman" w:hAnsi="Times New Roman" w:cs="Times New Roman"/>
          <w:i/>
          <w:iCs/>
          <w:sz w:val="24"/>
        </w:rPr>
        <w:t>X</w:t>
      </w:r>
      <w:r w:rsidRPr="00A556C5">
        <w:rPr>
          <w:rFonts w:ascii="Times New Roman" w:hAnsi="Times New Roman" w:cs="Times New Roman"/>
          <w:sz w:val="24"/>
        </w:rPr>
        <w:t xml:space="preserve"> (or </w:t>
      </w:r>
      <w:r w:rsidRPr="00A556C5">
        <w:rPr>
          <w:rFonts w:ascii="Times New Roman" w:hAnsi="Times New Roman" w:cs="Times New Roman"/>
          <w:i/>
          <w:iCs/>
          <w:sz w:val="24"/>
        </w:rPr>
        <w:t>Y</w:t>
      </w:r>
      <w:r w:rsidRPr="00A556C5">
        <w:rPr>
          <w:rFonts w:ascii="Times New Roman" w:hAnsi="Times New Roman" w:cs="Times New Roman"/>
          <w:sz w:val="24"/>
        </w:rPr>
        <w:t xml:space="preserve">) are significant in equation for Y (or </w:t>
      </w:r>
      <w:r w:rsidRPr="00A556C5">
        <w:rPr>
          <w:rFonts w:ascii="Times New Roman" w:hAnsi="Times New Roman" w:cs="Times New Roman"/>
          <w:i/>
          <w:iCs/>
          <w:sz w:val="24"/>
        </w:rPr>
        <w:t>X</w:t>
      </w:r>
      <w:r w:rsidRPr="00A556C5">
        <w:rPr>
          <w:rFonts w:ascii="Times New Roman" w:hAnsi="Times New Roman" w:cs="Times New Roman"/>
          <w:sz w:val="24"/>
        </w:rPr>
        <w:t xml:space="preserve">), then it indicates that </w:t>
      </w:r>
      <w:r w:rsidRPr="00A556C5">
        <w:rPr>
          <w:rFonts w:ascii="Times New Roman" w:hAnsi="Times New Roman" w:cs="Times New Roman"/>
          <w:i/>
          <w:iCs/>
          <w:sz w:val="24"/>
        </w:rPr>
        <w:t>X</w:t>
      </w:r>
      <w:r w:rsidRPr="00A556C5">
        <w:rPr>
          <w:rFonts w:ascii="Times New Roman" w:hAnsi="Times New Roman" w:cs="Times New Roman"/>
          <w:sz w:val="24"/>
        </w:rPr>
        <w:t xml:space="preserve"> (or </w:t>
      </w:r>
      <w:r w:rsidRPr="00A556C5">
        <w:rPr>
          <w:rFonts w:ascii="Times New Roman" w:hAnsi="Times New Roman" w:cs="Times New Roman"/>
          <w:i/>
          <w:iCs/>
          <w:sz w:val="24"/>
        </w:rPr>
        <w:t>Y</w:t>
      </w:r>
      <w:r w:rsidRPr="00A556C5">
        <w:rPr>
          <w:rFonts w:ascii="Times New Roman" w:hAnsi="Times New Roman" w:cs="Times New Roman"/>
          <w:sz w:val="24"/>
        </w:rPr>
        <w:t xml:space="preserve">) does not Granger-cause </w:t>
      </w:r>
      <w:r w:rsidRPr="00A556C5">
        <w:rPr>
          <w:rFonts w:ascii="Times New Roman" w:hAnsi="Times New Roman" w:cs="Times New Roman"/>
          <w:i/>
          <w:iCs/>
          <w:sz w:val="24"/>
        </w:rPr>
        <w:t>Y</w:t>
      </w:r>
      <w:r w:rsidRPr="00A556C5">
        <w:rPr>
          <w:rFonts w:ascii="Times New Roman" w:hAnsi="Times New Roman" w:cs="Times New Roman"/>
          <w:sz w:val="24"/>
        </w:rPr>
        <w:t xml:space="preserve"> (or </w:t>
      </w:r>
      <w:r w:rsidRPr="00A556C5">
        <w:rPr>
          <w:rFonts w:ascii="Times New Roman" w:hAnsi="Times New Roman" w:cs="Times New Roman"/>
          <w:i/>
          <w:iCs/>
          <w:sz w:val="24"/>
        </w:rPr>
        <w:t>X</w:t>
      </w:r>
      <w:r w:rsidRPr="00A556C5">
        <w:rPr>
          <w:rFonts w:ascii="Times New Roman" w:hAnsi="Times New Roman" w:cs="Times New Roman"/>
          <w:sz w:val="24"/>
        </w:rPr>
        <w:t>).</w:t>
      </w:r>
      <w:r w:rsidR="00DD25A6">
        <w:rPr>
          <w:rFonts w:ascii="Times New Roman" w:hAnsi="Times New Roman" w:cs="Times New Roman" w:hint="eastAsia"/>
          <w:sz w:val="24"/>
        </w:rPr>
        <w:t xml:space="preserve"> A more rigorous approach is to test the join</w:t>
      </w:r>
      <w:r w:rsidR="00CC0345">
        <w:rPr>
          <w:rFonts w:ascii="Times New Roman" w:hAnsi="Times New Roman" w:cs="Times New Roman" w:hint="eastAsia"/>
          <w:sz w:val="24"/>
        </w:rPr>
        <w:t>t</w:t>
      </w:r>
      <w:r w:rsidR="00DD25A6">
        <w:rPr>
          <w:rFonts w:ascii="Times New Roman" w:hAnsi="Times New Roman" w:cs="Times New Roman" w:hint="eastAsia"/>
          <w:sz w:val="24"/>
        </w:rPr>
        <w:t xml:space="preserve"> significance of all the lagged terms of </w:t>
      </w:r>
      <w:r w:rsidR="0029023D">
        <w:rPr>
          <w:rFonts w:ascii="Times New Roman" w:hAnsi="Times New Roman" w:cs="Times New Roman"/>
          <w:sz w:val="24"/>
          <w:lang w:val="en-CA"/>
        </w:rPr>
        <w:t>X (or Y) under the hypothesis</w:t>
      </w:r>
      <w:r w:rsidR="00C943DB">
        <w:rPr>
          <w:rFonts w:ascii="Times New Roman" w:hAnsi="Times New Roman" w:cs="Times New Roman"/>
          <w:sz w:val="24"/>
          <w:lang w:val="en-CA"/>
        </w:rPr>
        <w:t xml:space="preserve"> </w:t>
      </w:r>
      <m:oMath>
        <m:sSub>
          <m:sSubPr>
            <m:ctrlPr>
              <w:rPr>
                <w:rFonts w:ascii="Cambria Math" w:hAnsi="Cambria Math" w:cs="Times New Roman"/>
                <w:i/>
                <w:sz w:val="24"/>
                <w:lang w:val="en-CA"/>
              </w:rPr>
            </m:ctrlPr>
          </m:sSubPr>
          <m:e>
            <m:r>
              <w:rPr>
                <w:rFonts w:ascii="Cambria Math" w:hAnsi="Cambria Math" w:cs="Times New Roman"/>
                <w:sz w:val="24"/>
                <w:lang w:val="en-CA"/>
              </w:rPr>
              <m:t>H</m:t>
            </m:r>
          </m:e>
          <m:sub>
            <m:r>
              <w:rPr>
                <w:rFonts w:ascii="Cambria Math" w:hAnsi="Cambria Math" w:cs="Times New Roman"/>
                <w:sz w:val="24"/>
                <w:lang w:val="en-CA"/>
              </w:rPr>
              <m:t>0</m:t>
            </m:r>
          </m:sub>
        </m:sSub>
        <m:r>
          <w:rPr>
            <w:rFonts w:ascii="Cambria Math" w:hAnsi="Cambria Math" w:cs="Times New Roman"/>
            <w:sz w:val="24"/>
            <w:lang w:val="en-CA"/>
          </w:rPr>
          <m:t>:</m:t>
        </m:r>
        <m:sSub>
          <m:sSubPr>
            <m:ctrlPr>
              <w:rPr>
                <w:rFonts w:ascii="Cambria Math" w:hAnsi="Cambria Math" w:cs="Times New Roman"/>
                <w:i/>
                <w:sz w:val="24"/>
                <w:lang w:val="en-CA"/>
              </w:rPr>
            </m:ctrlPr>
          </m:sSubPr>
          <m:e>
            <m:r>
              <w:rPr>
                <w:rFonts w:ascii="Cambria Math" w:hAnsi="Cambria Math" w:cs="Times New Roman"/>
                <w:sz w:val="24"/>
                <w:lang w:val="en-CA"/>
              </w:rPr>
              <m:t>β</m:t>
            </m:r>
          </m:e>
          <m:sub>
            <m:r>
              <w:rPr>
                <w:rFonts w:ascii="Cambria Math" w:hAnsi="Cambria Math" w:cs="Times New Roman"/>
                <w:sz w:val="24"/>
                <w:lang w:val="en-CA"/>
              </w:rPr>
              <m:t>i1</m:t>
            </m:r>
          </m:sub>
        </m:sSub>
        <m:r>
          <w:rPr>
            <w:rFonts w:ascii="Cambria Math" w:hAnsi="Cambria Math" w:cs="Times New Roman"/>
            <w:sz w:val="24"/>
            <w:lang w:val="en-CA"/>
          </w:rPr>
          <m:t>=</m:t>
        </m:r>
        <m:sSub>
          <m:sSubPr>
            <m:ctrlPr>
              <w:rPr>
                <w:rFonts w:ascii="Cambria Math" w:hAnsi="Cambria Math" w:cs="Times New Roman"/>
                <w:i/>
                <w:sz w:val="24"/>
                <w:lang w:val="en-CA"/>
              </w:rPr>
            </m:ctrlPr>
          </m:sSubPr>
          <m:e>
            <m:r>
              <w:rPr>
                <w:rFonts w:ascii="Cambria Math" w:hAnsi="Cambria Math" w:cs="Times New Roman"/>
                <w:sz w:val="24"/>
                <w:lang w:val="en-CA"/>
              </w:rPr>
              <m:t>β</m:t>
            </m:r>
          </m:e>
          <m:sub>
            <m:r>
              <w:rPr>
                <w:rFonts w:ascii="Cambria Math" w:hAnsi="Cambria Math" w:cs="Times New Roman"/>
                <w:sz w:val="24"/>
                <w:lang w:val="en-CA"/>
              </w:rPr>
              <m:t>i2</m:t>
            </m:r>
          </m:sub>
        </m:sSub>
        <m:r>
          <w:rPr>
            <w:rFonts w:ascii="Cambria Math" w:hAnsi="Cambria Math" w:cs="Times New Roman"/>
            <w:sz w:val="24"/>
            <w:lang w:val="en-CA"/>
          </w:rPr>
          <m:t>=…=</m:t>
        </m:r>
        <m:sSub>
          <m:sSubPr>
            <m:ctrlPr>
              <w:rPr>
                <w:rFonts w:ascii="Cambria Math" w:hAnsi="Cambria Math" w:cs="Times New Roman"/>
                <w:i/>
                <w:sz w:val="24"/>
                <w:lang w:val="en-CA"/>
              </w:rPr>
            </m:ctrlPr>
          </m:sSubPr>
          <m:e>
            <m:r>
              <w:rPr>
                <w:rFonts w:ascii="Cambria Math" w:hAnsi="Cambria Math" w:cs="Times New Roman"/>
                <w:sz w:val="24"/>
                <w:lang w:val="en-CA"/>
              </w:rPr>
              <m:t>β</m:t>
            </m:r>
          </m:e>
          <m:sub>
            <m:r>
              <w:rPr>
                <w:rFonts w:ascii="Cambria Math" w:hAnsi="Cambria Math" w:cs="Times New Roman"/>
                <w:sz w:val="24"/>
                <w:lang w:val="en-CA"/>
              </w:rPr>
              <m:t>ip</m:t>
            </m:r>
          </m:sub>
        </m:sSub>
        <m:r>
          <w:rPr>
            <w:rFonts w:ascii="Cambria Math" w:hAnsi="Cambria Math" w:cs="Times New Roman"/>
            <w:sz w:val="24"/>
            <w:lang w:val="en-CA"/>
          </w:rPr>
          <m:t>=0</m:t>
        </m:r>
      </m:oMath>
      <w:r w:rsidR="00C943DB">
        <w:rPr>
          <w:rFonts w:ascii="Times New Roman" w:hAnsi="Times New Roman" w:cs="Times New Roman"/>
          <w:sz w:val="24"/>
          <w:lang w:val="en-CA"/>
        </w:rPr>
        <w:t xml:space="preserve"> against alternative hypothesis that at least one of the coefficients is non-zero. In other words, the key is to compare whether the restricted model under </w:t>
      </w:r>
      <w:r w:rsidR="00C943DB" w:rsidRPr="004053F0">
        <w:rPr>
          <w:rFonts w:ascii="Times New Roman" w:hAnsi="Times New Roman" w:cs="Times New Roman"/>
          <w:i/>
          <w:iCs/>
          <w:sz w:val="24"/>
          <w:lang w:val="en-CA"/>
        </w:rPr>
        <w:t>H</w:t>
      </w:r>
      <w:r w:rsidR="00C943DB" w:rsidRPr="004053F0">
        <w:rPr>
          <w:rFonts w:ascii="Times New Roman" w:hAnsi="Times New Roman" w:cs="Times New Roman"/>
          <w:i/>
          <w:iCs/>
          <w:sz w:val="24"/>
          <w:vertAlign w:val="subscript"/>
          <w:lang w:val="en-CA"/>
        </w:rPr>
        <w:t>0</w:t>
      </w:r>
      <w:r w:rsidR="00C943DB">
        <w:rPr>
          <w:rFonts w:ascii="Times New Roman" w:hAnsi="Times New Roman" w:cs="Times New Roman"/>
          <w:sz w:val="24"/>
          <w:lang w:val="en-CA"/>
        </w:rPr>
        <w:t xml:space="preserve"> or the unrestricted model under </w:t>
      </w:r>
      <w:r w:rsidR="00C943DB" w:rsidRPr="004053F0">
        <w:rPr>
          <w:rFonts w:ascii="Times New Roman" w:hAnsi="Times New Roman" w:cs="Times New Roman"/>
          <w:i/>
          <w:iCs/>
          <w:sz w:val="24"/>
          <w:lang w:val="en-CA"/>
        </w:rPr>
        <w:t>H</w:t>
      </w:r>
      <w:r w:rsidR="00C943DB" w:rsidRPr="004053F0">
        <w:rPr>
          <w:rFonts w:ascii="Times New Roman" w:hAnsi="Times New Roman" w:cs="Times New Roman"/>
          <w:i/>
          <w:iCs/>
          <w:sz w:val="24"/>
          <w:vertAlign w:val="subscript"/>
          <w:lang w:val="en-CA"/>
        </w:rPr>
        <w:t>1</w:t>
      </w:r>
      <w:r w:rsidR="00C943DB">
        <w:rPr>
          <w:rFonts w:ascii="Times New Roman" w:hAnsi="Times New Roman" w:cs="Times New Roman"/>
          <w:sz w:val="24"/>
          <w:lang w:val="en-CA"/>
        </w:rPr>
        <w:t xml:space="preserve"> performs better. The test statistics can be computed by F test or Wald test which follows a chi-square distribution.</w:t>
      </w:r>
    </w:p>
    <w:p w14:paraId="03128A5B" w14:textId="77777777" w:rsidR="00C73177" w:rsidRPr="00C943DB" w:rsidRDefault="00C73177" w:rsidP="009A7959">
      <w:pPr>
        <w:ind w:left="220"/>
        <w:rPr>
          <w:rFonts w:ascii="Times New Roman" w:hAnsi="Times New Roman" w:cs="Times New Roman"/>
          <w:sz w:val="24"/>
          <w:lang w:val="en-CA"/>
        </w:rPr>
      </w:pPr>
    </w:p>
    <w:p w14:paraId="4664922B" w14:textId="44BA42D1" w:rsidR="0071605A" w:rsidRPr="0071605A" w:rsidRDefault="0071605A" w:rsidP="009A7959">
      <w:pPr>
        <w:ind w:left="220"/>
        <w:rPr>
          <w:rFonts w:ascii="Times New Roman" w:hAnsi="Times New Roman" w:cs="Times New Roman"/>
          <w:b/>
          <w:bCs/>
          <w:i/>
          <w:iCs/>
          <w:sz w:val="24"/>
        </w:rPr>
      </w:pPr>
      <w:r w:rsidRPr="0071605A">
        <w:rPr>
          <w:rFonts w:ascii="Times New Roman" w:hAnsi="Times New Roman" w:cs="Times New Roman" w:hint="eastAsia"/>
          <w:b/>
          <w:bCs/>
          <w:i/>
          <w:iCs/>
          <w:sz w:val="24"/>
        </w:rPr>
        <w:t>3.2.2 Unit root test</w:t>
      </w:r>
    </w:p>
    <w:p w14:paraId="1FC52CE5" w14:textId="4A73D048" w:rsidR="007018CD" w:rsidRDefault="00000000" w:rsidP="009A7959">
      <w:pPr>
        <w:ind w:left="220"/>
        <w:rPr>
          <w:rFonts w:ascii="Times New Roman" w:hAnsi="Times New Roman" w:cs="Times New Roman"/>
          <w:sz w:val="24"/>
          <w:lang w:val="en-CA"/>
        </w:rPr>
      </w:pPr>
      <w:r w:rsidRPr="00A556C5">
        <w:rPr>
          <w:rFonts w:ascii="Times New Roman" w:hAnsi="Times New Roman" w:cs="Times New Roman"/>
          <w:sz w:val="24"/>
        </w:rPr>
        <w:t xml:space="preserve">The Granger causality test </w:t>
      </w:r>
      <w:r w:rsidR="00113426" w:rsidRPr="00A556C5">
        <w:rPr>
          <w:rFonts w:ascii="Times New Roman" w:hAnsi="Times New Roman" w:cs="Times New Roman"/>
          <w:sz w:val="24"/>
        </w:rPr>
        <w:t xml:space="preserve">with VAR model shown </w:t>
      </w:r>
      <w:r w:rsidRPr="00A556C5">
        <w:rPr>
          <w:rFonts w:ascii="Times New Roman" w:hAnsi="Times New Roman" w:cs="Times New Roman"/>
          <w:sz w:val="24"/>
        </w:rPr>
        <w:t>above requires that the time series data X and Y are both stationary</w:t>
      </w:r>
      <w:r w:rsidR="00515095" w:rsidRPr="00A556C5">
        <w:rPr>
          <w:rFonts w:ascii="Times New Roman" w:hAnsi="Times New Roman" w:cs="Times New Roman"/>
          <w:sz w:val="24"/>
        </w:rPr>
        <w:t>, which makes</w:t>
      </w:r>
      <w:r w:rsidR="00636947" w:rsidRPr="00A556C5">
        <w:rPr>
          <w:rFonts w:ascii="Times New Roman" w:hAnsi="Times New Roman" w:cs="Times New Roman"/>
          <w:sz w:val="24"/>
        </w:rPr>
        <w:t xml:space="preserve"> the</w:t>
      </w:r>
      <w:r w:rsidR="00515095" w:rsidRPr="00A556C5">
        <w:rPr>
          <w:rFonts w:ascii="Times New Roman" w:hAnsi="Times New Roman" w:cs="Times New Roman"/>
          <w:sz w:val="24"/>
        </w:rPr>
        <w:t xml:space="preserve"> stationary test, or more commonly called a unit root test </w:t>
      </w:r>
      <w:r w:rsidR="00113426" w:rsidRPr="00A556C5">
        <w:rPr>
          <w:rFonts w:ascii="Times New Roman" w:hAnsi="Times New Roman" w:cs="Times New Roman"/>
          <w:sz w:val="24"/>
        </w:rPr>
        <w:t xml:space="preserve">usually </w:t>
      </w:r>
      <w:r w:rsidR="00515095" w:rsidRPr="00A556C5">
        <w:rPr>
          <w:rFonts w:ascii="Times New Roman" w:hAnsi="Times New Roman" w:cs="Times New Roman"/>
          <w:sz w:val="24"/>
        </w:rPr>
        <w:t xml:space="preserve">the first step of a causality analysis. Stationarity is critical since the causal </w:t>
      </w:r>
      <w:r w:rsidR="00515095" w:rsidRPr="00A556C5">
        <w:rPr>
          <w:rFonts w:ascii="Times New Roman" w:hAnsi="Times New Roman" w:cs="Times New Roman"/>
          <w:sz w:val="24"/>
        </w:rPr>
        <w:lastRenderedPageBreak/>
        <w:t xml:space="preserve">test results are sensitive to the </w:t>
      </w:r>
      <w:r w:rsidR="00515095" w:rsidRPr="00A556C5">
        <w:rPr>
          <w:rFonts w:ascii="Times New Roman" w:hAnsi="Times New Roman" w:cs="Times New Roman"/>
          <w:sz w:val="24"/>
          <w:lang w:val="en-CA"/>
        </w:rPr>
        <w:t>stationary</w:t>
      </w:r>
      <w:r w:rsidR="00515095" w:rsidRPr="00A556C5">
        <w:rPr>
          <w:rFonts w:ascii="Times New Roman" w:hAnsi="Times New Roman" w:cs="Times New Roman"/>
          <w:sz w:val="24"/>
        </w:rPr>
        <w:t xml:space="preserve"> status of the data, and different approaches should be adopted to deal with stationary and non-stationary data</w:t>
      </w:r>
      <w:r w:rsidR="000442B2">
        <w:rPr>
          <w:rStyle w:val="FootnoteReference"/>
          <w:rFonts w:ascii="Times New Roman" w:hAnsi="Times New Roman" w:cs="Times New Roman"/>
          <w:sz w:val="24"/>
        </w:rPr>
        <w:footnoteReference w:id="20"/>
      </w:r>
      <w:r w:rsidR="00515095" w:rsidRPr="00A556C5">
        <w:rPr>
          <w:rFonts w:ascii="Times New Roman" w:hAnsi="Times New Roman" w:cs="Times New Roman"/>
          <w:sz w:val="24"/>
        </w:rPr>
        <w:t xml:space="preserve">. </w:t>
      </w:r>
      <w:r w:rsidR="00C5397E" w:rsidRPr="00A556C5">
        <w:rPr>
          <w:rFonts w:ascii="Times New Roman" w:hAnsi="Times New Roman" w:cs="Times New Roman"/>
          <w:sz w:val="24"/>
        </w:rPr>
        <w:t>The Augmented Dickey Fuller (ADF) unit root test</w:t>
      </w:r>
      <w:r w:rsidR="00153E68">
        <w:rPr>
          <w:rStyle w:val="FootnoteReference"/>
          <w:rFonts w:ascii="Times New Roman" w:hAnsi="Times New Roman" w:cs="Times New Roman"/>
          <w:sz w:val="24"/>
        </w:rPr>
        <w:footnoteReference w:id="21"/>
      </w:r>
      <w:r w:rsidR="00C5397E" w:rsidRPr="00A556C5">
        <w:rPr>
          <w:rFonts w:ascii="Times New Roman" w:hAnsi="Times New Roman" w:cs="Times New Roman"/>
          <w:sz w:val="24"/>
        </w:rPr>
        <w:t xml:space="preserve"> </w:t>
      </w:r>
      <w:r w:rsidR="00113426" w:rsidRPr="00A556C5">
        <w:rPr>
          <w:rFonts w:ascii="Times New Roman" w:hAnsi="Times New Roman" w:cs="Times New Roman"/>
          <w:sz w:val="24"/>
        </w:rPr>
        <w:t>will be</w:t>
      </w:r>
      <w:r w:rsidR="00C5397E" w:rsidRPr="00A556C5">
        <w:rPr>
          <w:rFonts w:ascii="Times New Roman" w:hAnsi="Times New Roman" w:cs="Times New Roman"/>
          <w:sz w:val="24"/>
        </w:rPr>
        <w:t xml:space="preserve"> conducted which follows the equation</w:t>
      </w:r>
      <w:r w:rsidR="000B11D9" w:rsidRPr="00A556C5">
        <w:rPr>
          <w:rFonts w:ascii="Times New Roman" w:hAnsi="Times New Roman" w:cs="Times New Roman"/>
          <w:sz w:val="24"/>
        </w:rPr>
        <w:t xml:space="preserve"> </w:t>
      </w:r>
    </w:p>
    <w:p w14:paraId="533462D8" w14:textId="564E2897" w:rsidR="00636947" w:rsidRPr="00A556C5" w:rsidRDefault="00C5397E" w:rsidP="009A7959">
      <w:pPr>
        <w:ind w:left="220"/>
        <w:jc w:val="center"/>
        <w:rPr>
          <w:rFonts w:ascii="Times New Roman" w:hAnsi="Times New Roman" w:cs="Times New Roman"/>
          <w:sz w:val="24"/>
        </w:rPr>
      </w:pPr>
      <m:oMath>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sub>
        </m:sSub>
        <m:r>
          <m:rPr>
            <m:sty m:val="p"/>
          </m:rPr>
          <w:rPr>
            <w:rFonts w:ascii="Cambria Math" w:hAnsi="Cambria Math" w:cs="Times New Roman"/>
            <w:sz w:val="24"/>
          </w:rPr>
          <m:t xml:space="preserve">= </m:t>
        </m:r>
        <m:r>
          <w:rPr>
            <w:rFonts w:ascii="Cambria Math" w:hAnsi="Cambria Math" w:cs="Times New Roman"/>
            <w:sz w:val="24"/>
          </w:rPr>
          <m:t>α</m:t>
        </m:r>
        <m:r>
          <m:rPr>
            <m:sty m:val="p"/>
          </m:rPr>
          <w:rPr>
            <w:rFonts w:ascii="Cambria Math" w:hAnsi="Cambria Math" w:cs="Times New Roman"/>
            <w:sz w:val="24"/>
          </w:rPr>
          <m:t>+</m:t>
        </m:r>
        <m:r>
          <w:rPr>
            <w:rFonts w:ascii="Cambria Math" w:hAnsi="Cambria Math" w:cs="Times New Roman"/>
            <w:sz w:val="24"/>
          </w:rPr>
          <m:t>βt</m:t>
        </m:r>
        <m:r>
          <m:rPr>
            <m:sty m:val="p"/>
          </m:rPr>
          <w:rPr>
            <w:rFonts w:ascii="Cambria Math" w:hAnsi="Cambria Math" w:cs="Times New Roman"/>
            <w:sz w:val="24"/>
          </w:rPr>
          <m:t>+</m:t>
        </m:r>
        <m:r>
          <w:rPr>
            <w:rFonts w:ascii="Cambria Math" w:hAnsi="Cambria Math" w:cs="Times New Roman"/>
            <w:sz w:val="24"/>
          </w:rPr>
          <m:t>γ</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-1</m:t>
            </m:r>
          </m:sub>
        </m:sSub>
        <m:r>
          <m:rPr>
            <m:sty m:val="p"/>
          </m:rPr>
          <w:rPr>
            <w:rFonts w:ascii="Cambria Math" w:hAnsi="Cambria Math" w:cs="Times New Roman"/>
            <w:sz w:val="24"/>
          </w:rPr>
          <m:t>+</m:t>
        </m:r>
        <m:nary>
          <m:naryPr>
            <m:chr m:val="∑"/>
            <m:limLoc m:val="subSup"/>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sz w:val="24"/>
              </w:rPr>
              <m:t>=1</m:t>
            </m:r>
          </m:sub>
          <m:sup>
            <m:r>
              <w:rPr>
                <w:rFonts w:ascii="Cambria Math" w:hAnsi="Cambria Math" w:cs="Times New Roman"/>
                <w:sz w:val="24"/>
              </w:rPr>
              <m:t>p</m:t>
            </m:r>
          </m:sup>
          <m:e>
            <m:sSub>
              <m:sSubPr>
                <m:ctrlPr>
                  <w:rPr>
                    <w:rFonts w:ascii="Cambria Math" w:hAnsi="Cambria Math" w:cs="Times New Roman"/>
                    <w:sz w:val="24"/>
                  </w:rPr>
                </m:ctrlPr>
              </m:sSubPr>
              <m:e>
                <m:r>
                  <w:rPr>
                    <w:rFonts w:ascii="Cambria Math" w:hAnsi="Cambria Math" w:cs="Times New Roman"/>
                    <w:sz w:val="24"/>
                  </w:rPr>
                  <m:t>δ</m:t>
                </m:r>
              </m:e>
              <m:sub>
                <m:r>
                  <w:rPr>
                    <w:rFonts w:ascii="Cambria Math" w:hAnsi="Cambria Math" w:cs="Times New Roman"/>
                    <w:sz w:val="24"/>
                  </w:rPr>
                  <m:t>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m:t>
                </m:r>
                <m:r>
                  <w:rPr>
                    <w:rFonts w:ascii="Cambria Math" w:hAnsi="Cambria Math" w:cs="Times New Roman"/>
                    <w:sz w:val="24"/>
                  </w:rPr>
                  <m:t>i</m:t>
                </m:r>
              </m:sub>
            </m:sSub>
          </m:e>
        </m:nary>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ε</m:t>
            </m:r>
          </m:e>
          <m:sub>
            <m:r>
              <w:rPr>
                <w:rFonts w:ascii="Cambria Math" w:hAnsi="Cambria Math" w:cs="Times New Roman"/>
                <w:sz w:val="24"/>
              </w:rPr>
              <m:t>t</m:t>
            </m:r>
          </m:sub>
        </m:sSub>
      </m:oMath>
      <w:r w:rsidR="000B11D9" w:rsidRPr="00A556C5">
        <w:rPr>
          <w:rFonts w:ascii="Times New Roman" w:hAnsi="Times New Roman" w:cs="Times New Roman"/>
          <w:sz w:val="24"/>
        </w:rPr>
        <w:t xml:space="preserve">  (3)</w:t>
      </w:r>
    </w:p>
    <w:p w14:paraId="0A9FA673" w14:textId="4DCEFF42" w:rsidR="00785E09" w:rsidRDefault="000B11D9" w:rsidP="009A7959">
      <w:pPr>
        <w:ind w:left="220"/>
        <w:rPr>
          <w:rFonts w:ascii="Times New Roman" w:hAnsi="Times New Roman" w:cs="Times New Roman"/>
          <w:sz w:val="24"/>
          <w:lang w:val="en-CA"/>
        </w:rPr>
      </w:pPr>
      <w:r w:rsidRPr="00A556C5">
        <w:rPr>
          <w:rFonts w:ascii="Times New Roman" w:hAnsi="Times New Roman" w:cs="Times New Roman"/>
          <w:sz w:val="24"/>
        </w:rPr>
        <w:t xml:space="preserve">where </w:t>
      </w:r>
      <m:oMath>
        <m:r>
          <w:rPr>
            <w:rFonts w:ascii="Cambria Math" w:hAnsi="Cambria Math" w:cs="Times New Roman"/>
            <w:sz w:val="24"/>
          </w:rPr>
          <m:t>α</m:t>
        </m:r>
      </m:oMath>
      <w:r w:rsidRPr="00A556C5">
        <w:rPr>
          <w:rFonts w:ascii="Times New Roman" w:hAnsi="Times New Roman" w:cs="Times New Roman"/>
          <w:sz w:val="24"/>
        </w:rPr>
        <w:t xml:space="preserve"> </w:t>
      </w:r>
      <w:r w:rsidR="0071605A">
        <w:rPr>
          <w:rFonts w:ascii="Times New Roman" w:hAnsi="Times New Roman" w:cs="Times New Roman" w:hint="eastAsia"/>
          <w:sz w:val="24"/>
        </w:rPr>
        <w:t xml:space="preserve">+ </w:t>
      </w:r>
      <m:oMath>
        <m:r>
          <w:rPr>
            <w:rFonts w:ascii="Cambria Math" w:hAnsi="Cambria Math" w:cs="Times New Roman"/>
            <w:sz w:val="24"/>
          </w:rPr>
          <m:t>βt</m:t>
        </m:r>
      </m:oMath>
      <w:r w:rsidRPr="00A556C5">
        <w:rPr>
          <w:rFonts w:ascii="Times New Roman" w:hAnsi="Times New Roman" w:cs="Times New Roman"/>
          <w:sz w:val="24"/>
        </w:rPr>
        <w:t xml:space="preserve"> </w:t>
      </w:r>
      <w:r w:rsidR="0071605A">
        <w:rPr>
          <w:rFonts w:ascii="Times New Roman" w:hAnsi="Times New Roman" w:cs="Times New Roman" w:hint="eastAsia"/>
          <w:sz w:val="24"/>
        </w:rPr>
        <w:t xml:space="preserve">is </w:t>
      </w:r>
      <w:r w:rsidRPr="00A556C5">
        <w:rPr>
          <w:rFonts w:ascii="Times New Roman" w:hAnsi="Times New Roman" w:cs="Times New Roman"/>
          <w:sz w:val="24"/>
        </w:rPr>
        <w:t xml:space="preserve">the </w:t>
      </w:r>
      <w:r w:rsidR="0071605A">
        <w:rPr>
          <w:rFonts w:ascii="Times New Roman" w:hAnsi="Times New Roman" w:cs="Times New Roman"/>
          <w:sz w:val="24"/>
        </w:rPr>
        <w:t>deterministic</w:t>
      </w:r>
      <w:r w:rsidR="0071605A">
        <w:rPr>
          <w:rFonts w:ascii="Times New Roman" w:hAnsi="Times New Roman" w:cs="Times New Roman" w:hint="eastAsia"/>
          <w:sz w:val="24"/>
        </w:rPr>
        <w:t xml:space="preserve"> component</w:t>
      </w:r>
      <w:r w:rsidR="000E39E1">
        <w:rPr>
          <w:rFonts w:ascii="Times New Roman" w:hAnsi="Times New Roman" w:cs="Times New Roman"/>
          <w:sz w:val="24"/>
        </w:rPr>
        <w:t xml:space="preserve"> which can be either included or not</w:t>
      </w:r>
      <w:r w:rsidR="00813DEE">
        <w:rPr>
          <w:rFonts w:ascii="Times New Roman" w:hAnsi="Times New Roman" w:cs="Times New Roman"/>
          <w:sz w:val="24"/>
        </w:rPr>
        <w:t xml:space="preserve">, and the lagged difference terms </w:t>
      </w:r>
      <m:oMath>
        <m:nary>
          <m:naryPr>
            <m:chr m:val="∑"/>
            <m:limLoc m:val="subSup"/>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sz w:val="24"/>
              </w:rPr>
              <m:t>=1</m:t>
            </m:r>
          </m:sub>
          <m:sup>
            <m:r>
              <w:rPr>
                <w:rFonts w:ascii="Cambria Math" w:hAnsi="Cambria Math" w:cs="Times New Roman"/>
                <w:sz w:val="24"/>
              </w:rPr>
              <m:t>p</m:t>
            </m:r>
            <m:r>
              <m:rPr>
                <m:sty m:val="p"/>
              </m:rPr>
              <w:rPr>
                <w:rFonts w:ascii="Cambria Math" w:hAnsi="Cambria Math" w:cs="Times New Roman"/>
                <w:sz w:val="24"/>
              </w:rPr>
              <m:t>-1</m:t>
            </m:r>
          </m:sup>
          <m:e>
            <m:sSub>
              <m:sSubPr>
                <m:ctrlPr>
                  <w:rPr>
                    <w:rFonts w:ascii="Cambria Math" w:hAnsi="Cambria Math" w:cs="Times New Roman"/>
                    <w:sz w:val="24"/>
                  </w:rPr>
                </m:ctrlPr>
              </m:sSubPr>
              <m:e>
                <m:r>
                  <w:rPr>
                    <w:rFonts w:ascii="Cambria Math" w:hAnsi="Cambria Math" w:cs="Times New Roman"/>
                    <w:sz w:val="24"/>
                  </w:rPr>
                  <m:t>δ</m:t>
                </m:r>
              </m:e>
              <m:sub>
                <m:r>
                  <w:rPr>
                    <w:rFonts w:ascii="Cambria Math" w:hAnsi="Cambria Math" w:cs="Times New Roman"/>
                    <w:sz w:val="24"/>
                  </w:rPr>
                  <m:t>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m:t>
                </m:r>
                <m:r>
                  <w:rPr>
                    <w:rFonts w:ascii="Cambria Math" w:hAnsi="Cambria Math" w:cs="Times New Roman"/>
                    <w:sz w:val="24"/>
                  </w:rPr>
                  <m:t>i</m:t>
                </m:r>
              </m:sub>
            </m:sSub>
          </m:e>
        </m:nary>
      </m:oMath>
      <w:r w:rsidR="00813DEE">
        <w:rPr>
          <w:rFonts w:ascii="Times New Roman" w:hAnsi="Times New Roman" w:cs="Times New Roman"/>
          <w:sz w:val="24"/>
          <w:lang w:val="en-CA"/>
        </w:rPr>
        <w:t xml:space="preserve"> </w:t>
      </w:r>
      <w:r w:rsidR="00FD035B">
        <w:rPr>
          <w:rFonts w:ascii="Times New Roman" w:hAnsi="Times New Roman" w:cs="Times New Roman"/>
          <w:sz w:val="24"/>
          <w:lang w:val="en-CA"/>
        </w:rPr>
        <w:t>are</w:t>
      </w:r>
      <w:r w:rsidR="00813DEE">
        <w:rPr>
          <w:rFonts w:ascii="Times New Roman" w:hAnsi="Times New Roman" w:cs="Times New Roman"/>
          <w:sz w:val="24"/>
          <w:lang w:val="en-CA"/>
        </w:rPr>
        <w:t xml:space="preserve"> used to approximate the autoregressive process. </w:t>
      </w:r>
      <w:r w:rsidR="00FD035B">
        <w:rPr>
          <w:rFonts w:ascii="Times New Roman" w:hAnsi="Times New Roman" w:cs="Times New Roman"/>
          <w:sz w:val="24"/>
          <w:lang w:val="en-CA"/>
        </w:rPr>
        <w:t xml:space="preserve">The number of lags </w:t>
      </w:r>
      <w:r w:rsidR="00FD035B" w:rsidRPr="00FD035B">
        <w:rPr>
          <w:rFonts w:ascii="Times New Roman" w:hAnsi="Times New Roman" w:cs="Times New Roman"/>
          <w:i/>
          <w:iCs/>
          <w:sz w:val="24"/>
          <w:lang w:val="en-CA"/>
        </w:rPr>
        <w:t>p</w:t>
      </w:r>
      <w:r w:rsidR="00FD035B">
        <w:rPr>
          <w:rFonts w:ascii="Times New Roman" w:hAnsi="Times New Roman" w:cs="Times New Roman"/>
          <w:sz w:val="24"/>
          <w:lang w:val="en-CA"/>
        </w:rPr>
        <w:t xml:space="preserve"> is usually selected based on information criteria </w:t>
      </w:r>
      <w:r w:rsidR="00805C37">
        <w:rPr>
          <w:rFonts w:ascii="Times New Roman" w:hAnsi="Times New Roman" w:cs="Times New Roman"/>
          <w:sz w:val="24"/>
          <w:lang w:val="en-CA"/>
        </w:rPr>
        <w:t xml:space="preserve">such as </w:t>
      </w:r>
      <w:r w:rsidR="00FD035B">
        <w:rPr>
          <w:rFonts w:ascii="Times New Roman" w:hAnsi="Times New Roman" w:cs="Times New Roman"/>
          <w:sz w:val="24"/>
          <w:lang w:val="en-CA"/>
        </w:rPr>
        <w:t>AIC</w:t>
      </w:r>
      <w:r w:rsidR="00805C37">
        <w:rPr>
          <w:rFonts w:ascii="Times New Roman" w:hAnsi="Times New Roman" w:cs="Times New Roman"/>
          <w:sz w:val="24"/>
          <w:lang w:val="en-CA"/>
        </w:rPr>
        <w:t xml:space="preserve"> </w:t>
      </w:r>
      <w:r w:rsidR="00157E61">
        <w:rPr>
          <w:rFonts w:ascii="Times New Roman" w:hAnsi="Times New Roman" w:cs="Times New Roman"/>
          <w:sz w:val="24"/>
          <w:lang w:val="en-CA"/>
        </w:rPr>
        <w:t>and</w:t>
      </w:r>
      <w:r w:rsidR="00FD035B">
        <w:rPr>
          <w:rFonts w:ascii="Times New Roman" w:hAnsi="Times New Roman" w:cs="Times New Roman"/>
          <w:sz w:val="24"/>
          <w:lang w:val="en-CA"/>
        </w:rPr>
        <w:t xml:space="preserve"> BIC. </w:t>
      </w:r>
      <w:r w:rsidR="000E39E1">
        <w:rPr>
          <w:rFonts w:ascii="Times New Roman" w:hAnsi="Times New Roman" w:cs="Times New Roman"/>
          <w:sz w:val="24"/>
        </w:rPr>
        <w:t>ADF unit root</w:t>
      </w:r>
      <w:r w:rsidRPr="00A556C5">
        <w:rPr>
          <w:rFonts w:ascii="Times New Roman" w:hAnsi="Times New Roman" w:cs="Times New Roman"/>
          <w:sz w:val="24"/>
        </w:rPr>
        <w:t xml:space="preserve"> test examines the null </w:t>
      </w:r>
      <w:r w:rsidR="003C60AB" w:rsidRPr="00A556C5">
        <w:rPr>
          <w:rFonts w:ascii="Times New Roman" w:hAnsi="Times New Roman" w:cs="Times New Roman"/>
          <w:sz w:val="24"/>
        </w:rPr>
        <w:t xml:space="preserve">hypothesis </w:t>
      </w:r>
      <m:oMath>
        <m:r>
          <w:rPr>
            <w:rFonts w:ascii="Cambria Math" w:hAnsi="Cambria Math" w:cs="Times New Roman"/>
            <w:sz w:val="24"/>
          </w:rPr>
          <m:t>γ=0</m:t>
        </m:r>
      </m:oMath>
      <w:r w:rsidRPr="00A556C5">
        <w:rPr>
          <w:rFonts w:ascii="Times New Roman" w:hAnsi="Times New Roman" w:cs="Times New Roman"/>
          <w:sz w:val="24"/>
        </w:rPr>
        <w:t xml:space="preserve"> </w:t>
      </w:r>
      <w:r w:rsidR="00113426" w:rsidRPr="00A556C5">
        <w:rPr>
          <w:rFonts w:ascii="Times New Roman" w:hAnsi="Times New Roman" w:cs="Times New Roman"/>
          <w:sz w:val="24"/>
        </w:rPr>
        <w:t xml:space="preserve">for </w:t>
      </w:r>
      <w:r w:rsidR="00F17D4B" w:rsidRPr="00A556C5">
        <w:rPr>
          <w:rFonts w:ascii="Times New Roman" w:hAnsi="Times New Roman" w:cs="Times New Roman"/>
          <w:sz w:val="24"/>
        </w:rPr>
        <w:t>non-stationar</w:t>
      </w:r>
      <w:r w:rsidR="00475E68">
        <w:rPr>
          <w:rFonts w:ascii="Times New Roman" w:hAnsi="Times New Roman" w:cs="Times New Roman"/>
          <w:sz w:val="24"/>
        </w:rPr>
        <w:t>ity</w:t>
      </w:r>
      <w:r w:rsidR="00113426" w:rsidRPr="00A556C5">
        <w:rPr>
          <w:rFonts w:ascii="Times New Roman" w:hAnsi="Times New Roman" w:cs="Times New Roman"/>
          <w:sz w:val="24"/>
        </w:rPr>
        <w:t xml:space="preserve"> (unit root exists)</w:t>
      </w:r>
      <w:r w:rsidR="0071605A">
        <w:rPr>
          <w:rFonts w:ascii="Times New Roman" w:hAnsi="Times New Roman" w:cs="Times New Roman" w:hint="eastAsia"/>
          <w:sz w:val="24"/>
        </w:rPr>
        <w:t xml:space="preserve"> </w:t>
      </w:r>
      <w:r w:rsidR="000E39E1">
        <w:rPr>
          <w:rFonts w:ascii="Times New Roman" w:hAnsi="Times New Roman" w:cs="Times New Roman"/>
          <w:sz w:val="24"/>
        </w:rPr>
        <w:t xml:space="preserve">against </w:t>
      </w:r>
      <w:r w:rsidR="0071605A">
        <w:rPr>
          <w:rFonts w:ascii="Times New Roman" w:hAnsi="Times New Roman" w:cs="Times New Roman" w:hint="eastAsia"/>
          <w:sz w:val="24"/>
        </w:rPr>
        <w:t>alternative hypothesis</w:t>
      </w:r>
      <w:r w:rsidR="000E39E1">
        <w:rPr>
          <w:rFonts w:ascii="Times New Roman" w:hAnsi="Times New Roman" w:cs="Times New Roman"/>
          <w:sz w:val="24"/>
          <w:lang w:val="en-CA"/>
        </w:rPr>
        <w:t xml:space="preserve"> for stationarity (no unit root</w:t>
      </w:r>
      <w:r w:rsidR="00805C37">
        <w:rPr>
          <w:rFonts w:ascii="Times New Roman" w:hAnsi="Times New Roman" w:cs="Times New Roman"/>
          <w:sz w:val="24"/>
          <w:lang w:val="en-CA"/>
        </w:rPr>
        <w:t xml:space="preserve"> existing</w:t>
      </w:r>
      <w:r w:rsidR="000E39E1">
        <w:rPr>
          <w:rFonts w:ascii="Times New Roman" w:hAnsi="Times New Roman" w:cs="Times New Roman"/>
          <w:sz w:val="24"/>
          <w:lang w:val="en-CA"/>
        </w:rPr>
        <w:t xml:space="preserve">). Three </w:t>
      </w:r>
      <w:r w:rsidR="00805C37">
        <w:rPr>
          <w:rFonts w:ascii="Times New Roman" w:hAnsi="Times New Roman" w:cs="Times New Roman"/>
          <w:sz w:val="24"/>
          <w:lang w:val="en-CA"/>
        </w:rPr>
        <w:t xml:space="preserve">kinds </w:t>
      </w:r>
      <w:r w:rsidR="000E39E1">
        <w:rPr>
          <w:rFonts w:ascii="Times New Roman" w:hAnsi="Times New Roman" w:cs="Times New Roman"/>
          <w:sz w:val="24"/>
          <w:lang w:val="en-CA"/>
        </w:rPr>
        <w:t xml:space="preserve">of </w:t>
      </w:r>
      <w:r w:rsidR="00805C37">
        <w:rPr>
          <w:rFonts w:ascii="Times New Roman" w:hAnsi="Times New Roman" w:cs="Times New Roman"/>
          <w:sz w:val="24"/>
          <w:lang w:val="en-CA"/>
        </w:rPr>
        <w:t xml:space="preserve">test </w:t>
      </w:r>
      <w:r w:rsidR="00317AB8">
        <w:rPr>
          <w:rFonts w:ascii="Times New Roman" w:hAnsi="Times New Roman" w:cs="Times New Roman"/>
          <w:sz w:val="24"/>
          <w:lang w:val="en-CA"/>
        </w:rPr>
        <w:t xml:space="preserve">regressions </w:t>
      </w:r>
      <w:r w:rsidR="000E39E1">
        <w:rPr>
          <w:rFonts w:ascii="Times New Roman" w:hAnsi="Times New Roman" w:cs="Times New Roman"/>
          <w:sz w:val="24"/>
          <w:lang w:val="en-CA"/>
        </w:rPr>
        <w:t>are identified based on the characteristics of time series data:</w:t>
      </w:r>
    </w:p>
    <w:p w14:paraId="3F56B0D8" w14:textId="3A9E6A06" w:rsidR="00785E09" w:rsidRDefault="00785E09" w:rsidP="009A7959">
      <w:pPr>
        <w:pStyle w:val="ListParagraph"/>
        <w:numPr>
          <w:ilvl w:val="0"/>
          <w:numId w:val="8"/>
        </w:numPr>
        <w:ind w:leftChars="0"/>
        <w:rPr>
          <w:rFonts w:ascii="Times New Roman" w:hAnsi="Times New Roman" w:cs="Times New Roman"/>
          <w:sz w:val="24"/>
          <w:lang w:val="en-CA"/>
        </w:rPr>
      </w:pPr>
      <w:r>
        <w:rPr>
          <w:rFonts w:ascii="Times New Roman" w:hAnsi="Times New Roman" w:cs="Times New Roman"/>
          <w:sz w:val="24"/>
          <w:lang w:val="en-CA"/>
        </w:rPr>
        <w:t xml:space="preserve">Only constant </w:t>
      </w:r>
      <m:oMath>
        <m:r>
          <w:rPr>
            <w:rFonts w:ascii="Cambria Math" w:hAnsi="Cambria Math" w:cs="Times New Roman"/>
            <w:sz w:val="24"/>
            <w:lang w:val="en-CA"/>
          </w:rPr>
          <m:t>α</m:t>
        </m:r>
      </m:oMath>
      <w:r>
        <w:rPr>
          <w:rFonts w:ascii="Times New Roman" w:hAnsi="Times New Roman" w:cs="Times New Roman"/>
          <w:sz w:val="24"/>
          <w:lang w:val="en-CA"/>
        </w:rPr>
        <w:t xml:space="preserve"> is included when the data series is non-trending and expected to have a non-zero mean under the alternative (e.g., interest rates). T</w:t>
      </w:r>
      <w:r w:rsidRPr="00785E09">
        <w:rPr>
          <w:rFonts w:ascii="Times New Roman" w:hAnsi="Times New Roman" w:cs="Times New Roman"/>
          <w:sz w:val="24"/>
          <w:lang w:val="en-CA"/>
        </w:rPr>
        <w:t xml:space="preserve">he test regression </w:t>
      </w:r>
      <w:r>
        <w:rPr>
          <w:rFonts w:ascii="Times New Roman" w:hAnsi="Times New Roman" w:cs="Times New Roman"/>
          <w:sz w:val="24"/>
          <w:lang w:val="en-CA"/>
        </w:rPr>
        <w:t>is thus expressed as</w:t>
      </w:r>
    </w:p>
    <w:p w14:paraId="04FCEF23" w14:textId="76D3DA13" w:rsidR="00A556C5" w:rsidRPr="00785E09" w:rsidRDefault="00785E09" w:rsidP="009A7959">
      <w:pPr>
        <w:pStyle w:val="ListParagraph"/>
        <w:ind w:leftChars="0" w:left="580"/>
        <w:jc w:val="center"/>
        <w:rPr>
          <w:rFonts w:ascii="Times New Roman" w:hAnsi="Times New Roman" w:cs="Times New Roman"/>
          <w:sz w:val="24"/>
          <w:lang w:val="en-CA"/>
        </w:rPr>
      </w:pPr>
      <m:oMath>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sub>
        </m:sSub>
        <m:r>
          <m:rPr>
            <m:sty m:val="p"/>
          </m:rPr>
          <w:rPr>
            <w:rFonts w:ascii="Cambria Math" w:hAnsi="Cambria Math" w:cs="Times New Roman"/>
            <w:sz w:val="24"/>
          </w:rPr>
          <m:t xml:space="preserve">= </m:t>
        </m:r>
        <m:r>
          <w:rPr>
            <w:rFonts w:ascii="Cambria Math" w:hAnsi="Cambria Math" w:cs="Times New Roman"/>
            <w:sz w:val="24"/>
          </w:rPr>
          <m:t>α</m:t>
        </m:r>
        <m:r>
          <m:rPr>
            <m:sty m:val="p"/>
          </m:rPr>
          <w:rPr>
            <w:rFonts w:ascii="Cambria Math" w:hAnsi="Cambria Math" w:cs="Times New Roman"/>
            <w:sz w:val="24"/>
          </w:rPr>
          <m:t>+</m:t>
        </m:r>
        <m:r>
          <w:rPr>
            <w:rFonts w:ascii="Cambria Math" w:hAnsi="Cambria Math" w:cs="Times New Roman"/>
            <w:sz w:val="24"/>
          </w:rPr>
          <m:t>γ</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-1</m:t>
            </m:r>
          </m:sub>
        </m:sSub>
        <m:r>
          <m:rPr>
            <m:sty m:val="p"/>
          </m:rPr>
          <w:rPr>
            <w:rFonts w:ascii="Cambria Math" w:hAnsi="Cambria Math" w:cs="Times New Roman"/>
            <w:sz w:val="24"/>
          </w:rPr>
          <m:t>+</m:t>
        </m:r>
        <m:nary>
          <m:naryPr>
            <m:chr m:val="∑"/>
            <m:limLoc m:val="subSup"/>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sz w:val="24"/>
              </w:rPr>
              <m:t>=1</m:t>
            </m:r>
          </m:sub>
          <m:sup>
            <m:r>
              <w:rPr>
                <w:rFonts w:ascii="Cambria Math" w:hAnsi="Cambria Math" w:cs="Times New Roman"/>
                <w:sz w:val="24"/>
              </w:rPr>
              <m:t>p</m:t>
            </m:r>
            <m:r>
              <m:rPr>
                <m:sty m:val="p"/>
              </m:rPr>
              <w:rPr>
                <w:rFonts w:ascii="Cambria Math" w:hAnsi="Cambria Math" w:cs="Times New Roman"/>
                <w:sz w:val="24"/>
              </w:rPr>
              <m:t>-1</m:t>
            </m:r>
          </m:sup>
          <m:e>
            <m:sSub>
              <m:sSubPr>
                <m:ctrlPr>
                  <w:rPr>
                    <w:rFonts w:ascii="Cambria Math" w:hAnsi="Cambria Math" w:cs="Times New Roman"/>
                    <w:sz w:val="24"/>
                  </w:rPr>
                </m:ctrlPr>
              </m:sSubPr>
              <m:e>
                <m:r>
                  <w:rPr>
                    <w:rFonts w:ascii="Cambria Math" w:hAnsi="Cambria Math" w:cs="Times New Roman"/>
                    <w:sz w:val="24"/>
                  </w:rPr>
                  <m:t>δ</m:t>
                </m:r>
              </m:e>
              <m:sub>
                <m:r>
                  <w:rPr>
                    <w:rFonts w:ascii="Cambria Math" w:hAnsi="Cambria Math" w:cs="Times New Roman"/>
                    <w:sz w:val="24"/>
                  </w:rPr>
                  <m:t>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m:t>
                </m:r>
                <m:r>
                  <w:rPr>
                    <w:rFonts w:ascii="Cambria Math" w:hAnsi="Cambria Math" w:cs="Times New Roman"/>
                    <w:sz w:val="24"/>
                  </w:rPr>
                  <m:t>i</m:t>
                </m:r>
              </m:sub>
            </m:sSub>
          </m:e>
        </m:nary>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ε</m:t>
            </m:r>
          </m:e>
          <m:sub>
            <m:r>
              <w:rPr>
                <w:rFonts w:ascii="Cambria Math" w:hAnsi="Cambria Math" w:cs="Times New Roman"/>
                <w:sz w:val="24"/>
              </w:rPr>
              <m:t>t</m:t>
            </m:r>
          </m:sub>
        </m:sSub>
      </m:oMath>
      <w:r>
        <w:rPr>
          <w:rFonts w:ascii="Times New Roman" w:hAnsi="Times New Roman" w:cs="Times New Roman"/>
          <w:sz w:val="24"/>
          <w:lang w:val="en-CA"/>
        </w:rPr>
        <w:t xml:space="preserve">  (4).</w:t>
      </w:r>
    </w:p>
    <w:p w14:paraId="7DA4F15E" w14:textId="50371D33" w:rsidR="00785E09" w:rsidRPr="00793B71" w:rsidRDefault="00785E09" w:rsidP="009A7959">
      <w:pPr>
        <w:pStyle w:val="ListParagraph"/>
        <w:numPr>
          <w:ilvl w:val="0"/>
          <w:numId w:val="8"/>
        </w:numPr>
        <w:ind w:leftChars="0"/>
        <w:rPr>
          <w:rFonts w:ascii="Times New Roman" w:hAnsi="Times New Roman" w:cs="Times New Roman"/>
          <w:sz w:val="24"/>
          <w:lang w:val="en-CA"/>
        </w:rPr>
      </w:pPr>
      <w:r w:rsidRPr="00793B71">
        <w:rPr>
          <w:rFonts w:ascii="Times New Roman" w:hAnsi="Times New Roman" w:cs="Times New Roman"/>
          <w:sz w:val="24"/>
          <w:lang w:val="en-CA"/>
        </w:rPr>
        <w:t>The whole deterministic</w:t>
      </w:r>
      <w:r w:rsidR="00793B71" w:rsidRPr="00793B71">
        <w:rPr>
          <w:rFonts w:ascii="Times New Roman" w:hAnsi="Times New Roman" w:cs="Times New Roman"/>
          <w:sz w:val="24"/>
          <w:lang w:val="en-CA"/>
        </w:rPr>
        <w:t xml:space="preserve"> time</w:t>
      </w:r>
      <w:r w:rsidRPr="00793B71">
        <w:rPr>
          <w:rFonts w:ascii="Times New Roman" w:hAnsi="Times New Roman" w:cs="Times New Roman"/>
          <w:sz w:val="24"/>
          <w:lang w:val="en-CA"/>
        </w:rPr>
        <w:t xml:space="preserve"> </w:t>
      </w:r>
      <w:r w:rsidR="00793B71" w:rsidRPr="00793B71">
        <w:rPr>
          <w:rFonts w:ascii="Times New Roman" w:hAnsi="Times New Roman" w:cs="Times New Roman"/>
          <w:sz w:val="24"/>
          <w:lang w:val="en-CA"/>
        </w:rPr>
        <w:t xml:space="preserve">trend </w:t>
      </w:r>
      <w:r w:rsidRPr="00793B71">
        <w:rPr>
          <w:rFonts w:ascii="Times New Roman" w:hAnsi="Times New Roman" w:cs="Times New Roman"/>
          <w:sz w:val="24"/>
          <w:lang w:val="en-CA"/>
        </w:rPr>
        <w:t xml:space="preserve">component </w:t>
      </w:r>
      <m:oMath>
        <m:r>
          <w:rPr>
            <w:rFonts w:ascii="Cambria Math" w:hAnsi="Cambria Math" w:cs="Times New Roman"/>
            <w:sz w:val="24"/>
            <w:lang w:val="en-CA"/>
          </w:rPr>
          <m:t>α+βt</m:t>
        </m:r>
      </m:oMath>
      <w:r w:rsidRPr="00793B71">
        <w:rPr>
          <w:rFonts w:ascii="Times New Roman" w:hAnsi="Times New Roman" w:cs="Times New Roman"/>
          <w:sz w:val="24"/>
          <w:lang w:val="en-CA"/>
        </w:rPr>
        <w:t xml:space="preserve"> is included</w:t>
      </w:r>
      <w:r w:rsidR="00232A45" w:rsidRPr="00793B71">
        <w:rPr>
          <w:rFonts w:ascii="Times New Roman" w:hAnsi="Times New Roman" w:cs="Times New Roman"/>
          <w:sz w:val="24"/>
          <w:lang w:val="en-CA"/>
        </w:rPr>
        <w:t>, usually for variables with trends over time (</w:t>
      </w:r>
      <w:r w:rsidR="00793B71" w:rsidRPr="00793B71">
        <w:rPr>
          <w:rFonts w:ascii="Times New Roman" w:hAnsi="Times New Roman" w:cs="Times New Roman"/>
          <w:sz w:val="24"/>
          <w:lang w:val="en-CA"/>
        </w:rPr>
        <w:t xml:space="preserve">e.g., asset price, real GDP). The test regression under this case is the same as equation (3). </w:t>
      </w:r>
    </w:p>
    <w:p w14:paraId="03707B67" w14:textId="38D61172" w:rsidR="00793B71" w:rsidRPr="00793B71" w:rsidRDefault="00793B71" w:rsidP="009A7959">
      <w:pPr>
        <w:pStyle w:val="ListParagraph"/>
        <w:numPr>
          <w:ilvl w:val="0"/>
          <w:numId w:val="8"/>
        </w:numPr>
        <w:ind w:leftChars="0"/>
        <w:rPr>
          <w:rFonts w:ascii="Times New Roman" w:hAnsi="Times New Roman" w:cs="Times New Roman"/>
          <w:sz w:val="24"/>
          <w:lang w:val="en-CA"/>
        </w:rPr>
      </w:pPr>
      <w:r w:rsidRPr="00793B71">
        <w:rPr>
          <w:rFonts w:ascii="Times New Roman" w:hAnsi="Times New Roman" w:cs="Times New Roman"/>
          <w:sz w:val="24"/>
          <w:lang w:val="en-CA"/>
        </w:rPr>
        <w:t xml:space="preserve">The deterministic component is completely excluded when the non-trending variables have an expectation of 0. The test regression </w:t>
      </w:r>
      <w:r w:rsidR="00F82B0E">
        <w:rPr>
          <w:rFonts w:ascii="Times New Roman" w:hAnsi="Times New Roman" w:cs="Times New Roman" w:hint="eastAsia"/>
          <w:sz w:val="24"/>
          <w:lang w:val="en-CA"/>
        </w:rPr>
        <w:t xml:space="preserve">thus </w:t>
      </w:r>
      <w:r w:rsidRPr="00793B71">
        <w:rPr>
          <w:rFonts w:ascii="Times New Roman" w:hAnsi="Times New Roman" w:cs="Times New Roman"/>
          <w:sz w:val="24"/>
          <w:lang w:val="en-CA"/>
        </w:rPr>
        <w:t>becomes</w:t>
      </w:r>
    </w:p>
    <w:p w14:paraId="234C25AF" w14:textId="7645799E" w:rsidR="00785E09" w:rsidRPr="00793B71" w:rsidRDefault="00793B71" w:rsidP="009A7959">
      <w:pPr>
        <w:ind w:leftChars="0" w:left="220"/>
        <w:jc w:val="center"/>
        <w:rPr>
          <w:rFonts w:ascii="Times New Roman" w:hAnsi="Times New Roman" w:cs="Times New Roman"/>
          <w:sz w:val="24"/>
          <w:lang w:val="en-CA"/>
        </w:rPr>
      </w:pPr>
      <m:oMath>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sub>
        </m:sSub>
        <m:r>
          <m:rPr>
            <m:sty m:val="p"/>
          </m:rPr>
          <w:rPr>
            <w:rFonts w:ascii="Cambria Math" w:hAnsi="Cambria Math" w:cs="Times New Roman"/>
            <w:sz w:val="24"/>
          </w:rPr>
          <m:t xml:space="preserve">= </m:t>
        </m:r>
        <m:r>
          <w:rPr>
            <w:rFonts w:ascii="Cambria Math" w:hAnsi="Cambria Math" w:cs="Times New Roman"/>
            <w:sz w:val="24"/>
          </w:rPr>
          <m:t>γ</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-1</m:t>
            </m:r>
          </m:sub>
        </m:sSub>
        <m:r>
          <m:rPr>
            <m:sty m:val="p"/>
          </m:rPr>
          <w:rPr>
            <w:rFonts w:ascii="Cambria Math" w:hAnsi="Cambria Math" w:cs="Times New Roman"/>
            <w:sz w:val="24"/>
          </w:rPr>
          <m:t>+</m:t>
        </m:r>
        <m:nary>
          <m:naryPr>
            <m:chr m:val="∑"/>
            <m:limLoc m:val="subSup"/>
            <m:ctrlPr>
              <w:rPr>
                <w:rFonts w:ascii="Cambria Math" w:hAnsi="Cambria Math" w:cs="Times New Roman"/>
                <w:sz w:val="24"/>
              </w:rPr>
            </m:ctrlPr>
          </m:naryPr>
          <m:sub>
            <m:r>
              <w:rPr>
                <w:rFonts w:ascii="Cambria Math" w:hAnsi="Cambria Math" w:cs="Times New Roman"/>
                <w:sz w:val="24"/>
              </w:rPr>
              <m:t>i</m:t>
            </m:r>
            <m:r>
              <m:rPr>
                <m:sty m:val="p"/>
              </m:rPr>
              <w:rPr>
                <w:rFonts w:ascii="Cambria Math" w:hAnsi="Cambria Math" w:cs="Times New Roman"/>
                <w:sz w:val="24"/>
              </w:rPr>
              <m:t>=1</m:t>
            </m:r>
          </m:sub>
          <m:sup>
            <m:r>
              <w:rPr>
                <w:rFonts w:ascii="Cambria Math" w:hAnsi="Cambria Math" w:cs="Times New Roman"/>
                <w:sz w:val="24"/>
              </w:rPr>
              <m:t>p</m:t>
            </m:r>
            <m:r>
              <m:rPr>
                <m:sty m:val="p"/>
              </m:rPr>
              <w:rPr>
                <w:rFonts w:ascii="Cambria Math" w:hAnsi="Cambria Math" w:cs="Times New Roman"/>
                <w:sz w:val="24"/>
              </w:rPr>
              <m:t>-1</m:t>
            </m:r>
          </m:sup>
          <m:e>
            <m:sSub>
              <m:sSubPr>
                <m:ctrlPr>
                  <w:rPr>
                    <w:rFonts w:ascii="Cambria Math" w:hAnsi="Cambria Math" w:cs="Times New Roman"/>
                    <w:sz w:val="24"/>
                  </w:rPr>
                </m:ctrlPr>
              </m:sSubPr>
              <m:e>
                <m:r>
                  <w:rPr>
                    <w:rFonts w:ascii="Cambria Math" w:hAnsi="Cambria Math" w:cs="Times New Roman"/>
                    <w:sz w:val="24"/>
                  </w:rPr>
                  <m:t>δ</m:t>
                </m:r>
              </m:e>
              <m:sub>
                <m:r>
                  <w:rPr>
                    <w:rFonts w:ascii="Cambria Math" w:hAnsi="Cambria Math" w:cs="Times New Roman"/>
                    <w:sz w:val="24"/>
                  </w:rPr>
                  <m:t>t</m:t>
                </m:r>
              </m:sub>
            </m:sSub>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y</m:t>
                </m:r>
              </m:e>
              <m:sub>
                <m:r>
                  <w:rPr>
                    <w:rFonts w:ascii="Cambria Math" w:hAnsi="Cambria Math" w:cs="Times New Roman"/>
                    <w:sz w:val="24"/>
                  </w:rPr>
                  <m:t>t</m:t>
                </m:r>
                <m:r>
                  <m:rPr>
                    <m:sty m:val="p"/>
                  </m:rPr>
                  <w:rPr>
                    <w:rFonts w:ascii="Cambria Math" w:hAnsi="Cambria Math" w:cs="Times New Roman"/>
                    <w:sz w:val="24"/>
                  </w:rPr>
                  <m:t>-</m:t>
                </m:r>
                <m:r>
                  <w:rPr>
                    <w:rFonts w:ascii="Cambria Math" w:hAnsi="Cambria Math" w:cs="Times New Roman"/>
                    <w:sz w:val="24"/>
                  </w:rPr>
                  <m:t>i</m:t>
                </m:r>
              </m:sub>
            </m:sSub>
          </m:e>
        </m:nary>
        <m:r>
          <m:rPr>
            <m:sty m:val="p"/>
          </m:rPr>
          <w:rPr>
            <w:rFonts w:ascii="Cambria Math" w:hAnsi="Cambria Math" w:cs="Times New Roman"/>
            <w:sz w:val="24"/>
          </w:rPr>
          <m:t>+</m:t>
        </m:r>
        <m:sSub>
          <m:sSubPr>
            <m:ctrlPr>
              <w:rPr>
                <w:rFonts w:ascii="Cambria Math" w:hAnsi="Cambria Math" w:cs="Times New Roman"/>
                <w:sz w:val="24"/>
              </w:rPr>
            </m:ctrlPr>
          </m:sSubPr>
          <m:e>
            <m:r>
              <w:rPr>
                <w:rFonts w:ascii="Cambria Math" w:hAnsi="Cambria Math" w:cs="Times New Roman"/>
                <w:sz w:val="24"/>
              </w:rPr>
              <m:t>ε</m:t>
            </m:r>
          </m:e>
          <m:sub>
            <m:r>
              <w:rPr>
                <w:rFonts w:ascii="Cambria Math" w:hAnsi="Cambria Math" w:cs="Times New Roman"/>
                <w:sz w:val="24"/>
              </w:rPr>
              <m:t>t</m:t>
            </m:r>
          </m:sub>
        </m:sSub>
      </m:oMath>
      <w:r w:rsidRPr="00793B71">
        <w:rPr>
          <w:rFonts w:ascii="Times New Roman" w:hAnsi="Times New Roman" w:cs="Times New Roman"/>
          <w:sz w:val="24"/>
          <w:lang w:val="en-CA"/>
        </w:rPr>
        <w:t xml:space="preserve">  (5)</w:t>
      </w:r>
      <w:r w:rsidR="00475E68">
        <w:rPr>
          <w:rFonts w:ascii="Times New Roman" w:hAnsi="Times New Roman" w:cs="Times New Roman"/>
          <w:sz w:val="24"/>
          <w:lang w:val="en-CA"/>
        </w:rPr>
        <w:t>.</w:t>
      </w:r>
    </w:p>
    <w:p w14:paraId="564DF346" w14:textId="01AB4A40" w:rsidR="0071605A" w:rsidRPr="000E39E1" w:rsidRDefault="0071605A" w:rsidP="009A7959">
      <w:pPr>
        <w:ind w:left="220"/>
        <w:rPr>
          <w:rFonts w:ascii="Times New Roman" w:hAnsi="Times New Roman" w:cs="Times New Roman"/>
          <w:b/>
          <w:bCs/>
          <w:i/>
          <w:iCs/>
          <w:sz w:val="24"/>
          <w:lang w:val="en-CA"/>
        </w:rPr>
      </w:pPr>
      <w:r w:rsidRPr="0071605A">
        <w:rPr>
          <w:rFonts w:ascii="Times New Roman" w:hAnsi="Times New Roman" w:cs="Times New Roman" w:hint="eastAsia"/>
          <w:b/>
          <w:bCs/>
          <w:i/>
          <w:iCs/>
          <w:sz w:val="24"/>
        </w:rPr>
        <w:t>3.2.3 Cointegration &amp; VECM</w:t>
      </w:r>
    </w:p>
    <w:p w14:paraId="23B57A2F" w14:textId="507F45E5" w:rsidR="00475E68" w:rsidRDefault="00000000" w:rsidP="009A7959">
      <w:pPr>
        <w:ind w:left="220"/>
        <w:rPr>
          <w:rFonts w:ascii="Times New Roman" w:hAnsi="Times New Roman" w:cs="Times New Roman"/>
          <w:sz w:val="24"/>
          <w:lang w:val="en-CA"/>
        </w:rPr>
      </w:pPr>
      <w:r w:rsidRPr="00A556C5">
        <w:rPr>
          <w:rFonts w:ascii="Times New Roman" w:hAnsi="Times New Roman" w:cs="Times New Roman"/>
          <w:sz w:val="24"/>
        </w:rPr>
        <w:t>While most of the macroeconomic data are non-stationary</w:t>
      </w:r>
      <w:r w:rsidR="00113426" w:rsidRPr="00A556C5">
        <w:rPr>
          <w:rFonts w:ascii="Times New Roman" w:hAnsi="Times New Roman" w:cs="Times New Roman"/>
          <w:sz w:val="24"/>
        </w:rPr>
        <w:t xml:space="preserve"> in nature</w:t>
      </w:r>
      <w:r w:rsidRPr="00A556C5">
        <w:rPr>
          <w:rFonts w:ascii="Times New Roman" w:hAnsi="Times New Roman" w:cs="Times New Roman"/>
          <w:sz w:val="24"/>
        </w:rPr>
        <w:t xml:space="preserve">, </w:t>
      </w:r>
      <w:r w:rsidRPr="00A556C5">
        <w:rPr>
          <w:rFonts w:ascii="Times New Roman" w:hAnsi="Times New Roman" w:cs="Times New Roman"/>
          <w:sz w:val="24"/>
          <w:lang w:val="en-CA"/>
        </w:rPr>
        <w:t xml:space="preserve">it has also been demonstrated that the linear combination of two non-stationary series </w:t>
      </w:r>
      <w:r w:rsidR="00113426" w:rsidRPr="00A556C5">
        <w:rPr>
          <w:rFonts w:ascii="Times New Roman" w:hAnsi="Times New Roman" w:cs="Times New Roman"/>
          <w:sz w:val="24"/>
          <w:lang w:val="en-CA"/>
        </w:rPr>
        <w:t>with the same order of integration</w:t>
      </w:r>
      <w:r w:rsidR="0001213C">
        <w:rPr>
          <w:rFonts w:ascii="Times New Roman" w:hAnsi="Times New Roman" w:cs="Times New Roman"/>
          <w:sz w:val="24"/>
          <w:lang w:val="en-CA"/>
        </w:rPr>
        <w:t xml:space="preserve"> (i.e., the number of differences needed to make the data stationary)</w:t>
      </w:r>
      <w:r w:rsidR="00113426" w:rsidRPr="00A556C5">
        <w:rPr>
          <w:rFonts w:ascii="Times New Roman" w:hAnsi="Times New Roman" w:cs="Times New Roman"/>
          <w:sz w:val="24"/>
          <w:lang w:val="en-CA"/>
        </w:rPr>
        <w:t xml:space="preserve"> </w:t>
      </w:r>
      <w:r w:rsidRPr="00A556C5">
        <w:rPr>
          <w:rFonts w:ascii="Times New Roman" w:hAnsi="Times New Roman" w:cs="Times New Roman"/>
          <w:sz w:val="24"/>
          <w:lang w:val="en-CA"/>
        </w:rPr>
        <w:t>can be stationary (Enger &amp; Granger, 1987)</w:t>
      </w:r>
      <w:r w:rsidR="000442B2">
        <w:rPr>
          <w:rStyle w:val="FootnoteReference"/>
          <w:rFonts w:ascii="Times New Roman" w:hAnsi="Times New Roman" w:cs="Times New Roman"/>
          <w:sz w:val="24"/>
          <w:lang w:val="en-CA"/>
        </w:rPr>
        <w:footnoteReference w:id="22"/>
      </w:r>
      <w:r w:rsidRPr="00A556C5">
        <w:rPr>
          <w:rFonts w:ascii="Times New Roman" w:hAnsi="Times New Roman" w:cs="Times New Roman"/>
          <w:sz w:val="24"/>
          <w:lang w:val="en-CA"/>
        </w:rPr>
        <w:t xml:space="preserve">, under which case the two </w:t>
      </w:r>
      <w:r w:rsidR="0001213C">
        <w:rPr>
          <w:rFonts w:ascii="Times New Roman" w:hAnsi="Times New Roman" w:cs="Times New Roman"/>
          <w:sz w:val="24"/>
          <w:lang w:val="en-CA"/>
        </w:rPr>
        <w:t xml:space="preserve">variables </w:t>
      </w:r>
      <w:r w:rsidRPr="00A556C5">
        <w:rPr>
          <w:rFonts w:ascii="Times New Roman" w:hAnsi="Times New Roman" w:cs="Times New Roman"/>
          <w:sz w:val="24"/>
          <w:lang w:val="en-CA"/>
        </w:rPr>
        <w:t xml:space="preserve">are said to be </w:t>
      </w:r>
      <w:r w:rsidRPr="00A556C5">
        <w:rPr>
          <w:rFonts w:ascii="Times New Roman" w:hAnsi="Times New Roman" w:cs="Times New Roman"/>
          <w:i/>
          <w:iCs/>
          <w:sz w:val="24"/>
          <w:lang w:val="en-CA"/>
        </w:rPr>
        <w:t>cointegrated</w:t>
      </w:r>
      <w:r w:rsidRPr="00A556C5">
        <w:rPr>
          <w:rFonts w:ascii="Times New Roman" w:hAnsi="Times New Roman" w:cs="Times New Roman"/>
          <w:sz w:val="24"/>
          <w:lang w:val="en-CA"/>
        </w:rPr>
        <w:t>.</w:t>
      </w:r>
      <w:r w:rsidR="00C73177">
        <w:rPr>
          <w:rFonts w:ascii="Times New Roman" w:hAnsi="Times New Roman" w:cs="Times New Roman" w:hint="eastAsia"/>
          <w:sz w:val="24"/>
          <w:lang w:val="en-CA"/>
        </w:rPr>
        <w:t xml:space="preserve"> To examine whether cointegration exists between two variables, </w:t>
      </w:r>
      <w:r w:rsidR="00CD220F">
        <w:rPr>
          <w:rFonts w:ascii="Times New Roman" w:hAnsi="Times New Roman" w:cs="Times New Roman" w:hint="eastAsia"/>
          <w:sz w:val="24"/>
          <w:lang w:val="en-CA"/>
        </w:rPr>
        <w:t xml:space="preserve">the </w:t>
      </w:r>
      <w:r w:rsidR="00CD220F" w:rsidRPr="00CD220F">
        <w:rPr>
          <w:rFonts w:ascii="Times New Roman" w:hAnsi="Times New Roman" w:cs="Times New Roman" w:hint="eastAsia"/>
          <w:i/>
          <w:iCs/>
          <w:sz w:val="24"/>
          <w:lang w:val="en-CA"/>
        </w:rPr>
        <w:t>Engle-Granger</w:t>
      </w:r>
      <w:r w:rsidR="00CD220F">
        <w:rPr>
          <w:rFonts w:ascii="Times New Roman" w:hAnsi="Times New Roman" w:cs="Times New Roman" w:hint="eastAsia"/>
          <w:sz w:val="24"/>
          <w:lang w:val="en-CA"/>
        </w:rPr>
        <w:t xml:space="preserve"> method </w:t>
      </w:r>
      <w:r w:rsidR="001166DD">
        <w:rPr>
          <w:rFonts w:ascii="Times New Roman" w:hAnsi="Times New Roman" w:cs="Times New Roman"/>
          <w:sz w:val="24"/>
          <w:lang w:val="en-CA"/>
        </w:rPr>
        <w:t xml:space="preserve">is </w:t>
      </w:r>
      <w:r w:rsidR="0001213C">
        <w:rPr>
          <w:rFonts w:ascii="Times New Roman" w:hAnsi="Times New Roman" w:cs="Times New Roman"/>
          <w:sz w:val="24"/>
          <w:lang w:val="en-CA"/>
        </w:rPr>
        <w:t xml:space="preserve">implemented </w:t>
      </w:r>
      <w:r w:rsidR="00CD220F">
        <w:rPr>
          <w:rFonts w:ascii="Times New Roman" w:hAnsi="Times New Roman" w:cs="Times New Roman" w:hint="eastAsia"/>
          <w:sz w:val="24"/>
          <w:lang w:val="en-CA"/>
        </w:rPr>
        <w:t xml:space="preserve">by </w:t>
      </w:r>
      <w:r w:rsidR="00CD220F">
        <w:rPr>
          <w:rFonts w:ascii="Times New Roman" w:hAnsi="Times New Roman" w:cs="Times New Roman"/>
          <w:sz w:val="24"/>
          <w:lang w:val="en-CA"/>
        </w:rPr>
        <w:t>conducting ADF</w:t>
      </w:r>
      <w:r w:rsidR="00CD220F">
        <w:rPr>
          <w:rFonts w:ascii="Times New Roman" w:hAnsi="Times New Roman" w:cs="Times New Roman" w:hint="eastAsia"/>
          <w:sz w:val="24"/>
          <w:lang w:val="en-CA"/>
        </w:rPr>
        <w:t xml:space="preserve"> unit root test </w:t>
      </w:r>
      <w:r w:rsidR="00624B67">
        <w:rPr>
          <w:rFonts w:ascii="Times New Roman" w:hAnsi="Times New Roman" w:cs="Times New Roman" w:hint="eastAsia"/>
          <w:sz w:val="24"/>
          <w:lang w:val="en-CA"/>
        </w:rPr>
        <w:t>explained in the previous section</w:t>
      </w:r>
      <w:r w:rsidR="00CD220F">
        <w:rPr>
          <w:rFonts w:ascii="Times New Roman" w:hAnsi="Times New Roman" w:cs="Times New Roman" w:hint="eastAsia"/>
          <w:sz w:val="24"/>
          <w:lang w:val="en-CA"/>
        </w:rPr>
        <w:t xml:space="preserve"> on the residuals of OLS regression </w:t>
      </w:r>
      <m:oMath>
        <m:sSub>
          <m:sSubPr>
            <m:ctrlPr>
              <w:rPr>
                <w:rFonts w:ascii="Cambria Math" w:hAnsi="Cambria Math" w:cs="Times New Roman"/>
                <w:i/>
                <w:sz w:val="24"/>
                <w:lang w:val="en-CA"/>
              </w:rPr>
            </m:ctrlPr>
          </m:sSubPr>
          <m:e>
            <m:r>
              <w:rPr>
                <w:rFonts w:ascii="Cambria Math" w:hAnsi="Cambria Math" w:cs="Times New Roman"/>
                <w:sz w:val="24"/>
                <w:lang w:val="en-CA"/>
              </w:rPr>
              <m:t>y</m:t>
            </m:r>
          </m:e>
          <m:sub>
            <m:r>
              <w:rPr>
                <w:rFonts w:ascii="Cambria Math" w:hAnsi="Cambria Math" w:cs="Times New Roman"/>
                <w:sz w:val="24"/>
                <w:lang w:val="en-CA"/>
              </w:rPr>
              <m:t>t</m:t>
            </m:r>
          </m:sub>
        </m:sSub>
        <m:r>
          <w:rPr>
            <w:rFonts w:ascii="Cambria Math" w:hAnsi="Cambria Math" w:cs="Times New Roman"/>
            <w:sz w:val="24"/>
            <w:lang w:val="en-CA"/>
          </w:rPr>
          <m:t>= α+β</m:t>
        </m:r>
        <m:sSub>
          <m:sSubPr>
            <m:ctrlPr>
              <w:rPr>
                <w:rFonts w:ascii="Cambria Math" w:hAnsi="Cambria Math" w:cs="Times New Roman"/>
                <w:i/>
                <w:sz w:val="24"/>
                <w:lang w:val="en-CA"/>
              </w:rPr>
            </m:ctrlPr>
          </m:sSubPr>
          <m:e>
            <m:r>
              <w:rPr>
                <w:rFonts w:ascii="Cambria Math" w:hAnsi="Cambria Math" w:cs="Times New Roman"/>
                <w:sz w:val="24"/>
                <w:lang w:val="en-CA"/>
              </w:rPr>
              <m:t>x</m:t>
            </m:r>
          </m:e>
          <m:sub>
            <m:r>
              <w:rPr>
                <w:rFonts w:ascii="Cambria Math" w:hAnsi="Cambria Math" w:cs="Times New Roman"/>
                <w:sz w:val="24"/>
                <w:lang w:val="en-CA"/>
              </w:rPr>
              <m:t>t</m:t>
            </m:r>
          </m:sub>
        </m:sSub>
        <m:r>
          <w:rPr>
            <w:rFonts w:ascii="Cambria Math" w:hAnsi="Cambria Math" w:cs="Times New Roman"/>
            <w:sz w:val="24"/>
            <w:lang w:val="en-CA"/>
          </w:rPr>
          <m:t>+</m:t>
        </m:r>
        <m:sSub>
          <m:sSubPr>
            <m:ctrlPr>
              <w:rPr>
                <w:rFonts w:ascii="Cambria Math" w:hAnsi="Cambria Math" w:cs="Times New Roman"/>
                <w:i/>
                <w:sz w:val="24"/>
                <w:lang w:val="en-CA"/>
              </w:rPr>
            </m:ctrlPr>
          </m:sSubPr>
          <m:e>
            <m:r>
              <w:rPr>
                <w:rFonts w:ascii="Cambria Math" w:hAnsi="Cambria Math" w:cs="Times New Roman"/>
                <w:sz w:val="24"/>
                <w:lang w:val="en-CA"/>
              </w:rPr>
              <m:t>μ</m:t>
            </m:r>
          </m:e>
          <m:sub>
            <m:r>
              <w:rPr>
                <w:rFonts w:ascii="Cambria Math" w:hAnsi="Cambria Math" w:cs="Times New Roman"/>
                <w:sz w:val="24"/>
                <w:lang w:val="en-CA"/>
              </w:rPr>
              <m:t>t</m:t>
            </m:r>
          </m:sub>
        </m:sSub>
      </m:oMath>
      <w:r w:rsidR="00CD220F">
        <w:rPr>
          <w:rFonts w:ascii="Times New Roman" w:hAnsi="Times New Roman" w:cs="Times New Roman" w:hint="eastAsia"/>
          <w:sz w:val="24"/>
          <w:lang w:val="en-CA"/>
        </w:rPr>
        <w:t xml:space="preserve">. </w:t>
      </w:r>
      <w:r w:rsidR="00C86FF3">
        <w:rPr>
          <w:rFonts w:ascii="Times New Roman" w:hAnsi="Times New Roman" w:cs="Times New Roman" w:hint="eastAsia"/>
          <w:sz w:val="24"/>
          <w:lang w:val="en-CA"/>
        </w:rPr>
        <w:t xml:space="preserve">Cointegration is </w:t>
      </w:r>
      <w:r w:rsidR="0001213C">
        <w:rPr>
          <w:rFonts w:ascii="Times New Roman" w:hAnsi="Times New Roman" w:cs="Times New Roman"/>
          <w:sz w:val="24"/>
          <w:lang w:val="en-CA"/>
        </w:rPr>
        <w:t xml:space="preserve">indicated </w:t>
      </w:r>
      <w:r w:rsidR="00C86FF3">
        <w:rPr>
          <w:rFonts w:ascii="Times New Roman" w:hAnsi="Times New Roman" w:cs="Times New Roman" w:hint="eastAsia"/>
          <w:sz w:val="24"/>
          <w:lang w:val="en-CA"/>
        </w:rPr>
        <w:t xml:space="preserve">when the residuals are </w:t>
      </w:r>
      <w:r w:rsidR="009E1FB9">
        <w:rPr>
          <w:rFonts w:ascii="Times New Roman" w:hAnsi="Times New Roman" w:cs="Times New Roman" w:hint="eastAsia"/>
          <w:sz w:val="24"/>
          <w:lang w:val="en-CA"/>
        </w:rPr>
        <w:t xml:space="preserve">stationary, </w:t>
      </w:r>
      <w:r w:rsidR="00157E61">
        <w:rPr>
          <w:rFonts w:ascii="Times New Roman" w:hAnsi="Times New Roman" w:cs="Times New Roman"/>
          <w:sz w:val="24"/>
          <w:lang w:val="en-CA"/>
        </w:rPr>
        <w:t>suggesting</w:t>
      </w:r>
      <w:r w:rsidR="0001213C">
        <w:rPr>
          <w:rFonts w:ascii="Times New Roman" w:hAnsi="Times New Roman" w:cs="Times New Roman"/>
          <w:sz w:val="24"/>
          <w:lang w:val="en-CA"/>
        </w:rPr>
        <w:t xml:space="preserve"> </w:t>
      </w:r>
      <w:r w:rsidRPr="00A556C5">
        <w:rPr>
          <w:rFonts w:ascii="Times New Roman" w:hAnsi="Times New Roman" w:cs="Times New Roman"/>
          <w:sz w:val="24"/>
          <w:lang w:val="en-CA"/>
        </w:rPr>
        <w:t>a long-run causal relationship existing between two variables</w:t>
      </w:r>
      <w:r w:rsidR="009E1FB9">
        <w:rPr>
          <w:rFonts w:ascii="Times New Roman" w:hAnsi="Times New Roman" w:cs="Times New Roman" w:hint="eastAsia"/>
          <w:sz w:val="24"/>
          <w:lang w:val="en-CA"/>
        </w:rPr>
        <w:t>.</w:t>
      </w:r>
      <w:r w:rsidRPr="00A556C5">
        <w:rPr>
          <w:rFonts w:ascii="Times New Roman" w:hAnsi="Times New Roman" w:cs="Times New Roman"/>
          <w:sz w:val="24"/>
          <w:lang w:val="en-CA"/>
        </w:rPr>
        <w:t xml:space="preserve"> VAR model is no longer appropriate to use </w:t>
      </w:r>
      <w:r w:rsidR="009E1FB9">
        <w:rPr>
          <w:rFonts w:ascii="Times New Roman" w:hAnsi="Times New Roman" w:cs="Times New Roman" w:hint="eastAsia"/>
          <w:sz w:val="24"/>
          <w:lang w:val="en-CA"/>
        </w:rPr>
        <w:t xml:space="preserve">under cointegration </w:t>
      </w:r>
      <w:r w:rsidRPr="00A556C5">
        <w:rPr>
          <w:rFonts w:ascii="Times New Roman" w:hAnsi="Times New Roman" w:cs="Times New Roman"/>
          <w:sz w:val="24"/>
          <w:lang w:val="en-CA"/>
        </w:rPr>
        <w:t xml:space="preserve">since it can spuriously detect the short-run association by differencing and fails to capture this long-run equilibrium. The Vector Error Correction Model (VECM) is therefore specifically designed for cointegrated </w:t>
      </w:r>
      <w:r w:rsidR="009E1FB9">
        <w:rPr>
          <w:rFonts w:ascii="Times New Roman" w:hAnsi="Times New Roman" w:cs="Times New Roman" w:hint="eastAsia"/>
          <w:sz w:val="24"/>
          <w:lang w:val="en-CA"/>
        </w:rPr>
        <w:t xml:space="preserve">time series </w:t>
      </w:r>
      <w:r w:rsidRPr="00A556C5">
        <w:rPr>
          <w:rFonts w:ascii="Times New Roman" w:hAnsi="Times New Roman" w:cs="Times New Roman"/>
          <w:sz w:val="24"/>
          <w:lang w:val="en-CA"/>
        </w:rPr>
        <w:t xml:space="preserve">data. Consider equation (1) and (2) again, suppose the long-term </w:t>
      </w:r>
      <w:r w:rsidRPr="00A556C5">
        <w:rPr>
          <w:rFonts w:ascii="Times New Roman" w:hAnsi="Times New Roman" w:cs="Times New Roman"/>
          <w:sz w:val="24"/>
          <w:lang w:val="en-CA"/>
        </w:rPr>
        <w:lastRenderedPageBreak/>
        <w:t xml:space="preserve">relationship between </w:t>
      </w:r>
      <w:r w:rsidRPr="00A556C5">
        <w:rPr>
          <w:rFonts w:ascii="Times New Roman" w:hAnsi="Times New Roman" w:cs="Times New Roman"/>
          <w:i/>
          <w:iCs/>
          <w:sz w:val="24"/>
          <w:lang w:val="en-CA"/>
        </w:rPr>
        <w:t xml:space="preserve">X </w:t>
      </w:r>
      <w:r w:rsidRPr="00A556C5">
        <w:rPr>
          <w:rFonts w:ascii="Times New Roman" w:hAnsi="Times New Roman" w:cs="Times New Roman"/>
          <w:sz w:val="24"/>
          <w:lang w:val="en-CA"/>
        </w:rPr>
        <w:t xml:space="preserve">and </w:t>
      </w:r>
      <w:r w:rsidRPr="00A556C5">
        <w:rPr>
          <w:rFonts w:ascii="Times New Roman" w:hAnsi="Times New Roman" w:cs="Times New Roman"/>
          <w:i/>
          <w:iCs/>
          <w:sz w:val="24"/>
          <w:lang w:val="en-CA"/>
        </w:rPr>
        <w:t>Y</w:t>
      </w:r>
      <w:r w:rsidRPr="00A556C5">
        <w:rPr>
          <w:rFonts w:ascii="Times New Roman" w:hAnsi="Times New Roman" w:cs="Times New Roman"/>
          <w:sz w:val="24"/>
          <w:lang w:val="en-CA"/>
        </w:rPr>
        <w:t xml:space="preserve"> is modeled as</w:t>
      </w:r>
      <w:r w:rsidR="00851B4D" w:rsidRPr="00A556C5">
        <w:rPr>
          <w:rFonts w:ascii="Times New Roman" w:hAnsi="Times New Roman" w:cs="Times New Roman"/>
          <w:sz w:val="24"/>
          <w:lang w:val="en-CA"/>
        </w:rPr>
        <w:t xml:space="preserve"> a linear regression</w:t>
      </w:r>
      <w:r w:rsidR="00A556C5">
        <w:rPr>
          <w:rFonts w:ascii="Times New Roman" w:hAnsi="Times New Roman" w:cs="Times New Roman"/>
          <w:sz w:val="24"/>
          <w:lang w:val="en-CA"/>
        </w:rPr>
        <w:t xml:space="preserve"> </w:t>
      </w:r>
      <m:oMath>
        <m:sSub>
          <m:sSubPr>
            <m:ctrlPr>
              <w:rPr>
                <w:rFonts w:ascii="Cambria Math" w:hAnsi="Cambria Math" w:cs="Times New Roman"/>
                <w:sz w:val="24"/>
                <w:lang w:val="en-CA"/>
              </w:rPr>
            </m:ctrlPr>
          </m:sSubPr>
          <m:e>
            <m:r>
              <w:rPr>
                <w:rFonts w:ascii="Cambria Math" w:hAnsi="Cambria Math" w:cs="Times New Roman"/>
                <w:sz w:val="24"/>
                <w:lang w:val="en-CA"/>
              </w:rPr>
              <m:t>Y</m:t>
            </m:r>
          </m:e>
          <m:sub>
            <m:r>
              <w:rPr>
                <w:rFonts w:ascii="Cambria Math" w:hAnsi="Cambria Math" w:cs="Times New Roman"/>
                <w:sz w:val="24"/>
                <w:lang w:val="en-CA"/>
              </w:rPr>
              <m:t>t</m:t>
            </m:r>
          </m:sub>
        </m:sSub>
        <m:r>
          <m:rPr>
            <m:sty m:val="p"/>
          </m:rPr>
          <w:rPr>
            <w:rFonts w:ascii="Cambria Math" w:hAnsi="Cambria Math" w:cs="Times New Roman"/>
            <w:sz w:val="24"/>
            <w:lang w:val="en-CA"/>
          </w:rPr>
          <m:t>=</m:t>
        </m:r>
        <m:r>
          <w:rPr>
            <w:rFonts w:ascii="Cambria Math" w:hAnsi="Cambria Math" w:cs="Times New Roman"/>
            <w:sz w:val="24"/>
            <w:lang w:val="en-CA"/>
          </w:rPr>
          <m:t>b</m:t>
        </m:r>
        <m:r>
          <m:rPr>
            <m:sty m:val="p"/>
          </m:rPr>
          <w:rPr>
            <w:rFonts w:ascii="Cambria Math" w:hAnsi="Cambria Math" w:cs="Times New Roman"/>
            <w:sz w:val="24"/>
            <w:lang w:val="en-CA"/>
          </w:rPr>
          <m:t>+</m:t>
        </m:r>
        <m:r>
          <w:rPr>
            <w:rFonts w:ascii="Cambria Math" w:hAnsi="Cambria Math" w:cs="Times New Roman"/>
            <w:sz w:val="24"/>
            <w:lang w:val="en-CA"/>
          </w:rPr>
          <m:t>k</m:t>
        </m:r>
        <m:sSub>
          <m:sSubPr>
            <m:ctrlPr>
              <w:rPr>
                <w:rFonts w:ascii="Cambria Math" w:hAnsi="Cambria Math" w:cs="Times New Roman"/>
                <w:sz w:val="24"/>
                <w:lang w:val="en-CA"/>
              </w:rPr>
            </m:ctrlPr>
          </m:sSubPr>
          <m:e>
            <m:r>
              <w:rPr>
                <w:rFonts w:ascii="Cambria Math" w:hAnsi="Cambria Math" w:cs="Times New Roman"/>
                <w:sz w:val="24"/>
                <w:lang w:val="en-CA"/>
              </w:rPr>
              <m:t>X</m:t>
            </m:r>
          </m:e>
          <m:sub>
            <m:r>
              <w:rPr>
                <w:rFonts w:ascii="Cambria Math" w:hAnsi="Cambria Math" w:cs="Times New Roman"/>
                <w:sz w:val="24"/>
                <w:lang w:val="en-CA"/>
              </w:rPr>
              <m:t>t</m:t>
            </m:r>
          </m:sub>
        </m:sSub>
        <m:r>
          <m:rPr>
            <m:sty m:val="p"/>
          </m:rPr>
          <w:rPr>
            <w:rFonts w:ascii="Cambria Math" w:hAnsi="Cambria Math" w:cs="Times New Roman"/>
            <w:sz w:val="24"/>
            <w:lang w:val="en-CA"/>
          </w:rPr>
          <m:t>+</m:t>
        </m:r>
        <m:sSub>
          <m:sSubPr>
            <m:ctrlPr>
              <w:rPr>
                <w:rFonts w:ascii="Cambria Math" w:hAnsi="Cambria Math" w:cs="Times New Roman"/>
                <w:sz w:val="24"/>
                <w:lang w:val="en-CA"/>
              </w:rPr>
            </m:ctrlPr>
          </m:sSubPr>
          <m:e>
            <m:r>
              <w:rPr>
                <w:rFonts w:ascii="Cambria Math" w:hAnsi="Cambria Math" w:cs="Times New Roman"/>
                <w:sz w:val="24"/>
                <w:lang w:val="en-CA"/>
              </w:rPr>
              <m:t>ε</m:t>
            </m:r>
          </m:e>
          <m:sub>
            <m:r>
              <w:rPr>
                <w:rFonts w:ascii="Cambria Math" w:hAnsi="Cambria Math" w:cs="Times New Roman"/>
                <w:sz w:val="24"/>
                <w:lang w:val="en-CA"/>
              </w:rPr>
              <m:t>t</m:t>
            </m:r>
          </m:sub>
        </m:sSub>
      </m:oMath>
      <w:r w:rsidR="002F2BBA">
        <w:rPr>
          <w:rFonts w:ascii="Times New Roman" w:hAnsi="Times New Roman" w:cs="Times New Roman"/>
          <w:sz w:val="24"/>
          <w:lang w:val="en-CA"/>
        </w:rPr>
        <w:t>,</w:t>
      </w:r>
      <w:r w:rsidR="00851B4D" w:rsidRPr="00A556C5">
        <w:rPr>
          <w:rFonts w:ascii="Times New Roman" w:hAnsi="Times New Roman" w:cs="Times New Roman"/>
          <w:sz w:val="24"/>
          <w:lang w:val="en-CA"/>
        </w:rPr>
        <w:t xml:space="preserve"> </w:t>
      </w:r>
      <w:r w:rsidR="002F2BBA">
        <w:rPr>
          <w:rFonts w:ascii="Times New Roman" w:hAnsi="Times New Roman" w:cs="Times New Roman"/>
          <w:sz w:val="24"/>
          <w:lang w:val="en-CA"/>
        </w:rPr>
        <w:t>t</w:t>
      </w:r>
      <w:r w:rsidRPr="00A556C5">
        <w:rPr>
          <w:rFonts w:ascii="Times New Roman" w:hAnsi="Times New Roman" w:cs="Times New Roman"/>
          <w:sz w:val="24"/>
          <w:lang w:val="en-CA"/>
        </w:rPr>
        <w:t xml:space="preserve">he Error Correction Term (ECT) at time </w:t>
      </w:r>
      <w:r w:rsidRPr="00A556C5">
        <w:rPr>
          <w:rFonts w:ascii="Times New Roman" w:hAnsi="Times New Roman" w:cs="Times New Roman"/>
          <w:i/>
          <w:iCs/>
          <w:sz w:val="24"/>
          <w:lang w:val="en-CA"/>
        </w:rPr>
        <w:t xml:space="preserve">t </w:t>
      </w:r>
      <w:r w:rsidRPr="00A556C5">
        <w:rPr>
          <w:rFonts w:ascii="Times New Roman" w:hAnsi="Times New Roman" w:cs="Times New Roman"/>
          <w:sz w:val="24"/>
          <w:lang w:val="en-CA"/>
        </w:rPr>
        <w:t xml:space="preserve">is </w:t>
      </w:r>
      <w:r w:rsidR="002F2BBA">
        <w:rPr>
          <w:rFonts w:ascii="Times New Roman" w:hAnsi="Times New Roman" w:cs="Times New Roman"/>
          <w:sz w:val="24"/>
          <w:lang w:val="en-CA"/>
        </w:rPr>
        <w:t xml:space="preserve">defined as </w:t>
      </w:r>
      <w:r w:rsidR="00851B4D" w:rsidRPr="00A556C5">
        <w:rPr>
          <w:rFonts w:ascii="Times New Roman" w:hAnsi="Times New Roman" w:cs="Times New Roman"/>
          <w:sz w:val="24"/>
          <w:lang w:val="en-CA"/>
        </w:rPr>
        <w:t xml:space="preserve">the residual of this regression </w:t>
      </w:r>
      <m:oMath>
        <m:sSub>
          <m:sSubPr>
            <m:ctrlPr>
              <w:rPr>
                <w:rFonts w:ascii="Cambria Math" w:hAnsi="Cambria Math" w:cs="Times New Roman"/>
                <w:sz w:val="24"/>
                <w:lang w:val="en-CA"/>
              </w:rPr>
            </m:ctrlPr>
          </m:sSubPr>
          <m:e>
            <m:r>
              <w:rPr>
                <w:rFonts w:ascii="Cambria Math" w:hAnsi="Cambria Math" w:cs="Times New Roman"/>
                <w:sz w:val="24"/>
                <w:lang w:val="en-CA"/>
              </w:rPr>
              <m:t>ε</m:t>
            </m:r>
          </m:e>
          <m:sub>
            <m:r>
              <m:rPr>
                <m:sty m:val="p"/>
              </m:rPr>
              <w:rPr>
                <w:rFonts w:ascii="Cambria Math" w:hAnsi="Cambria Math" w:cs="Times New Roman"/>
                <w:sz w:val="24"/>
                <w:lang w:val="en-CA"/>
              </w:rPr>
              <m:t xml:space="preserve">t </m:t>
            </m:r>
          </m:sub>
        </m:sSub>
        <m:sSub>
          <m:sSubPr>
            <m:ctrlPr>
              <w:rPr>
                <w:rFonts w:ascii="Cambria Math" w:hAnsi="Cambria Math" w:cs="Times New Roman"/>
                <w:i/>
                <w:sz w:val="24"/>
                <w:lang w:val="en-CA"/>
              </w:rPr>
            </m:ctrlPr>
          </m:sSubPr>
          <m:e>
            <m:r>
              <w:rPr>
                <w:rFonts w:ascii="Cambria Math" w:hAnsi="Cambria Math" w:cs="Times New Roman"/>
                <w:sz w:val="24"/>
                <w:lang w:val="en-CA"/>
              </w:rPr>
              <m:t>=Y</m:t>
            </m:r>
          </m:e>
          <m:sub>
            <m:r>
              <w:rPr>
                <w:rFonts w:ascii="Cambria Math" w:hAnsi="Cambria Math" w:cs="Times New Roman"/>
                <w:sz w:val="24"/>
                <w:lang w:val="en-CA"/>
              </w:rPr>
              <m:t>t</m:t>
            </m:r>
          </m:sub>
        </m:sSub>
        <m:r>
          <w:rPr>
            <w:rFonts w:ascii="Cambria Math" w:hAnsi="Cambria Math" w:cs="Times New Roman"/>
            <w:sz w:val="24"/>
            <w:lang w:val="en-CA"/>
          </w:rPr>
          <m:t>-b-k</m:t>
        </m:r>
        <m:sSub>
          <m:sSubPr>
            <m:ctrlPr>
              <w:rPr>
                <w:rFonts w:ascii="Cambria Math" w:hAnsi="Cambria Math" w:cs="Times New Roman"/>
                <w:i/>
                <w:sz w:val="24"/>
                <w:lang w:val="en-CA"/>
              </w:rPr>
            </m:ctrlPr>
          </m:sSubPr>
          <m:e>
            <m:r>
              <w:rPr>
                <w:rFonts w:ascii="Cambria Math" w:hAnsi="Cambria Math" w:cs="Times New Roman"/>
                <w:sz w:val="24"/>
                <w:lang w:val="en-CA"/>
              </w:rPr>
              <m:t>X</m:t>
            </m:r>
          </m:e>
          <m:sub>
            <m:r>
              <w:rPr>
                <w:rFonts w:ascii="Cambria Math" w:hAnsi="Cambria Math" w:cs="Times New Roman"/>
                <w:sz w:val="24"/>
                <w:lang w:val="en-CA"/>
              </w:rPr>
              <m:t>t</m:t>
            </m:r>
          </m:sub>
        </m:sSub>
      </m:oMath>
      <w:r w:rsidR="002F2BBA">
        <w:rPr>
          <w:rFonts w:ascii="Times New Roman" w:hAnsi="Times New Roman" w:cs="Times New Roman"/>
          <w:sz w:val="24"/>
          <w:lang w:val="en-CA"/>
        </w:rPr>
        <w:t xml:space="preserve">, which evaluates </w:t>
      </w:r>
      <w:r w:rsidR="007872F2">
        <w:rPr>
          <w:rFonts w:ascii="Times New Roman" w:hAnsi="Times New Roman" w:cs="Times New Roman"/>
          <w:sz w:val="24"/>
          <w:lang w:val="en-CA"/>
        </w:rPr>
        <w:t xml:space="preserve">and corrects </w:t>
      </w:r>
      <w:r w:rsidR="002F2BBA">
        <w:rPr>
          <w:rFonts w:ascii="Times New Roman" w:hAnsi="Times New Roman" w:cs="Times New Roman"/>
          <w:sz w:val="24"/>
          <w:lang w:val="en-CA"/>
        </w:rPr>
        <w:t xml:space="preserve">the disequilibrium from the past. </w:t>
      </w:r>
      <w:r w:rsidRPr="00A556C5">
        <w:rPr>
          <w:rFonts w:ascii="Times New Roman" w:hAnsi="Times New Roman" w:cs="Times New Roman"/>
          <w:sz w:val="24"/>
          <w:lang w:val="en-CA"/>
        </w:rPr>
        <w:t>The VECM model captures both short-run dynamics and long-run equilibrium by</w:t>
      </w:r>
      <w:r w:rsidR="00851B4D" w:rsidRPr="00A556C5">
        <w:rPr>
          <w:rFonts w:ascii="Times New Roman" w:hAnsi="Times New Roman" w:cs="Times New Roman"/>
          <w:sz w:val="24"/>
          <w:lang w:val="en-CA"/>
        </w:rPr>
        <w:t xml:space="preserve"> the form</w:t>
      </w:r>
    </w:p>
    <w:p w14:paraId="0FAD779C" w14:textId="07A9FC66" w:rsidR="006812FA" w:rsidRPr="00475E68" w:rsidRDefault="00000000" w:rsidP="009A7959">
      <w:pPr>
        <w:ind w:left="220"/>
        <w:jc w:val="center"/>
        <w:rPr>
          <w:rFonts w:ascii="Times New Roman" w:hAnsi="Times New Roman" w:cs="Times New Roman"/>
          <w:sz w:val="24"/>
          <w:lang w:val="en-CA"/>
        </w:rPr>
      </w:pPr>
      <m:oMath>
        <m:sSub>
          <m:sSubPr>
            <m:ctrlPr>
              <w:rPr>
                <w:rFonts w:ascii="Cambria Math" w:hAnsi="Cambria Math" w:cs="Times New Roman"/>
                <w:sz w:val="24"/>
                <w:lang w:val="en-CA"/>
              </w:rPr>
            </m:ctrlPr>
          </m:sSubPr>
          <m:e>
            <m:r>
              <m:rPr>
                <m:sty m:val="p"/>
              </m:rPr>
              <w:rPr>
                <w:rFonts w:ascii="Cambria Math" w:hAnsi="Cambria Math" w:cs="Times New Roman"/>
                <w:sz w:val="24"/>
                <w:lang w:val="en-CA"/>
              </w:rPr>
              <m:t>∆</m:t>
            </m:r>
            <m:r>
              <w:rPr>
                <w:rFonts w:ascii="Cambria Math" w:hAnsi="Cambria Math" w:cs="Times New Roman"/>
                <w:sz w:val="24"/>
                <w:lang w:val="en-CA"/>
              </w:rPr>
              <m:t>y</m:t>
            </m:r>
          </m:e>
          <m:sub>
            <m:r>
              <w:rPr>
                <w:rFonts w:ascii="Cambria Math" w:hAnsi="Cambria Math" w:cs="Times New Roman"/>
                <w:sz w:val="24"/>
                <w:lang w:val="en-CA"/>
              </w:rPr>
              <m:t>t</m:t>
            </m:r>
          </m:sub>
        </m:sSub>
        <m:r>
          <m:rPr>
            <m:sty m:val="p"/>
          </m:rPr>
          <w:rPr>
            <w:rFonts w:ascii="Cambria Math" w:hAnsi="Cambria Math" w:cs="Times New Roman"/>
            <w:sz w:val="24"/>
            <w:lang w:val="en-CA"/>
          </w:rPr>
          <m:t>=</m:t>
        </m:r>
        <m:sSub>
          <m:sSubPr>
            <m:ctrlPr>
              <w:rPr>
                <w:rFonts w:ascii="Cambria Math" w:hAnsi="Cambria Math" w:cs="Times New Roman"/>
                <w:sz w:val="24"/>
                <w:lang w:val="en-CA"/>
              </w:rPr>
            </m:ctrlPr>
          </m:sSubPr>
          <m:e>
            <m:r>
              <w:rPr>
                <w:rFonts w:ascii="Cambria Math" w:hAnsi="Cambria Math" w:cs="Times New Roman"/>
                <w:sz w:val="24"/>
                <w:lang w:val="en-CA"/>
              </w:rPr>
              <m:t>α</m:t>
            </m:r>
          </m:e>
          <m:sub>
            <m:r>
              <m:rPr>
                <m:sty m:val="p"/>
              </m:rPr>
              <w:rPr>
                <w:rFonts w:ascii="Cambria Math" w:hAnsi="Cambria Math" w:cs="Times New Roman"/>
                <w:sz w:val="24"/>
                <w:lang w:val="en-CA"/>
              </w:rPr>
              <m:t>1</m:t>
            </m:r>
          </m:sub>
        </m:sSub>
        <m:r>
          <m:rPr>
            <m:sty m:val="p"/>
          </m:rPr>
          <w:rPr>
            <w:rFonts w:ascii="Cambria Math" w:hAnsi="Cambria Math" w:cs="Times New Roman"/>
            <w:sz w:val="24"/>
            <w:lang w:val="en-CA"/>
          </w:rPr>
          <m:t>+</m:t>
        </m:r>
        <m:nary>
          <m:naryPr>
            <m:chr m:val="∑"/>
            <m:limLoc m:val="subSup"/>
            <m:ctrlPr>
              <w:rPr>
                <w:rFonts w:ascii="Cambria Math" w:hAnsi="Cambria Math" w:cs="Times New Roman"/>
                <w:sz w:val="24"/>
                <w:lang w:val="en-CA"/>
              </w:rPr>
            </m:ctrlPr>
          </m:naryPr>
          <m:sub>
            <m:r>
              <w:rPr>
                <w:rFonts w:ascii="Cambria Math" w:hAnsi="Cambria Math" w:cs="Times New Roman"/>
                <w:sz w:val="24"/>
                <w:lang w:val="en-CA"/>
              </w:rPr>
              <m:t>j</m:t>
            </m:r>
            <m:r>
              <m:rPr>
                <m:sty m:val="p"/>
              </m:rPr>
              <w:rPr>
                <w:rFonts w:ascii="Cambria Math" w:hAnsi="Cambria Math" w:cs="Times New Roman"/>
                <w:sz w:val="24"/>
                <w:lang w:val="en-CA"/>
              </w:rPr>
              <m:t>=1</m:t>
            </m:r>
          </m:sub>
          <m:sup>
            <m:r>
              <w:rPr>
                <w:rFonts w:ascii="Cambria Math" w:hAnsi="Cambria Math" w:cs="Times New Roman"/>
                <w:sz w:val="24"/>
                <w:lang w:val="en-CA"/>
              </w:rPr>
              <m:t>q</m:t>
            </m:r>
          </m:sup>
          <m:e>
            <m:sSub>
              <m:sSubPr>
                <m:ctrlPr>
                  <w:rPr>
                    <w:rFonts w:ascii="Cambria Math" w:hAnsi="Cambria Math" w:cs="Times New Roman"/>
                    <w:sz w:val="24"/>
                    <w:lang w:val="en-CA"/>
                  </w:rPr>
                </m:ctrlPr>
              </m:sSubPr>
              <m:e>
                <m:sSub>
                  <m:sSubPr>
                    <m:ctrlPr>
                      <w:rPr>
                        <w:rFonts w:ascii="Cambria Math" w:hAnsi="Cambria Math" w:cs="Times New Roman"/>
                        <w:sz w:val="24"/>
                        <w:lang w:val="en-CA"/>
                      </w:rPr>
                    </m:ctrlPr>
                  </m:sSubPr>
                  <m:e>
                    <m:r>
                      <w:rPr>
                        <w:rFonts w:ascii="Cambria Math" w:hAnsi="Cambria Math" w:cs="Times New Roman"/>
                        <w:sz w:val="24"/>
                        <w:lang w:val="en-CA"/>
                      </w:rPr>
                      <m:t>β</m:t>
                    </m:r>
                  </m:e>
                  <m:sub>
                    <m:r>
                      <w:rPr>
                        <w:rFonts w:ascii="Cambria Math" w:hAnsi="Cambria Math" w:cs="Times New Roman"/>
                        <w:sz w:val="24"/>
                        <w:lang w:val="en-CA"/>
                      </w:rPr>
                      <m:t>1q</m:t>
                    </m:r>
                  </m:sub>
                </m:sSub>
                <m:r>
                  <m:rPr>
                    <m:sty m:val="p"/>
                  </m:rPr>
                  <w:rPr>
                    <w:rFonts w:ascii="Cambria Math" w:hAnsi="Cambria Math" w:cs="Times New Roman"/>
                    <w:sz w:val="24"/>
                    <w:lang w:val="en-CA"/>
                  </w:rPr>
                  <m:t>∆</m:t>
                </m:r>
                <m:r>
                  <w:rPr>
                    <w:rFonts w:ascii="Cambria Math" w:hAnsi="Cambria Math" w:cs="Times New Roman"/>
                    <w:sz w:val="24"/>
                    <w:lang w:val="en-CA"/>
                  </w:rPr>
                  <m:t>y</m:t>
                </m:r>
              </m:e>
              <m:sub>
                <m:r>
                  <w:rPr>
                    <w:rFonts w:ascii="Cambria Math" w:hAnsi="Cambria Math" w:cs="Times New Roman"/>
                    <w:sz w:val="24"/>
                    <w:lang w:val="en-CA"/>
                  </w:rPr>
                  <m:t>t</m:t>
                </m:r>
                <m:r>
                  <m:rPr>
                    <m:sty m:val="p"/>
                  </m:rPr>
                  <w:rPr>
                    <w:rFonts w:ascii="Cambria Math" w:hAnsi="Cambria Math" w:cs="Times New Roman"/>
                    <w:sz w:val="24"/>
                    <w:lang w:val="en-CA"/>
                  </w:rPr>
                  <m:t>-</m:t>
                </m:r>
                <m:r>
                  <w:rPr>
                    <w:rFonts w:ascii="Cambria Math" w:hAnsi="Cambria Math" w:cs="Times New Roman"/>
                    <w:sz w:val="24"/>
                    <w:lang w:val="en-CA"/>
                  </w:rPr>
                  <m:t>j</m:t>
                </m:r>
                <m:r>
                  <m:rPr>
                    <m:sty m:val="p"/>
                  </m:rPr>
                  <w:rPr>
                    <w:rFonts w:ascii="Cambria Math" w:hAnsi="Cambria Math" w:cs="Times New Roman"/>
                    <w:sz w:val="24"/>
                    <w:lang w:val="en-CA"/>
                  </w:rPr>
                  <m:t xml:space="preserve"> </m:t>
                </m:r>
              </m:sub>
            </m:sSub>
          </m:e>
        </m:nary>
        <m:r>
          <m:rPr>
            <m:sty m:val="p"/>
          </m:rPr>
          <w:rPr>
            <w:rFonts w:ascii="Cambria Math" w:hAnsi="Cambria Math" w:cs="Times New Roman"/>
            <w:sz w:val="24"/>
            <w:lang w:val="en-CA"/>
          </w:rPr>
          <m:t>+</m:t>
        </m:r>
        <m:nary>
          <m:naryPr>
            <m:chr m:val="∑"/>
            <m:limLoc m:val="subSup"/>
            <m:ctrlPr>
              <w:rPr>
                <w:rFonts w:ascii="Cambria Math" w:hAnsi="Cambria Math" w:cs="Times New Roman"/>
                <w:sz w:val="24"/>
                <w:lang w:val="en-CA"/>
              </w:rPr>
            </m:ctrlPr>
          </m:naryPr>
          <m:sub>
            <m:r>
              <w:rPr>
                <w:rFonts w:ascii="Cambria Math" w:hAnsi="Cambria Math" w:cs="Times New Roman"/>
                <w:sz w:val="24"/>
                <w:lang w:val="en-CA"/>
              </w:rPr>
              <m:t>j</m:t>
            </m:r>
            <m:r>
              <m:rPr>
                <m:sty m:val="p"/>
              </m:rPr>
              <w:rPr>
                <w:rFonts w:ascii="Cambria Math" w:hAnsi="Cambria Math" w:cs="Times New Roman"/>
                <w:sz w:val="24"/>
                <w:lang w:val="en-CA"/>
              </w:rPr>
              <m:t>=1</m:t>
            </m:r>
          </m:sub>
          <m:sup>
            <m:r>
              <w:rPr>
                <w:rFonts w:ascii="Cambria Math" w:hAnsi="Cambria Math" w:cs="Times New Roman"/>
                <w:sz w:val="24"/>
                <w:lang w:val="en-CA"/>
              </w:rPr>
              <m:t>q</m:t>
            </m:r>
          </m:sup>
          <m:e>
            <m:sSub>
              <m:sSubPr>
                <m:ctrlPr>
                  <w:rPr>
                    <w:rFonts w:ascii="Cambria Math" w:hAnsi="Cambria Math" w:cs="Times New Roman"/>
                    <w:i/>
                    <w:sz w:val="24"/>
                    <w:lang w:val="en-CA"/>
                  </w:rPr>
                </m:ctrlPr>
              </m:sSubPr>
              <m:e>
                <m:r>
                  <w:rPr>
                    <w:rFonts w:ascii="Cambria Math" w:hAnsi="Cambria Math" w:cs="Times New Roman"/>
                    <w:sz w:val="24"/>
                    <w:lang w:val="en-CA"/>
                  </w:rPr>
                  <m:t>δ</m:t>
                </m:r>
              </m:e>
              <m:sub>
                <m:r>
                  <w:rPr>
                    <w:rFonts w:ascii="Cambria Math" w:hAnsi="Cambria Math" w:cs="Times New Roman"/>
                    <w:sz w:val="24"/>
                    <w:lang w:val="en-CA"/>
                  </w:rPr>
                  <m:t>1q</m:t>
                </m:r>
              </m:sub>
            </m:sSub>
            <m:sSub>
              <m:sSubPr>
                <m:ctrlPr>
                  <w:rPr>
                    <w:rFonts w:ascii="Cambria Math" w:hAnsi="Cambria Math" w:cs="Times New Roman"/>
                    <w:sz w:val="24"/>
                    <w:lang w:val="en-CA"/>
                  </w:rPr>
                </m:ctrlPr>
              </m:sSubPr>
              <m:e>
                <m:r>
                  <m:rPr>
                    <m:sty m:val="p"/>
                  </m:rPr>
                  <w:rPr>
                    <w:rFonts w:ascii="Cambria Math" w:hAnsi="Cambria Math" w:cs="Times New Roman"/>
                    <w:sz w:val="24"/>
                    <w:lang w:val="en-CA"/>
                  </w:rPr>
                  <m:t>∆</m:t>
                </m:r>
                <m:r>
                  <w:rPr>
                    <w:rFonts w:ascii="Cambria Math" w:hAnsi="Cambria Math" w:cs="Times New Roman"/>
                    <w:sz w:val="24"/>
                    <w:lang w:val="en-CA"/>
                  </w:rPr>
                  <m:t>x</m:t>
                </m:r>
              </m:e>
              <m:sub>
                <m:r>
                  <w:rPr>
                    <w:rFonts w:ascii="Cambria Math" w:hAnsi="Cambria Math" w:cs="Times New Roman"/>
                    <w:sz w:val="24"/>
                    <w:lang w:val="en-CA"/>
                  </w:rPr>
                  <m:t>t</m:t>
                </m:r>
                <m:r>
                  <m:rPr>
                    <m:sty m:val="p"/>
                  </m:rPr>
                  <w:rPr>
                    <w:rFonts w:ascii="Cambria Math" w:hAnsi="Cambria Math" w:cs="Times New Roman"/>
                    <w:sz w:val="24"/>
                    <w:lang w:val="en-CA"/>
                  </w:rPr>
                  <m:t>-</m:t>
                </m:r>
                <m:r>
                  <w:rPr>
                    <w:rFonts w:ascii="Cambria Math" w:hAnsi="Cambria Math" w:cs="Times New Roman"/>
                    <w:sz w:val="24"/>
                    <w:lang w:val="en-CA"/>
                  </w:rPr>
                  <m:t>j</m:t>
                </m:r>
                <m:r>
                  <m:rPr>
                    <m:sty m:val="p"/>
                  </m:rPr>
                  <w:rPr>
                    <w:rFonts w:ascii="Cambria Math" w:hAnsi="Cambria Math" w:cs="Times New Roman"/>
                    <w:sz w:val="24"/>
                    <w:lang w:val="en-CA"/>
                  </w:rPr>
                  <m:t xml:space="preserve"> </m:t>
                </m:r>
              </m:sub>
            </m:sSub>
          </m:e>
        </m:nary>
        <m:r>
          <m:rPr>
            <m:sty m:val="p"/>
          </m:rPr>
          <w:rPr>
            <w:rFonts w:ascii="Cambria Math" w:hAnsi="Cambria Math" w:cs="Times New Roman"/>
            <w:sz w:val="24"/>
            <w:lang w:val="en-CA"/>
          </w:rPr>
          <m:t>+</m:t>
        </m:r>
        <m:sSub>
          <m:sSubPr>
            <m:ctrlPr>
              <w:rPr>
                <w:rFonts w:ascii="Cambria Math" w:hAnsi="Cambria Math" w:cs="Times New Roman"/>
                <w:sz w:val="24"/>
                <w:lang w:val="en-CA"/>
              </w:rPr>
            </m:ctrlPr>
          </m:sSubPr>
          <m:e>
            <m:r>
              <w:rPr>
                <w:rFonts w:ascii="Cambria Math" w:hAnsi="Cambria Math" w:cs="Times New Roman"/>
                <w:sz w:val="24"/>
                <w:lang w:val="en-CA"/>
              </w:rPr>
              <m:t>φ</m:t>
            </m:r>
          </m:e>
          <m:sub>
            <m:r>
              <m:rPr>
                <m:sty m:val="p"/>
              </m:rPr>
              <w:rPr>
                <w:rFonts w:ascii="Cambria Math" w:hAnsi="Cambria Math" w:cs="Times New Roman"/>
                <w:sz w:val="24"/>
                <w:lang w:val="en-CA"/>
              </w:rPr>
              <m:t>1</m:t>
            </m:r>
          </m:sub>
        </m:sSub>
        <m:sSub>
          <m:sSubPr>
            <m:ctrlPr>
              <w:rPr>
                <w:rFonts w:ascii="Cambria Math" w:hAnsi="Cambria Math" w:cs="Times New Roman"/>
                <w:sz w:val="24"/>
                <w:lang w:val="en-CA"/>
              </w:rPr>
            </m:ctrlPr>
          </m:sSubPr>
          <m:e>
            <m:r>
              <w:rPr>
                <w:rFonts w:ascii="Cambria Math" w:hAnsi="Cambria Math" w:cs="Times New Roman"/>
                <w:sz w:val="24"/>
                <w:lang w:val="en-CA"/>
              </w:rPr>
              <m:t>ECT</m:t>
            </m:r>
          </m:e>
          <m:sub>
            <m:r>
              <w:rPr>
                <w:rFonts w:ascii="Cambria Math" w:hAnsi="Cambria Math" w:cs="Times New Roman"/>
                <w:sz w:val="24"/>
                <w:lang w:val="en-CA"/>
              </w:rPr>
              <m:t>t</m:t>
            </m:r>
            <m:r>
              <m:rPr>
                <m:sty m:val="p"/>
              </m:rPr>
              <w:rPr>
                <w:rFonts w:ascii="Cambria Math" w:hAnsi="Cambria Math" w:cs="Times New Roman"/>
                <w:sz w:val="24"/>
                <w:lang w:val="en-CA"/>
              </w:rPr>
              <m:t>-1</m:t>
            </m:r>
          </m:sub>
        </m:sSub>
        <m:r>
          <m:rPr>
            <m:sty m:val="p"/>
          </m:rPr>
          <w:rPr>
            <w:rFonts w:ascii="Cambria Math" w:hAnsi="Cambria Math" w:cs="Times New Roman"/>
            <w:sz w:val="24"/>
            <w:lang w:val="en-CA"/>
          </w:rPr>
          <m:t>+</m:t>
        </m:r>
        <m:sSub>
          <m:sSubPr>
            <m:ctrlPr>
              <w:rPr>
                <w:rFonts w:ascii="Cambria Math" w:hAnsi="Cambria Math" w:cs="Times New Roman"/>
                <w:sz w:val="24"/>
                <w:lang w:val="en-CA"/>
              </w:rPr>
            </m:ctrlPr>
          </m:sSubPr>
          <m:e>
            <m:r>
              <w:rPr>
                <w:rFonts w:ascii="Cambria Math" w:hAnsi="Cambria Math" w:cs="Times New Roman"/>
                <w:sz w:val="24"/>
                <w:lang w:val="en-CA"/>
              </w:rPr>
              <m:t>ϵ</m:t>
            </m:r>
          </m:e>
          <m:sub>
            <m:r>
              <m:rPr>
                <m:sty m:val="p"/>
              </m:rPr>
              <w:rPr>
                <w:rFonts w:ascii="Cambria Math" w:hAnsi="Cambria Math" w:cs="Times New Roman"/>
                <w:sz w:val="24"/>
                <w:lang w:val="en-CA"/>
              </w:rPr>
              <m:t>1</m:t>
            </m:r>
            <m:r>
              <w:rPr>
                <w:rFonts w:ascii="Cambria Math" w:hAnsi="Cambria Math" w:cs="Times New Roman"/>
                <w:sz w:val="24"/>
                <w:lang w:val="en-CA"/>
              </w:rPr>
              <m:t>t</m:t>
            </m:r>
          </m:sub>
        </m:sSub>
      </m:oMath>
      <w:r w:rsidR="00475E68">
        <w:rPr>
          <w:rFonts w:ascii="Times New Roman" w:hAnsi="Times New Roman" w:cs="Times New Roman"/>
          <w:sz w:val="24"/>
          <w:lang w:val="en-CA"/>
        </w:rPr>
        <w:t xml:space="preserve">  (6)</w:t>
      </w:r>
    </w:p>
    <w:p w14:paraId="7D7D9C17" w14:textId="15439A3B" w:rsidR="006812FA" w:rsidRPr="00A556C5" w:rsidRDefault="00000000" w:rsidP="009A7959">
      <w:pPr>
        <w:ind w:left="220"/>
        <w:jc w:val="center"/>
        <w:rPr>
          <w:rFonts w:ascii="Times New Roman" w:hAnsi="Times New Roman" w:cs="Times New Roman"/>
          <w:sz w:val="24"/>
          <w:lang w:val="en-CA"/>
        </w:rPr>
      </w:pPr>
      <m:oMath>
        <m:sSub>
          <m:sSubPr>
            <m:ctrlPr>
              <w:rPr>
                <w:rFonts w:ascii="Cambria Math" w:hAnsi="Cambria Math" w:cs="Times New Roman"/>
                <w:sz w:val="24"/>
                <w:lang w:val="en-CA"/>
              </w:rPr>
            </m:ctrlPr>
          </m:sSubPr>
          <m:e>
            <m:r>
              <m:rPr>
                <m:sty m:val="p"/>
              </m:rPr>
              <w:rPr>
                <w:rFonts w:ascii="Cambria Math" w:hAnsi="Cambria Math" w:cs="Times New Roman"/>
                <w:sz w:val="24"/>
                <w:lang w:val="en-CA"/>
              </w:rPr>
              <m:t>∆</m:t>
            </m:r>
            <m:r>
              <w:rPr>
                <w:rFonts w:ascii="Cambria Math" w:hAnsi="Cambria Math" w:cs="Times New Roman"/>
                <w:sz w:val="24"/>
                <w:lang w:val="en-CA"/>
              </w:rPr>
              <m:t>x</m:t>
            </m:r>
          </m:e>
          <m:sub>
            <m:r>
              <w:rPr>
                <w:rFonts w:ascii="Cambria Math" w:hAnsi="Cambria Math" w:cs="Times New Roman"/>
                <w:sz w:val="24"/>
                <w:lang w:val="en-CA"/>
              </w:rPr>
              <m:t>t</m:t>
            </m:r>
          </m:sub>
        </m:sSub>
        <m:r>
          <m:rPr>
            <m:sty m:val="p"/>
          </m:rPr>
          <w:rPr>
            <w:rFonts w:ascii="Cambria Math" w:hAnsi="Cambria Math" w:cs="Times New Roman"/>
            <w:sz w:val="24"/>
            <w:lang w:val="en-CA"/>
          </w:rPr>
          <m:t>=</m:t>
        </m:r>
        <m:sSub>
          <m:sSubPr>
            <m:ctrlPr>
              <w:rPr>
                <w:rFonts w:ascii="Cambria Math" w:hAnsi="Cambria Math" w:cs="Times New Roman"/>
                <w:sz w:val="24"/>
                <w:lang w:val="en-CA"/>
              </w:rPr>
            </m:ctrlPr>
          </m:sSubPr>
          <m:e>
            <m:r>
              <w:rPr>
                <w:rFonts w:ascii="Cambria Math" w:hAnsi="Cambria Math" w:cs="Times New Roman"/>
                <w:sz w:val="24"/>
                <w:lang w:val="en-CA"/>
              </w:rPr>
              <m:t>α</m:t>
            </m:r>
          </m:e>
          <m:sub>
            <m:r>
              <m:rPr>
                <m:sty m:val="p"/>
              </m:rPr>
              <w:rPr>
                <w:rFonts w:ascii="Cambria Math" w:hAnsi="Cambria Math" w:cs="Times New Roman"/>
                <w:sz w:val="24"/>
                <w:lang w:val="en-CA"/>
              </w:rPr>
              <m:t>2</m:t>
            </m:r>
          </m:sub>
        </m:sSub>
        <m:r>
          <m:rPr>
            <m:sty m:val="p"/>
          </m:rPr>
          <w:rPr>
            <w:rFonts w:ascii="Cambria Math" w:hAnsi="Cambria Math" w:cs="Times New Roman"/>
            <w:sz w:val="24"/>
            <w:lang w:val="en-CA"/>
          </w:rPr>
          <m:t>+</m:t>
        </m:r>
        <m:nary>
          <m:naryPr>
            <m:chr m:val="∑"/>
            <m:limLoc m:val="subSup"/>
            <m:ctrlPr>
              <w:rPr>
                <w:rFonts w:ascii="Cambria Math" w:hAnsi="Cambria Math" w:cs="Times New Roman"/>
                <w:sz w:val="24"/>
                <w:lang w:val="en-CA"/>
              </w:rPr>
            </m:ctrlPr>
          </m:naryPr>
          <m:sub>
            <m:r>
              <w:rPr>
                <w:rFonts w:ascii="Cambria Math" w:hAnsi="Cambria Math" w:cs="Times New Roman"/>
                <w:sz w:val="24"/>
                <w:lang w:val="en-CA"/>
              </w:rPr>
              <m:t>j</m:t>
            </m:r>
            <m:r>
              <m:rPr>
                <m:sty m:val="p"/>
              </m:rPr>
              <w:rPr>
                <w:rFonts w:ascii="Cambria Math" w:hAnsi="Cambria Math" w:cs="Times New Roman"/>
                <w:sz w:val="24"/>
                <w:lang w:val="en-CA"/>
              </w:rPr>
              <m:t>=1</m:t>
            </m:r>
          </m:sub>
          <m:sup>
            <m:r>
              <w:rPr>
                <w:rFonts w:ascii="Cambria Math" w:hAnsi="Cambria Math" w:cs="Times New Roman"/>
                <w:sz w:val="24"/>
                <w:lang w:val="en-CA"/>
              </w:rPr>
              <m:t>q</m:t>
            </m:r>
          </m:sup>
          <m:e>
            <m:sSub>
              <m:sSubPr>
                <m:ctrlPr>
                  <w:rPr>
                    <w:rFonts w:ascii="Cambria Math" w:hAnsi="Cambria Math" w:cs="Times New Roman"/>
                    <w:sz w:val="24"/>
                    <w:lang w:val="en-CA"/>
                  </w:rPr>
                </m:ctrlPr>
              </m:sSubPr>
              <m:e>
                <m:sSub>
                  <m:sSubPr>
                    <m:ctrlPr>
                      <w:rPr>
                        <w:rFonts w:ascii="Cambria Math" w:hAnsi="Cambria Math" w:cs="Times New Roman"/>
                        <w:sz w:val="24"/>
                        <w:lang w:val="en-CA"/>
                      </w:rPr>
                    </m:ctrlPr>
                  </m:sSubPr>
                  <m:e>
                    <m:r>
                      <w:rPr>
                        <w:rFonts w:ascii="Cambria Math" w:hAnsi="Cambria Math" w:cs="Times New Roman"/>
                        <w:sz w:val="24"/>
                        <w:lang w:val="en-CA"/>
                      </w:rPr>
                      <m:t>β</m:t>
                    </m:r>
                  </m:e>
                  <m:sub>
                    <m:r>
                      <w:rPr>
                        <w:rFonts w:ascii="Cambria Math" w:hAnsi="Cambria Math" w:cs="Times New Roman"/>
                        <w:sz w:val="24"/>
                        <w:lang w:val="en-CA"/>
                      </w:rPr>
                      <m:t>2q</m:t>
                    </m:r>
                  </m:sub>
                </m:sSub>
                <m:r>
                  <m:rPr>
                    <m:sty m:val="p"/>
                  </m:rPr>
                  <w:rPr>
                    <w:rFonts w:ascii="Cambria Math" w:hAnsi="Cambria Math" w:cs="Times New Roman"/>
                    <w:sz w:val="24"/>
                    <w:lang w:val="en-CA"/>
                  </w:rPr>
                  <m:t>∆</m:t>
                </m:r>
                <m:r>
                  <w:rPr>
                    <w:rFonts w:ascii="Cambria Math" w:hAnsi="Cambria Math" w:cs="Times New Roman"/>
                    <w:sz w:val="24"/>
                    <w:lang w:val="en-CA"/>
                  </w:rPr>
                  <m:t>x</m:t>
                </m:r>
              </m:e>
              <m:sub>
                <m:r>
                  <w:rPr>
                    <w:rFonts w:ascii="Cambria Math" w:hAnsi="Cambria Math" w:cs="Times New Roman"/>
                    <w:sz w:val="24"/>
                    <w:lang w:val="en-CA"/>
                  </w:rPr>
                  <m:t>t</m:t>
                </m:r>
                <m:r>
                  <m:rPr>
                    <m:sty m:val="p"/>
                  </m:rPr>
                  <w:rPr>
                    <w:rFonts w:ascii="Cambria Math" w:hAnsi="Cambria Math" w:cs="Times New Roman"/>
                    <w:sz w:val="24"/>
                    <w:lang w:val="en-CA"/>
                  </w:rPr>
                  <m:t>-</m:t>
                </m:r>
                <m:r>
                  <w:rPr>
                    <w:rFonts w:ascii="Cambria Math" w:hAnsi="Cambria Math" w:cs="Times New Roman"/>
                    <w:sz w:val="24"/>
                    <w:lang w:val="en-CA"/>
                  </w:rPr>
                  <m:t>j</m:t>
                </m:r>
              </m:sub>
            </m:sSub>
          </m:e>
        </m:nary>
        <m:r>
          <m:rPr>
            <m:sty m:val="p"/>
          </m:rPr>
          <w:rPr>
            <w:rFonts w:ascii="Cambria Math" w:hAnsi="Cambria Math" w:cs="Times New Roman"/>
            <w:sz w:val="24"/>
            <w:lang w:val="en-CA"/>
          </w:rPr>
          <m:t>+</m:t>
        </m:r>
        <m:nary>
          <m:naryPr>
            <m:chr m:val="∑"/>
            <m:limLoc m:val="subSup"/>
            <m:ctrlPr>
              <w:rPr>
                <w:rFonts w:ascii="Cambria Math" w:hAnsi="Cambria Math" w:cs="Times New Roman"/>
                <w:sz w:val="24"/>
                <w:lang w:val="en-CA"/>
              </w:rPr>
            </m:ctrlPr>
          </m:naryPr>
          <m:sub>
            <m:r>
              <w:rPr>
                <w:rFonts w:ascii="Cambria Math" w:hAnsi="Cambria Math" w:cs="Times New Roman"/>
                <w:sz w:val="24"/>
                <w:lang w:val="en-CA"/>
              </w:rPr>
              <m:t>j</m:t>
            </m:r>
            <m:r>
              <m:rPr>
                <m:sty m:val="p"/>
              </m:rPr>
              <w:rPr>
                <w:rFonts w:ascii="Cambria Math" w:hAnsi="Cambria Math" w:cs="Times New Roman"/>
                <w:sz w:val="24"/>
                <w:lang w:val="en-CA"/>
              </w:rPr>
              <m:t>=1</m:t>
            </m:r>
          </m:sub>
          <m:sup>
            <m:r>
              <w:rPr>
                <w:rFonts w:ascii="Cambria Math" w:hAnsi="Cambria Math" w:cs="Times New Roman"/>
                <w:sz w:val="24"/>
                <w:lang w:val="en-CA"/>
              </w:rPr>
              <m:t>q</m:t>
            </m:r>
          </m:sup>
          <m:e>
            <m:sSub>
              <m:sSubPr>
                <m:ctrlPr>
                  <w:rPr>
                    <w:rFonts w:ascii="Cambria Math" w:hAnsi="Cambria Math" w:cs="Times New Roman"/>
                    <w:sz w:val="24"/>
                    <w:lang w:val="en-CA"/>
                  </w:rPr>
                </m:ctrlPr>
              </m:sSubPr>
              <m:e>
                <m:sSub>
                  <m:sSubPr>
                    <m:ctrlPr>
                      <w:rPr>
                        <w:rFonts w:ascii="Cambria Math" w:hAnsi="Cambria Math" w:cs="Times New Roman"/>
                        <w:sz w:val="24"/>
                        <w:lang w:val="en-CA"/>
                      </w:rPr>
                    </m:ctrlPr>
                  </m:sSubPr>
                  <m:e>
                    <m:r>
                      <w:rPr>
                        <w:rFonts w:ascii="Cambria Math" w:hAnsi="Cambria Math" w:cs="Times New Roman"/>
                        <w:sz w:val="24"/>
                        <w:lang w:val="en-CA"/>
                      </w:rPr>
                      <m:t>δ</m:t>
                    </m:r>
                  </m:e>
                  <m:sub>
                    <m:r>
                      <w:rPr>
                        <w:rFonts w:ascii="Cambria Math" w:hAnsi="Cambria Math" w:cs="Times New Roman"/>
                        <w:sz w:val="24"/>
                        <w:lang w:val="en-CA"/>
                      </w:rPr>
                      <m:t>2q</m:t>
                    </m:r>
                  </m:sub>
                </m:sSub>
                <m:r>
                  <m:rPr>
                    <m:sty m:val="p"/>
                  </m:rPr>
                  <w:rPr>
                    <w:rFonts w:ascii="Cambria Math" w:hAnsi="Cambria Math" w:cs="Times New Roman"/>
                    <w:sz w:val="24"/>
                    <w:lang w:val="en-CA"/>
                  </w:rPr>
                  <m:t>∆</m:t>
                </m:r>
                <m:r>
                  <w:rPr>
                    <w:rFonts w:ascii="Cambria Math" w:hAnsi="Cambria Math" w:cs="Times New Roman"/>
                    <w:sz w:val="24"/>
                    <w:lang w:val="en-CA"/>
                  </w:rPr>
                  <m:t>y</m:t>
                </m:r>
              </m:e>
              <m:sub>
                <m:r>
                  <w:rPr>
                    <w:rFonts w:ascii="Cambria Math" w:hAnsi="Cambria Math" w:cs="Times New Roman"/>
                    <w:sz w:val="24"/>
                    <w:lang w:val="en-CA"/>
                  </w:rPr>
                  <m:t>t</m:t>
                </m:r>
                <m:r>
                  <m:rPr>
                    <m:sty m:val="p"/>
                  </m:rPr>
                  <w:rPr>
                    <w:rFonts w:ascii="Cambria Math" w:hAnsi="Cambria Math" w:cs="Times New Roman"/>
                    <w:sz w:val="24"/>
                    <w:lang w:val="en-CA"/>
                  </w:rPr>
                  <m:t>-</m:t>
                </m:r>
                <m:r>
                  <w:rPr>
                    <w:rFonts w:ascii="Cambria Math" w:hAnsi="Cambria Math" w:cs="Times New Roman"/>
                    <w:sz w:val="24"/>
                    <w:lang w:val="en-CA"/>
                  </w:rPr>
                  <m:t>j</m:t>
                </m:r>
                <m:r>
                  <m:rPr>
                    <m:sty m:val="p"/>
                  </m:rPr>
                  <w:rPr>
                    <w:rFonts w:ascii="Cambria Math" w:hAnsi="Cambria Math" w:cs="Times New Roman"/>
                    <w:sz w:val="24"/>
                    <w:lang w:val="en-CA"/>
                  </w:rPr>
                  <m:t xml:space="preserve"> </m:t>
                </m:r>
              </m:sub>
            </m:sSub>
          </m:e>
        </m:nary>
        <m:r>
          <m:rPr>
            <m:sty m:val="p"/>
          </m:rPr>
          <w:rPr>
            <w:rFonts w:ascii="Cambria Math" w:hAnsi="Cambria Math" w:cs="Times New Roman"/>
            <w:sz w:val="24"/>
            <w:lang w:val="en-CA"/>
          </w:rPr>
          <m:t>+</m:t>
        </m:r>
        <m:sSub>
          <m:sSubPr>
            <m:ctrlPr>
              <w:rPr>
                <w:rFonts w:ascii="Cambria Math" w:hAnsi="Cambria Math" w:cs="Times New Roman"/>
                <w:sz w:val="24"/>
                <w:lang w:val="en-CA"/>
              </w:rPr>
            </m:ctrlPr>
          </m:sSubPr>
          <m:e>
            <m:r>
              <w:rPr>
                <w:rFonts w:ascii="Cambria Math" w:hAnsi="Cambria Math" w:cs="Times New Roman"/>
                <w:sz w:val="24"/>
                <w:lang w:val="en-CA"/>
              </w:rPr>
              <m:t>φ</m:t>
            </m:r>
          </m:e>
          <m:sub>
            <m:r>
              <m:rPr>
                <m:sty m:val="p"/>
              </m:rPr>
              <w:rPr>
                <w:rFonts w:ascii="Cambria Math" w:hAnsi="Cambria Math" w:cs="Times New Roman"/>
                <w:sz w:val="24"/>
                <w:lang w:val="en-CA"/>
              </w:rPr>
              <m:t>2</m:t>
            </m:r>
          </m:sub>
        </m:sSub>
        <m:sSub>
          <m:sSubPr>
            <m:ctrlPr>
              <w:rPr>
                <w:rFonts w:ascii="Cambria Math" w:hAnsi="Cambria Math" w:cs="Times New Roman"/>
                <w:sz w:val="24"/>
                <w:lang w:val="en-CA"/>
              </w:rPr>
            </m:ctrlPr>
          </m:sSubPr>
          <m:e>
            <m:r>
              <w:rPr>
                <w:rFonts w:ascii="Cambria Math" w:hAnsi="Cambria Math" w:cs="Times New Roman"/>
                <w:sz w:val="24"/>
                <w:lang w:val="en-CA"/>
              </w:rPr>
              <m:t>ECT</m:t>
            </m:r>
          </m:e>
          <m:sub>
            <m:r>
              <w:rPr>
                <w:rFonts w:ascii="Cambria Math" w:hAnsi="Cambria Math" w:cs="Times New Roman"/>
                <w:sz w:val="24"/>
                <w:lang w:val="en-CA"/>
              </w:rPr>
              <m:t>t</m:t>
            </m:r>
            <m:r>
              <m:rPr>
                <m:sty m:val="p"/>
              </m:rPr>
              <w:rPr>
                <w:rFonts w:ascii="Cambria Math" w:hAnsi="Cambria Math" w:cs="Times New Roman"/>
                <w:sz w:val="24"/>
                <w:lang w:val="en-CA"/>
              </w:rPr>
              <m:t>-1</m:t>
            </m:r>
          </m:sub>
        </m:sSub>
        <m:r>
          <m:rPr>
            <m:sty m:val="p"/>
          </m:rPr>
          <w:rPr>
            <w:rFonts w:ascii="Cambria Math" w:hAnsi="Cambria Math" w:cs="Times New Roman"/>
            <w:sz w:val="24"/>
            <w:lang w:val="en-CA"/>
          </w:rPr>
          <m:t>+</m:t>
        </m:r>
        <m:sSub>
          <m:sSubPr>
            <m:ctrlPr>
              <w:rPr>
                <w:rFonts w:ascii="Cambria Math" w:hAnsi="Cambria Math" w:cs="Times New Roman"/>
                <w:sz w:val="24"/>
                <w:lang w:val="en-CA"/>
              </w:rPr>
            </m:ctrlPr>
          </m:sSubPr>
          <m:e>
            <m:r>
              <w:rPr>
                <w:rFonts w:ascii="Cambria Math" w:hAnsi="Cambria Math" w:cs="Times New Roman"/>
                <w:sz w:val="24"/>
                <w:lang w:val="en-CA"/>
              </w:rPr>
              <m:t>ϵ</m:t>
            </m:r>
          </m:e>
          <m:sub>
            <m:r>
              <m:rPr>
                <m:sty m:val="p"/>
              </m:rPr>
              <w:rPr>
                <w:rFonts w:ascii="Cambria Math" w:hAnsi="Cambria Math" w:cs="Times New Roman"/>
                <w:sz w:val="24"/>
                <w:lang w:val="en-CA"/>
              </w:rPr>
              <m:t>2</m:t>
            </m:r>
            <m:r>
              <w:rPr>
                <w:rFonts w:ascii="Cambria Math" w:hAnsi="Cambria Math" w:cs="Times New Roman"/>
                <w:sz w:val="24"/>
                <w:lang w:val="en-CA"/>
              </w:rPr>
              <m:t>t</m:t>
            </m:r>
          </m:sub>
        </m:sSub>
      </m:oMath>
      <w:r w:rsidR="00475E68">
        <w:rPr>
          <w:rFonts w:ascii="Times New Roman" w:hAnsi="Times New Roman" w:cs="Times New Roman"/>
          <w:sz w:val="24"/>
          <w:lang w:val="en-CA"/>
        </w:rPr>
        <w:t xml:space="preserve">  (7).</w:t>
      </w:r>
    </w:p>
    <w:p w14:paraId="081B3737" w14:textId="2388AF04" w:rsidR="000B3FCD" w:rsidRDefault="007872F2" w:rsidP="009A7959">
      <w:pPr>
        <w:ind w:left="220"/>
        <w:rPr>
          <w:rFonts w:ascii="Times New Roman" w:hAnsi="Times New Roman" w:cs="Times New Roman"/>
          <w:sz w:val="24"/>
          <w:lang w:val="en-CA"/>
        </w:rPr>
      </w:pPr>
      <w:r>
        <w:rPr>
          <w:rFonts w:ascii="Times New Roman" w:hAnsi="Times New Roman" w:cs="Times New Roman"/>
          <w:sz w:val="24"/>
          <w:lang w:val="en-CA"/>
        </w:rPr>
        <w:t xml:space="preserve">The coefficient of ECT indicates the rate of deviation adjustment from the </w:t>
      </w:r>
      <w:r w:rsidR="002F55ED">
        <w:rPr>
          <w:rFonts w:ascii="Times New Roman" w:hAnsi="Times New Roman" w:cs="Times New Roman"/>
          <w:sz w:val="24"/>
          <w:lang w:val="en-CA"/>
        </w:rPr>
        <w:t xml:space="preserve">equilibrium </w:t>
      </w:r>
      <w:r>
        <w:rPr>
          <w:rFonts w:ascii="Times New Roman" w:hAnsi="Times New Roman" w:cs="Times New Roman"/>
          <w:sz w:val="24"/>
          <w:lang w:val="en-CA"/>
        </w:rPr>
        <w:t xml:space="preserve">and is usually between </w:t>
      </w:r>
      <w:r w:rsidR="002F55ED">
        <w:rPr>
          <w:rFonts w:ascii="Times New Roman" w:hAnsi="Times New Roman" w:cs="Times New Roman"/>
          <w:sz w:val="24"/>
          <w:lang w:val="en-CA"/>
        </w:rPr>
        <w:t>negative one</w:t>
      </w:r>
      <w:r>
        <w:rPr>
          <w:rFonts w:ascii="Times New Roman" w:hAnsi="Times New Roman" w:cs="Times New Roman"/>
          <w:sz w:val="24"/>
          <w:lang w:val="en-CA"/>
        </w:rPr>
        <w:t xml:space="preserve"> and </w:t>
      </w:r>
      <w:r w:rsidR="002F55ED">
        <w:rPr>
          <w:rFonts w:ascii="Times New Roman" w:hAnsi="Times New Roman" w:cs="Times New Roman"/>
          <w:sz w:val="24"/>
          <w:lang w:val="en-CA"/>
        </w:rPr>
        <w:t>zero</w:t>
      </w:r>
      <w:r>
        <w:rPr>
          <w:rFonts w:ascii="Times New Roman" w:hAnsi="Times New Roman" w:cs="Times New Roman"/>
          <w:sz w:val="24"/>
          <w:lang w:val="en-CA"/>
        </w:rPr>
        <w:t>, interpreted as the percentage of deviations being corrected.</w:t>
      </w:r>
      <w:r w:rsidR="000B3FCD">
        <w:rPr>
          <w:rFonts w:ascii="Times New Roman" w:hAnsi="Times New Roman" w:cs="Times New Roman"/>
          <w:sz w:val="24"/>
          <w:lang w:val="en-CA"/>
        </w:rPr>
        <w:t xml:space="preserve"> To examine the short-run and overall causality, Wald test will be implemented to test the following hypothesis:</w:t>
      </w:r>
    </w:p>
    <w:bookmarkStart w:id="3" w:name="_Hlk165865115"/>
    <w:p w14:paraId="15912BCC" w14:textId="5236C7C0" w:rsidR="000B3FCD" w:rsidRDefault="00000000" w:rsidP="009A7959">
      <w:pPr>
        <w:ind w:left="220"/>
        <w:jc w:val="center"/>
        <w:rPr>
          <w:rFonts w:ascii="Times New Roman" w:hAnsi="Times New Roman" w:cs="Times New Roman"/>
          <w:sz w:val="24"/>
          <w:lang w:val="en-CA"/>
        </w:rPr>
      </w:pPr>
      <m:oMath>
        <m:sSub>
          <m:sSubPr>
            <m:ctrlPr>
              <w:rPr>
                <w:rFonts w:ascii="Cambria Math" w:hAnsi="Cambria Math" w:cs="Times New Roman"/>
                <w:i/>
                <w:sz w:val="24"/>
                <w:lang w:val="en-CA"/>
              </w:rPr>
            </m:ctrlPr>
          </m:sSubPr>
          <m:e>
            <m:r>
              <w:rPr>
                <w:rFonts w:ascii="Cambria Math" w:hAnsi="Cambria Math" w:cs="Times New Roman"/>
                <w:sz w:val="24"/>
                <w:lang w:val="en-CA"/>
              </w:rPr>
              <m:t>H</m:t>
            </m:r>
          </m:e>
          <m:sub>
            <m:r>
              <w:rPr>
                <w:rFonts w:ascii="Cambria Math" w:hAnsi="Cambria Math" w:cs="Times New Roman"/>
                <w:sz w:val="24"/>
                <w:lang w:val="en-CA"/>
              </w:rPr>
              <m:t>0</m:t>
            </m:r>
          </m:sub>
        </m:sSub>
        <m:r>
          <w:rPr>
            <w:rFonts w:ascii="Cambria Math" w:hAnsi="Cambria Math" w:cs="Times New Roman"/>
            <w:sz w:val="24"/>
            <w:lang w:val="en-CA"/>
          </w:rPr>
          <m:t xml:space="preserve">: </m:t>
        </m:r>
        <m:sSub>
          <m:sSubPr>
            <m:ctrlPr>
              <w:rPr>
                <w:rFonts w:ascii="Cambria Math" w:hAnsi="Cambria Math" w:cs="Times New Roman"/>
                <w:i/>
                <w:sz w:val="24"/>
                <w:lang w:val="en-CA"/>
              </w:rPr>
            </m:ctrlPr>
          </m:sSubPr>
          <m:e>
            <m:r>
              <w:rPr>
                <w:rFonts w:ascii="Cambria Math" w:hAnsi="Cambria Math" w:cs="Times New Roman"/>
                <w:sz w:val="24"/>
                <w:lang w:val="en-CA"/>
              </w:rPr>
              <m:t>δ</m:t>
            </m:r>
          </m:e>
          <m:sub>
            <m:r>
              <w:rPr>
                <w:rFonts w:ascii="Cambria Math" w:hAnsi="Cambria Math" w:cs="Times New Roman"/>
                <w:sz w:val="24"/>
                <w:lang w:val="en-CA"/>
              </w:rPr>
              <m:t>ij</m:t>
            </m:r>
          </m:sub>
        </m:sSub>
        <m:r>
          <w:rPr>
            <w:rFonts w:ascii="Cambria Math" w:hAnsi="Cambria Math" w:cs="Times New Roman"/>
            <w:sz w:val="24"/>
            <w:lang w:val="en-CA"/>
          </w:rPr>
          <m:t>=0 ∀ j</m:t>
        </m:r>
      </m:oMath>
      <w:bookmarkEnd w:id="3"/>
      <w:r w:rsidR="000B3FCD">
        <w:rPr>
          <w:rFonts w:ascii="Times New Roman" w:hAnsi="Times New Roman" w:cs="Times New Roman"/>
          <w:sz w:val="24"/>
          <w:lang w:val="en-CA"/>
        </w:rPr>
        <w:t xml:space="preserve">  , indicating no </w:t>
      </w:r>
      <w:r w:rsidR="004014C2">
        <w:rPr>
          <w:rFonts w:ascii="Times New Roman" w:hAnsi="Times New Roman" w:cs="Times New Roman"/>
          <w:sz w:val="24"/>
          <w:lang w:val="en-CA"/>
        </w:rPr>
        <w:t>short run</w:t>
      </w:r>
      <w:r w:rsidR="000B3FCD">
        <w:rPr>
          <w:rFonts w:ascii="Times New Roman" w:hAnsi="Times New Roman" w:cs="Times New Roman"/>
          <w:sz w:val="24"/>
          <w:lang w:val="en-CA"/>
        </w:rPr>
        <w:t xml:space="preserve"> </w:t>
      </w:r>
      <w:proofErr w:type="gramStart"/>
      <w:r w:rsidR="000B3FCD">
        <w:rPr>
          <w:rFonts w:ascii="Times New Roman" w:hAnsi="Times New Roman" w:cs="Times New Roman"/>
          <w:sz w:val="24"/>
          <w:lang w:val="en-CA"/>
        </w:rPr>
        <w:t>causality</w:t>
      </w:r>
      <w:r w:rsidR="004014C2">
        <w:rPr>
          <w:rFonts w:ascii="Times New Roman" w:hAnsi="Times New Roman" w:cs="Times New Roman"/>
          <w:sz w:val="24"/>
          <w:lang w:val="en-CA"/>
        </w:rPr>
        <w:t>;</w:t>
      </w:r>
      <w:proofErr w:type="gramEnd"/>
    </w:p>
    <w:p w14:paraId="49A08CD3" w14:textId="1A99EE30" w:rsidR="000B3FCD" w:rsidRDefault="00000000" w:rsidP="009A7959">
      <w:pPr>
        <w:ind w:left="220"/>
        <w:jc w:val="center"/>
        <w:rPr>
          <w:rFonts w:ascii="Times New Roman" w:hAnsi="Times New Roman" w:cs="Times New Roman"/>
          <w:sz w:val="24"/>
          <w:lang w:val="en-CA"/>
        </w:rPr>
      </w:pPr>
      <m:oMath>
        <m:sSub>
          <m:sSubPr>
            <m:ctrlPr>
              <w:rPr>
                <w:rFonts w:ascii="Cambria Math" w:hAnsi="Cambria Math" w:cs="Times New Roman"/>
                <w:i/>
                <w:sz w:val="24"/>
                <w:lang w:val="en-CA"/>
              </w:rPr>
            </m:ctrlPr>
          </m:sSubPr>
          <m:e>
            <m:r>
              <w:rPr>
                <w:rFonts w:ascii="Cambria Math" w:hAnsi="Cambria Math" w:cs="Times New Roman"/>
                <w:sz w:val="24"/>
                <w:lang w:val="en-CA"/>
              </w:rPr>
              <m:t>H</m:t>
            </m:r>
          </m:e>
          <m:sub>
            <m:r>
              <w:rPr>
                <w:rFonts w:ascii="Cambria Math" w:hAnsi="Cambria Math" w:cs="Times New Roman"/>
                <w:sz w:val="24"/>
                <w:lang w:val="en-CA"/>
              </w:rPr>
              <m:t>0</m:t>
            </m:r>
          </m:sub>
        </m:sSub>
        <m:r>
          <w:rPr>
            <w:rFonts w:ascii="Cambria Math" w:hAnsi="Cambria Math" w:cs="Times New Roman"/>
            <w:sz w:val="24"/>
            <w:lang w:val="en-CA"/>
          </w:rPr>
          <m:t xml:space="preserve">: </m:t>
        </m:r>
        <m:sSub>
          <m:sSubPr>
            <m:ctrlPr>
              <w:rPr>
                <w:rFonts w:ascii="Cambria Math" w:hAnsi="Cambria Math" w:cs="Times New Roman"/>
                <w:i/>
                <w:sz w:val="24"/>
                <w:lang w:val="en-CA"/>
              </w:rPr>
            </m:ctrlPr>
          </m:sSubPr>
          <m:e>
            <m:sSub>
              <m:sSubPr>
                <m:ctrlPr>
                  <w:rPr>
                    <w:rFonts w:ascii="Cambria Math" w:hAnsi="Cambria Math" w:cs="Times New Roman"/>
                    <w:i/>
                    <w:sz w:val="24"/>
                    <w:lang w:val="en-CA"/>
                  </w:rPr>
                </m:ctrlPr>
              </m:sSubPr>
              <m:e>
                <m:r>
                  <w:rPr>
                    <w:rFonts w:ascii="Cambria Math" w:hAnsi="Cambria Math" w:cs="Times New Roman"/>
                    <w:sz w:val="24"/>
                    <w:lang w:val="en-CA"/>
                  </w:rPr>
                  <m:t>ϵ</m:t>
                </m:r>
              </m:e>
              <m:sub>
                <m:r>
                  <w:rPr>
                    <w:rFonts w:ascii="Cambria Math" w:hAnsi="Cambria Math" w:cs="Times New Roman"/>
                    <w:sz w:val="24"/>
                    <w:lang w:val="en-CA"/>
                  </w:rPr>
                  <m:t>i</m:t>
                </m:r>
              </m:sub>
            </m:sSub>
            <m:r>
              <w:rPr>
                <w:rFonts w:ascii="Cambria Math" w:hAnsi="Cambria Math" w:cs="Times New Roman"/>
                <w:sz w:val="24"/>
                <w:lang w:val="en-CA"/>
              </w:rPr>
              <m:t>=0 &amp; δ</m:t>
            </m:r>
          </m:e>
          <m:sub>
            <m:r>
              <w:rPr>
                <w:rFonts w:ascii="Cambria Math" w:hAnsi="Cambria Math" w:cs="Times New Roman"/>
                <w:sz w:val="24"/>
                <w:lang w:val="en-CA"/>
              </w:rPr>
              <m:t>ij</m:t>
            </m:r>
          </m:sub>
        </m:sSub>
        <m:r>
          <w:rPr>
            <w:rFonts w:ascii="Cambria Math" w:hAnsi="Cambria Math" w:cs="Times New Roman"/>
            <w:sz w:val="24"/>
            <w:lang w:val="en-CA"/>
          </w:rPr>
          <m:t>=0 ∀ j</m:t>
        </m:r>
      </m:oMath>
      <w:r w:rsidR="000B3FCD">
        <w:rPr>
          <w:rFonts w:ascii="Times New Roman" w:hAnsi="Times New Roman" w:cs="Times New Roman"/>
          <w:sz w:val="24"/>
          <w:lang w:val="en-CA"/>
        </w:rPr>
        <w:t>, indicating no overall causality</w:t>
      </w:r>
      <w:r w:rsidR="004014C2">
        <w:rPr>
          <w:rFonts w:ascii="Times New Roman" w:hAnsi="Times New Roman" w:cs="Times New Roman"/>
          <w:sz w:val="24"/>
          <w:lang w:val="en-CA"/>
        </w:rPr>
        <w:t>.</w:t>
      </w:r>
    </w:p>
    <w:p w14:paraId="56DA2167" w14:textId="5E9B1648" w:rsidR="006812FA" w:rsidRPr="00A556C5" w:rsidRDefault="000B3FCD" w:rsidP="009A7959">
      <w:pPr>
        <w:ind w:left="220"/>
        <w:rPr>
          <w:rFonts w:ascii="Times New Roman" w:hAnsi="Times New Roman" w:cs="Times New Roman"/>
          <w:sz w:val="24"/>
          <w:lang w:val="en-CA"/>
        </w:rPr>
      </w:pPr>
      <w:r>
        <w:rPr>
          <w:rFonts w:ascii="Times New Roman" w:hAnsi="Times New Roman" w:cs="Times New Roman"/>
          <w:sz w:val="24"/>
          <w:lang w:val="en-CA"/>
        </w:rPr>
        <w:t>One last note, i</w:t>
      </w:r>
      <w:r w:rsidR="002E5B5A" w:rsidRPr="00A556C5">
        <w:rPr>
          <w:rFonts w:ascii="Times New Roman" w:hAnsi="Times New Roman" w:cs="Times New Roman"/>
          <w:sz w:val="24"/>
          <w:lang w:val="en-CA"/>
        </w:rPr>
        <w:t xml:space="preserve">f two variables are neither stationary nor cointegrated, then the standard Granger causality test should still be adopted, with an extra step to transform the non-stationary data into stationary ones by </w:t>
      </w:r>
      <w:r w:rsidR="002E5B5A">
        <w:rPr>
          <w:rFonts w:ascii="Times New Roman" w:hAnsi="Times New Roman" w:cs="Times New Roman"/>
          <w:sz w:val="24"/>
          <w:lang w:val="en-CA"/>
        </w:rPr>
        <w:t xml:space="preserve">taking </w:t>
      </w:r>
      <w:r w:rsidR="002E5B5A" w:rsidRPr="00A556C5">
        <w:rPr>
          <w:rFonts w:ascii="Times New Roman" w:hAnsi="Times New Roman" w:cs="Times New Roman"/>
          <w:sz w:val="24"/>
          <w:lang w:val="en-CA"/>
        </w:rPr>
        <w:t>differenc</w:t>
      </w:r>
      <w:r w:rsidR="002E5B5A">
        <w:rPr>
          <w:rFonts w:ascii="Times New Roman" w:hAnsi="Times New Roman" w:cs="Times New Roman"/>
          <w:sz w:val="24"/>
          <w:lang w:val="en-CA"/>
        </w:rPr>
        <w:t>es</w:t>
      </w:r>
      <w:r w:rsidR="002E5B5A" w:rsidRPr="00A556C5">
        <w:rPr>
          <w:rFonts w:ascii="Times New Roman" w:hAnsi="Times New Roman" w:cs="Times New Roman"/>
          <w:sz w:val="24"/>
          <w:lang w:val="en-CA"/>
        </w:rPr>
        <w:t>. To summarize, this three-step Granger causality test follows th</w:t>
      </w:r>
      <w:r w:rsidR="0059020A">
        <w:rPr>
          <w:rFonts w:ascii="Times New Roman" w:hAnsi="Times New Roman" w:cs="Times New Roman"/>
          <w:sz w:val="24"/>
          <w:lang w:val="en-CA"/>
        </w:rPr>
        <w:t>e steps below</w:t>
      </w:r>
      <w:r w:rsidR="002E5B5A" w:rsidRPr="00A556C5">
        <w:rPr>
          <w:rFonts w:ascii="Times New Roman" w:hAnsi="Times New Roman" w:cs="Times New Roman"/>
          <w:sz w:val="24"/>
          <w:lang w:val="en-CA"/>
        </w:rPr>
        <w:t>:</w:t>
      </w:r>
    </w:p>
    <w:p w14:paraId="094060C9" w14:textId="77D0449D" w:rsidR="006812FA" w:rsidRPr="00A556C5" w:rsidRDefault="00000000" w:rsidP="009A7959">
      <w:pPr>
        <w:pStyle w:val="ListParagraph"/>
        <w:numPr>
          <w:ilvl w:val="0"/>
          <w:numId w:val="2"/>
        </w:numPr>
        <w:ind w:leftChars="0"/>
        <w:rPr>
          <w:rFonts w:ascii="Times New Roman" w:hAnsi="Times New Roman" w:cs="Times New Roman"/>
          <w:sz w:val="24"/>
          <w:lang w:val="en-CA"/>
        </w:rPr>
      </w:pPr>
      <w:r w:rsidRPr="00A556C5">
        <w:rPr>
          <w:rFonts w:ascii="Times New Roman" w:hAnsi="Times New Roman" w:cs="Times New Roman"/>
          <w:sz w:val="24"/>
          <w:lang w:val="en-CA"/>
        </w:rPr>
        <w:t xml:space="preserve">Conduct the ADF </w:t>
      </w:r>
      <w:r w:rsidR="0088228F">
        <w:rPr>
          <w:rFonts w:ascii="Times New Roman" w:hAnsi="Times New Roman" w:cs="Times New Roman" w:hint="eastAsia"/>
          <w:sz w:val="24"/>
          <w:lang w:val="en-CA"/>
        </w:rPr>
        <w:t xml:space="preserve">unit root </w:t>
      </w:r>
      <w:r w:rsidRPr="00A556C5">
        <w:rPr>
          <w:rFonts w:ascii="Times New Roman" w:hAnsi="Times New Roman" w:cs="Times New Roman"/>
          <w:sz w:val="24"/>
          <w:lang w:val="en-CA"/>
        </w:rPr>
        <w:t xml:space="preserve">test on </w:t>
      </w:r>
      <w:r w:rsidR="00AA2134">
        <w:rPr>
          <w:rFonts w:ascii="Times New Roman" w:hAnsi="Times New Roman" w:cs="Times New Roman" w:hint="eastAsia"/>
          <w:sz w:val="24"/>
          <w:lang w:val="en-CA"/>
        </w:rPr>
        <w:t xml:space="preserve">each of the </w:t>
      </w:r>
      <w:r w:rsidRPr="00A556C5">
        <w:rPr>
          <w:rFonts w:ascii="Times New Roman" w:hAnsi="Times New Roman" w:cs="Times New Roman"/>
          <w:sz w:val="24"/>
          <w:lang w:val="en-CA"/>
        </w:rPr>
        <w:t xml:space="preserve">variables to test </w:t>
      </w:r>
      <w:r w:rsidR="00292F3D" w:rsidRPr="00A556C5">
        <w:rPr>
          <w:rFonts w:ascii="Times New Roman" w:hAnsi="Times New Roman" w:cs="Times New Roman"/>
          <w:sz w:val="24"/>
          <w:lang w:val="en-CA"/>
        </w:rPr>
        <w:t>stationarity.</w:t>
      </w:r>
    </w:p>
    <w:p w14:paraId="05CDB5DF" w14:textId="66E7C18F" w:rsidR="006812FA" w:rsidRPr="00A556C5" w:rsidRDefault="00000000" w:rsidP="009A7959">
      <w:pPr>
        <w:pStyle w:val="ListParagraph"/>
        <w:numPr>
          <w:ilvl w:val="0"/>
          <w:numId w:val="2"/>
        </w:numPr>
        <w:ind w:leftChars="0"/>
        <w:rPr>
          <w:rFonts w:ascii="Times New Roman" w:hAnsi="Times New Roman" w:cs="Times New Roman"/>
          <w:sz w:val="24"/>
          <w:lang w:val="en-CA"/>
        </w:rPr>
      </w:pPr>
      <w:r w:rsidRPr="00A556C5">
        <w:rPr>
          <w:rFonts w:ascii="Times New Roman" w:hAnsi="Times New Roman" w:cs="Times New Roman"/>
          <w:sz w:val="24"/>
          <w:lang w:val="en-CA"/>
        </w:rPr>
        <w:t xml:space="preserve">Examine whether the involved two </w:t>
      </w:r>
      <w:r w:rsidR="0059020A">
        <w:rPr>
          <w:rFonts w:ascii="Times New Roman" w:hAnsi="Times New Roman" w:cs="Times New Roman"/>
          <w:sz w:val="24"/>
          <w:lang w:val="en-CA"/>
        </w:rPr>
        <w:t xml:space="preserve">endogenous </w:t>
      </w:r>
      <w:r w:rsidRPr="00A556C5">
        <w:rPr>
          <w:rFonts w:ascii="Times New Roman" w:hAnsi="Times New Roman" w:cs="Times New Roman"/>
          <w:sz w:val="24"/>
          <w:lang w:val="en-CA"/>
        </w:rPr>
        <w:t>variables are cointegrated</w:t>
      </w:r>
      <w:r w:rsidR="00292F3D" w:rsidRPr="00A556C5">
        <w:rPr>
          <w:rFonts w:ascii="Times New Roman" w:hAnsi="Times New Roman" w:cs="Times New Roman"/>
          <w:sz w:val="24"/>
          <w:lang w:val="en-CA"/>
        </w:rPr>
        <w:t>.</w:t>
      </w:r>
    </w:p>
    <w:p w14:paraId="3FC6DDFD" w14:textId="77777777" w:rsidR="006812FA" w:rsidRPr="00A556C5" w:rsidRDefault="00000000" w:rsidP="009A7959">
      <w:pPr>
        <w:pStyle w:val="ListParagraph"/>
        <w:numPr>
          <w:ilvl w:val="0"/>
          <w:numId w:val="2"/>
        </w:numPr>
        <w:ind w:leftChars="0"/>
        <w:rPr>
          <w:rFonts w:ascii="Times New Roman" w:hAnsi="Times New Roman" w:cs="Times New Roman"/>
          <w:sz w:val="24"/>
          <w:lang w:val="en-CA"/>
        </w:rPr>
      </w:pPr>
      <w:r w:rsidRPr="00A556C5">
        <w:rPr>
          <w:rFonts w:ascii="Times New Roman" w:hAnsi="Times New Roman" w:cs="Times New Roman"/>
          <w:sz w:val="24"/>
          <w:lang w:val="en-CA"/>
        </w:rPr>
        <w:t>If two variables are cointegrated, adopt VECM to investigate the causal direction.</w:t>
      </w:r>
    </w:p>
    <w:p w14:paraId="042E4DAC" w14:textId="63A04F19" w:rsidR="009E1FB9" w:rsidRDefault="00000000" w:rsidP="009A7959">
      <w:pPr>
        <w:pStyle w:val="ListParagraph"/>
        <w:numPr>
          <w:ilvl w:val="0"/>
          <w:numId w:val="2"/>
        </w:numPr>
        <w:ind w:leftChars="0"/>
        <w:rPr>
          <w:rFonts w:ascii="Times New Roman" w:hAnsi="Times New Roman" w:cs="Times New Roman"/>
          <w:sz w:val="24"/>
          <w:lang w:val="en-CA"/>
        </w:rPr>
      </w:pPr>
      <w:r w:rsidRPr="00A556C5">
        <w:rPr>
          <w:rFonts w:ascii="Times New Roman" w:hAnsi="Times New Roman" w:cs="Times New Roman"/>
          <w:sz w:val="24"/>
          <w:lang w:val="en-CA"/>
        </w:rPr>
        <w:t xml:space="preserve">If two variables are neither stationary and nor cointegrated, </w:t>
      </w:r>
      <w:r w:rsidR="00157E61">
        <w:rPr>
          <w:rFonts w:ascii="Times New Roman" w:hAnsi="Times New Roman" w:cs="Times New Roman"/>
          <w:sz w:val="24"/>
          <w:lang w:val="en-CA"/>
        </w:rPr>
        <w:t>transform</w:t>
      </w:r>
      <w:r w:rsidR="005D0D03">
        <w:rPr>
          <w:rFonts w:ascii="Times New Roman" w:hAnsi="Times New Roman" w:cs="Times New Roman"/>
          <w:sz w:val="24"/>
          <w:lang w:val="en-CA"/>
        </w:rPr>
        <w:t xml:space="preserve"> them into </w:t>
      </w:r>
      <w:r w:rsidRPr="00A556C5">
        <w:rPr>
          <w:rFonts w:ascii="Times New Roman" w:hAnsi="Times New Roman" w:cs="Times New Roman"/>
          <w:sz w:val="24"/>
          <w:lang w:val="en-CA"/>
        </w:rPr>
        <w:t xml:space="preserve">stationary </w:t>
      </w:r>
      <w:r w:rsidR="005D0D03">
        <w:rPr>
          <w:rFonts w:ascii="Times New Roman" w:hAnsi="Times New Roman" w:cs="Times New Roman"/>
          <w:sz w:val="24"/>
          <w:lang w:val="en-CA"/>
        </w:rPr>
        <w:t xml:space="preserve">ones by taking differences </w:t>
      </w:r>
      <w:r w:rsidRPr="00A556C5">
        <w:rPr>
          <w:rFonts w:ascii="Times New Roman" w:hAnsi="Times New Roman" w:cs="Times New Roman"/>
          <w:sz w:val="24"/>
          <w:lang w:val="en-CA"/>
        </w:rPr>
        <w:t>before using standard VAR model.</w:t>
      </w:r>
    </w:p>
    <w:p w14:paraId="36110B16" w14:textId="77777777" w:rsidR="009E1FB9" w:rsidRDefault="009E1FB9" w:rsidP="009A7959">
      <w:pPr>
        <w:ind w:leftChars="0"/>
        <w:rPr>
          <w:rFonts w:ascii="Times New Roman" w:hAnsi="Times New Roman" w:cs="Times New Roman"/>
          <w:sz w:val="24"/>
          <w:lang w:val="en-CA"/>
        </w:rPr>
      </w:pPr>
    </w:p>
    <w:p w14:paraId="09572D0E" w14:textId="60F283BD" w:rsidR="009E1FB9" w:rsidRDefault="009E1FB9" w:rsidP="009A7959">
      <w:pPr>
        <w:ind w:leftChars="0"/>
        <w:rPr>
          <w:rFonts w:ascii="Times New Roman" w:hAnsi="Times New Roman" w:cs="Times New Roman"/>
          <w:b/>
          <w:bCs/>
          <w:sz w:val="24"/>
          <w:lang w:val="en-CA"/>
        </w:rPr>
      </w:pPr>
      <w:r w:rsidRPr="009E1FB9">
        <w:rPr>
          <w:rFonts w:ascii="Times New Roman" w:hAnsi="Times New Roman" w:cs="Times New Roman" w:hint="eastAsia"/>
          <w:b/>
          <w:bCs/>
          <w:sz w:val="24"/>
          <w:lang w:val="en-CA"/>
        </w:rPr>
        <w:t>4. Empirical Results</w:t>
      </w:r>
      <w:r w:rsidR="00225809">
        <w:rPr>
          <w:rFonts w:ascii="Times New Roman" w:hAnsi="Times New Roman" w:cs="Times New Roman" w:hint="eastAsia"/>
          <w:b/>
          <w:bCs/>
          <w:sz w:val="24"/>
          <w:lang w:val="en-CA"/>
        </w:rPr>
        <w:t xml:space="preserve"> &amp; Discussion</w:t>
      </w:r>
    </w:p>
    <w:p w14:paraId="4EA1C33A" w14:textId="7C8A9961" w:rsidR="00F1381C" w:rsidRPr="00E532D5" w:rsidRDefault="00AE3AFB" w:rsidP="009A7959">
      <w:pPr>
        <w:ind w:leftChars="0"/>
        <w:rPr>
          <w:rFonts w:ascii="Times New Roman" w:hAnsi="Times New Roman" w:cs="Times New Roman"/>
          <w:sz w:val="24"/>
          <w:lang w:val="en-CA"/>
        </w:rPr>
      </w:pPr>
      <w:r>
        <w:rPr>
          <w:rFonts w:ascii="Times New Roman" w:hAnsi="Times New Roman" w:cs="Times New Roman"/>
          <w:sz w:val="24"/>
          <w:lang w:val="en-CA"/>
        </w:rPr>
        <w:t>Figure 1 in the appendix presents t</w:t>
      </w:r>
      <w:r w:rsidR="00B26254">
        <w:rPr>
          <w:rFonts w:ascii="Times New Roman" w:hAnsi="Times New Roman" w:cs="Times New Roman" w:hint="eastAsia"/>
          <w:sz w:val="24"/>
          <w:lang w:val="en-CA"/>
        </w:rPr>
        <w:t xml:space="preserve">he </w:t>
      </w:r>
      <w:r w:rsidR="004C249B">
        <w:rPr>
          <w:rFonts w:ascii="Times New Roman" w:hAnsi="Times New Roman" w:cs="Times New Roman" w:hint="eastAsia"/>
          <w:sz w:val="24"/>
          <w:lang w:val="en-CA"/>
        </w:rPr>
        <w:t>time trends of AIR</w:t>
      </w:r>
      <w:r w:rsidR="00782ED9">
        <w:rPr>
          <w:rFonts w:ascii="Times New Roman" w:hAnsi="Times New Roman" w:cs="Times New Roman" w:hint="eastAsia"/>
          <w:sz w:val="24"/>
          <w:lang w:val="en-CA"/>
        </w:rPr>
        <w:t>M</w:t>
      </w:r>
      <w:r w:rsidR="00565A23">
        <w:rPr>
          <w:rFonts w:ascii="Times New Roman" w:hAnsi="Times New Roman" w:cs="Times New Roman" w:hint="eastAsia"/>
          <w:sz w:val="24"/>
          <w:lang w:val="en-CA"/>
        </w:rPr>
        <w:t xml:space="preserve"> plotted with </w:t>
      </w:r>
      <w:r w:rsidR="004C249B">
        <w:rPr>
          <w:rFonts w:ascii="Times New Roman" w:hAnsi="Times New Roman" w:cs="Times New Roman" w:hint="eastAsia"/>
          <w:sz w:val="24"/>
          <w:lang w:val="en-CA"/>
        </w:rPr>
        <w:t>GDPPC</w:t>
      </w:r>
      <w:r w:rsidR="00F00EB7">
        <w:rPr>
          <w:rFonts w:ascii="Times New Roman" w:hAnsi="Times New Roman" w:cs="Times New Roman"/>
          <w:sz w:val="24"/>
          <w:lang w:val="en-CA"/>
        </w:rPr>
        <w:t xml:space="preserve"> (both logged)</w:t>
      </w:r>
      <w:r w:rsidR="0059020A">
        <w:rPr>
          <w:rFonts w:ascii="Times New Roman" w:hAnsi="Times New Roman" w:cs="Times New Roman"/>
          <w:sz w:val="24"/>
          <w:lang w:val="en-CA"/>
        </w:rPr>
        <w:t xml:space="preserve"> </w:t>
      </w:r>
      <w:r w:rsidR="00F00EB7">
        <w:rPr>
          <w:rFonts w:ascii="Times New Roman" w:hAnsi="Times New Roman" w:cs="Times New Roman" w:hint="eastAsia"/>
          <w:sz w:val="24"/>
          <w:lang w:val="en-CA"/>
        </w:rPr>
        <w:t>for each airport</w:t>
      </w:r>
      <w:r w:rsidR="00565A23">
        <w:rPr>
          <w:rFonts w:ascii="Times New Roman" w:hAnsi="Times New Roman" w:cs="Times New Roman" w:hint="eastAsia"/>
          <w:sz w:val="24"/>
          <w:lang w:val="en-CA"/>
        </w:rPr>
        <w:t xml:space="preserve">. </w:t>
      </w:r>
      <w:r>
        <w:rPr>
          <w:rFonts w:ascii="Times New Roman" w:hAnsi="Times New Roman" w:cs="Times New Roman"/>
          <w:sz w:val="24"/>
          <w:lang w:val="en-CA"/>
        </w:rPr>
        <w:t>Notably, a</w:t>
      </w:r>
      <w:r w:rsidR="00F00EB7">
        <w:rPr>
          <w:rFonts w:ascii="Times New Roman" w:hAnsi="Times New Roman" w:cs="Times New Roman"/>
          <w:sz w:val="24"/>
          <w:lang w:val="en-CA"/>
        </w:rPr>
        <w:t xml:space="preserve">ll airports </w:t>
      </w:r>
      <w:r w:rsidR="00F00EB7">
        <w:rPr>
          <w:rFonts w:ascii="Times New Roman" w:hAnsi="Times New Roman" w:cs="Times New Roman" w:hint="eastAsia"/>
          <w:sz w:val="24"/>
          <w:lang w:val="en-CA"/>
        </w:rPr>
        <w:t xml:space="preserve">experienced a drastic </w:t>
      </w:r>
      <w:r>
        <w:rPr>
          <w:rFonts w:ascii="Times New Roman" w:hAnsi="Times New Roman" w:cs="Times New Roman"/>
          <w:sz w:val="24"/>
          <w:lang w:val="en-CA"/>
        </w:rPr>
        <w:t xml:space="preserve">decline in the number of AIRM </w:t>
      </w:r>
      <w:r w:rsidR="00F00EB7">
        <w:rPr>
          <w:rFonts w:ascii="Times New Roman" w:hAnsi="Times New Roman" w:cs="Times New Roman" w:hint="eastAsia"/>
          <w:sz w:val="24"/>
          <w:lang w:val="en-CA"/>
        </w:rPr>
        <w:t>from 2019 to 2020</w:t>
      </w:r>
      <w:r>
        <w:rPr>
          <w:rFonts w:ascii="Times New Roman" w:hAnsi="Times New Roman" w:cs="Times New Roman"/>
          <w:sz w:val="24"/>
          <w:lang w:val="en-CA"/>
        </w:rPr>
        <w:t>,</w:t>
      </w:r>
      <w:r w:rsidR="00F00EB7">
        <w:rPr>
          <w:rFonts w:ascii="Times New Roman" w:hAnsi="Times New Roman" w:cs="Times New Roman" w:hint="eastAsia"/>
          <w:sz w:val="24"/>
          <w:lang w:val="en-CA"/>
        </w:rPr>
        <w:t xml:space="preserve"> potentially </w:t>
      </w:r>
      <w:r>
        <w:rPr>
          <w:rFonts w:ascii="Times New Roman" w:hAnsi="Times New Roman" w:cs="Times New Roman"/>
          <w:sz w:val="24"/>
          <w:lang w:val="en-CA"/>
        </w:rPr>
        <w:t xml:space="preserve">attributed </w:t>
      </w:r>
      <w:r w:rsidR="00F00EB7">
        <w:rPr>
          <w:rFonts w:ascii="Times New Roman" w:hAnsi="Times New Roman" w:cs="Times New Roman" w:hint="eastAsia"/>
          <w:sz w:val="24"/>
          <w:lang w:val="en-CA"/>
        </w:rPr>
        <w:t xml:space="preserve">to the impacts of COVID-19, </w:t>
      </w:r>
      <w:r>
        <w:rPr>
          <w:rFonts w:ascii="Times New Roman" w:hAnsi="Times New Roman" w:cs="Times New Roman"/>
          <w:sz w:val="24"/>
          <w:lang w:val="en-CA"/>
        </w:rPr>
        <w:t xml:space="preserve">followed by a </w:t>
      </w:r>
      <w:r w:rsidR="00F00EB7">
        <w:rPr>
          <w:rFonts w:ascii="Times New Roman" w:hAnsi="Times New Roman" w:cs="Times New Roman" w:hint="eastAsia"/>
          <w:sz w:val="24"/>
          <w:lang w:val="en-CA"/>
        </w:rPr>
        <w:t>post</w:t>
      </w:r>
      <w:r>
        <w:rPr>
          <w:rFonts w:ascii="Times New Roman" w:hAnsi="Times New Roman" w:cs="Times New Roman"/>
          <w:sz w:val="24"/>
          <w:lang w:val="en-CA"/>
        </w:rPr>
        <w:t>-</w:t>
      </w:r>
      <w:r w:rsidR="00F00EB7">
        <w:rPr>
          <w:rFonts w:ascii="Times New Roman" w:hAnsi="Times New Roman" w:cs="Times New Roman" w:hint="eastAsia"/>
          <w:sz w:val="24"/>
          <w:lang w:val="en-CA"/>
        </w:rPr>
        <w:t>2020</w:t>
      </w:r>
      <w:r>
        <w:rPr>
          <w:rFonts w:ascii="Times New Roman" w:hAnsi="Times New Roman" w:cs="Times New Roman"/>
          <w:sz w:val="24"/>
          <w:lang w:val="en-CA"/>
        </w:rPr>
        <w:t xml:space="preserve"> rebound</w:t>
      </w:r>
      <w:r w:rsidR="00F00EB7">
        <w:rPr>
          <w:rFonts w:ascii="Times New Roman" w:hAnsi="Times New Roman" w:cs="Times New Roman" w:hint="eastAsia"/>
          <w:sz w:val="24"/>
          <w:lang w:val="en-CA"/>
        </w:rPr>
        <w:t xml:space="preserve">. This </w:t>
      </w:r>
      <w:r>
        <w:rPr>
          <w:rFonts w:ascii="Times New Roman" w:hAnsi="Times New Roman" w:cs="Times New Roman"/>
          <w:sz w:val="24"/>
          <w:lang w:val="en-CA"/>
        </w:rPr>
        <w:t xml:space="preserve">pattern </w:t>
      </w:r>
      <w:r w:rsidR="00F00EB7">
        <w:rPr>
          <w:rFonts w:ascii="Times New Roman" w:hAnsi="Times New Roman" w:cs="Times New Roman" w:hint="eastAsia"/>
          <w:sz w:val="24"/>
          <w:lang w:val="en-CA"/>
        </w:rPr>
        <w:t xml:space="preserve">is particularly salient for Yellowknife and Iqaluit airport, the </w:t>
      </w:r>
      <w:r w:rsidR="00F00EB7">
        <w:rPr>
          <w:rFonts w:ascii="Times New Roman" w:hAnsi="Times New Roman" w:cs="Times New Roman"/>
          <w:sz w:val="24"/>
          <w:lang w:val="en-CA"/>
        </w:rPr>
        <w:t>largest airport</w:t>
      </w:r>
      <w:r w:rsidR="00F00EB7">
        <w:rPr>
          <w:rFonts w:ascii="Times New Roman" w:hAnsi="Times New Roman" w:cs="Times New Roman" w:hint="eastAsia"/>
          <w:sz w:val="24"/>
          <w:lang w:val="en-CA"/>
        </w:rPr>
        <w:t xml:space="preserve">s of NWT and </w:t>
      </w:r>
      <w:r w:rsidR="00157E61">
        <w:rPr>
          <w:rFonts w:ascii="Times New Roman" w:hAnsi="Times New Roman" w:cs="Times New Roman"/>
          <w:sz w:val="24"/>
          <w:lang w:val="en-CA"/>
        </w:rPr>
        <w:t>Nunavut,</w:t>
      </w:r>
      <w:r w:rsidR="00F00EB7">
        <w:rPr>
          <w:rFonts w:ascii="Times New Roman" w:hAnsi="Times New Roman" w:cs="Times New Roman" w:hint="eastAsia"/>
          <w:sz w:val="24"/>
          <w:lang w:val="en-CA"/>
        </w:rPr>
        <w:t xml:space="preserve"> respectively.</w:t>
      </w:r>
      <w:r w:rsidR="00F00EB7">
        <w:rPr>
          <w:rFonts w:ascii="Times New Roman" w:hAnsi="Times New Roman" w:cs="Times New Roman"/>
          <w:sz w:val="24"/>
          <w:lang w:val="en-CA"/>
        </w:rPr>
        <w:t xml:space="preserve"> </w:t>
      </w:r>
      <w:r w:rsidR="002132F1">
        <w:rPr>
          <w:rFonts w:ascii="Times New Roman" w:hAnsi="Times New Roman" w:cs="Times New Roman"/>
          <w:sz w:val="24"/>
          <w:lang w:val="en-CA"/>
        </w:rPr>
        <w:t>I</w:t>
      </w:r>
      <w:r w:rsidR="00F00EB7">
        <w:rPr>
          <w:rFonts w:ascii="Times New Roman" w:hAnsi="Times New Roman" w:cs="Times New Roman"/>
          <w:sz w:val="24"/>
          <w:lang w:val="en-CA"/>
        </w:rPr>
        <w:t xml:space="preserve">t is also </w:t>
      </w:r>
      <w:r>
        <w:rPr>
          <w:rFonts w:ascii="Times New Roman" w:hAnsi="Times New Roman" w:cs="Times New Roman"/>
          <w:sz w:val="24"/>
          <w:lang w:val="en-CA"/>
        </w:rPr>
        <w:t xml:space="preserve">noteworthy </w:t>
      </w:r>
      <w:r w:rsidR="00F00EB7">
        <w:rPr>
          <w:rFonts w:ascii="Times New Roman" w:hAnsi="Times New Roman" w:cs="Times New Roman"/>
          <w:sz w:val="24"/>
          <w:lang w:val="en-CA"/>
        </w:rPr>
        <w:t xml:space="preserve">that </w:t>
      </w:r>
      <w:r>
        <w:rPr>
          <w:rFonts w:ascii="Times New Roman" w:hAnsi="Times New Roman" w:cs="Times New Roman"/>
          <w:sz w:val="24"/>
          <w:lang w:val="en-CA"/>
        </w:rPr>
        <w:t xml:space="preserve">while </w:t>
      </w:r>
      <w:r w:rsidR="00F00EB7">
        <w:rPr>
          <w:rFonts w:ascii="Times New Roman" w:hAnsi="Times New Roman" w:cs="Times New Roman"/>
          <w:sz w:val="24"/>
          <w:lang w:val="en-CA"/>
        </w:rPr>
        <w:t xml:space="preserve">the GDPPC </w:t>
      </w:r>
      <w:r>
        <w:rPr>
          <w:rFonts w:ascii="Times New Roman" w:hAnsi="Times New Roman" w:cs="Times New Roman"/>
          <w:sz w:val="24"/>
          <w:lang w:val="en-CA"/>
        </w:rPr>
        <w:t>of NWT has been fluctuating</w:t>
      </w:r>
      <w:r w:rsidR="002132F1" w:rsidRPr="002132F1">
        <w:rPr>
          <w:rFonts w:ascii="Times New Roman" w:hAnsi="Times New Roman" w:cs="Times New Roman"/>
          <w:sz w:val="24"/>
          <w:lang w:val="en-CA"/>
        </w:rPr>
        <w:t xml:space="preserve"> </w:t>
      </w:r>
      <w:r w:rsidR="002132F1">
        <w:rPr>
          <w:rFonts w:ascii="Times New Roman" w:hAnsi="Times New Roman" w:cs="Times New Roman"/>
          <w:sz w:val="24"/>
          <w:lang w:val="en-CA"/>
        </w:rPr>
        <w:t>throughout the selected period</w:t>
      </w:r>
      <w:r>
        <w:rPr>
          <w:rFonts w:ascii="Times New Roman" w:hAnsi="Times New Roman" w:cs="Times New Roman"/>
          <w:sz w:val="24"/>
          <w:lang w:val="en-CA"/>
        </w:rPr>
        <w:t xml:space="preserve">, </w:t>
      </w:r>
      <w:r w:rsidR="00F00EB7">
        <w:rPr>
          <w:rFonts w:ascii="Times New Roman" w:hAnsi="Times New Roman" w:cs="Times New Roman"/>
          <w:sz w:val="24"/>
          <w:lang w:val="en-CA"/>
        </w:rPr>
        <w:t>Nunavut</w:t>
      </w:r>
      <w:r>
        <w:rPr>
          <w:rFonts w:ascii="Times New Roman" w:hAnsi="Times New Roman" w:cs="Times New Roman"/>
          <w:sz w:val="24"/>
          <w:lang w:val="en-CA"/>
        </w:rPr>
        <w:t xml:space="preserve">’s GDPPC </w:t>
      </w:r>
      <w:r w:rsidR="00F00EB7">
        <w:rPr>
          <w:rFonts w:ascii="Times New Roman" w:hAnsi="Times New Roman" w:cs="Times New Roman"/>
          <w:sz w:val="24"/>
          <w:lang w:val="en-CA"/>
        </w:rPr>
        <w:t>exhibit</w:t>
      </w:r>
      <w:r>
        <w:rPr>
          <w:rFonts w:ascii="Times New Roman" w:hAnsi="Times New Roman" w:cs="Times New Roman"/>
          <w:sz w:val="24"/>
          <w:lang w:val="en-CA"/>
        </w:rPr>
        <w:t>s</w:t>
      </w:r>
      <w:r w:rsidR="00F00EB7">
        <w:rPr>
          <w:rFonts w:ascii="Times New Roman" w:hAnsi="Times New Roman" w:cs="Times New Roman"/>
          <w:sz w:val="24"/>
          <w:lang w:val="en-CA"/>
        </w:rPr>
        <w:t xml:space="preserve"> a consistent upward trend. </w:t>
      </w:r>
      <w:r w:rsidR="0097746E">
        <w:rPr>
          <w:rFonts w:ascii="Times New Roman" w:hAnsi="Times New Roman" w:cs="Times New Roman" w:hint="eastAsia"/>
          <w:sz w:val="24"/>
          <w:lang w:val="en-CA"/>
        </w:rPr>
        <w:t xml:space="preserve">Table </w:t>
      </w:r>
      <w:r w:rsidR="00823EA6">
        <w:rPr>
          <w:rFonts w:ascii="Times New Roman" w:hAnsi="Times New Roman" w:cs="Times New Roman"/>
          <w:sz w:val="24"/>
          <w:lang w:val="en-CA"/>
        </w:rPr>
        <w:t>1</w:t>
      </w:r>
      <w:r w:rsidR="0097746E">
        <w:rPr>
          <w:rFonts w:ascii="Times New Roman" w:hAnsi="Times New Roman" w:cs="Times New Roman" w:hint="eastAsia"/>
          <w:sz w:val="24"/>
          <w:lang w:val="en-CA"/>
        </w:rPr>
        <w:t xml:space="preserve"> provides </w:t>
      </w:r>
      <w:r w:rsidR="0059020A">
        <w:rPr>
          <w:rFonts w:ascii="Times New Roman" w:hAnsi="Times New Roman" w:cs="Times New Roman"/>
          <w:sz w:val="24"/>
          <w:lang w:val="en-CA"/>
        </w:rPr>
        <w:t xml:space="preserve">the </w:t>
      </w:r>
      <w:r w:rsidR="0097746E">
        <w:rPr>
          <w:rFonts w:ascii="Times New Roman" w:hAnsi="Times New Roman" w:cs="Times New Roman" w:hint="eastAsia"/>
          <w:sz w:val="24"/>
          <w:lang w:val="en-CA"/>
        </w:rPr>
        <w:t>correlation</w:t>
      </w:r>
      <w:r w:rsidR="0059020A">
        <w:rPr>
          <w:rFonts w:ascii="Times New Roman" w:hAnsi="Times New Roman" w:cs="Times New Roman"/>
          <w:sz w:val="24"/>
          <w:lang w:val="en-CA"/>
        </w:rPr>
        <w:t xml:space="preserve"> </w:t>
      </w:r>
      <w:r w:rsidR="00157E61">
        <w:rPr>
          <w:rFonts w:ascii="Times New Roman" w:hAnsi="Times New Roman" w:cs="Times New Roman"/>
          <w:sz w:val="24"/>
          <w:lang w:val="en-CA"/>
        </w:rPr>
        <w:t>coefficients</w:t>
      </w:r>
      <w:r w:rsidR="0097746E">
        <w:rPr>
          <w:rFonts w:ascii="Times New Roman" w:hAnsi="Times New Roman" w:cs="Times New Roman" w:hint="eastAsia"/>
          <w:sz w:val="24"/>
          <w:lang w:val="en-CA"/>
        </w:rPr>
        <w:t xml:space="preserve"> between</w:t>
      </w:r>
      <w:r>
        <w:rPr>
          <w:rFonts w:ascii="Times New Roman" w:hAnsi="Times New Roman" w:cs="Times New Roman"/>
          <w:sz w:val="24"/>
          <w:lang w:val="en-CA"/>
        </w:rPr>
        <w:t xml:space="preserve"> the two variables</w:t>
      </w:r>
      <w:r w:rsidR="0097746E">
        <w:rPr>
          <w:rFonts w:ascii="Times New Roman" w:hAnsi="Times New Roman" w:cs="Times New Roman" w:hint="eastAsia"/>
          <w:sz w:val="24"/>
          <w:lang w:val="en-CA"/>
        </w:rPr>
        <w:t xml:space="preserve">. </w:t>
      </w:r>
      <w:r>
        <w:rPr>
          <w:rFonts w:ascii="Times New Roman" w:hAnsi="Times New Roman" w:cs="Times New Roman"/>
          <w:sz w:val="24"/>
          <w:lang w:val="en-CA"/>
        </w:rPr>
        <w:t xml:space="preserve">Apart from the </w:t>
      </w:r>
      <w:r w:rsidR="009B4EDC">
        <w:rPr>
          <w:rFonts w:ascii="Times New Roman" w:hAnsi="Times New Roman" w:cs="Times New Roman"/>
          <w:sz w:val="24"/>
          <w:lang w:val="en-CA"/>
        </w:rPr>
        <w:t xml:space="preserve">Rankin-inlet airport </w:t>
      </w:r>
      <w:r>
        <w:rPr>
          <w:rFonts w:ascii="Times New Roman" w:hAnsi="Times New Roman" w:cs="Times New Roman"/>
          <w:sz w:val="24"/>
          <w:lang w:val="en-CA"/>
        </w:rPr>
        <w:t>in</w:t>
      </w:r>
      <w:r w:rsidR="00BD19EF">
        <w:rPr>
          <w:rFonts w:ascii="Times New Roman" w:hAnsi="Times New Roman" w:cs="Times New Roman"/>
          <w:sz w:val="24"/>
          <w:lang w:val="en-CA"/>
        </w:rPr>
        <w:t xml:space="preserve"> Nunavut</w:t>
      </w:r>
      <w:r>
        <w:rPr>
          <w:rFonts w:ascii="Times New Roman" w:hAnsi="Times New Roman" w:cs="Times New Roman"/>
          <w:sz w:val="24"/>
          <w:lang w:val="en-CA"/>
        </w:rPr>
        <w:t xml:space="preserve"> whose AIRM </w:t>
      </w:r>
      <w:r w:rsidR="009B4EDC">
        <w:rPr>
          <w:rFonts w:ascii="Times New Roman" w:hAnsi="Times New Roman" w:cs="Times New Roman"/>
          <w:sz w:val="24"/>
          <w:lang w:val="en-CA"/>
        </w:rPr>
        <w:t xml:space="preserve">is negatively correlated (-0.2423) to GDPPC of the region, a positive association between AIRM and GDPPC is </w:t>
      </w:r>
      <w:r w:rsidR="00157E61">
        <w:rPr>
          <w:rFonts w:ascii="Times New Roman" w:hAnsi="Times New Roman" w:cs="Times New Roman"/>
          <w:sz w:val="24"/>
          <w:lang w:val="en-CA"/>
        </w:rPr>
        <w:t>demonstrated</w:t>
      </w:r>
      <w:r w:rsidR="009B4EDC">
        <w:rPr>
          <w:rFonts w:ascii="Times New Roman" w:hAnsi="Times New Roman" w:cs="Times New Roman"/>
          <w:sz w:val="24"/>
          <w:lang w:val="en-CA"/>
        </w:rPr>
        <w:t xml:space="preserve"> for </w:t>
      </w:r>
      <w:r w:rsidR="00BD19EF">
        <w:rPr>
          <w:rFonts w:ascii="Times New Roman" w:hAnsi="Times New Roman" w:cs="Times New Roman"/>
          <w:sz w:val="24"/>
          <w:lang w:val="en-CA"/>
        </w:rPr>
        <w:t xml:space="preserve">all </w:t>
      </w:r>
      <w:r w:rsidR="009B4EDC">
        <w:rPr>
          <w:rFonts w:ascii="Times New Roman" w:hAnsi="Times New Roman" w:cs="Times New Roman"/>
          <w:sz w:val="24"/>
          <w:lang w:val="en-CA"/>
        </w:rPr>
        <w:t xml:space="preserve">other three </w:t>
      </w:r>
      <w:r w:rsidR="007953BB">
        <w:rPr>
          <w:rFonts w:ascii="Times New Roman" w:hAnsi="Times New Roman" w:cs="Times New Roman" w:hint="eastAsia"/>
          <w:sz w:val="24"/>
          <w:lang w:val="en-CA"/>
        </w:rPr>
        <w:t>airports</w:t>
      </w:r>
      <w:r w:rsidR="009B4EDC">
        <w:rPr>
          <w:rFonts w:ascii="Times New Roman" w:hAnsi="Times New Roman" w:cs="Times New Roman"/>
          <w:sz w:val="24"/>
          <w:lang w:val="en-CA"/>
        </w:rPr>
        <w:t xml:space="preserve"> (0.3712 </w:t>
      </w:r>
      <w:r w:rsidR="000358FD">
        <w:rPr>
          <w:rFonts w:ascii="Times New Roman" w:hAnsi="Times New Roman" w:cs="Times New Roman"/>
          <w:sz w:val="24"/>
          <w:lang w:val="en-CA"/>
        </w:rPr>
        <w:t>for Yellowknife; 0.3567 for Inuvik; 0.1265 for Iqaluit)</w:t>
      </w:r>
      <w:r w:rsidR="009B4EDC">
        <w:rPr>
          <w:rFonts w:ascii="Times New Roman" w:hAnsi="Times New Roman" w:cs="Times New Roman"/>
          <w:sz w:val="24"/>
          <w:lang w:val="en-CA"/>
        </w:rPr>
        <w:t xml:space="preserve">. </w:t>
      </w:r>
    </w:p>
    <w:p w14:paraId="5C3C651F" w14:textId="77777777" w:rsidR="00FD1537" w:rsidRDefault="00FD1537" w:rsidP="009A7959">
      <w:pPr>
        <w:ind w:leftChars="0" w:rightChars="0" w:right="0"/>
        <w:jc w:val="left"/>
        <w:rPr>
          <w:rFonts w:ascii="Times New Roman" w:hAnsi="Times New Roman" w:cs="Times New Roman"/>
          <w:b/>
          <w:bCs/>
          <w:i/>
          <w:iCs/>
          <w:sz w:val="24"/>
          <w:lang w:val="en-CA"/>
        </w:rPr>
      </w:pPr>
    </w:p>
    <w:p w14:paraId="46604ED0" w14:textId="25FC5457" w:rsidR="008B5D37" w:rsidRPr="00FD1537" w:rsidRDefault="00F1381C" w:rsidP="009A7959">
      <w:pPr>
        <w:ind w:leftChars="0" w:rightChars="0" w:right="0"/>
        <w:jc w:val="left"/>
        <w:rPr>
          <w:rFonts w:ascii="Times New Roman" w:hAnsi="Times New Roman" w:cs="Times New Roman"/>
          <w:b/>
          <w:bCs/>
          <w:sz w:val="24"/>
          <w:lang w:val="en-CA"/>
        </w:rPr>
      </w:pPr>
      <w:r w:rsidRPr="00FD1537">
        <w:rPr>
          <w:rFonts w:ascii="Times New Roman" w:hAnsi="Times New Roman" w:cs="Times New Roman" w:hint="eastAsia"/>
          <w:b/>
          <w:bCs/>
          <w:sz w:val="24"/>
          <w:lang w:val="en-CA"/>
        </w:rPr>
        <w:t>4.1 Unit root test results</w:t>
      </w:r>
    </w:p>
    <w:p w14:paraId="0D3C09D5" w14:textId="5DC36C0E" w:rsidR="008B5D37" w:rsidRDefault="00475E68" w:rsidP="009A7959">
      <w:pPr>
        <w:ind w:leftChars="0" w:rightChars="0" w:right="0"/>
        <w:rPr>
          <w:rFonts w:ascii="Times New Roman" w:hAnsi="Times New Roman" w:cs="Times New Roman"/>
          <w:sz w:val="24"/>
          <w:lang w:val="en-CA"/>
        </w:rPr>
      </w:pPr>
      <w:r>
        <w:rPr>
          <w:rFonts w:ascii="Times New Roman" w:hAnsi="Times New Roman" w:cs="Times New Roman"/>
          <w:sz w:val="24"/>
          <w:lang w:val="en-CA"/>
        </w:rPr>
        <w:t xml:space="preserve">The ADF unit root test is firstly conducted for all variables based on the description in section 3.2.3. </w:t>
      </w:r>
      <w:r w:rsidR="00317AB8">
        <w:rPr>
          <w:rFonts w:ascii="Times New Roman" w:hAnsi="Times New Roman" w:cs="Times New Roman"/>
          <w:sz w:val="24"/>
          <w:lang w:val="en-CA"/>
        </w:rPr>
        <w:t>Equation (3)</w:t>
      </w:r>
      <w:r w:rsidR="00997FD9">
        <w:rPr>
          <w:rFonts w:ascii="Times New Roman" w:hAnsi="Times New Roman" w:cs="Times New Roman"/>
          <w:sz w:val="24"/>
          <w:lang w:val="en-CA"/>
        </w:rPr>
        <w:t>, incorporating</w:t>
      </w:r>
      <w:r w:rsidR="00FD1537">
        <w:rPr>
          <w:rFonts w:ascii="Times New Roman" w:hAnsi="Times New Roman" w:cs="Times New Roman"/>
          <w:sz w:val="24"/>
          <w:lang w:val="en-CA"/>
        </w:rPr>
        <w:t xml:space="preserve"> the </w:t>
      </w:r>
      <w:r w:rsidR="00F4062C">
        <w:rPr>
          <w:rFonts w:ascii="Times New Roman" w:hAnsi="Times New Roman" w:cs="Times New Roman" w:hint="eastAsia"/>
          <w:sz w:val="24"/>
          <w:lang w:val="en-CA"/>
        </w:rPr>
        <w:t xml:space="preserve">complete </w:t>
      </w:r>
      <w:r w:rsidR="00FD1537">
        <w:rPr>
          <w:rFonts w:ascii="Times New Roman" w:hAnsi="Times New Roman" w:cs="Times New Roman"/>
          <w:sz w:val="24"/>
          <w:lang w:val="en-CA"/>
        </w:rPr>
        <w:t>deterministic component</w:t>
      </w:r>
      <w:r w:rsidR="00997FD9">
        <w:rPr>
          <w:rFonts w:ascii="Times New Roman" w:hAnsi="Times New Roman" w:cs="Times New Roman"/>
          <w:sz w:val="24"/>
          <w:lang w:val="en-CA"/>
        </w:rPr>
        <w:t xml:space="preserve">, </w:t>
      </w:r>
      <w:r w:rsidR="00317AB8">
        <w:rPr>
          <w:rFonts w:ascii="Times New Roman" w:hAnsi="Times New Roman" w:cs="Times New Roman"/>
          <w:sz w:val="24"/>
          <w:lang w:val="en-CA"/>
        </w:rPr>
        <w:t>is</w:t>
      </w:r>
      <w:r w:rsidR="00997FD9">
        <w:rPr>
          <w:rFonts w:ascii="Times New Roman" w:hAnsi="Times New Roman" w:cs="Times New Roman"/>
          <w:sz w:val="24"/>
          <w:lang w:val="en-CA"/>
        </w:rPr>
        <w:t xml:space="preserve"> applied to</w:t>
      </w:r>
      <w:r w:rsidR="00FD1537">
        <w:rPr>
          <w:rFonts w:ascii="Times New Roman" w:hAnsi="Times New Roman" w:cs="Times New Roman"/>
          <w:sz w:val="24"/>
          <w:lang w:val="en-CA"/>
        </w:rPr>
        <w:t xml:space="preserve"> </w:t>
      </w:r>
      <w:r w:rsidR="00317AB8">
        <w:rPr>
          <w:rFonts w:ascii="Times New Roman" w:hAnsi="Times New Roman" w:cs="Times New Roman"/>
          <w:sz w:val="24"/>
          <w:lang w:val="en-CA"/>
        </w:rPr>
        <w:t xml:space="preserve">GDPPC </w:t>
      </w:r>
      <w:r w:rsidR="00997FD9">
        <w:rPr>
          <w:rFonts w:ascii="Times New Roman" w:hAnsi="Times New Roman" w:cs="Times New Roman"/>
          <w:sz w:val="24"/>
          <w:lang w:val="en-CA"/>
        </w:rPr>
        <w:t>for</w:t>
      </w:r>
      <w:r w:rsidR="00FD1537">
        <w:rPr>
          <w:rFonts w:ascii="Times New Roman" w:hAnsi="Times New Roman" w:cs="Times New Roman"/>
          <w:sz w:val="24"/>
          <w:lang w:val="en-CA"/>
        </w:rPr>
        <w:t xml:space="preserve"> both regions</w:t>
      </w:r>
      <w:r w:rsidR="00997FD9">
        <w:rPr>
          <w:rFonts w:ascii="Times New Roman" w:hAnsi="Times New Roman" w:cs="Times New Roman"/>
          <w:sz w:val="24"/>
          <w:lang w:val="en-CA"/>
        </w:rPr>
        <w:t>,</w:t>
      </w:r>
      <w:r w:rsidR="00FD1537">
        <w:rPr>
          <w:rFonts w:ascii="Times New Roman" w:hAnsi="Times New Roman" w:cs="Times New Roman"/>
          <w:sz w:val="24"/>
          <w:lang w:val="en-CA"/>
        </w:rPr>
        <w:t xml:space="preserve"> </w:t>
      </w:r>
      <w:r w:rsidR="00997FD9">
        <w:rPr>
          <w:rFonts w:ascii="Times New Roman" w:hAnsi="Times New Roman" w:cs="Times New Roman"/>
          <w:sz w:val="24"/>
          <w:lang w:val="en-CA"/>
        </w:rPr>
        <w:t>given</w:t>
      </w:r>
      <w:r w:rsidR="00317AB8">
        <w:rPr>
          <w:rFonts w:ascii="Times New Roman" w:hAnsi="Times New Roman" w:cs="Times New Roman"/>
          <w:sz w:val="24"/>
          <w:lang w:val="en-CA"/>
        </w:rPr>
        <w:t xml:space="preserve"> </w:t>
      </w:r>
      <w:r w:rsidR="00997FD9">
        <w:rPr>
          <w:rFonts w:ascii="Times New Roman" w:hAnsi="Times New Roman" w:cs="Times New Roman"/>
          <w:sz w:val="24"/>
          <w:lang w:val="en-CA"/>
        </w:rPr>
        <w:t xml:space="preserve">the clear </w:t>
      </w:r>
      <w:r w:rsidR="00317AB8">
        <w:rPr>
          <w:rFonts w:ascii="Times New Roman" w:hAnsi="Times New Roman" w:cs="Times New Roman"/>
          <w:sz w:val="24"/>
          <w:lang w:val="en-CA"/>
        </w:rPr>
        <w:t xml:space="preserve">time trends </w:t>
      </w:r>
      <w:r w:rsidR="00997FD9">
        <w:rPr>
          <w:rFonts w:ascii="Times New Roman" w:hAnsi="Times New Roman" w:cs="Times New Roman"/>
          <w:sz w:val="24"/>
          <w:lang w:val="en-CA"/>
        </w:rPr>
        <w:t xml:space="preserve">depicted </w:t>
      </w:r>
      <w:r w:rsidR="00317AB8">
        <w:rPr>
          <w:rFonts w:ascii="Times New Roman" w:hAnsi="Times New Roman" w:cs="Times New Roman"/>
          <w:sz w:val="24"/>
          <w:lang w:val="en-CA"/>
        </w:rPr>
        <w:t>in Figure 1</w:t>
      </w:r>
      <w:r w:rsidR="00997FD9">
        <w:rPr>
          <w:rFonts w:ascii="Times New Roman" w:hAnsi="Times New Roman" w:cs="Times New Roman"/>
          <w:sz w:val="24"/>
          <w:lang w:val="en-CA"/>
        </w:rPr>
        <w:t>. E</w:t>
      </w:r>
      <w:r w:rsidR="00401910">
        <w:rPr>
          <w:rFonts w:ascii="Times New Roman" w:hAnsi="Times New Roman" w:cs="Times New Roman"/>
          <w:sz w:val="24"/>
          <w:lang w:val="en-CA"/>
        </w:rPr>
        <w:t xml:space="preserve">quation (4) with a constant </w:t>
      </w:r>
      <w:r w:rsidR="00401910">
        <w:rPr>
          <w:rFonts w:ascii="Times New Roman" w:hAnsi="Times New Roman" w:cs="Times New Roman"/>
          <w:sz w:val="24"/>
          <w:lang w:val="en-CA"/>
        </w:rPr>
        <w:lastRenderedPageBreak/>
        <w:t>only is examined for AIRM (</w:t>
      </w:r>
      <w:r w:rsidR="00997FD9">
        <w:rPr>
          <w:rFonts w:ascii="Times New Roman" w:hAnsi="Times New Roman" w:cs="Times New Roman"/>
          <w:sz w:val="24"/>
          <w:lang w:val="en-CA"/>
        </w:rPr>
        <w:t xml:space="preserve">recall </w:t>
      </w:r>
      <w:r w:rsidR="00401910">
        <w:rPr>
          <w:rFonts w:ascii="Times New Roman" w:hAnsi="Times New Roman" w:cs="Times New Roman"/>
          <w:sz w:val="24"/>
          <w:lang w:val="en-CA"/>
        </w:rPr>
        <w:t>that</w:t>
      </w:r>
      <w:r w:rsidR="00997FD9">
        <w:rPr>
          <w:rFonts w:ascii="Times New Roman" w:hAnsi="Times New Roman" w:cs="Times New Roman"/>
          <w:sz w:val="24"/>
          <w:lang w:val="en-CA"/>
        </w:rPr>
        <w:t xml:space="preserve"> both</w:t>
      </w:r>
      <w:r w:rsidR="00401910">
        <w:rPr>
          <w:rFonts w:ascii="Times New Roman" w:hAnsi="Times New Roman" w:cs="Times New Roman"/>
          <w:sz w:val="24"/>
          <w:lang w:val="en-CA"/>
        </w:rPr>
        <w:t xml:space="preserve"> GDPPC and AIRM are logged).</w:t>
      </w:r>
      <w:r w:rsidR="001166DD">
        <w:rPr>
          <w:rFonts w:ascii="Times New Roman" w:hAnsi="Times New Roman" w:cs="Times New Roman"/>
          <w:sz w:val="24"/>
          <w:lang w:val="en-CA"/>
        </w:rPr>
        <w:t xml:space="preserve"> Table </w:t>
      </w:r>
      <w:r w:rsidR="00823EA6">
        <w:rPr>
          <w:rFonts w:ascii="Times New Roman" w:hAnsi="Times New Roman" w:cs="Times New Roman"/>
          <w:sz w:val="24"/>
          <w:lang w:val="en-CA"/>
        </w:rPr>
        <w:t>2</w:t>
      </w:r>
      <w:r w:rsidR="001166DD">
        <w:rPr>
          <w:rFonts w:ascii="Times New Roman" w:hAnsi="Times New Roman" w:cs="Times New Roman"/>
          <w:sz w:val="24"/>
          <w:lang w:val="en-CA"/>
        </w:rPr>
        <w:t xml:space="preserve"> </w:t>
      </w:r>
      <w:r w:rsidR="00F4062C">
        <w:rPr>
          <w:rFonts w:ascii="Times New Roman" w:hAnsi="Times New Roman" w:cs="Times New Roman" w:hint="eastAsia"/>
          <w:sz w:val="24"/>
          <w:lang w:val="en-CA"/>
        </w:rPr>
        <w:t xml:space="preserve">provides </w:t>
      </w:r>
      <w:r w:rsidR="001166DD">
        <w:rPr>
          <w:rFonts w:ascii="Times New Roman" w:hAnsi="Times New Roman" w:cs="Times New Roman"/>
          <w:sz w:val="24"/>
          <w:lang w:val="en-CA"/>
        </w:rPr>
        <w:t xml:space="preserve">the test statistics </w:t>
      </w:r>
      <w:r w:rsidR="00041471">
        <w:rPr>
          <w:rFonts w:ascii="Times New Roman" w:hAnsi="Times New Roman" w:cs="Times New Roman"/>
          <w:sz w:val="24"/>
          <w:lang w:val="en-CA"/>
        </w:rPr>
        <w:t xml:space="preserve">under </w:t>
      </w:r>
      <w:r w:rsidR="001166DD">
        <w:rPr>
          <w:rFonts w:ascii="Times New Roman" w:hAnsi="Times New Roman" w:cs="Times New Roman"/>
          <w:sz w:val="24"/>
          <w:lang w:val="en-CA"/>
        </w:rPr>
        <w:t>null hypothesis</w:t>
      </w:r>
      <w:r w:rsidR="00D34BEC">
        <w:rPr>
          <w:rFonts w:ascii="Times New Roman" w:hAnsi="Times New Roman" w:cs="Times New Roman" w:hint="eastAsia"/>
          <w:sz w:val="24"/>
          <w:lang w:val="en-CA"/>
        </w:rPr>
        <w:t xml:space="preserve">, the number of lags (the value of </w:t>
      </w:r>
      <w:r w:rsidR="00D34BEC" w:rsidRPr="00D34BEC">
        <w:rPr>
          <w:rFonts w:ascii="Times New Roman" w:hAnsi="Times New Roman" w:cs="Times New Roman" w:hint="eastAsia"/>
          <w:i/>
          <w:iCs/>
          <w:sz w:val="24"/>
          <w:lang w:val="en-CA"/>
        </w:rPr>
        <w:t>p</w:t>
      </w:r>
      <w:r w:rsidR="00D34BEC">
        <w:rPr>
          <w:rFonts w:ascii="Times New Roman" w:hAnsi="Times New Roman" w:cs="Times New Roman" w:hint="eastAsia"/>
          <w:sz w:val="24"/>
          <w:lang w:val="en-CA"/>
        </w:rPr>
        <w:t>) chosen by AIC,</w:t>
      </w:r>
      <w:r w:rsidR="001166DD">
        <w:rPr>
          <w:rFonts w:ascii="Times New Roman" w:hAnsi="Times New Roman" w:cs="Times New Roman"/>
          <w:sz w:val="24"/>
          <w:lang w:val="en-CA"/>
        </w:rPr>
        <w:t xml:space="preserve"> </w:t>
      </w:r>
      <w:r w:rsidR="00997FD9">
        <w:rPr>
          <w:rFonts w:ascii="Times New Roman" w:hAnsi="Times New Roman" w:cs="Times New Roman"/>
          <w:sz w:val="24"/>
          <w:lang w:val="en-CA"/>
        </w:rPr>
        <w:t xml:space="preserve">the corresponding critical values at 5% significance level, </w:t>
      </w:r>
      <w:r w:rsidR="00041471">
        <w:rPr>
          <w:rFonts w:ascii="Times New Roman" w:hAnsi="Times New Roman" w:cs="Times New Roman"/>
          <w:sz w:val="24"/>
          <w:lang w:val="en-CA"/>
        </w:rPr>
        <w:t>and the order of integration (i.e., the number of differences needed to make the data stationary) for each</w:t>
      </w:r>
      <w:r w:rsidR="00997FD9">
        <w:rPr>
          <w:rFonts w:ascii="Times New Roman" w:hAnsi="Times New Roman" w:cs="Times New Roman"/>
          <w:sz w:val="24"/>
          <w:lang w:val="en-CA"/>
        </w:rPr>
        <w:t xml:space="preserve"> variable</w:t>
      </w:r>
      <w:r w:rsidR="00041471">
        <w:rPr>
          <w:rFonts w:ascii="Times New Roman" w:hAnsi="Times New Roman" w:cs="Times New Roman"/>
          <w:sz w:val="24"/>
          <w:lang w:val="en-CA"/>
        </w:rPr>
        <w:t xml:space="preserve">. </w:t>
      </w:r>
      <w:r w:rsidR="00997FD9">
        <w:rPr>
          <w:rFonts w:ascii="Times New Roman" w:hAnsi="Times New Roman" w:cs="Times New Roman"/>
          <w:sz w:val="24"/>
          <w:lang w:val="en-CA"/>
        </w:rPr>
        <w:t>The n</w:t>
      </w:r>
      <w:r w:rsidR="00041471">
        <w:rPr>
          <w:rFonts w:ascii="Times New Roman" w:hAnsi="Times New Roman" w:cs="Times New Roman"/>
          <w:sz w:val="24"/>
          <w:lang w:val="en-CA"/>
        </w:rPr>
        <w:t xml:space="preserve">ull hypothesis </w:t>
      </w:r>
      <w:r w:rsidR="00503F5E">
        <w:rPr>
          <w:rFonts w:ascii="Times New Roman" w:hAnsi="Times New Roman" w:cs="Times New Roman"/>
          <w:sz w:val="24"/>
          <w:lang w:val="en-CA"/>
        </w:rPr>
        <w:t xml:space="preserve">is rejected if the test statistic is smaller than the </w:t>
      </w:r>
      <w:r w:rsidR="001166DD">
        <w:rPr>
          <w:rFonts w:ascii="Times New Roman" w:hAnsi="Times New Roman" w:cs="Times New Roman"/>
          <w:sz w:val="24"/>
          <w:lang w:val="en-CA"/>
        </w:rPr>
        <w:t>critical valu</w:t>
      </w:r>
      <w:r w:rsidR="00503F5E">
        <w:rPr>
          <w:rFonts w:ascii="Times New Roman" w:hAnsi="Times New Roman" w:cs="Times New Roman"/>
          <w:sz w:val="24"/>
          <w:lang w:val="en-CA"/>
        </w:rPr>
        <w:t xml:space="preserve">e. The result confirms that all </w:t>
      </w:r>
      <w:r w:rsidR="00F00929">
        <w:rPr>
          <w:rFonts w:ascii="Times New Roman" w:hAnsi="Times New Roman" w:cs="Times New Roman"/>
          <w:sz w:val="24"/>
          <w:lang w:val="en-CA"/>
        </w:rPr>
        <w:t xml:space="preserve">variables </w:t>
      </w:r>
      <w:r w:rsidR="00997FD9">
        <w:rPr>
          <w:rFonts w:ascii="Times New Roman" w:hAnsi="Times New Roman" w:cs="Times New Roman"/>
          <w:sz w:val="24"/>
          <w:lang w:val="en-CA"/>
        </w:rPr>
        <w:t xml:space="preserve">under consideration </w:t>
      </w:r>
      <w:r w:rsidR="00F00929">
        <w:rPr>
          <w:rFonts w:ascii="Times New Roman" w:hAnsi="Times New Roman" w:cs="Times New Roman"/>
          <w:sz w:val="24"/>
          <w:lang w:val="en-CA"/>
        </w:rPr>
        <w:t xml:space="preserve">are </w:t>
      </w:r>
      <w:r w:rsidR="00316BE4">
        <w:rPr>
          <w:rFonts w:ascii="Times New Roman" w:hAnsi="Times New Roman" w:cs="Times New Roman"/>
          <w:sz w:val="24"/>
          <w:lang w:val="en-CA"/>
        </w:rPr>
        <w:t>all non-stationary</w:t>
      </w:r>
      <w:r w:rsidR="00041471">
        <w:rPr>
          <w:rFonts w:ascii="Times New Roman" w:hAnsi="Times New Roman" w:cs="Times New Roman"/>
          <w:sz w:val="24"/>
          <w:lang w:val="en-CA"/>
        </w:rPr>
        <w:t xml:space="preserve"> (null not rejected)</w:t>
      </w:r>
      <w:r w:rsidR="002E5B5A">
        <w:rPr>
          <w:rFonts w:ascii="Times New Roman" w:hAnsi="Times New Roman" w:cs="Times New Roman"/>
          <w:sz w:val="24"/>
          <w:lang w:val="en-CA"/>
        </w:rPr>
        <w:t xml:space="preserve">. </w:t>
      </w:r>
    </w:p>
    <w:p w14:paraId="6FF7C72E" w14:textId="77777777" w:rsidR="00532A97" w:rsidRDefault="00532A97" w:rsidP="009A7959">
      <w:pPr>
        <w:ind w:leftChars="0"/>
        <w:rPr>
          <w:rFonts w:ascii="Times New Roman" w:hAnsi="Times New Roman" w:cs="Times New Roman"/>
          <w:b/>
          <w:bCs/>
          <w:sz w:val="24"/>
          <w:lang w:val="en-CA"/>
        </w:rPr>
      </w:pPr>
    </w:p>
    <w:p w14:paraId="74FFD645" w14:textId="159E2B82" w:rsidR="0097746E" w:rsidRDefault="00801A7C" w:rsidP="009A7959">
      <w:pPr>
        <w:ind w:leftChars="0"/>
        <w:rPr>
          <w:rFonts w:ascii="Times New Roman" w:hAnsi="Times New Roman" w:cs="Times New Roman"/>
          <w:b/>
          <w:bCs/>
          <w:sz w:val="24"/>
          <w:lang w:val="en-CA"/>
        </w:rPr>
      </w:pPr>
      <w:r>
        <w:rPr>
          <w:rFonts w:ascii="Times New Roman" w:hAnsi="Times New Roman" w:cs="Times New Roman"/>
          <w:b/>
          <w:bCs/>
          <w:sz w:val="24"/>
          <w:lang w:val="en-CA"/>
        </w:rPr>
        <w:t>4.2 Cointegration Test Result</w:t>
      </w:r>
    </w:p>
    <w:p w14:paraId="6F1980B2" w14:textId="0BD69E8E" w:rsidR="008A7687" w:rsidRDefault="00465362" w:rsidP="009A7959">
      <w:pPr>
        <w:ind w:leftChars="0"/>
        <w:rPr>
          <w:rFonts w:ascii="Times New Roman" w:hAnsi="Times New Roman" w:cs="Times New Roman"/>
          <w:sz w:val="24"/>
          <w:lang w:val="en-CA"/>
        </w:rPr>
      </w:pPr>
      <w:r w:rsidRPr="00465362">
        <w:rPr>
          <w:rFonts w:ascii="Times New Roman" w:hAnsi="Times New Roman" w:cs="Times New Roman"/>
          <w:sz w:val="24"/>
          <w:lang w:val="en-CA"/>
        </w:rPr>
        <w:t xml:space="preserve">Given the non-stationarity and a consistent order of integration </w:t>
      </w:r>
      <w:proofErr w:type="gramStart"/>
      <w:r w:rsidRPr="00465362">
        <w:rPr>
          <w:rFonts w:ascii="Times New Roman" w:hAnsi="Times New Roman" w:cs="Times New Roman"/>
          <w:i/>
          <w:iCs/>
          <w:sz w:val="24"/>
          <w:lang w:val="en-CA"/>
        </w:rPr>
        <w:t>I(</w:t>
      </w:r>
      <w:proofErr w:type="gramEnd"/>
      <w:r w:rsidRPr="00465362">
        <w:rPr>
          <w:rFonts w:ascii="Times New Roman" w:hAnsi="Times New Roman" w:cs="Times New Roman"/>
          <w:i/>
          <w:iCs/>
          <w:sz w:val="24"/>
          <w:lang w:val="en-CA"/>
        </w:rPr>
        <w:t>1)</w:t>
      </w:r>
      <w:r w:rsidRPr="00465362">
        <w:rPr>
          <w:rFonts w:ascii="Times New Roman" w:hAnsi="Times New Roman" w:cs="Times New Roman"/>
          <w:sz w:val="24"/>
          <w:lang w:val="en-CA"/>
        </w:rPr>
        <w:t xml:space="preserve"> </w:t>
      </w:r>
      <w:r>
        <w:rPr>
          <w:rFonts w:ascii="Times New Roman" w:hAnsi="Times New Roman" w:cs="Times New Roman"/>
          <w:sz w:val="24"/>
          <w:lang w:val="en-CA"/>
        </w:rPr>
        <w:t xml:space="preserve">for all variables of interest </w:t>
      </w:r>
      <w:r w:rsidRPr="00465362">
        <w:rPr>
          <w:rFonts w:ascii="Times New Roman" w:hAnsi="Times New Roman" w:cs="Times New Roman"/>
          <w:sz w:val="24"/>
          <w:lang w:val="en-CA"/>
        </w:rPr>
        <w:t>indicated by the unit root test results</w:t>
      </w:r>
      <w:r w:rsidR="00624B67">
        <w:rPr>
          <w:rFonts w:ascii="Times New Roman" w:hAnsi="Times New Roman" w:cs="Times New Roman"/>
          <w:sz w:val="24"/>
          <w:lang w:val="en-CA"/>
        </w:rPr>
        <w:t>, the</w:t>
      </w:r>
      <w:r w:rsidR="00624B67">
        <w:rPr>
          <w:rFonts w:ascii="Times New Roman" w:hAnsi="Times New Roman" w:cs="Times New Roman" w:hint="eastAsia"/>
          <w:sz w:val="24"/>
          <w:lang w:val="en-CA"/>
        </w:rPr>
        <w:t xml:space="preserve"> </w:t>
      </w:r>
      <w:r>
        <w:rPr>
          <w:rFonts w:ascii="Times New Roman" w:hAnsi="Times New Roman" w:cs="Times New Roman"/>
          <w:sz w:val="24"/>
          <w:lang w:val="en-CA"/>
        </w:rPr>
        <w:t xml:space="preserve">causality </w:t>
      </w:r>
      <w:r w:rsidR="00624B67">
        <w:rPr>
          <w:rFonts w:ascii="Times New Roman" w:hAnsi="Times New Roman" w:cs="Times New Roman" w:hint="eastAsia"/>
          <w:sz w:val="24"/>
          <w:lang w:val="en-CA"/>
        </w:rPr>
        <w:t xml:space="preserve">analysis proceeds to </w:t>
      </w:r>
      <w:r w:rsidR="009C2CCA">
        <w:rPr>
          <w:rFonts w:ascii="Times New Roman" w:hAnsi="Times New Roman" w:cs="Times New Roman"/>
          <w:sz w:val="24"/>
          <w:lang w:val="en-CA"/>
        </w:rPr>
        <w:t xml:space="preserve">explore </w:t>
      </w:r>
      <w:r w:rsidR="00624B67">
        <w:rPr>
          <w:rFonts w:ascii="Times New Roman" w:hAnsi="Times New Roman" w:cs="Times New Roman" w:hint="eastAsia"/>
          <w:sz w:val="24"/>
          <w:lang w:val="en-CA"/>
        </w:rPr>
        <w:t>cointegration</w:t>
      </w:r>
      <w:r w:rsidR="008A61ED">
        <w:rPr>
          <w:rFonts w:ascii="Times New Roman" w:hAnsi="Times New Roman" w:cs="Times New Roman" w:hint="eastAsia"/>
          <w:sz w:val="24"/>
          <w:lang w:val="en-CA"/>
        </w:rPr>
        <w:t xml:space="preserve">. </w:t>
      </w:r>
      <w:r>
        <w:rPr>
          <w:rFonts w:ascii="Times New Roman" w:hAnsi="Times New Roman" w:cs="Times New Roman"/>
          <w:sz w:val="24"/>
          <w:lang w:val="en-CA"/>
        </w:rPr>
        <w:t xml:space="preserve">As explained in </w:t>
      </w:r>
      <w:r w:rsidR="001431C5">
        <w:rPr>
          <w:rFonts w:ascii="Times New Roman" w:hAnsi="Times New Roman" w:cs="Times New Roman" w:hint="eastAsia"/>
          <w:sz w:val="24"/>
          <w:lang w:val="en-CA"/>
        </w:rPr>
        <w:t xml:space="preserve">section 3.2.3 that cointegration is </w:t>
      </w:r>
      <w:r>
        <w:rPr>
          <w:rFonts w:ascii="Times New Roman" w:hAnsi="Times New Roman" w:cs="Times New Roman"/>
          <w:sz w:val="24"/>
          <w:lang w:val="en-CA"/>
        </w:rPr>
        <w:t xml:space="preserve">assessed </w:t>
      </w:r>
      <w:r w:rsidR="001431C5">
        <w:rPr>
          <w:rFonts w:ascii="Times New Roman" w:hAnsi="Times New Roman" w:cs="Times New Roman" w:hint="eastAsia"/>
          <w:sz w:val="24"/>
          <w:lang w:val="en-CA"/>
        </w:rPr>
        <w:t xml:space="preserve">by </w:t>
      </w:r>
      <w:r>
        <w:rPr>
          <w:rFonts w:ascii="Times New Roman" w:hAnsi="Times New Roman" w:cs="Times New Roman"/>
          <w:sz w:val="24"/>
          <w:lang w:val="en-CA"/>
        </w:rPr>
        <w:t xml:space="preserve">examining </w:t>
      </w:r>
      <w:r w:rsidR="001431C5">
        <w:rPr>
          <w:rFonts w:ascii="Times New Roman" w:hAnsi="Times New Roman" w:cs="Times New Roman" w:hint="eastAsia"/>
          <w:sz w:val="24"/>
          <w:lang w:val="en-CA"/>
        </w:rPr>
        <w:t xml:space="preserve">the stationarity of residuals </w:t>
      </w:r>
      <w:r>
        <w:rPr>
          <w:rFonts w:ascii="Times New Roman" w:hAnsi="Times New Roman" w:cs="Times New Roman"/>
          <w:sz w:val="24"/>
          <w:lang w:val="en-CA"/>
        </w:rPr>
        <w:t xml:space="preserve">derived </w:t>
      </w:r>
      <w:r w:rsidR="001431C5">
        <w:rPr>
          <w:rFonts w:ascii="Times New Roman" w:hAnsi="Times New Roman" w:cs="Times New Roman" w:hint="eastAsia"/>
          <w:sz w:val="24"/>
          <w:lang w:val="en-CA"/>
        </w:rPr>
        <w:t xml:space="preserve">from the </w:t>
      </w:r>
      <w:r w:rsidR="001431C5">
        <w:rPr>
          <w:rFonts w:ascii="Times New Roman" w:hAnsi="Times New Roman" w:cs="Times New Roman"/>
          <w:sz w:val="24"/>
          <w:lang w:val="en-CA"/>
        </w:rPr>
        <w:t>linear regression</w:t>
      </w:r>
      <w:r w:rsidR="001431C5">
        <w:rPr>
          <w:rFonts w:ascii="Times New Roman" w:hAnsi="Times New Roman" w:cs="Times New Roman" w:hint="eastAsia"/>
          <w:sz w:val="24"/>
          <w:lang w:val="en-CA"/>
        </w:rPr>
        <w:t xml:space="preserve"> of two variables (in this case</w:t>
      </w:r>
      <w:r>
        <w:rPr>
          <w:rFonts w:ascii="Times New Roman" w:hAnsi="Times New Roman" w:cs="Times New Roman"/>
          <w:sz w:val="24"/>
          <w:lang w:val="en-CA"/>
        </w:rPr>
        <w:t>,</w:t>
      </w:r>
      <w:r w:rsidR="001431C5">
        <w:rPr>
          <w:rFonts w:ascii="Times New Roman" w:hAnsi="Times New Roman" w:cs="Times New Roman" w:hint="eastAsia"/>
          <w:sz w:val="24"/>
          <w:lang w:val="en-CA"/>
        </w:rPr>
        <w:t xml:space="preserve"> GDPPC </w:t>
      </w:r>
      <w:r>
        <w:rPr>
          <w:rFonts w:ascii="Times New Roman" w:hAnsi="Times New Roman" w:cs="Times New Roman"/>
          <w:sz w:val="24"/>
          <w:lang w:val="en-CA"/>
        </w:rPr>
        <w:t>and</w:t>
      </w:r>
      <w:r w:rsidR="001431C5">
        <w:rPr>
          <w:rFonts w:ascii="Times New Roman" w:hAnsi="Times New Roman" w:cs="Times New Roman" w:hint="eastAsia"/>
          <w:sz w:val="24"/>
          <w:lang w:val="en-CA"/>
        </w:rPr>
        <w:t xml:space="preserve"> AIRM)</w:t>
      </w:r>
      <w:r w:rsidR="006733C8">
        <w:rPr>
          <w:rFonts w:ascii="Times New Roman" w:hAnsi="Times New Roman" w:cs="Times New Roman" w:hint="eastAsia"/>
          <w:sz w:val="24"/>
          <w:lang w:val="en-CA"/>
        </w:rPr>
        <w:t>. H</w:t>
      </w:r>
      <w:r w:rsidR="001431C5">
        <w:rPr>
          <w:rFonts w:ascii="Times New Roman" w:hAnsi="Times New Roman" w:cs="Times New Roman" w:hint="eastAsia"/>
          <w:sz w:val="24"/>
          <w:lang w:val="en-CA"/>
        </w:rPr>
        <w:t>owever</w:t>
      </w:r>
      <w:r w:rsidR="006733C8">
        <w:rPr>
          <w:rFonts w:ascii="Times New Roman" w:hAnsi="Times New Roman" w:cs="Times New Roman" w:hint="eastAsia"/>
          <w:sz w:val="24"/>
          <w:lang w:val="en-CA"/>
        </w:rPr>
        <w:t>,</w:t>
      </w:r>
      <w:r w:rsidR="001431C5">
        <w:rPr>
          <w:rFonts w:ascii="Times New Roman" w:hAnsi="Times New Roman" w:cs="Times New Roman" w:hint="eastAsia"/>
          <w:sz w:val="24"/>
          <w:lang w:val="en-CA"/>
        </w:rPr>
        <w:t xml:space="preserve"> </w:t>
      </w:r>
      <w:r>
        <w:rPr>
          <w:rFonts w:ascii="Times New Roman" w:hAnsi="Times New Roman" w:cs="Times New Roman"/>
          <w:sz w:val="24"/>
          <w:lang w:val="en-CA"/>
        </w:rPr>
        <w:t xml:space="preserve">owing </w:t>
      </w:r>
      <w:r w:rsidR="006733C8">
        <w:rPr>
          <w:rFonts w:ascii="Times New Roman" w:hAnsi="Times New Roman" w:cs="Times New Roman"/>
          <w:sz w:val="24"/>
          <w:lang w:val="en-CA"/>
        </w:rPr>
        <w:t>to the</w:t>
      </w:r>
      <w:r w:rsidR="006733C8">
        <w:rPr>
          <w:rFonts w:ascii="Times New Roman" w:hAnsi="Times New Roman" w:cs="Times New Roman" w:hint="eastAsia"/>
          <w:sz w:val="24"/>
          <w:lang w:val="en-CA"/>
        </w:rPr>
        <w:t xml:space="preserve"> simultaneity between airline </w:t>
      </w:r>
      <w:r>
        <w:rPr>
          <w:rFonts w:ascii="Times New Roman" w:hAnsi="Times New Roman" w:cs="Times New Roman"/>
          <w:sz w:val="24"/>
          <w:lang w:val="en-CA"/>
        </w:rPr>
        <w:t xml:space="preserve">activity </w:t>
      </w:r>
      <w:r w:rsidR="006733C8">
        <w:rPr>
          <w:rFonts w:ascii="Times New Roman" w:hAnsi="Times New Roman" w:cs="Times New Roman" w:hint="eastAsia"/>
          <w:sz w:val="24"/>
          <w:lang w:val="en-CA"/>
        </w:rPr>
        <w:t>and economy, the residuals can be obtained from both of the following regressions:</w:t>
      </w:r>
      <w:bookmarkStart w:id="4" w:name="_Hlk165241383"/>
    </w:p>
    <w:p w14:paraId="127E8B73" w14:textId="77777777" w:rsidR="009A7959" w:rsidRDefault="009A7959" w:rsidP="009A7959">
      <w:pPr>
        <w:ind w:leftChars="0"/>
        <w:rPr>
          <w:rFonts w:ascii="Times New Roman" w:hAnsi="Times New Roman" w:cs="Times New Roman"/>
          <w:sz w:val="24"/>
          <w:lang w:val="en-CA"/>
        </w:rPr>
      </w:pPr>
    </w:p>
    <w:p w14:paraId="5923F0C7" w14:textId="4C8EAB9C" w:rsidR="00FD1537" w:rsidRPr="008A7687" w:rsidRDefault="008A7687" w:rsidP="009A7959">
      <w:pPr>
        <w:ind w:leftChars="0" w:rightChars="0" w:right="0"/>
        <w:jc w:val="left"/>
        <w:rPr>
          <w:rFonts w:ascii="Times New Roman" w:hAnsi="Times New Roman" w:cs="Times New Roman"/>
          <w:iCs/>
          <w:sz w:val="24"/>
          <w:lang w:val="en-CA"/>
        </w:rPr>
      </w:pPr>
      <m:oMathPara>
        <m:oMath>
          <m:r>
            <m:rPr>
              <m:sty m:val="p"/>
            </m:rPr>
            <w:rPr>
              <w:rFonts w:ascii="Cambria Math" w:hAnsi="Cambria Math" w:cs="Times New Roman"/>
              <w:sz w:val="24"/>
              <w:lang w:val="en-CA"/>
            </w:rPr>
            <m:t>log⁡</m:t>
          </m:r>
          <m:r>
            <w:rPr>
              <w:rFonts w:ascii="Cambria Math" w:hAnsi="Cambria Math" w:cs="Times New Roman"/>
              <w:sz w:val="24"/>
              <w:lang w:val="en-CA"/>
            </w:rPr>
            <m:t>(</m:t>
          </m:r>
          <m:sSub>
            <m:sSubPr>
              <m:ctrlPr>
                <w:rPr>
                  <w:rFonts w:ascii="Cambria Math" w:hAnsi="Cambria Math" w:cs="Times New Roman"/>
                  <w:i/>
                  <w:iCs/>
                  <w:sz w:val="24"/>
                  <w:lang w:val="en-CA"/>
                </w:rPr>
              </m:ctrlPr>
            </m:sSubPr>
            <m:e>
              <m:r>
                <w:rPr>
                  <w:rFonts w:ascii="Cambria Math" w:hAnsi="Cambria Math" w:cs="Times New Roman"/>
                  <w:sz w:val="24"/>
                  <w:lang w:val="en-CA"/>
                </w:rPr>
                <m:t>GDPPC</m:t>
              </m:r>
            </m:e>
            <m:sub>
              <m:r>
                <w:rPr>
                  <w:rFonts w:ascii="Cambria Math" w:hAnsi="Cambria Math" w:cs="Times New Roman"/>
                  <w:sz w:val="24"/>
                  <w:lang w:val="en-CA"/>
                </w:rPr>
                <m:t>t</m:t>
              </m:r>
            </m:sub>
          </m:sSub>
          <m:r>
            <w:rPr>
              <w:rFonts w:ascii="Cambria Math" w:hAnsi="Cambria Math" w:cs="Times New Roman"/>
              <w:sz w:val="24"/>
              <w:lang w:val="en-CA"/>
            </w:rPr>
            <m:t>)= α+β*</m:t>
          </m:r>
          <m:func>
            <m:funcPr>
              <m:ctrlPr>
                <w:rPr>
                  <w:rFonts w:ascii="Cambria Math" w:hAnsi="Cambria Math" w:cs="Times New Roman"/>
                  <w:iCs/>
                  <w:sz w:val="24"/>
                  <w:lang w:val="en-CA"/>
                </w:rPr>
              </m:ctrlPr>
            </m:funcPr>
            <m:fName>
              <m:r>
                <m:rPr>
                  <m:sty m:val="p"/>
                </m:rPr>
                <w:rPr>
                  <w:rFonts w:ascii="Cambria Math" w:hAnsi="Cambria Math" w:cs="Times New Roman"/>
                  <w:sz w:val="24"/>
                  <w:lang w:val="en-CA"/>
                </w:rPr>
                <m:t>log</m:t>
              </m:r>
              <m:ctrlPr>
                <w:rPr>
                  <w:rFonts w:ascii="Cambria Math" w:hAnsi="Cambria Math" w:cs="Times New Roman"/>
                  <w:i/>
                  <w:iCs/>
                  <w:sz w:val="24"/>
                  <w:lang w:val="en-CA"/>
                </w:rPr>
              </m:ctrlPr>
            </m:fName>
            <m:e>
              <m:d>
                <m:dPr>
                  <m:ctrlPr>
                    <w:rPr>
                      <w:rFonts w:ascii="Cambria Math" w:hAnsi="Cambria Math" w:cs="Times New Roman"/>
                      <w:i/>
                      <w:iCs/>
                      <w:sz w:val="24"/>
                      <w:lang w:val="en-CA"/>
                    </w:rPr>
                  </m:ctrlPr>
                </m:dPr>
                <m:e>
                  <m:sSub>
                    <m:sSubPr>
                      <m:ctrlPr>
                        <w:rPr>
                          <w:rFonts w:ascii="Cambria Math" w:hAnsi="Cambria Math" w:cs="Times New Roman"/>
                          <w:i/>
                          <w:iCs/>
                          <w:sz w:val="24"/>
                          <w:lang w:val="en-CA"/>
                        </w:rPr>
                      </m:ctrlPr>
                    </m:sSubPr>
                    <m:e>
                      <m:r>
                        <w:rPr>
                          <w:rFonts w:ascii="Cambria Math" w:hAnsi="Cambria Math" w:cs="Times New Roman"/>
                          <w:sz w:val="24"/>
                          <w:lang w:val="en-CA"/>
                        </w:rPr>
                        <m:t>AIRM</m:t>
                      </m:r>
                    </m:e>
                    <m:sub>
                      <m:r>
                        <w:rPr>
                          <w:rFonts w:ascii="Cambria Math" w:hAnsi="Cambria Math" w:cs="Times New Roman"/>
                          <w:sz w:val="24"/>
                          <w:lang w:val="en-CA"/>
                        </w:rPr>
                        <m:t>t</m:t>
                      </m:r>
                    </m:sub>
                  </m:sSub>
                </m:e>
              </m:d>
            </m:e>
          </m:func>
          <m:r>
            <w:rPr>
              <w:rFonts w:ascii="Cambria Math" w:hAnsi="Cambria Math" w:cs="Times New Roman"/>
              <w:sz w:val="24"/>
              <w:lang w:val="en-CA"/>
            </w:rPr>
            <m:t>+</m:t>
          </m:r>
          <m:sSub>
            <m:sSubPr>
              <m:ctrlPr>
                <w:rPr>
                  <w:rFonts w:ascii="Cambria Math" w:hAnsi="Cambria Math" w:cs="Times New Roman"/>
                  <w:i/>
                  <w:iCs/>
                  <w:sz w:val="24"/>
                  <w:lang w:val="en-CA"/>
                </w:rPr>
              </m:ctrlPr>
            </m:sSubPr>
            <m:e>
              <m:r>
                <w:rPr>
                  <w:rFonts w:ascii="Cambria Math" w:hAnsi="Cambria Math" w:cs="Times New Roman"/>
                  <w:sz w:val="24"/>
                  <w:lang w:val="en-CA"/>
                </w:rPr>
                <m:t>ε</m:t>
              </m:r>
            </m:e>
            <m:sub>
              <m:r>
                <w:rPr>
                  <w:rFonts w:ascii="Cambria Math" w:hAnsi="Cambria Math" w:cs="Times New Roman"/>
                  <w:sz w:val="24"/>
                  <w:lang w:val="en-CA"/>
                </w:rPr>
                <m:t>1t</m:t>
              </m:r>
            </m:sub>
          </m:sSub>
        </m:oMath>
      </m:oMathPara>
      <w:bookmarkEnd w:id="4"/>
    </w:p>
    <w:p w14:paraId="0331062A" w14:textId="39AEE0E9" w:rsidR="008A7687" w:rsidRPr="00812945" w:rsidRDefault="008A7687" w:rsidP="009A7959">
      <w:pPr>
        <w:ind w:leftChars="0" w:rightChars="0" w:right="0"/>
        <w:jc w:val="center"/>
        <w:rPr>
          <w:rFonts w:ascii="Times New Roman" w:hAnsi="Times New Roman" w:cs="Times New Roman"/>
          <w:iCs/>
          <w:sz w:val="24"/>
          <w:lang w:val="en-CA"/>
        </w:rPr>
      </w:pPr>
      <m:oMath>
        <m:r>
          <m:rPr>
            <m:sty m:val="p"/>
          </m:rPr>
          <w:rPr>
            <w:rFonts w:ascii="Cambria Math" w:hAnsi="Cambria Math" w:cs="Times New Roman"/>
            <w:sz w:val="24"/>
            <w:lang w:val="en-CA"/>
          </w:rPr>
          <m:t>log⁡</m:t>
        </m:r>
        <m:r>
          <w:rPr>
            <w:rFonts w:ascii="Cambria Math" w:hAnsi="Cambria Math" w:cs="Times New Roman"/>
            <w:sz w:val="24"/>
            <w:lang w:val="en-CA"/>
          </w:rPr>
          <m:t>(</m:t>
        </m:r>
        <m:sSub>
          <m:sSubPr>
            <m:ctrlPr>
              <w:rPr>
                <w:rFonts w:ascii="Cambria Math" w:hAnsi="Cambria Math" w:cs="Times New Roman"/>
                <w:i/>
                <w:iCs/>
                <w:sz w:val="24"/>
                <w:lang w:val="en-CA"/>
              </w:rPr>
            </m:ctrlPr>
          </m:sSubPr>
          <m:e>
            <m:r>
              <w:rPr>
                <w:rFonts w:ascii="Cambria Math" w:hAnsi="Cambria Math" w:cs="Times New Roman"/>
                <w:sz w:val="24"/>
                <w:lang w:val="en-CA"/>
              </w:rPr>
              <m:t>AIRM</m:t>
            </m:r>
          </m:e>
          <m:sub>
            <m:r>
              <w:rPr>
                <w:rFonts w:ascii="Cambria Math" w:hAnsi="Cambria Math" w:cs="Times New Roman"/>
                <w:sz w:val="24"/>
                <w:lang w:val="en-CA"/>
              </w:rPr>
              <m:t>t</m:t>
            </m:r>
          </m:sub>
        </m:sSub>
        <m:r>
          <w:rPr>
            <w:rFonts w:ascii="Cambria Math" w:hAnsi="Cambria Math" w:cs="Times New Roman"/>
            <w:sz w:val="24"/>
            <w:lang w:val="en-CA"/>
          </w:rPr>
          <m:t>)= α+β*</m:t>
        </m:r>
        <m:func>
          <m:funcPr>
            <m:ctrlPr>
              <w:rPr>
                <w:rFonts w:ascii="Cambria Math" w:hAnsi="Cambria Math" w:cs="Times New Roman"/>
                <w:iCs/>
                <w:sz w:val="24"/>
                <w:lang w:val="en-CA"/>
              </w:rPr>
            </m:ctrlPr>
          </m:funcPr>
          <m:fName>
            <m:r>
              <m:rPr>
                <m:sty m:val="p"/>
              </m:rPr>
              <w:rPr>
                <w:rFonts w:ascii="Cambria Math" w:hAnsi="Cambria Math" w:cs="Times New Roman"/>
                <w:sz w:val="24"/>
                <w:lang w:val="en-CA"/>
              </w:rPr>
              <m:t>log</m:t>
            </m:r>
            <m:ctrlPr>
              <w:rPr>
                <w:rFonts w:ascii="Cambria Math" w:hAnsi="Cambria Math" w:cs="Times New Roman"/>
                <w:i/>
                <w:iCs/>
                <w:sz w:val="24"/>
                <w:lang w:val="en-CA"/>
              </w:rPr>
            </m:ctrlPr>
          </m:fName>
          <m:e>
            <m:d>
              <m:dPr>
                <m:ctrlPr>
                  <w:rPr>
                    <w:rFonts w:ascii="Cambria Math" w:hAnsi="Cambria Math" w:cs="Times New Roman"/>
                    <w:i/>
                    <w:iCs/>
                    <w:sz w:val="24"/>
                    <w:lang w:val="en-CA"/>
                  </w:rPr>
                </m:ctrlPr>
              </m:dPr>
              <m:e>
                <m:sSub>
                  <m:sSubPr>
                    <m:ctrlPr>
                      <w:rPr>
                        <w:rFonts w:ascii="Cambria Math" w:hAnsi="Cambria Math" w:cs="Times New Roman"/>
                        <w:i/>
                        <w:iCs/>
                        <w:sz w:val="24"/>
                        <w:lang w:val="en-CA"/>
                      </w:rPr>
                    </m:ctrlPr>
                  </m:sSubPr>
                  <m:e>
                    <m:r>
                      <w:rPr>
                        <w:rFonts w:ascii="Cambria Math" w:hAnsi="Cambria Math" w:cs="Times New Roman"/>
                        <w:sz w:val="24"/>
                        <w:lang w:val="en-CA"/>
                      </w:rPr>
                      <m:t>GDPPC</m:t>
                    </m:r>
                  </m:e>
                  <m:sub>
                    <m:r>
                      <w:rPr>
                        <w:rFonts w:ascii="Cambria Math" w:hAnsi="Cambria Math" w:cs="Times New Roman"/>
                        <w:sz w:val="24"/>
                        <w:lang w:val="en-CA"/>
                      </w:rPr>
                      <m:t>t</m:t>
                    </m:r>
                  </m:sub>
                </m:sSub>
              </m:e>
            </m:d>
          </m:e>
        </m:func>
        <m:r>
          <w:rPr>
            <w:rFonts w:ascii="Cambria Math" w:hAnsi="Cambria Math" w:cs="Times New Roman"/>
            <w:sz w:val="24"/>
            <w:lang w:val="en-CA"/>
          </w:rPr>
          <m:t>+</m:t>
        </m:r>
        <m:sSub>
          <m:sSubPr>
            <m:ctrlPr>
              <w:rPr>
                <w:rFonts w:ascii="Cambria Math" w:hAnsi="Cambria Math" w:cs="Times New Roman"/>
                <w:i/>
                <w:iCs/>
                <w:sz w:val="24"/>
                <w:lang w:val="en-CA"/>
              </w:rPr>
            </m:ctrlPr>
          </m:sSubPr>
          <m:e>
            <m:r>
              <w:rPr>
                <w:rFonts w:ascii="Cambria Math" w:hAnsi="Cambria Math" w:cs="Times New Roman"/>
                <w:sz w:val="24"/>
                <w:lang w:val="en-CA"/>
              </w:rPr>
              <m:t>ε</m:t>
            </m:r>
          </m:e>
          <m:sub>
            <m:r>
              <w:rPr>
                <w:rFonts w:ascii="Cambria Math" w:hAnsi="Cambria Math" w:cs="Times New Roman"/>
                <w:sz w:val="24"/>
                <w:lang w:val="en-CA"/>
              </w:rPr>
              <m:t>2t</m:t>
            </m:r>
          </m:sub>
        </m:sSub>
      </m:oMath>
      <w:r>
        <w:rPr>
          <w:rFonts w:ascii="Times New Roman" w:hAnsi="Times New Roman" w:cs="Times New Roman" w:hint="eastAsia"/>
          <w:iCs/>
          <w:sz w:val="24"/>
          <w:lang w:val="en-CA"/>
        </w:rPr>
        <w:t xml:space="preserve"> .</w:t>
      </w:r>
    </w:p>
    <w:p w14:paraId="14F6F2DB" w14:textId="77777777" w:rsidR="009A7959" w:rsidRDefault="009A7959" w:rsidP="009A7959">
      <w:pPr>
        <w:ind w:leftChars="0" w:rightChars="0" w:right="0"/>
        <w:rPr>
          <w:rFonts w:ascii="Times New Roman" w:hAnsi="Times New Roman" w:cs="Times New Roman"/>
          <w:sz w:val="24"/>
          <w:lang w:val="en-CA"/>
        </w:rPr>
      </w:pPr>
    </w:p>
    <w:p w14:paraId="2A09EAFF" w14:textId="568DB21D" w:rsidR="00FD1537" w:rsidRPr="00954559" w:rsidRDefault="008A7687" w:rsidP="009A7959">
      <w:pPr>
        <w:ind w:leftChars="0" w:rightChars="0" w:right="0"/>
        <w:rPr>
          <w:rFonts w:ascii="Times New Roman" w:hAnsi="Times New Roman" w:cs="Times New Roman"/>
          <w:sz w:val="24"/>
          <w:lang w:val="en-CA"/>
        </w:rPr>
      </w:pPr>
      <w:r>
        <w:rPr>
          <w:rFonts w:ascii="Times New Roman" w:hAnsi="Times New Roman" w:cs="Times New Roman" w:hint="eastAsia"/>
          <w:sz w:val="24"/>
          <w:lang w:val="en-CA"/>
        </w:rPr>
        <w:t xml:space="preserve">Thus, residuals from both regressions, </w:t>
      </w:r>
      <m:oMath>
        <m:sSub>
          <m:sSubPr>
            <m:ctrlPr>
              <w:rPr>
                <w:rFonts w:ascii="Cambria Math" w:hAnsi="Cambria Math" w:cs="Times New Roman"/>
                <w:i/>
                <w:sz w:val="24"/>
                <w:lang w:val="en-CA"/>
              </w:rPr>
            </m:ctrlPr>
          </m:sSubPr>
          <m:e>
            <m:r>
              <w:rPr>
                <w:rFonts w:ascii="Cambria Math" w:hAnsi="Cambria Math" w:cs="Times New Roman"/>
                <w:sz w:val="24"/>
                <w:lang w:val="en-CA"/>
              </w:rPr>
              <m:t>ε</m:t>
            </m:r>
          </m:e>
          <m:sub>
            <m:r>
              <w:rPr>
                <w:rFonts w:ascii="Cambria Math" w:hAnsi="Cambria Math" w:cs="Times New Roman"/>
                <w:sz w:val="24"/>
                <w:lang w:val="en-CA"/>
              </w:rPr>
              <m:t>1t</m:t>
            </m:r>
          </m:sub>
        </m:sSub>
      </m:oMath>
      <w:r>
        <w:rPr>
          <w:rFonts w:ascii="Times New Roman" w:hAnsi="Times New Roman" w:cs="Times New Roman" w:hint="eastAsia"/>
          <w:sz w:val="24"/>
          <w:lang w:val="en-CA"/>
        </w:rPr>
        <w:t xml:space="preserve"> and </w:t>
      </w:r>
      <m:oMath>
        <m:sSub>
          <m:sSubPr>
            <m:ctrlPr>
              <w:rPr>
                <w:rFonts w:ascii="Cambria Math" w:hAnsi="Cambria Math" w:cs="Times New Roman"/>
                <w:i/>
                <w:sz w:val="24"/>
                <w:lang w:val="en-CA"/>
              </w:rPr>
            </m:ctrlPr>
          </m:sSubPr>
          <m:e>
            <m:r>
              <w:rPr>
                <w:rFonts w:ascii="Cambria Math" w:hAnsi="Cambria Math" w:cs="Times New Roman"/>
                <w:sz w:val="24"/>
                <w:lang w:val="en-CA"/>
              </w:rPr>
              <m:t>ε</m:t>
            </m:r>
          </m:e>
          <m:sub>
            <m:r>
              <w:rPr>
                <w:rFonts w:ascii="Cambria Math" w:hAnsi="Cambria Math" w:cs="Times New Roman"/>
                <w:sz w:val="24"/>
                <w:lang w:val="en-CA"/>
              </w:rPr>
              <m:t>2t</m:t>
            </m:r>
          </m:sub>
        </m:sSub>
      </m:oMath>
      <w:r w:rsidR="00465362">
        <w:rPr>
          <w:rFonts w:ascii="Times New Roman" w:hAnsi="Times New Roman" w:cs="Times New Roman"/>
          <w:sz w:val="24"/>
          <w:lang w:val="en-CA"/>
        </w:rPr>
        <w:t xml:space="preserve">, </w:t>
      </w:r>
      <w:r>
        <w:rPr>
          <w:rFonts w:ascii="Times New Roman" w:hAnsi="Times New Roman" w:cs="Times New Roman" w:hint="eastAsia"/>
          <w:sz w:val="24"/>
          <w:lang w:val="en-CA"/>
        </w:rPr>
        <w:t xml:space="preserve">are </w:t>
      </w:r>
      <w:r w:rsidR="00157E61">
        <w:rPr>
          <w:rFonts w:ascii="Times New Roman" w:hAnsi="Times New Roman" w:cs="Times New Roman"/>
          <w:sz w:val="24"/>
          <w:lang w:val="en-CA"/>
        </w:rPr>
        <w:t>evaluated</w:t>
      </w:r>
      <w:r>
        <w:rPr>
          <w:rFonts w:ascii="Times New Roman" w:hAnsi="Times New Roman" w:cs="Times New Roman" w:hint="eastAsia"/>
          <w:sz w:val="24"/>
          <w:lang w:val="en-CA"/>
        </w:rPr>
        <w:t xml:space="preserve"> for </w:t>
      </w:r>
      <w:r w:rsidR="00465362">
        <w:rPr>
          <w:rFonts w:ascii="Times New Roman" w:hAnsi="Times New Roman" w:cs="Times New Roman"/>
          <w:sz w:val="24"/>
          <w:lang w:val="en-CA"/>
        </w:rPr>
        <w:t>separately</w:t>
      </w:r>
      <w:r w:rsidR="00465362">
        <w:rPr>
          <w:rFonts w:ascii="Times New Roman" w:hAnsi="Times New Roman" w:cs="Times New Roman" w:hint="eastAsia"/>
          <w:sz w:val="24"/>
          <w:lang w:val="en-CA"/>
        </w:rPr>
        <w:t xml:space="preserve"> </w:t>
      </w:r>
      <w:r w:rsidR="00261F7D">
        <w:rPr>
          <w:rFonts w:ascii="Times New Roman" w:hAnsi="Times New Roman" w:cs="Times New Roman" w:hint="eastAsia"/>
          <w:sz w:val="24"/>
          <w:lang w:val="en-CA"/>
        </w:rPr>
        <w:t xml:space="preserve">stationarity </w:t>
      </w:r>
      <w:r w:rsidR="00465362">
        <w:rPr>
          <w:rFonts w:ascii="Times New Roman" w:hAnsi="Times New Roman" w:cs="Times New Roman"/>
          <w:sz w:val="24"/>
          <w:lang w:val="en-CA"/>
        </w:rPr>
        <w:t xml:space="preserve">according to </w:t>
      </w:r>
      <w:r w:rsidR="00261F7D">
        <w:rPr>
          <w:rFonts w:ascii="Times New Roman" w:hAnsi="Times New Roman" w:cs="Times New Roman" w:hint="eastAsia"/>
          <w:sz w:val="24"/>
          <w:lang w:val="en-CA"/>
        </w:rPr>
        <w:t>equation (</w:t>
      </w:r>
      <w:r w:rsidR="0093261D">
        <w:rPr>
          <w:rFonts w:ascii="Times New Roman" w:hAnsi="Times New Roman" w:cs="Times New Roman"/>
          <w:sz w:val="24"/>
          <w:lang w:val="en-CA"/>
        </w:rPr>
        <w:t>5</w:t>
      </w:r>
      <w:r w:rsidR="00261F7D">
        <w:rPr>
          <w:rFonts w:ascii="Times New Roman" w:hAnsi="Times New Roman" w:cs="Times New Roman" w:hint="eastAsia"/>
          <w:sz w:val="24"/>
          <w:lang w:val="en-CA"/>
        </w:rPr>
        <w:t>)</w:t>
      </w:r>
      <w:r w:rsidR="00465362">
        <w:rPr>
          <w:rFonts w:ascii="Times New Roman" w:hAnsi="Times New Roman" w:cs="Times New Roman"/>
          <w:sz w:val="24"/>
          <w:lang w:val="en-CA"/>
        </w:rPr>
        <w:t>.</w:t>
      </w:r>
      <w:r w:rsidR="0093261D">
        <w:rPr>
          <w:rFonts w:ascii="Times New Roman" w:hAnsi="Times New Roman" w:cs="Times New Roman"/>
          <w:sz w:val="24"/>
          <w:lang w:val="en-CA"/>
        </w:rPr>
        <w:t xml:space="preserve"> </w:t>
      </w:r>
      <w:r w:rsidR="00465362">
        <w:rPr>
          <w:rFonts w:ascii="Times New Roman" w:hAnsi="Times New Roman" w:cs="Times New Roman"/>
          <w:sz w:val="24"/>
          <w:lang w:val="en-CA"/>
        </w:rPr>
        <w:t xml:space="preserve">It is expected that residuals possess </w:t>
      </w:r>
      <w:r w:rsidR="0093261D">
        <w:rPr>
          <w:rFonts w:ascii="Times New Roman" w:hAnsi="Times New Roman" w:cs="Times New Roman"/>
          <w:sz w:val="24"/>
          <w:lang w:val="en-CA"/>
        </w:rPr>
        <w:t xml:space="preserve">a mean value of zero and </w:t>
      </w:r>
      <w:r w:rsidR="00465362">
        <w:rPr>
          <w:rFonts w:ascii="Times New Roman" w:hAnsi="Times New Roman" w:cs="Times New Roman"/>
          <w:sz w:val="24"/>
          <w:lang w:val="en-CA"/>
        </w:rPr>
        <w:t>exhibits no trend over time (</w:t>
      </w:r>
      <w:r w:rsidR="0093261D">
        <w:rPr>
          <w:rFonts w:ascii="Times New Roman" w:hAnsi="Times New Roman" w:cs="Times New Roman"/>
          <w:sz w:val="24"/>
          <w:lang w:val="en-CA"/>
        </w:rPr>
        <w:t>autocorrelation</w:t>
      </w:r>
      <w:r w:rsidR="00465362">
        <w:rPr>
          <w:rFonts w:ascii="Times New Roman" w:hAnsi="Times New Roman" w:cs="Times New Roman"/>
          <w:sz w:val="24"/>
          <w:lang w:val="en-CA"/>
        </w:rPr>
        <w:t>)</w:t>
      </w:r>
      <w:r w:rsidR="0093261D">
        <w:rPr>
          <w:rFonts w:ascii="Times New Roman" w:hAnsi="Times New Roman" w:cs="Times New Roman"/>
          <w:sz w:val="24"/>
          <w:lang w:val="en-CA"/>
        </w:rPr>
        <w:t xml:space="preserve"> under alternative hypothesis</w:t>
      </w:r>
      <w:r w:rsidR="00465362">
        <w:rPr>
          <w:rFonts w:ascii="Times New Roman" w:hAnsi="Times New Roman" w:cs="Times New Roman"/>
          <w:sz w:val="24"/>
          <w:lang w:val="en-CA"/>
        </w:rPr>
        <w:t xml:space="preserve"> of non-stationarity</w:t>
      </w:r>
      <w:r w:rsidR="0093261D">
        <w:rPr>
          <w:rFonts w:ascii="Times New Roman" w:hAnsi="Times New Roman" w:cs="Times New Roman"/>
          <w:sz w:val="24"/>
          <w:lang w:val="en-CA"/>
        </w:rPr>
        <w:t xml:space="preserve">. From Table 3, it is interesting to observe that </w:t>
      </w:r>
      <w:r w:rsidR="00465362">
        <w:rPr>
          <w:rFonts w:ascii="Times New Roman" w:hAnsi="Times New Roman" w:cs="Times New Roman"/>
          <w:sz w:val="24"/>
          <w:lang w:val="en-CA"/>
        </w:rPr>
        <w:t xml:space="preserve">while </w:t>
      </w:r>
      <w:r w:rsidR="0093261D">
        <w:rPr>
          <w:rFonts w:ascii="Times New Roman" w:hAnsi="Times New Roman" w:cs="Times New Roman"/>
          <w:sz w:val="24"/>
          <w:lang w:val="en-CA"/>
        </w:rPr>
        <w:t>both statistics of Yellowknife airport rej</w:t>
      </w:r>
      <w:r w:rsidR="00465362">
        <w:rPr>
          <w:rFonts w:ascii="Times New Roman" w:hAnsi="Times New Roman" w:cs="Times New Roman"/>
          <w:sz w:val="24"/>
          <w:lang w:val="en-CA"/>
        </w:rPr>
        <w:t>ect the</w:t>
      </w:r>
      <w:r w:rsidR="0093261D">
        <w:rPr>
          <w:rFonts w:ascii="Times New Roman" w:hAnsi="Times New Roman" w:cs="Times New Roman"/>
          <w:sz w:val="24"/>
          <w:lang w:val="en-CA"/>
        </w:rPr>
        <w:t xml:space="preserve"> null </w:t>
      </w:r>
      <w:r w:rsidR="00465362">
        <w:rPr>
          <w:rFonts w:ascii="Times New Roman" w:hAnsi="Times New Roman" w:cs="Times New Roman"/>
          <w:sz w:val="24"/>
          <w:lang w:val="en-CA"/>
        </w:rPr>
        <w:t xml:space="preserve">hypothesis, </w:t>
      </w:r>
      <w:r w:rsidR="0093261D">
        <w:rPr>
          <w:rFonts w:ascii="Times New Roman" w:hAnsi="Times New Roman" w:cs="Times New Roman"/>
          <w:sz w:val="24"/>
          <w:lang w:val="en-CA"/>
        </w:rPr>
        <w:t>indicat</w:t>
      </w:r>
      <w:r w:rsidR="001652EE">
        <w:rPr>
          <w:rFonts w:ascii="Times New Roman" w:hAnsi="Times New Roman" w:cs="Times New Roman"/>
          <w:sz w:val="24"/>
          <w:lang w:val="en-CA"/>
        </w:rPr>
        <w:t>ing</w:t>
      </w:r>
      <w:r w:rsidR="0093261D">
        <w:rPr>
          <w:rFonts w:ascii="Times New Roman" w:hAnsi="Times New Roman" w:cs="Times New Roman"/>
          <w:sz w:val="24"/>
          <w:lang w:val="en-CA"/>
        </w:rPr>
        <w:t xml:space="preserve"> </w:t>
      </w:r>
      <w:r w:rsidR="001652EE">
        <w:rPr>
          <w:rFonts w:ascii="Times New Roman" w:hAnsi="Times New Roman" w:cs="Times New Roman"/>
          <w:sz w:val="24"/>
          <w:lang w:val="en-CA"/>
        </w:rPr>
        <w:t xml:space="preserve">the </w:t>
      </w:r>
      <w:r w:rsidR="0093261D">
        <w:rPr>
          <w:rFonts w:ascii="Times New Roman" w:hAnsi="Times New Roman" w:cs="Times New Roman"/>
          <w:sz w:val="24"/>
          <w:lang w:val="en-CA"/>
        </w:rPr>
        <w:t>existence of cointegration, the other three airport</w:t>
      </w:r>
      <w:r w:rsidR="001652EE">
        <w:rPr>
          <w:rFonts w:ascii="Times New Roman" w:hAnsi="Times New Roman" w:cs="Times New Roman"/>
          <w:sz w:val="24"/>
          <w:lang w:val="en-CA"/>
        </w:rPr>
        <w:t>s</w:t>
      </w:r>
      <w:r w:rsidR="0093261D">
        <w:rPr>
          <w:rFonts w:ascii="Times New Roman" w:hAnsi="Times New Roman" w:cs="Times New Roman"/>
          <w:sz w:val="24"/>
          <w:lang w:val="en-CA"/>
        </w:rPr>
        <w:t xml:space="preserve"> </w:t>
      </w:r>
      <w:r w:rsidR="001652EE">
        <w:rPr>
          <w:rFonts w:ascii="Times New Roman" w:hAnsi="Times New Roman" w:cs="Times New Roman"/>
          <w:sz w:val="24"/>
          <w:lang w:val="en-CA"/>
        </w:rPr>
        <w:t xml:space="preserve">nonetheless </w:t>
      </w:r>
      <w:r w:rsidR="0093261D">
        <w:rPr>
          <w:rFonts w:ascii="Times New Roman" w:hAnsi="Times New Roman" w:cs="Times New Roman"/>
          <w:sz w:val="24"/>
          <w:lang w:val="en-CA"/>
        </w:rPr>
        <w:t xml:space="preserve">present </w:t>
      </w:r>
      <w:r w:rsidR="001652EE">
        <w:rPr>
          <w:rFonts w:ascii="Times New Roman" w:hAnsi="Times New Roman" w:cs="Times New Roman"/>
          <w:sz w:val="24"/>
          <w:lang w:val="en-CA"/>
        </w:rPr>
        <w:t xml:space="preserve">conflicting </w:t>
      </w:r>
      <w:r w:rsidR="0093261D">
        <w:rPr>
          <w:rFonts w:ascii="Times New Roman" w:hAnsi="Times New Roman" w:cs="Times New Roman"/>
          <w:sz w:val="24"/>
          <w:lang w:val="en-CA"/>
        </w:rPr>
        <w:t xml:space="preserve">test statistics </w:t>
      </w:r>
      <w:r w:rsidR="001652EE">
        <w:rPr>
          <w:rFonts w:ascii="Times New Roman" w:hAnsi="Times New Roman" w:cs="Times New Roman"/>
          <w:sz w:val="24"/>
          <w:lang w:val="en-CA"/>
        </w:rPr>
        <w:t>for</w:t>
      </w:r>
      <w:r w:rsidR="0093261D">
        <w:rPr>
          <w:rFonts w:ascii="Times New Roman" w:hAnsi="Times New Roman" w:cs="Times New Roman"/>
          <w:sz w:val="24"/>
          <w:lang w:val="en-CA"/>
        </w:rPr>
        <w:t xml:space="preserve"> </w:t>
      </w:r>
      <m:oMath>
        <m:sSub>
          <m:sSubPr>
            <m:ctrlPr>
              <w:rPr>
                <w:rFonts w:ascii="Cambria Math" w:hAnsi="Cambria Math" w:cs="Times New Roman"/>
                <w:i/>
                <w:sz w:val="24"/>
                <w:lang w:val="en-CA"/>
              </w:rPr>
            </m:ctrlPr>
          </m:sSubPr>
          <m:e>
            <m:r>
              <w:rPr>
                <w:rFonts w:ascii="Cambria Math" w:hAnsi="Cambria Math" w:cs="Times New Roman"/>
                <w:sz w:val="24"/>
                <w:lang w:val="en-CA"/>
              </w:rPr>
              <m:t>ε</m:t>
            </m:r>
          </m:e>
          <m:sub>
            <m:r>
              <w:rPr>
                <w:rFonts w:ascii="Cambria Math" w:hAnsi="Cambria Math" w:cs="Times New Roman"/>
                <w:sz w:val="24"/>
                <w:lang w:val="en-CA"/>
              </w:rPr>
              <m:t>1t</m:t>
            </m:r>
          </m:sub>
        </m:sSub>
      </m:oMath>
      <w:r w:rsidR="0093261D">
        <w:rPr>
          <w:rFonts w:ascii="Times New Roman" w:hAnsi="Times New Roman" w:cs="Times New Roman" w:hint="eastAsia"/>
          <w:sz w:val="24"/>
          <w:lang w:val="en-CA"/>
        </w:rPr>
        <w:t xml:space="preserve"> and </w:t>
      </w:r>
      <m:oMath>
        <m:sSub>
          <m:sSubPr>
            <m:ctrlPr>
              <w:rPr>
                <w:rFonts w:ascii="Cambria Math" w:hAnsi="Cambria Math" w:cs="Times New Roman"/>
                <w:i/>
                <w:sz w:val="24"/>
                <w:lang w:val="en-CA"/>
              </w:rPr>
            </m:ctrlPr>
          </m:sSubPr>
          <m:e>
            <m:r>
              <w:rPr>
                <w:rFonts w:ascii="Cambria Math" w:hAnsi="Cambria Math" w:cs="Times New Roman"/>
                <w:sz w:val="24"/>
                <w:lang w:val="en-CA"/>
              </w:rPr>
              <m:t>ε</m:t>
            </m:r>
          </m:e>
          <m:sub>
            <m:r>
              <w:rPr>
                <w:rFonts w:ascii="Cambria Math" w:hAnsi="Cambria Math" w:cs="Times New Roman"/>
                <w:sz w:val="24"/>
                <w:lang w:val="en-CA"/>
              </w:rPr>
              <m:t>2t</m:t>
            </m:r>
          </m:sub>
        </m:sSub>
      </m:oMath>
      <w:r w:rsidR="0093261D">
        <w:rPr>
          <w:rFonts w:ascii="Times New Roman" w:hAnsi="Times New Roman" w:cs="Times New Roman"/>
          <w:sz w:val="24"/>
          <w:lang w:val="en-CA"/>
        </w:rPr>
        <w:t xml:space="preserve">. However, </w:t>
      </w:r>
      <w:r w:rsidR="001652EE">
        <w:rPr>
          <w:rFonts w:ascii="Times New Roman" w:hAnsi="Times New Roman" w:cs="Times New Roman"/>
          <w:sz w:val="24"/>
          <w:lang w:val="en-CA"/>
        </w:rPr>
        <w:t>given that</w:t>
      </w:r>
      <w:r w:rsidR="0093261D">
        <w:rPr>
          <w:rFonts w:ascii="Times New Roman" w:hAnsi="Times New Roman" w:cs="Times New Roman"/>
          <w:sz w:val="24"/>
          <w:lang w:val="en-CA"/>
        </w:rPr>
        <w:t xml:space="preserve"> at least one statistic </w:t>
      </w:r>
      <w:r w:rsidR="001652EE">
        <w:rPr>
          <w:rFonts w:ascii="Times New Roman" w:hAnsi="Times New Roman" w:cs="Times New Roman"/>
          <w:sz w:val="24"/>
          <w:lang w:val="en-CA"/>
        </w:rPr>
        <w:t xml:space="preserve">rejects the </w:t>
      </w:r>
      <w:r w:rsidR="0093261D">
        <w:rPr>
          <w:rFonts w:ascii="Times New Roman" w:hAnsi="Times New Roman" w:cs="Times New Roman"/>
          <w:sz w:val="24"/>
          <w:lang w:val="en-CA"/>
        </w:rPr>
        <w:t>null</w:t>
      </w:r>
      <w:r w:rsidR="001652EE">
        <w:rPr>
          <w:rFonts w:ascii="Times New Roman" w:hAnsi="Times New Roman" w:cs="Times New Roman"/>
          <w:sz w:val="24"/>
          <w:lang w:val="en-CA"/>
        </w:rPr>
        <w:t xml:space="preserve"> which suggests cointegration</w:t>
      </w:r>
      <w:r w:rsidR="0093261D">
        <w:rPr>
          <w:rFonts w:ascii="Times New Roman" w:hAnsi="Times New Roman" w:cs="Times New Roman"/>
          <w:sz w:val="24"/>
          <w:lang w:val="en-CA"/>
        </w:rPr>
        <w:t xml:space="preserve">, </w:t>
      </w:r>
      <w:r w:rsidR="00CD39BF">
        <w:rPr>
          <w:rFonts w:ascii="Times New Roman" w:hAnsi="Times New Roman" w:cs="Times New Roman"/>
          <w:sz w:val="24"/>
          <w:lang w:val="en-CA"/>
        </w:rPr>
        <w:t xml:space="preserve">a </w:t>
      </w:r>
      <w:r w:rsidR="0093261D">
        <w:rPr>
          <w:rFonts w:ascii="Times New Roman" w:hAnsi="Times New Roman" w:cs="Times New Roman"/>
          <w:sz w:val="24"/>
          <w:lang w:val="en-CA"/>
        </w:rPr>
        <w:t xml:space="preserve">VECM </w:t>
      </w:r>
      <w:r w:rsidR="00CD39BF">
        <w:rPr>
          <w:rFonts w:ascii="Times New Roman" w:hAnsi="Times New Roman" w:cs="Times New Roman"/>
          <w:sz w:val="24"/>
          <w:lang w:val="en-CA"/>
        </w:rPr>
        <w:t xml:space="preserve">which follows equation (6) and (7) </w:t>
      </w:r>
      <w:r w:rsidR="0093261D">
        <w:rPr>
          <w:rFonts w:ascii="Times New Roman" w:hAnsi="Times New Roman" w:cs="Times New Roman"/>
          <w:sz w:val="24"/>
          <w:lang w:val="en-CA"/>
        </w:rPr>
        <w:t xml:space="preserve">is </w:t>
      </w:r>
      <w:r w:rsidR="009C2CCA">
        <w:rPr>
          <w:rFonts w:ascii="Times New Roman" w:hAnsi="Times New Roman" w:cs="Times New Roman"/>
          <w:sz w:val="24"/>
          <w:lang w:val="en-CA"/>
        </w:rPr>
        <w:t xml:space="preserve">implemented </w:t>
      </w:r>
      <w:r w:rsidR="0093261D">
        <w:rPr>
          <w:rFonts w:ascii="Times New Roman" w:hAnsi="Times New Roman" w:cs="Times New Roman"/>
          <w:sz w:val="24"/>
          <w:lang w:val="en-CA"/>
        </w:rPr>
        <w:t>for further investigation</w:t>
      </w:r>
      <w:r w:rsidR="00CD39BF">
        <w:rPr>
          <w:rFonts w:ascii="Times New Roman" w:hAnsi="Times New Roman" w:cs="Times New Roman"/>
          <w:sz w:val="24"/>
          <w:lang w:val="en-CA"/>
        </w:rPr>
        <w:t>.</w:t>
      </w:r>
      <w:r w:rsidR="00157E61">
        <w:rPr>
          <w:rFonts w:ascii="Times New Roman" w:hAnsi="Times New Roman" w:cs="Times New Roman" w:hint="eastAsia"/>
          <w:sz w:val="24"/>
          <w:lang w:val="en-CA"/>
        </w:rPr>
        <w:t xml:space="preserve"> </w:t>
      </w:r>
      <w:r w:rsidR="00E53D3D">
        <w:rPr>
          <w:rFonts w:ascii="Times New Roman" w:hAnsi="Times New Roman" w:cs="Times New Roman"/>
          <w:sz w:val="24"/>
          <w:lang w:val="en-CA"/>
        </w:rPr>
        <w:t xml:space="preserve">Note that in this case the variables are measured in first-differenced log value, representing the growth rate. </w:t>
      </w:r>
      <w:r w:rsidR="00157E61">
        <w:rPr>
          <w:rFonts w:ascii="Times New Roman" w:hAnsi="Times New Roman" w:cs="Times New Roman" w:hint="eastAsia"/>
          <w:sz w:val="24"/>
          <w:lang w:val="en-CA"/>
        </w:rPr>
        <w:t>For</w:t>
      </w:r>
      <w:r w:rsidR="00E53D3D">
        <w:rPr>
          <w:rFonts w:ascii="Times New Roman" w:hAnsi="Times New Roman" w:cs="Times New Roman"/>
          <w:sz w:val="24"/>
          <w:lang w:val="en-CA"/>
        </w:rPr>
        <w:t xml:space="preserve"> </w:t>
      </w:r>
      <w:r w:rsidR="00157E61">
        <w:rPr>
          <w:rFonts w:ascii="Times New Roman" w:hAnsi="Times New Roman" w:cs="Times New Roman"/>
          <w:sz w:val="24"/>
          <w:lang w:val="en-CA"/>
        </w:rPr>
        <w:t>convenience</w:t>
      </w:r>
      <w:r w:rsidR="00157E61">
        <w:rPr>
          <w:rFonts w:ascii="Times New Roman" w:hAnsi="Times New Roman" w:cs="Times New Roman" w:hint="eastAsia"/>
          <w:sz w:val="24"/>
          <w:lang w:val="en-CA"/>
        </w:rPr>
        <w:t xml:space="preserve">, the </w:t>
      </w:r>
      <w:r w:rsidR="000E538C">
        <w:rPr>
          <w:rFonts w:ascii="Times New Roman" w:hAnsi="Times New Roman" w:cs="Times New Roman"/>
          <w:sz w:val="24"/>
          <w:lang w:val="en-CA"/>
        </w:rPr>
        <w:t xml:space="preserve">ADL model </w:t>
      </w:r>
      <w:r w:rsidR="00157E61">
        <w:rPr>
          <w:rFonts w:ascii="Times New Roman" w:hAnsi="Times New Roman" w:cs="Times New Roman" w:hint="eastAsia"/>
          <w:sz w:val="24"/>
          <w:lang w:val="en-CA"/>
        </w:rPr>
        <w:t>with GDPPC as the explanatory variable will be labelled as AIRM-GDPPC</w:t>
      </w:r>
      <w:r w:rsidR="002C3A9E">
        <w:rPr>
          <w:rFonts w:ascii="Times New Roman" w:hAnsi="Times New Roman" w:cs="Times New Roman"/>
          <w:sz w:val="24"/>
          <w:lang w:val="en-CA"/>
        </w:rPr>
        <w:t xml:space="preserve">, </w:t>
      </w:r>
      <w:r w:rsidR="00157E61">
        <w:rPr>
          <w:rFonts w:ascii="Times New Roman" w:hAnsi="Times New Roman" w:cs="Times New Roman" w:hint="eastAsia"/>
          <w:sz w:val="24"/>
          <w:lang w:val="en-CA"/>
        </w:rPr>
        <w:t>meaning that the causality runs from AIRM to GDPPC, and GDPPC-AIRM vice versa.</w:t>
      </w:r>
    </w:p>
    <w:p w14:paraId="5428F81D" w14:textId="77777777" w:rsidR="00164BBA" w:rsidRDefault="00164BBA" w:rsidP="009A7959">
      <w:pPr>
        <w:ind w:leftChars="0" w:rightChars="0" w:right="0"/>
        <w:jc w:val="left"/>
        <w:rPr>
          <w:rFonts w:ascii="Times New Roman" w:hAnsi="Times New Roman" w:cs="Times New Roman"/>
          <w:b/>
          <w:bCs/>
          <w:sz w:val="24"/>
          <w:lang w:val="en-CA"/>
        </w:rPr>
      </w:pPr>
    </w:p>
    <w:p w14:paraId="53BE8FD4" w14:textId="18501B03" w:rsidR="008A7687" w:rsidRPr="00D34BEC" w:rsidRDefault="00D34BEC" w:rsidP="009A7959">
      <w:pPr>
        <w:ind w:leftChars="0" w:rightChars="0" w:right="0"/>
        <w:rPr>
          <w:rFonts w:ascii="Times New Roman" w:hAnsi="Times New Roman" w:cs="Times New Roman"/>
          <w:b/>
          <w:bCs/>
          <w:sz w:val="24"/>
          <w:lang w:val="en-CA"/>
        </w:rPr>
      </w:pPr>
      <w:r>
        <w:rPr>
          <w:rFonts w:ascii="Times New Roman" w:hAnsi="Times New Roman" w:cs="Times New Roman" w:hint="eastAsia"/>
          <w:b/>
          <w:bCs/>
          <w:sz w:val="24"/>
          <w:lang w:val="en-CA"/>
        </w:rPr>
        <w:t>4.3 Granger causality results</w:t>
      </w:r>
    </w:p>
    <w:p w14:paraId="58436EFE" w14:textId="65BE2580" w:rsidR="00C220C2" w:rsidRDefault="00823EA6" w:rsidP="009A7959">
      <w:pPr>
        <w:ind w:leftChars="0" w:rightChars="0" w:right="0"/>
        <w:rPr>
          <w:rFonts w:ascii="Times New Roman" w:hAnsi="Times New Roman" w:cs="Times New Roman"/>
          <w:sz w:val="24"/>
          <w:lang w:val="en-CA"/>
        </w:rPr>
      </w:pPr>
      <w:r>
        <w:rPr>
          <w:rFonts w:ascii="Times New Roman" w:hAnsi="Times New Roman" w:cs="Times New Roman"/>
          <w:sz w:val="24"/>
          <w:lang w:val="en-CA"/>
        </w:rPr>
        <w:t xml:space="preserve">Model 1-8 in appendix </w:t>
      </w:r>
      <w:r w:rsidR="00461B11">
        <w:rPr>
          <w:rFonts w:ascii="Times New Roman" w:hAnsi="Times New Roman" w:cs="Times New Roman"/>
          <w:sz w:val="24"/>
          <w:lang w:val="en-CA"/>
        </w:rPr>
        <w:t xml:space="preserve">present </w:t>
      </w:r>
      <w:r w:rsidR="005C3FD4">
        <w:rPr>
          <w:rFonts w:ascii="Times New Roman" w:hAnsi="Times New Roman" w:cs="Times New Roman" w:hint="eastAsia"/>
          <w:sz w:val="24"/>
          <w:lang w:val="en-CA"/>
        </w:rPr>
        <w:t>the V</w:t>
      </w:r>
      <w:r w:rsidR="00157E61">
        <w:rPr>
          <w:rFonts w:ascii="Times New Roman" w:hAnsi="Times New Roman" w:cs="Times New Roman" w:hint="eastAsia"/>
          <w:sz w:val="24"/>
          <w:lang w:val="en-CA"/>
        </w:rPr>
        <w:t>ECM</w:t>
      </w:r>
      <w:r w:rsidR="005C3FD4">
        <w:rPr>
          <w:rFonts w:ascii="Times New Roman" w:hAnsi="Times New Roman" w:cs="Times New Roman" w:hint="eastAsia"/>
          <w:sz w:val="24"/>
          <w:lang w:val="en-CA"/>
        </w:rPr>
        <w:t xml:space="preserve"> </w:t>
      </w:r>
      <w:r w:rsidR="00157E61">
        <w:rPr>
          <w:rFonts w:ascii="Times New Roman" w:hAnsi="Times New Roman" w:cs="Times New Roman" w:hint="eastAsia"/>
          <w:sz w:val="24"/>
          <w:lang w:val="en-CA"/>
        </w:rPr>
        <w:t>summaries</w:t>
      </w:r>
      <w:r>
        <w:rPr>
          <w:rFonts w:ascii="Times New Roman" w:hAnsi="Times New Roman" w:cs="Times New Roman"/>
          <w:sz w:val="24"/>
          <w:lang w:val="en-CA"/>
        </w:rPr>
        <w:t xml:space="preserve"> of all models</w:t>
      </w:r>
      <w:r w:rsidR="00157E61">
        <w:rPr>
          <w:rFonts w:ascii="Times New Roman" w:hAnsi="Times New Roman" w:cs="Times New Roman" w:hint="eastAsia"/>
          <w:sz w:val="24"/>
          <w:lang w:val="en-CA"/>
        </w:rPr>
        <w:t xml:space="preserve">. </w:t>
      </w:r>
      <w:r w:rsidR="00461B11">
        <w:rPr>
          <w:rFonts w:ascii="Times New Roman" w:hAnsi="Times New Roman" w:cs="Times New Roman"/>
          <w:sz w:val="24"/>
          <w:lang w:val="en-CA"/>
        </w:rPr>
        <w:t xml:space="preserve">Considering the limited </w:t>
      </w:r>
      <w:r w:rsidR="00157E61">
        <w:rPr>
          <w:rFonts w:ascii="Times New Roman" w:hAnsi="Times New Roman" w:cs="Times New Roman" w:hint="eastAsia"/>
          <w:sz w:val="24"/>
          <w:lang w:val="en-CA"/>
        </w:rPr>
        <w:t xml:space="preserve">sample size and </w:t>
      </w:r>
      <w:r w:rsidR="00461B11">
        <w:rPr>
          <w:rFonts w:ascii="Times New Roman" w:hAnsi="Times New Roman" w:cs="Times New Roman"/>
          <w:sz w:val="24"/>
          <w:lang w:val="en-CA"/>
        </w:rPr>
        <w:t xml:space="preserve">risk of </w:t>
      </w:r>
      <w:r w:rsidR="00157E61">
        <w:rPr>
          <w:rFonts w:ascii="Times New Roman" w:hAnsi="Times New Roman" w:cs="Times New Roman" w:hint="eastAsia"/>
          <w:sz w:val="24"/>
          <w:lang w:val="en-CA"/>
        </w:rPr>
        <w:t xml:space="preserve">overfitting, a lag number </w:t>
      </w:r>
      <w:r w:rsidR="0084663A">
        <w:rPr>
          <w:rFonts w:ascii="Times New Roman" w:hAnsi="Times New Roman" w:cs="Times New Roman" w:hint="eastAsia"/>
          <w:sz w:val="24"/>
          <w:lang w:val="en-CA"/>
        </w:rPr>
        <w:t xml:space="preserve">of </w:t>
      </w:r>
      <w:r w:rsidR="000E538C">
        <w:rPr>
          <w:rFonts w:ascii="Times New Roman" w:hAnsi="Times New Roman" w:cs="Times New Roman"/>
          <w:sz w:val="24"/>
          <w:lang w:val="en-CA"/>
        </w:rPr>
        <w:t>two</w:t>
      </w:r>
      <w:r w:rsidR="0084663A">
        <w:rPr>
          <w:rFonts w:ascii="Times New Roman" w:hAnsi="Times New Roman" w:cs="Times New Roman" w:hint="eastAsia"/>
          <w:sz w:val="24"/>
          <w:lang w:val="en-CA"/>
        </w:rPr>
        <w:t xml:space="preserve"> is selected for Yellowknife, Inuvik, and Iqaluit airport </w:t>
      </w:r>
      <w:r w:rsidR="00461B11">
        <w:rPr>
          <w:rFonts w:ascii="Times New Roman" w:hAnsi="Times New Roman" w:cs="Times New Roman"/>
          <w:sz w:val="24"/>
          <w:lang w:val="en-CA"/>
        </w:rPr>
        <w:t xml:space="preserve">guided by </w:t>
      </w:r>
      <w:r w:rsidR="0084663A">
        <w:rPr>
          <w:rFonts w:ascii="Times New Roman" w:hAnsi="Times New Roman" w:cs="Times New Roman" w:hint="eastAsia"/>
          <w:sz w:val="24"/>
          <w:lang w:val="en-CA"/>
        </w:rPr>
        <w:t>few different information criteria</w:t>
      </w:r>
      <w:r w:rsidR="00461B11">
        <w:rPr>
          <w:rFonts w:ascii="Times New Roman" w:hAnsi="Times New Roman" w:cs="Times New Roman"/>
          <w:sz w:val="24"/>
          <w:lang w:val="en-CA"/>
        </w:rPr>
        <w:t xml:space="preserve"> (AIC; HQ; SC;</w:t>
      </w:r>
      <w:r w:rsidR="0084663A">
        <w:rPr>
          <w:rFonts w:ascii="Times New Roman" w:hAnsi="Times New Roman" w:cs="Times New Roman" w:hint="eastAsia"/>
          <w:sz w:val="24"/>
          <w:lang w:val="en-CA"/>
        </w:rPr>
        <w:t xml:space="preserve"> </w:t>
      </w:r>
      <w:r w:rsidR="00461B11">
        <w:rPr>
          <w:rFonts w:ascii="Times New Roman" w:hAnsi="Times New Roman" w:cs="Times New Roman"/>
          <w:sz w:val="24"/>
          <w:lang w:val="en-CA"/>
        </w:rPr>
        <w:t xml:space="preserve">FPE), </w:t>
      </w:r>
      <w:r w:rsidR="0084663A">
        <w:rPr>
          <w:rFonts w:ascii="Times New Roman" w:hAnsi="Times New Roman" w:cs="Times New Roman" w:hint="eastAsia"/>
          <w:sz w:val="24"/>
          <w:lang w:val="en-CA"/>
        </w:rPr>
        <w:t xml:space="preserve">whereas Rankin-Inlet airport </w:t>
      </w:r>
      <w:r w:rsidR="00461B11">
        <w:rPr>
          <w:rFonts w:ascii="Times New Roman" w:hAnsi="Times New Roman" w:cs="Times New Roman"/>
          <w:sz w:val="24"/>
          <w:lang w:val="en-CA"/>
        </w:rPr>
        <w:t>keeps only</w:t>
      </w:r>
      <w:r w:rsidR="0084663A">
        <w:rPr>
          <w:rFonts w:ascii="Times New Roman" w:hAnsi="Times New Roman" w:cs="Times New Roman" w:hint="eastAsia"/>
          <w:sz w:val="24"/>
          <w:lang w:val="en-CA"/>
        </w:rPr>
        <w:t xml:space="preserve"> one lag. </w:t>
      </w:r>
      <w:r w:rsidR="00600CCA">
        <w:rPr>
          <w:rFonts w:ascii="Times New Roman" w:hAnsi="Times New Roman" w:cs="Times New Roman" w:hint="eastAsia"/>
          <w:sz w:val="24"/>
          <w:lang w:val="en-CA"/>
        </w:rPr>
        <w:t xml:space="preserve">The F statistics and the </w:t>
      </w:r>
      <w:r w:rsidR="00600CCA">
        <w:rPr>
          <w:rFonts w:ascii="Times New Roman" w:hAnsi="Times New Roman" w:cs="Times New Roman"/>
          <w:sz w:val="24"/>
          <w:lang w:val="en-CA"/>
        </w:rPr>
        <w:t>corresponding</w:t>
      </w:r>
      <w:r w:rsidR="00600CCA">
        <w:rPr>
          <w:rFonts w:ascii="Times New Roman" w:hAnsi="Times New Roman" w:cs="Times New Roman" w:hint="eastAsia"/>
          <w:sz w:val="24"/>
          <w:lang w:val="en-CA"/>
        </w:rPr>
        <w:t xml:space="preserve"> p-values </w:t>
      </w:r>
      <w:r w:rsidR="00461B11" w:rsidRPr="00461B11">
        <w:rPr>
          <w:rFonts w:ascii="Times New Roman" w:hAnsi="Times New Roman" w:cs="Times New Roman"/>
          <w:sz w:val="24"/>
          <w:lang w:val="en-CA"/>
        </w:rPr>
        <w:t xml:space="preserve">highlight the significant overall explanatory power </w:t>
      </w:r>
      <w:r w:rsidR="00461B11">
        <w:rPr>
          <w:rFonts w:ascii="Times New Roman" w:hAnsi="Times New Roman" w:cs="Times New Roman"/>
          <w:sz w:val="24"/>
          <w:lang w:val="en-CA"/>
        </w:rPr>
        <w:t xml:space="preserve">at 10% level </w:t>
      </w:r>
      <w:r w:rsidR="00461B11" w:rsidRPr="00461B11">
        <w:rPr>
          <w:rFonts w:ascii="Times New Roman" w:hAnsi="Times New Roman" w:cs="Times New Roman"/>
          <w:sz w:val="24"/>
          <w:lang w:val="en-CA"/>
        </w:rPr>
        <w:t>in</w:t>
      </w:r>
      <w:r w:rsidR="00461B11">
        <w:rPr>
          <w:rFonts w:ascii="Times New Roman" w:hAnsi="Times New Roman" w:cs="Times New Roman"/>
          <w:sz w:val="24"/>
          <w:lang w:val="en-CA"/>
        </w:rPr>
        <w:t xml:space="preserve"> </w:t>
      </w:r>
      <w:r w:rsidR="00945847">
        <w:rPr>
          <w:rFonts w:ascii="Times New Roman" w:hAnsi="Times New Roman" w:cs="Times New Roman"/>
          <w:sz w:val="24"/>
          <w:lang w:val="en-CA"/>
        </w:rPr>
        <w:t xml:space="preserve">only </w:t>
      </w:r>
      <w:r w:rsidR="00461B11">
        <w:rPr>
          <w:rFonts w:ascii="Times New Roman" w:hAnsi="Times New Roman" w:cs="Times New Roman"/>
          <w:sz w:val="24"/>
          <w:lang w:val="en-CA"/>
        </w:rPr>
        <w:t>t</w:t>
      </w:r>
      <w:r w:rsidR="000E538C">
        <w:rPr>
          <w:rFonts w:ascii="Times New Roman" w:hAnsi="Times New Roman" w:cs="Times New Roman"/>
          <w:sz w:val="24"/>
          <w:lang w:val="en-CA"/>
        </w:rPr>
        <w:t>hree models</w:t>
      </w:r>
      <w:r w:rsidR="00461B11">
        <w:rPr>
          <w:rFonts w:ascii="Times New Roman" w:hAnsi="Times New Roman" w:cs="Times New Roman"/>
          <w:sz w:val="24"/>
          <w:lang w:val="en-CA"/>
        </w:rPr>
        <w:t>:</w:t>
      </w:r>
      <w:r w:rsidR="000E538C">
        <w:rPr>
          <w:rFonts w:ascii="Times New Roman" w:hAnsi="Times New Roman" w:cs="Times New Roman"/>
          <w:sz w:val="24"/>
          <w:lang w:val="en-CA"/>
        </w:rPr>
        <w:t xml:space="preserve"> AIRM-GDPPC of Yellowknife airport (Model 1), AIRM-GDPPC of Inuvik airport (Model 3), and GDPPC-AIRM of Rankin-Inlet airport (Model 8)</w:t>
      </w:r>
      <w:r w:rsidR="00461B11">
        <w:rPr>
          <w:rFonts w:ascii="Times New Roman" w:hAnsi="Times New Roman" w:cs="Times New Roman"/>
          <w:sz w:val="24"/>
          <w:lang w:val="en-CA"/>
        </w:rPr>
        <w:t>. According to adjusted R</w:t>
      </w:r>
      <w:r w:rsidR="00461B11">
        <w:rPr>
          <w:rFonts w:ascii="Times New Roman" w:hAnsi="Times New Roman" w:cs="Times New Roman"/>
          <w:sz w:val="24"/>
          <w:vertAlign w:val="superscript"/>
          <w:lang w:val="en-CA"/>
        </w:rPr>
        <w:t>2</w:t>
      </w:r>
      <w:r w:rsidR="00461B11">
        <w:rPr>
          <w:rFonts w:ascii="Times New Roman" w:hAnsi="Times New Roman" w:cs="Times New Roman"/>
          <w:sz w:val="24"/>
          <w:lang w:val="en-CA"/>
        </w:rPr>
        <w:t xml:space="preserve">, these models </w:t>
      </w:r>
      <w:r w:rsidR="000B7B75">
        <w:rPr>
          <w:rFonts w:ascii="Times New Roman" w:hAnsi="Times New Roman" w:cs="Times New Roman"/>
          <w:sz w:val="24"/>
          <w:lang w:val="en-CA"/>
        </w:rPr>
        <w:t>explain 22.15%, 34.84%, and 23.14% of the variances in data, respectively</w:t>
      </w:r>
      <w:r w:rsidR="00C220C2">
        <w:rPr>
          <w:rFonts w:ascii="Times New Roman" w:hAnsi="Times New Roman" w:cs="Times New Roman"/>
          <w:sz w:val="24"/>
          <w:lang w:val="en-CA"/>
        </w:rPr>
        <w:t>,</w:t>
      </w:r>
      <w:r w:rsidR="00183577">
        <w:rPr>
          <w:rFonts w:ascii="Times New Roman" w:hAnsi="Times New Roman" w:cs="Times New Roman"/>
          <w:sz w:val="24"/>
          <w:lang w:val="en-CA"/>
        </w:rPr>
        <w:t xml:space="preserve"> meanwhile s</w:t>
      </w:r>
      <w:r w:rsidR="00E53D3D">
        <w:rPr>
          <w:rFonts w:ascii="Times New Roman" w:hAnsi="Times New Roman" w:cs="Times New Roman"/>
          <w:sz w:val="24"/>
          <w:lang w:val="en-CA"/>
        </w:rPr>
        <w:t>har</w:t>
      </w:r>
      <w:r w:rsidR="00183577">
        <w:rPr>
          <w:rFonts w:ascii="Times New Roman" w:hAnsi="Times New Roman" w:cs="Times New Roman"/>
          <w:sz w:val="24"/>
          <w:lang w:val="en-CA"/>
        </w:rPr>
        <w:t>ing</w:t>
      </w:r>
      <w:r w:rsidR="00E53D3D">
        <w:rPr>
          <w:rFonts w:ascii="Times New Roman" w:hAnsi="Times New Roman" w:cs="Times New Roman"/>
          <w:sz w:val="24"/>
          <w:lang w:val="en-CA"/>
        </w:rPr>
        <w:t xml:space="preserve"> a common pattern </w:t>
      </w:r>
      <w:r w:rsidR="00183577">
        <w:rPr>
          <w:rFonts w:ascii="Times New Roman" w:hAnsi="Times New Roman" w:cs="Times New Roman"/>
          <w:sz w:val="24"/>
          <w:lang w:val="en-CA"/>
        </w:rPr>
        <w:t xml:space="preserve">where </w:t>
      </w:r>
      <w:r w:rsidR="00E53D3D" w:rsidRPr="00945847">
        <w:rPr>
          <w:rFonts w:ascii="Times New Roman" w:hAnsi="Times New Roman" w:cs="Times New Roman"/>
          <w:b/>
          <w:bCs/>
          <w:sz w:val="24"/>
          <w:lang w:val="en-CA"/>
        </w:rPr>
        <w:t>only</w:t>
      </w:r>
      <w:r w:rsidR="00E53D3D">
        <w:rPr>
          <w:rFonts w:ascii="Times New Roman" w:hAnsi="Times New Roman" w:cs="Times New Roman"/>
          <w:sz w:val="24"/>
          <w:lang w:val="en-CA"/>
        </w:rPr>
        <w:t xml:space="preserve"> the error correction term </w:t>
      </w:r>
      <w:r w:rsidR="00183577">
        <w:rPr>
          <w:rFonts w:ascii="Times New Roman" w:hAnsi="Times New Roman" w:cs="Times New Roman"/>
          <w:sz w:val="24"/>
          <w:lang w:val="en-CA"/>
        </w:rPr>
        <w:t xml:space="preserve">displays </w:t>
      </w:r>
      <w:r w:rsidR="00E53D3D">
        <w:rPr>
          <w:rFonts w:ascii="Times New Roman" w:hAnsi="Times New Roman" w:cs="Times New Roman"/>
          <w:sz w:val="24"/>
          <w:lang w:val="en-CA"/>
        </w:rPr>
        <w:t>a significant coefficient</w:t>
      </w:r>
      <w:r w:rsidR="004B190C">
        <w:rPr>
          <w:rFonts w:ascii="Times New Roman" w:hAnsi="Times New Roman" w:cs="Times New Roman"/>
          <w:sz w:val="24"/>
          <w:lang w:val="en-CA"/>
        </w:rPr>
        <w:t xml:space="preserve"> which illustrates a long-run causality</w:t>
      </w:r>
      <w:r w:rsidR="00945847">
        <w:rPr>
          <w:rFonts w:ascii="Times New Roman" w:hAnsi="Times New Roman" w:cs="Times New Roman"/>
          <w:sz w:val="24"/>
          <w:lang w:val="en-CA"/>
        </w:rPr>
        <w:t xml:space="preserve">. </w:t>
      </w:r>
      <w:r w:rsidR="00ED2F58">
        <w:rPr>
          <w:rFonts w:ascii="Times New Roman" w:hAnsi="Times New Roman" w:cs="Times New Roman"/>
          <w:sz w:val="24"/>
          <w:lang w:val="en-CA"/>
        </w:rPr>
        <w:t>To interpret t</w:t>
      </w:r>
      <w:r w:rsidR="002933A7">
        <w:rPr>
          <w:rFonts w:ascii="Times New Roman" w:hAnsi="Times New Roman" w:cs="Times New Roman"/>
          <w:sz w:val="24"/>
          <w:lang w:val="en-CA"/>
        </w:rPr>
        <w:t xml:space="preserve">he coefficients of error correction terms, </w:t>
      </w:r>
      <w:r w:rsidR="00ED2F58">
        <w:rPr>
          <w:rFonts w:ascii="Times New Roman" w:hAnsi="Times New Roman" w:cs="Times New Roman"/>
          <w:sz w:val="24"/>
          <w:lang w:val="en-CA"/>
        </w:rPr>
        <w:t xml:space="preserve">taking </w:t>
      </w:r>
      <w:r w:rsidR="00ED2F58">
        <w:rPr>
          <w:rFonts w:ascii="Times New Roman" w:hAnsi="Times New Roman" w:cs="Times New Roman"/>
          <w:sz w:val="24"/>
          <w:lang w:val="en-CA"/>
        </w:rPr>
        <w:lastRenderedPageBreak/>
        <w:t>Yellowknife airport as an example, with a long-term equilibrium presenting in the relationship between the growth of AIRM and GDPPC, the coefficient informs that 44.36</w:t>
      </w:r>
      <w:r w:rsidR="00456C12">
        <w:rPr>
          <w:rFonts w:ascii="Times New Roman" w:hAnsi="Times New Roman" w:cs="Times New Roman"/>
          <w:sz w:val="24"/>
          <w:lang w:val="en-CA"/>
        </w:rPr>
        <w:t xml:space="preserve"> percents </w:t>
      </w:r>
      <w:r w:rsidR="00ED2F58">
        <w:rPr>
          <w:rFonts w:ascii="Times New Roman" w:hAnsi="Times New Roman" w:cs="Times New Roman"/>
          <w:sz w:val="24"/>
          <w:lang w:val="en-CA"/>
        </w:rPr>
        <w:t xml:space="preserve">of the deviations from this equilibrium will be corrected within a year. </w:t>
      </w:r>
      <w:r w:rsidR="005F22EE">
        <w:rPr>
          <w:rFonts w:ascii="Times New Roman" w:hAnsi="Times New Roman" w:cs="Times New Roman"/>
          <w:sz w:val="24"/>
          <w:lang w:val="en-CA"/>
        </w:rPr>
        <w:t xml:space="preserve">Meanwhile, several </w:t>
      </w:r>
      <w:r w:rsidR="002B4F7D">
        <w:rPr>
          <w:rFonts w:ascii="Times New Roman" w:hAnsi="Times New Roman" w:cs="Times New Roman"/>
          <w:sz w:val="24"/>
          <w:lang w:val="en-CA"/>
        </w:rPr>
        <w:t xml:space="preserve">negative coefficients </w:t>
      </w:r>
      <w:r w:rsidR="005F22EE">
        <w:rPr>
          <w:rFonts w:ascii="Times New Roman" w:hAnsi="Times New Roman" w:cs="Times New Roman"/>
          <w:sz w:val="24"/>
          <w:lang w:val="en-CA"/>
        </w:rPr>
        <w:t xml:space="preserve">are </w:t>
      </w:r>
      <w:r w:rsidR="002B4F7D">
        <w:rPr>
          <w:rFonts w:ascii="Times New Roman" w:hAnsi="Times New Roman" w:cs="Times New Roman"/>
          <w:sz w:val="24"/>
          <w:lang w:val="en-CA"/>
        </w:rPr>
        <w:t>observed for lagged terms</w:t>
      </w:r>
      <w:r w:rsidR="005F22EE">
        <w:rPr>
          <w:rFonts w:ascii="Times New Roman" w:hAnsi="Times New Roman" w:cs="Times New Roman"/>
          <w:sz w:val="24"/>
          <w:lang w:val="en-CA"/>
        </w:rPr>
        <w:t>,</w:t>
      </w:r>
      <w:r w:rsidR="002B4F7D">
        <w:rPr>
          <w:rFonts w:ascii="Times New Roman" w:hAnsi="Times New Roman" w:cs="Times New Roman"/>
          <w:sz w:val="24"/>
          <w:lang w:val="en-CA"/>
        </w:rPr>
        <w:t xml:space="preserve"> </w:t>
      </w:r>
      <w:r w:rsidR="005F22EE">
        <w:rPr>
          <w:rFonts w:ascii="Times New Roman" w:hAnsi="Times New Roman" w:cs="Times New Roman"/>
          <w:sz w:val="24"/>
          <w:lang w:val="en-CA"/>
        </w:rPr>
        <w:t xml:space="preserve">indicating </w:t>
      </w:r>
      <w:r w:rsidR="00183577" w:rsidRPr="00183577">
        <w:rPr>
          <w:rFonts w:ascii="Times New Roman" w:hAnsi="Times New Roman" w:cs="Times New Roman"/>
          <w:sz w:val="24"/>
          <w:lang w:val="en-CA"/>
        </w:rPr>
        <w:t xml:space="preserve">adverse effects from past growth </w:t>
      </w:r>
      <w:r w:rsidR="00183577">
        <w:rPr>
          <w:rFonts w:ascii="Times New Roman" w:hAnsi="Times New Roman" w:cs="Times New Roman"/>
          <w:sz w:val="24"/>
          <w:lang w:val="en-CA"/>
        </w:rPr>
        <w:t xml:space="preserve">of </w:t>
      </w:r>
      <w:r w:rsidR="00945847">
        <w:rPr>
          <w:rFonts w:ascii="Times New Roman" w:hAnsi="Times New Roman" w:cs="Times New Roman"/>
          <w:sz w:val="24"/>
          <w:lang w:val="en-CA"/>
        </w:rPr>
        <w:t xml:space="preserve">AIRM (or GDPPC) </w:t>
      </w:r>
      <w:r w:rsidR="00183577">
        <w:rPr>
          <w:rFonts w:ascii="Times New Roman" w:hAnsi="Times New Roman" w:cs="Times New Roman"/>
          <w:sz w:val="24"/>
          <w:lang w:val="en-CA"/>
        </w:rPr>
        <w:t>on</w:t>
      </w:r>
      <w:r w:rsidR="00183577" w:rsidRPr="00183577">
        <w:rPr>
          <w:rFonts w:ascii="Times New Roman" w:hAnsi="Times New Roman" w:cs="Times New Roman"/>
          <w:sz w:val="24"/>
          <w:lang w:val="en-CA"/>
        </w:rPr>
        <w:t xml:space="preserve"> the </w:t>
      </w:r>
      <w:r w:rsidR="00945847">
        <w:rPr>
          <w:rFonts w:ascii="Times New Roman" w:hAnsi="Times New Roman" w:cs="Times New Roman"/>
          <w:sz w:val="24"/>
          <w:lang w:val="en-CA"/>
        </w:rPr>
        <w:t>current growth of GDPPC (or AIRM)</w:t>
      </w:r>
      <w:r w:rsidR="005F22EE">
        <w:rPr>
          <w:rFonts w:ascii="Times New Roman" w:hAnsi="Times New Roman" w:cs="Times New Roman"/>
          <w:sz w:val="24"/>
          <w:lang w:val="en-CA"/>
        </w:rPr>
        <w:t>. Nevertheless,</w:t>
      </w:r>
      <w:r w:rsidR="00183577" w:rsidRPr="00183577">
        <w:rPr>
          <w:rFonts w:ascii="Times New Roman" w:hAnsi="Times New Roman" w:cs="Times New Roman"/>
          <w:sz w:val="24"/>
          <w:lang w:val="en-CA"/>
        </w:rPr>
        <w:t xml:space="preserve"> </w:t>
      </w:r>
      <w:r w:rsidR="005F22EE">
        <w:rPr>
          <w:rFonts w:ascii="Times New Roman" w:hAnsi="Times New Roman" w:cs="Times New Roman"/>
          <w:sz w:val="24"/>
          <w:lang w:val="en-CA"/>
        </w:rPr>
        <w:t xml:space="preserve">the insignificance of these coefficients on the lagged terms implies </w:t>
      </w:r>
      <w:r w:rsidR="005F22EE" w:rsidRPr="00183577">
        <w:rPr>
          <w:rFonts w:ascii="Times New Roman" w:hAnsi="Times New Roman" w:cs="Times New Roman"/>
          <w:sz w:val="24"/>
          <w:lang w:val="en-CA"/>
        </w:rPr>
        <w:t xml:space="preserve">negligible </w:t>
      </w:r>
      <w:r w:rsidR="005F22EE">
        <w:rPr>
          <w:rFonts w:ascii="Times New Roman" w:hAnsi="Times New Roman" w:cs="Times New Roman"/>
          <w:sz w:val="24"/>
          <w:lang w:val="en-CA"/>
        </w:rPr>
        <w:t xml:space="preserve">impacts </w:t>
      </w:r>
      <w:r w:rsidR="005F22EE" w:rsidRPr="00183577">
        <w:rPr>
          <w:rFonts w:ascii="Times New Roman" w:hAnsi="Times New Roman" w:cs="Times New Roman"/>
          <w:sz w:val="24"/>
          <w:lang w:val="en-CA"/>
        </w:rPr>
        <w:t>on the dependent variable</w:t>
      </w:r>
      <w:r w:rsidR="00183577" w:rsidRPr="00183577">
        <w:rPr>
          <w:rFonts w:ascii="Times New Roman" w:hAnsi="Times New Roman" w:cs="Times New Roman"/>
          <w:sz w:val="24"/>
          <w:lang w:val="en-CA"/>
        </w:rPr>
        <w:t>.</w:t>
      </w:r>
      <w:r w:rsidR="002B4F7D">
        <w:rPr>
          <w:rFonts w:ascii="Times New Roman" w:hAnsi="Times New Roman" w:cs="Times New Roman"/>
          <w:sz w:val="24"/>
          <w:lang w:val="en-CA"/>
        </w:rPr>
        <w:t xml:space="preserve"> </w:t>
      </w:r>
      <w:r w:rsidR="00183577">
        <w:rPr>
          <w:rFonts w:ascii="Times New Roman" w:hAnsi="Times New Roman" w:cs="Times New Roman"/>
          <w:sz w:val="24"/>
          <w:lang w:val="en-CA"/>
        </w:rPr>
        <w:t xml:space="preserve">For the remaining models, the </w:t>
      </w:r>
      <w:r w:rsidR="007A163A">
        <w:rPr>
          <w:rFonts w:ascii="Times New Roman" w:hAnsi="Times New Roman" w:cs="Times New Roman"/>
          <w:sz w:val="24"/>
          <w:lang w:val="en-CA"/>
        </w:rPr>
        <w:t>adjusted R</w:t>
      </w:r>
      <w:r w:rsidR="007A163A" w:rsidRPr="007A163A">
        <w:rPr>
          <w:rFonts w:ascii="Times New Roman" w:hAnsi="Times New Roman" w:cs="Times New Roman"/>
          <w:sz w:val="24"/>
          <w:vertAlign w:val="superscript"/>
          <w:lang w:val="en-CA"/>
        </w:rPr>
        <w:t>2</w:t>
      </w:r>
      <w:r w:rsidR="007A163A">
        <w:rPr>
          <w:rFonts w:ascii="Times New Roman" w:hAnsi="Times New Roman" w:cs="Times New Roman"/>
          <w:sz w:val="24"/>
          <w:lang w:val="en-CA"/>
        </w:rPr>
        <w:t xml:space="preserve"> values</w:t>
      </w:r>
      <w:r w:rsidR="00C220C2">
        <w:rPr>
          <w:rFonts w:ascii="Times New Roman" w:hAnsi="Times New Roman" w:cs="Times New Roman"/>
          <w:sz w:val="24"/>
          <w:lang w:val="en-CA"/>
        </w:rPr>
        <w:t xml:space="preserve"> </w:t>
      </w:r>
      <w:r w:rsidR="00183577">
        <w:rPr>
          <w:rFonts w:ascii="Times New Roman" w:hAnsi="Times New Roman" w:cs="Times New Roman"/>
          <w:sz w:val="24"/>
          <w:lang w:val="en-CA"/>
        </w:rPr>
        <w:t xml:space="preserve">hovering close to zero </w:t>
      </w:r>
      <w:r w:rsidR="00C220C2">
        <w:rPr>
          <w:rFonts w:ascii="Times New Roman" w:hAnsi="Times New Roman" w:cs="Times New Roman"/>
          <w:sz w:val="24"/>
          <w:lang w:val="en-CA"/>
        </w:rPr>
        <w:t>indicat</w:t>
      </w:r>
      <w:r w:rsidR="00183577">
        <w:rPr>
          <w:rFonts w:ascii="Times New Roman" w:hAnsi="Times New Roman" w:cs="Times New Roman"/>
          <w:sz w:val="24"/>
          <w:lang w:val="en-CA"/>
        </w:rPr>
        <w:t>e</w:t>
      </w:r>
      <w:r w:rsidR="00C220C2">
        <w:rPr>
          <w:rFonts w:ascii="Times New Roman" w:hAnsi="Times New Roman" w:cs="Times New Roman"/>
          <w:sz w:val="24"/>
          <w:lang w:val="en-CA"/>
        </w:rPr>
        <w:t xml:space="preserve"> underfit and potential </w:t>
      </w:r>
      <w:r w:rsidR="007A163A">
        <w:rPr>
          <w:rFonts w:ascii="Times New Roman" w:hAnsi="Times New Roman" w:cs="Times New Roman"/>
          <w:sz w:val="24"/>
          <w:lang w:val="en-CA"/>
        </w:rPr>
        <w:t>model specification problems</w:t>
      </w:r>
      <w:r w:rsidR="000B7B75">
        <w:rPr>
          <w:rFonts w:ascii="Times New Roman" w:hAnsi="Times New Roman" w:cs="Times New Roman"/>
          <w:sz w:val="24"/>
          <w:lang w:val="en-CA"/>
        </w:rPr>
        <w:t xml:space="preserve">, </w:t>
      </w:r>
      <w:r w:rsidR="00183577">
        <w:rPr>
          <w:rFonts w:ascii="Times New Roman" w:hAnsi="Times New Roman" w:cs="Times New Roman"/>
          <w:sz w:val="24"/>
          <w:lang w:val="en-CA"/>
        </w:rPr>
        <w:t xml:space="preserve">and </w:t>
      </w:r>
      <w:r w:rsidR="00456C12">
        <w:rPr>
          <w:rFonts w:ascii="Times New Roman" w:hAnsi="Times New Roman" w:cs="Times New Roman"/>
          <w:sz w:val="24"/>
          <w:lang w:val="en-CA"/>
        </w:rPr>
        <w:t xml:space="preserve">there </w:t>
      </w:r>
      <w:proofErr w:type="gramStart"/>
      <w:r w:rsidR="00456C12">
        <w:rPr>
          <w:rFonts w:ascii="Times New Roman" w:hAnsi="Times New Roman" w:cs="Times New Roman"/>
          <w:sz w:val="24"/>
          <w:lang w:val="en-CA"/>
        </w:rPr>
        <w:t>is</w:t>
      </w:r>
      <w:proofErr w:type="gramEnd"/>
      <w:r w:rsidR="00456C12">
        <w:rPr>
          <w:rFonts w:ascii="Times New Roman" w:hAnsi="Times New Roman" w:cs="Times New Roman"/>
          <w:sz w:val="24"/>
          <w:lang w:val="en-CA"/>
        </w:rPr>
        <w:t xml:space="preserve"> </w:t>
      </w:r>
      <w:r w:rsidR="00183577">
        <w:rPr>
          <w:rFonts w:ascii="Times New Roman" w:hAnsi="Times New Roman" w:cs="Times New Roman"/>
          <w:sz w:val="24"/>
          <w:lang w:val="en-CA"/>
        </w:rPr>
        <w:t xml:space="preserve">no </w:t>
      </w:r>
      <w:r w:rsidR="000B7B75">
        <w:rPr>
          <w:rFonts w:ascii="Times New Roman" w:hAnsi="Times New Roman" w:cs="Times New Roman"/>
          <w:sz w:val="24"/>
          <w:lang w:val="en-CA"/>
        </w:rPr>
        <w:t xml:space="preserve">individual coefficients </w:t>
      </w:r>
      <w:r w:rsidR="00183577">
        <w:rPr>
          <w:rFonts w:ascii="Times New Roman" w:hAnsi="Times New Roman" w:cs="Times New Roman"/>
          <w:sz w:val="24"/>
          <w:lang w:val="en-CA"/>
        </w:rPr>
        <w:t>attain</w:t>
      </w:r>
      <w:r w:rsidR="00456C12">
        <w:rPr>
          <w:rFonts w:ascii="Times New Roman" w:hAnsi="Times New Roman" w:cs="Times New Roman"/>
          <w:sz w:val="24"/>
          <w:lang w:val="en-CA"/>
        </w:rPr>
        <w:t xml:space="preserve">ing </w:t>
      </w:r>
      <w:r w:rsidR="00183577">
        <w:rPr>
          <w:rFonts w:ascii="Times New Roman" w:hAnsi="Times New Roman" w:cs="Times New Roman"/>
          <w:sz w:val="24"/>
          <w:lang w:val="en-CA"/>
        </w:rPr>
        <w:t>significance. Hence, i</w:t>
      </w:r>
      <w:r w:rsidR="004B190C">
        <w:rPr>
          <w:rFonts w:ascii="Times New Roman" w:hAnsi="Times New Roman" w:cs="Times New Roman"/>
          <w:sz w:val="24"/>
          <w:lang w:val="en-CA"/>
        </w:rPr>
        <w:t xml:space="preserve">t can be concluded that </w:t>
      </w:r>
      <w:r w:rsidR="00183577">
        <w:rPr>
          <w:rFonts w:ascii="Times New Roman" w:hAnsi="Times New Roman" w:cs="Times New Roman"/>
          <w:sz w:val="24"/>
          <w:lang w:val="en-CA"/>
        </w:rPr>
        <w:t xml:space="preserve">a </w:t>
      </w:r>
      <w:r w:rsidR="004B190C">
        <w:rPr>
          <w:rFonts w:ascii="Times New Roman" w:hAnsi="Times New Roman" w:cs="Times New Roman"/>
          <w:sz w:val="24"/>
          <w:lang w:val="en-CA"/>
        </w:rPr>
        <w:t xml:space="preserve">long-run </w:t>
      </w:r>
      <w:r w:rsidR="00C34E8E">
        <w:rPr>
          <w:rFonts w:ascii="Times New Roman" w:hAnsi="Times New Roman" w:cs="Times New Roman"/>
          <w:sz w:val="24"/>
          <w:lang w:val="en-CA"/>
        </w:rPr>
        <w:t xml:space="preserve">relationship </w:t>
      </w:r>
      <w:r w:rsidR="00183577">
        <w:rPr>
          <w:rFonts w:ascii="Times New Roman" w:hAnsi="Times New Roman" w:cs="Times New Roman"/>
          <w:sz w:val="24"/>
          <w:lang w:val="en-CA"/>
        </w:rPr>
        <w:t xml:space="preserve">does exist in NWT, running </w:t>
      </w:r>
      <w:r w:rsidR="004B190C">
        <w:rPr>
          <w:rFonts w:ascii="Times New Roman" w:hAnsi="Times New Roman" w:cs="Times New Roman"/>
          <w:sz w:val="24"/>
          <w:lang w:val="en-CA"/>
        </w:rPr>
        <w:t xml:space="preserve">from the growth </w:t>
      </w:r>
      <w:r w:rsidR="00456C12">
        <w:rPr>
          <w:rFonts w:ascii="Times New Roman" w:hAnsi="Times New Roman" w:cs="Times New Roman"/>
          <w:sz w:val="24"/>
          <w:lang w:val="en-CA"/>
        </w:rPr>
        <w:t xml:space="preserve">of </w:t>
      </w:r>
      <w:r w:rsidR="004B190C">
        <w:rPr>
          <w:rFonts w:ascii="Times New Roman" w:hAnsi="Times New Roman" w:cs="Times New Roman"/>
          <w:sz w:val="24"/>
          <w:lang w:val="en-CA"/>
        </w:rPr>
        <w:t xml:space="preserve">AIRM </w:t>
      </w:r>
      <w:r w:rsidR="00456C12">
        <w:rPr>
          <w:rFonts w:ascii="Times New Roman" w:hAnsi="Times New Roman" w:cs="Times New Roman"/>
          <w:sz w:val="24"/>
          <w:lang w:val="en-CA"/>
        </w:rPr>
        <w:t xml:space="preserve">numbers </w:t>
      </w:r>
      <w:r w:rsidR="004B190C">
        <w:rPr>
          <w:rFonts w:ascii="Times New Roman" w:hAnsi="Times New Roman" w:cs="Times New Roman"/>
          <w:sz w:val="24"/>
          <w:lang w:val="en-CA"/>
        </w:rPr>
        <w:t>to GDPPC for both Yellowknife and Inuvik airports</w:t>
      </w:r>
      <w:r w:rsidR="00456C12">
        <w:rPr>
          <w:rFonts w:ascii="Times New Roman" w:hAnsi="Times New Roman" w:cs="Times New Roman"/>
          <w:sz w:val="24"/>
          <w:lang w:val="en-CA"/>
        </w:rPr>
        <w:t xml:space="preserve">, while </w:t>
      </w:r>
      <w:r w:rsidR="004B190C">
        <w:rPr>
          <w:rFonts w:ascii="Times New Roman" w:hAnsi="Times New Roman" w:cs="Times New Roman"/>
          <w:sz w:val="24"/>
          <w:lang w:val="en-CA"/>
        </w:rPr>
        <w:t xml:space="preserve">the reverse causality direction </w:t>
      </w:r>
      <w:r w:rsidR="00945847">
        <w:rPr>
          <w:rFonts w:ascii="Times New Roman" w:hAnsi="Times New Roman" w:cs="Times New Roman"/>
          <w:sz w:val="24"/>
          <w:lang w:val="en-CA"/>
        </w:rPr>
        <w:t>holds</w:t>
      </w:r>
      <w:r w:rsidR="004B190C">
        <w:rPr>
          <w:rFonts w:ascii="Times New Roman" w:hAnsi="Times New Roman" w:cs="Times New Roman"/>
          <w:sz w:val="24"/>
          <w:lang w:val="en-CA"/>
        </w:rPr>
        <w:t xml:space="preserve"> true </w:t>
      </w:r>
      <w:r w:rsidR="00456C12">
        <w:rPr>
          <w:rFonts w:ascii="Times New Roman" w:hAnsi="Times New Roman" w:cs="Times New Roman"/>
          <w:sz w:val="24"/>
          <w:lang w:val="en-CA"/>
        </w:rPr>
        <w:t xml:space="preserve">in Nunavut </w:t>
      </w:r>
      <w:r w:rsidR="004B190C">
        <w:rPr>
          <w:rFonts w:ascii="Times New Roman" w:hAnsi="Times New Roman" w:cs="Times New Roman"/>
          <w:sz w:val="24"/>
          <w:lang w:val="en-CA"/>
        </w:rPr>
        <w:t xml:space="preserve">and </w:t>
      </w:r>
      <w:r w:rsidR="00945847">
        <w:rPr>
          <w:rFonts w:ascii="Times New Roman" w:hAnsi="Times New Roman" w:cs="Times New Roman"/>
          <w:sz w:val="24"/>
          <w:lang w:val="en-CA"/>
        </w:rPr>
        <w:t>solely pertains to</w:t>
      </w:r>
      <w:r w:rsidR="004B190C">
        <w:rPr>
          <w:rFonts w:ascii="Times New Roman" w:hAnsi="Times New Roman" w:cs="Times New Roman"/>
          <w:sz w:val="24"/>
          <w:lang w:val="en-CA"/>
        </w:rPr>
        <w:t xml:space="preserve"> Rankin-Inlet airport. </w:t>
      </w:r>
      <w:r w:rsidR="000D1A75">
        <w:rPr>
          <w:rFonts w:ascii="Times New Roman" w:hAnsi="Times New Roman" w:cs="Times New Roman"/>
          <w:sz w:val="24"/>
          <w:lang w:val="en-CA"/>
        </w:rPr>
        <w:t xml:space="preserve">For such a </w:t>
      </w:r>
      <w:r w:rsidR="00C34E8E">
        <w:rPr>
          <w:rFonts w:ascii="Times New Roman" w:hAnsi="Times New Roman" w:cs="Times New Roman"/>
          <w:sz w:val="24"/>
          <w:lang w:val="en-CA"/>
        </w:rPr>
        <w:t xml:space="preserve">long-term equilibrium, </w:t>
      </w:r>
      <w:r w:rsidR="000D1A75">
        <w:rPr>
          <w:rFonts w:ascii="Times New Roman" w:hAnsi="Times New Roman" w:cs="Times New Roman"/>
          <w:sz w:val="24"/>
          <w:lang w:val="en-CA"/>
        </w:rPr>
        <w:t xml:space="preserve">any </w:t>
      </w:r>
      <w:r w:rsidR="00C34E8E">
        <w:rPr>
          <w:rFonts w:ascii="Times New Roman" w:hAnsi="Times New Roman" w:cs="Times New Roman"/>
          <w:sz w:val="24"/>
          <w:lang w:val="en-CA"/>
        </w:rPr>
        <w:t xml:space="preserve">deviations </w:t>
      </w:r>
      <w:r w:rsidR="000D1A75">
        <w:rPr>
          <w:rFonts w:ascii="Times New Roman" w:hAnsi="Times New Roman" w:cs="Times New Roman"/>
          <w:sz w:val="24"/>
          <w:lang w:val="en-CA"/>
        </w:rPr>
        <w:t xml:space="preserve">from the equilibrium status </w:t>
      </w:r>
      <w:r w:rsidR="00C34E8E">
        <w:rPr>
          <w:rFonts w:ascii="Times New Roman" w:hAnsi="Times New Roman" w:cs="Times New Roman"/>
          <w:sz w:val="24"/>
          <w:lang w:val="en-CA"/>
        </w:rPr>
        <w:t>will be</w:t>
      </w:r>
      <w:r w:rsidR="000D1A75">
        <w:rPr>
          <w:rFonts w:ascii="Times New Roman" w:hAnsi="Times New Roman" w:cs="Times New Roman"/>
          <w:sz w:val="24"/>
          <w:lang w:val="en-CA"/>
        </w:rPr>
        <w:t xml:space="preserve"> eventually</w:t>
      </w:r>
      <w:r w:rsidR="00376B48">
        <w:rPr>
          <w:rFonts w:ascii="Times New Roman" w:hAnsi="Times New Roman" w:cs="Times New Roman" w:hint="eastAsia"/>
          <w:sz w:val="24"/>
          <w:lang w:val="en-CA"/>
        </w:rPr>
        <w:t xml:space="preserve"> </w:t>
      </w:r>
      <w:r w:rsidR="00C34E8E">
        <w:rPr>
          <w:rFonts w:ascii="Times New Roman" w:hAnsi="Times New Roman" w:cs="Times New Roman"/>
          <w:sz w:val="24"/>
          <w:lang w:val="en-CA"/>
        </w:rPr>
        <w:t>corrected</w:t>
      </w:r>
      <w:r w:rsidR="000D1A75">
        <w:rPr>
          <w:rFonts w:ascii="Times New Roman" w:hAnsi="Times New Roman" w:cs="Times New Roman"/>
          <w:sz w:val="24"/>
          <w:lang w:val="en-CA"/>
        </w:rPr>
        <w:t xml:space="preserve"> and revert to equilibrium</w:t>
      </w:r>
      <w:r w:rsidR="00C34E8E">
        <w:rPr>
          <w:rFonts w:ascii="Times New Roman" w:hAnsi="Times New Roman" w:cs="Times New Roman"/>
          <w:sz w:val="24"/>
          <w:lang w:val="en-CA"/>
        </w:rPr>
        <w:t xml:space="preserve">. The </w:t>
      </w:r>
      <w:r w:rsidR="00945847">
        <w:rPr>
          <w:rFonts w:ascii="Times New Roman" w:hAnsi="Times New Roman" w:cs="Times New Roman"/>
          <w:sz w:val="24"/>
          <w:lang w:val="en-CA"/>
        </w:rPr>
        <w:t>insignificant</w:t>
      </w:r>
      <w:r w:rsidR="00C34E8E">
        <w:rPr>
          <w:rFonts w:ascii="Times New Roman" w:hAnsi="Times New Roman" w:cs="Times New Roman"/>
          <w:sz w:val="24"/>
          <w:lang w:val="en-CA"/>
        </w:rPr>
        <w:t xml:space="preserve"> lagged terms</w:t>
      </w:r>
      <w:r w:rsidR="003D4C4B">
        <w:rPr>
          <w:rFonts w:ascii="Times New Roman" w:hAnsi="Times New Roman" w:cs="Times New Roman"/>
          <w:sz w:val="24"/>
          <w:lang w:val="en-CA"/>
        </w:rPr>
        <w:t xml:space="preserve"> </w:t>
      </w:r>
      <w:r w:rsidR="00B5602A">
        <w:rPr>
          <w:rFonts w:ascii="Times New Roman" w:hAnsi="Times New Roman" w:cs="Times New Roman"/>
          <w:sz w:val="24"/>
          <w:lang w:val="en-CA"/>
        </w:rPr>
        <w:t>underscore</w:t>
      </w:r>
      <w:r w:rsidR="00945847">
        <w:rPr>
          <w:rFonts w:ascii="Times New Roman" w:hAnsi="Times New Roman" w:cs="Times New Roman"/>
          <w:sz w:val="24"/>
          <w:lang w:val="en-CA"/>
        </w:rPr>
        <w:t xml:space="preserve"> the absence of short-run causality, suggesting that </w:t>
      </w:r>
      <w:r w:rsidR="00B5602A">
        <w:rPr>
          <w:rFonts w:ascii="Times New Roman" w:hAnsi="Times New Roman" w:cs="Times New Roman"/>
          <w:sz w:val="24"/>
          <w:lang w:val="en-CA"/>
        </w:rPr>
        <w:t xml:space="preserve">any </w:t>
      </w:r>
      <w:r w:rsidR="003D4C4B">
        <w:rPr>
          <w:rFonts w:ascii="Times New Roman" w:hAnsi="Times New Roman" w:cs="Times New Roman"/>
          <w:sz w:val="24"/>
          <w:lang w:val="en-CA"/>
        </w:rPr>
        <w:t xml:space="preserve">changes of growth from </w:t>
      </w:r>
      <w:r w:rsidR="00B5602A">
        <w:rPr>
          <w:rFonts w:ascii="Times New Roman" w:hAnsi="Times New Roman" w:cs="Times New Roman"/>
          <w:sz w:val="24"/>
          <w:lang w:val="en-CA"/>
        </w:rPr>
        <w:t xml:space="preserve">the </w:t>
      </w:r>
      <w:r w:rsidR="003D4C4B">
        <w:rPr>
          <w:rFonts w:ascii="Times New Roman" w:hAnsi="Times New Roman" w:cs="Times New Roman"/>
          <w:sz w:val="24"/>
          <w:lang w:val="en-CA"/>
        </w:rPr>
        <w:t xml:space="preserve">past </w:t>
      </w:r>
      <w:r w:rsidR="00B5602A">
        <w:rPr>
          <w:rFonts w:ascii="Times New Roman" w:hAnsi="Times New Roman" w:cs="Times New Roman"/>
          <w:sz w:val="24"/>
          <w:lang w:val="en-CA"/>
        </w:rPr>
        <w:t xml:space="preserve">one or two years </w:t>
      </w:r>
      <w:r w:rsidR="000D1A75">
        <w:rPr>
          <w:rFonts w:ascii="Times New Roman" w:hAnsi="Times New Roman" w:cs="Times New Roman"/>
          <w:sz w:val="24"/>
          <w:lang w:val="en-CA"/>
        </w:rPr>
        <w:t>will</w:t>
      </w:r>
      <w:r w:rsidR="003D4C4B">
        <w:rPr>
          <w:rFonts w:ascii="Times New Roman" w:hAnsi="Times New Roman" w:cs="Times New Roman"/>
          <w:sz w:val="24"/>
          <w:lang w:val="en-CA"/>
        </w:rPr>
        <w:t xml:space="preserve"> not</w:t>
      </w:r>
      <w:r w:rsidR="00945847">
        <w:rPr>
          <w:rFonts w:ascii="Times New Roman" w:hAnsi="Times New Roman" w:cs="Times New Roman"/>
          <w:sz w:val="24"/>
          <w:lang w:val="en-CA"/>
        </w:rPr>
        <w:t xml:space="preserve"> </w:t>
      </w:r>
      <w:r w:rsidR="00B5602A">
        <w:rPr>
          <w:rFonts w:ascii="Times New Roman" w:hAnsi="Times New Roman" w:cs="Times New Roman"/>
          <w:sz w:val="24"/>
          <w:lang w:val="en-CA"/>
        </w:rPr>
        <w:t>a</w:t>
      </w:r>
      <w:r w:rsidR="00945847">
        <w:rPr>
          <w:rFonts w:ascii="Times New Roman" w:hAnsi="Times New Roman" w:cs="Times New Roman"/>
          <w:sz w:val="24"/>
          <w:lang w:val="en-CA"/>
        </w:rPr>
        <w:t>ffect</w:t>
      </w:r>
      <w:r w:rsidR="003D4C4B">
        <w:rPr>
          <w:rFonts w:ascii="Times New Roman" w:hAnsi="Times New Roman" w:cs="Times New Roman"/>
          <w:sz w:val="24"/>
          <w:lang w:val="en-CA"/>
        </w:rPr>
        <w:t xml:space="preserve"> the growth rate of </w:t>
      </w:r>
      <w:r w:rsidR="00B5602A">
        <w:rPr>
          <w:rFonts w:ascii="Times New Roman" w:hAnsi="Times New Roman" w:cs="Times New Roman"/>
          <w:sz w:val="24"/>
          <w:lang w:val="en-CA"/>
        </w:rPr>
        <w:t xml:space="preserve">the </w:t>
      </w:r>
      <w:r w:rsidR="003D4C4B">
        <w:rPr>
          <w:rFonts w:ascii="Times New Roman" w:hAnsi="Times New Roman" w:cs="Times New Roman"/>
          <w:sz w:val="24"/>
          <w:lang w:val="en-CA"/>
        </w:rPr>
        <w:t>current year</w:t>
      </w:r>
      <w:r w:rsidR="007F585C">
        <w:rPr>
          <w:rFonts w:ascii="Times New Roman" w:hAnsi="Times New Roman" w:cs="Times New Roman"/>
          <w:sz w:val="24"/>
          <w:lang w:val="en-CA"/>
        </w:rPr>
        <w:t>.</w:t>
      </w:r>
    </w:p>
    <w:p w14:paraId="3D507DFB" w14:textId="77777777" w:rsidR="004B190C" w:rsidRPr="00C34E8E" w:rsidRDefault="004B190C" w:rsidP="009A7959">
      <w:pPr>
        <w:ind w:leftChars="0" w:rightChars="0" w:right="0"/>
        <w:rPr>
          <w:rFonts w:ascii="Times New Roman" w:hAnsi="Times New Roman" w:cs="Times New Roman"/>
          <w:sz w:val="24"/>
          <w:lang w:val="en-CA"/>
        </w:rPr>
      </w:pPr>
    </w:p>
    <w:p w14:paraId="4F6DF6AC" w14:textId="372BEE87" w:rsidR="000B7B75" w:rsidRDefault="000B7B75" w:rsidP="009A7959">
      <w:pPr>
        <w:ind w:leftChars="0" w:rightChars="0" w:right="0"/>
        <w:rPr>
          <w:rFonts w:ascii="Times New Roman" w:hAnsi="Times New Roman" w:cs="Times New Roman"/>
          <w:sz w:val="24"/>
          <w:lang w:val="en-CA"/>
        </w:rPr>
      </w:pPr>
      <w:r>
        <w:rPr>
          <w:rFonts w:ascii="Times New Roman" w:hAnsi="Times New Roman" w:cs="Times New Roman" w:hint="eastAsia"/>
          <w:sz w:val="24"/>
          <w:lang w:val="en-CA"/>
        </w:rPr>
        <w:t xml:space="preserve">To </w:t>
      </w:r>
      <w:r w:rsidR="00122BF7">
        <w:rPr>
          <w:rFonts w:ascii="Times New Roman" w:hAnsi="Times New Roman" w:cs="Times New Roman"/>
          <w:sz w:val="24"/>
          <w:lang w:val="en-CA"/>
        </w:rPr>
        <w:t xml:space="preserve">further </w:t>
      </w:r>
      <w:r w:rsidR="00B5602A">
        <w:rPr>
          <w:rFonts w:ascii="Times New Roman" w:hAnsi="Times New Roman" w:cs="Times New Roman"/>
          <w:sz w:val="24"/>
          <w:lang w:val="en-CA"/>
        </w:rPr>
        <w:t xml:space="preserve">corroborate </w:t>
      </w:r>
      <w:r>
        <w:rPr>
          <w:rFonts w:ascii="Times New Roman" w:hAnsi="Times New Roman" w:cs="Times New Roman" w:hint="eastAsia"/>
          <w:sz w:val="24"/>
          <w:lang w:val="en-CA"/>
        </w:rPr>
        <w:t xml:space="preserve">the </w:t>
      </w:r>
      <w:r w:rsidR="00122BF7">
        <w:rPr>
          <w:rFonts w:ascii="Times New Roman" w:hAnsi="Times New Roman" w:cs="Times New Roman"/>
          <w:sz w:val="24"/>
          <w:lang w:val="en-CA"/>
        </w:rPr>
        <w:t xml:space="preserve">presence of </w:t>
      </w:r>
      <w:r w:rsidR="007F585C">
        <w:rPr>
          <w:rFonts w:ascii="Times New Roman" w:hAnsi="Times New Roman" w:cs="Times New Roman"/>
          <w:sz w:val="24"/>
          <w:lang w:val="en-CA"/>
        </w:rPr>
        <w:t xml:space="preserve">both </w:t>
      </w:r>
      <w:r w:rsidR="002B4F7D">
        <w:rPr>
          <w:rFonts w:ascii="Times New Roman" w:hAnsi="Times New Roman" w:cs="Times New Roman"/>
          <w:sz w:val="24"/>
          <w:lang w:val="en-CA"/>
        </w:rPr>
        <w:t xml:space="preserve">long-run and </w:t>
      </w:r>
      <w:r>
        <w:rPr>
          <w:rFonts w:ascii="Times New Roman" w:hAnsi="Times New Roman" w:cs="Times New Roman" w:hint="eastAsia"/>
          <w:sz w:val="24"/>
          <w:lang w:val="en-CA"/>
        </w:rPr>
        <w:t>short-</w:t>
      </w:r>
      <w:r w:rsidR="007F585C">
        <w:rPr>
          <w:rFonts w:ascii="Times New Roman" w:hAnsi="Times New Roman" w:cs="Times New Roman"/>
          <w:sz w:val="24"/>
          <w:lang w:val="en-CA"/>
        </w:rPr>
        <w:t>run</w:t>
      </w:r>
      <w:r>
        <w:rPr>
          <w:rFonts w:ascii="Times New Roman" w:hAnsi="Times New Roman" w:cs="Times New Roman" w:hint="eastAsia"/>
          <w:sz w:val="24"/>
          <w:lang w:val="en-CA"/>
        </w:rPr>
        <w:t xml:space="preserve"> Granger </w:t>
      </w:r>
      <w:r w:rsidR="002B4F7D">
        <w:rPr>
          <w:rFonts w:ascii="Times New Roman" w:hAnsi="Times New Roman" w:cs="Times New Roman"/>
          <w:sz w:val="24"/>
          <w:lang w:val="en-CA"/>
        </w:rPr>
        <w:t>c</w:t>
      </w:r>
      <w:r>
        <w:rPr>
          <w:rFonts w:ascii="Times New Roman" w:hAnsi="Times New Roman" w:cs="Times New Roman" w:hint="eastAsia"/>
          <w:sz w:val="24"/>
          <w:lang w:val="en-CA"/>
        </w:rPr>
        <w:t xml:space="preserve">ausality between the two variables, </w:t>
      </w:r>
      <w:r w:rsidR="00225ED0">
        <w:rPr>
          <w:rFonts w:ascii="Times New Roman" w:hAnsi="Times New Roman" w:cs="Times New Roman"/>
          <w:sz w:val="24"/>
          <w:lang w:val="en-CA"/>
        </w:rPr>
        <w:t>T</w:t>
      </w:r>
      <w:r>
        <w:rPr>
          <w:rFonts w:ascii="Times New Roman" w:hAnsi="Times New Roman" w:cs="Times New Roman" w:hint="eastAsia"/>
          <w:sz w:val="24"/>
          <w:lang w:val="en-CA"/>
        </w:rPr>
        <w:t xml:space="preserve">able </w:t>
      </w:r>
      <w:r w:rsidR="00823EA6">
        <w:rPr>
          <w:rFonts w:ascii="Times New Roman" w:hAnsi="Times New Roman" w:cs="Times New Roman"/>
          <w:sz w:val="24"/>
          <w:lang w:val="en-CA"/>
        </w:rPr>
        <w:t>4</w:t>
      </w:r>
      <w:r>
        <w:rPr>
          <w:rFonts w:ascii="Times New Roman" w:hAnsi="Times New Roman" w:cs="Times New Roman" w:hint="eastAsia"/>
          <w:sz w:val="24"/>
          <w:lang w:val="en-CA"/>
        </w:rPr>
        <w:t xml:space="preserve"> </w:t>
      </w:r>
      <w:r w:rsidR="00B5602A">
        <w:rPr>
          <w:rFonts w:ascii="Times New Roman" w:hAnsi="Times New Roman" w:cs="Times New Roman"/>
          <w:sz w:val="24"/>
          <w:lang w:val="en-CA"/>
        </w:rPr>
        <w:t xml:space="preserve">displays </w:t>
      </w:r>
      <w:r>
        <w:rPr>
          <w:rFonts w:ascii="Times New Roman" w:hAnsi="Times New Roman" w:cs="Times New Roman" w:hint="eastAsia"/>
          <w:sz w:val="24"/>
          <w:lang w:val="en-CA"/>
        </w:rPr>
        <w:t>the Chi-square</w:t>
      </w:r>
      <w:r w:rsidR="007F585C">
        <w:rPr>
          <w:rFonts w:ascii="Times New Roman" w:hAnsi="Times New Roman" w:cs="Times New Roman"/>
          <w:sz w:val="24"/>
          <w:lang w:val="en-CA"/>
        </w:rPr>
        <w:t>d</w:t>
      </w:r>
      <w:r>
        <w:rPr>
          <w:rFonts w:ascii="Times New Roman" w:hAnsi="Times New Roman" w:cs="Times New Roman" w:hint="eastAsia"/>
          <w:sz w:val="24"/>
          <w:lang w:val="en-CA"/>
        </w:rPr>
        <w:t xml:space="preserve"> statistics </w:t>
      </w:r>
      <w:r w:rsidR="00AD756E">
        <w:rPr>
          <w:rFonts w:ascii="Times New Roman" w:hAnsi="Times New Roman" w:cs="Times New Roman"/>
          <w:sz w:val="24"/>
          <w:lang w:val="en-CA"/>
        </w:rPr>
        <w:t xml:space="preserve">of </w:t>
      </w:r>
      <w:r w:rsidR="00B5602A">
        <w:rPr>
          <w:rFonts w:ascii="Times New Roman" w:hAnsi="Times New Roman" w:cs="Times New Roman"/>
          <w:sz w:val="24"/>
          <w:lang w:val="en-CA"/>
        </w:rPr>
        <w:t xml:space="preserve">the </w:t>
      </w:r>
      <w:r w:rsidR="00AD756E">
        <w:rPr>
          <w:rFonts w:ascii="Times New Roman" w:hAnsi="Times New Roman" w:cs="Times New Roman"/>
          <w:sz w:val="24"/>
          <w:lang w:val="en-CA"/>
        </w:rPr>
        <w:t xml:space="preserve">Wald test </w:t>
      </w:r>
      <w:r>
        <w:rPr>
          <w:rFonts w:ascii="Times New Roman" w:hAnsi="Times New Roman" w:cs="Times New Roman"/>
          <w:sz w:val="24"/>
          <w:lang w:val="en-CA"/>
        </w:rPr>
        <w:t xml:space="preserve">for </w:t>
      </w:r>
      <w:r w:rsidR="00225ED0">
        <w:rPr>
          <w:rFonts w:ascii="Times New Roman" w:hAnsi="Times New Roman" w:cs="Times New Roman"/>
          <w:sz w:val="24"/>
          <w:lang w:val="en-CA"/>
        </w:rPr>
        <w:t>short-run causality and strong</w:t>
      </w:r>
      <w:r w:rsidR="000D1A75">
        <w:rPr>
          <w:rFonts w:ascii="Times New Roman" w:hAnsi="Times New Roman" w:cs="Times New Roman"/>
          <w:sz w:val="24"/>
          <w:lang w:val="en-CA"/>
        </w:rPr>
        <w:t>er</w:t>
      </w:r>
      <w:r w:rsidR="00225ED0">
        <w:rPr>
          <w:rFonts w:ascii="Times New Roman" w:hAnsi="Times New Roman" w:cs="Times New Roman"/>
          <w:sz w:val="24"/>
          <w:lang w:val="en-CA"/>
        </w:rPr>
        <w:t xml:space="preserve"> Granger causality described </w:t>
      </w:r>
      <w:r>
        <w:rPr>
          <w:rFonts w:ascii="Times New Roman" w:hAnsi="Times New Roman" w:cs="Times New Roman" w:hint="eastAsia"/>
          <w:sz w:val="24"/>
          <w:lang w:val="en-CA"/>
        </w:rPr>
        <w:t>in section 3</w:t>
      </w:r>
      <w:r w:rsidR="0012002A">
        <w:rPr>
          <w:rFonts w:ascii="Times New Roman" w:hAnsi="Times New Roman" w:cs="Times New Roman"/>
          <w:sz w:val="24"/>
          <w:lang w:val="en-CA"/>
        </w:rPr>
        <w:t>.2.3</w:t>
      </w:r>
      <w:r w:rsidR="00000230">
        <w:rPr>
          <w:rFonts w:ascii="Times New Roman" w:hAnsi="Times New Roman" w:cs="Times New Roman"/>
          <w:sz w:val="24"/>
          <w:lang w:val="en-CA"/>
        </w:rPr>
        <w:t xml:space="preserve">. </w:t>
      </w:r>
      <w:r w:rsidR="00B5602A">
        <w:rPr>
          <w:rFonts w:ascii="Times New Roman" w:hAnsi="Times New Roman" w:cs="Times New Roman"/>
          <w:sz w:val="24"/>
          <w:lang w:val="en-CA"/>
        </w:rPr>
        <w:t>T</w:t>
      </w:r>
      <w:r w:rsidR="00000230">
        <w:rPr>
          <w:rFonts w:ascii="Times New Roman" w:hAnsi="Times New Roman" w:cs="Times New Roman"/>
          <w:sz w:val="24"/>
          <w:lang w:val="en-CA"/>
        </w:rPr>
        <w:t>est</w:t>
      </w:r>
      <w:r w:rsidR="00B5602A">
        <w:rPr>
          <w:rFonts w:ascii="Times New Roman" w:hAnsi="Times New Roman" w:cs="Times New Roman"/>
          <w:sz w:val="24"/>
          <w:lang w:val="en-CA"/>
        </w:rPr>
        <w:t xml:space="preserve"> </w:t>
      </w:r>
      <w:r w:rsidR="00000230">
        <w:rPr>
          <w:rFonts w:ascii="Times New Roman" w:hAnsi="Times New Roman" w:cs="Times New Roman"/>
          <w:sz w:val="24"/>
          <w:lang w:val="en-CA"/>
        </w:rPr>
        <w:t>statistics reject</w:t>
      </w:r>
      <w:r w:rsidR="00B5602A">
        <w:rPr>
          <w:rFonts w:ascii="Times New Roman" w:hAnsi="Times New Roman" w:cs="Times New Roman"/>
          <w:sz w:val="24"/>
          <w:lang w:val="en-CA"/>
        </w:rPr>
        <w:t>ing</w:t>
      </w:r>
      <w:r w:rsidR="00000230">
        <w:rPr>
          <w:rFonts w:ascii="Times New Roman" w:hAnsi="Times New Roman" w:cs="Times New Roman"/>
          <w:sz w:val="24"/>
          <w:lang w:val="en-CA"/>
        </w:rPr>
        <w:t xml:space="preserve"> the null hypothesis of no causality are highlighted </w:t>
      </w:r>
      <w:r w:rsidR="00B5602A">
        <w:rPr>
          <w:rFonts w:ascii="Times New Roman" w:hAnsi="Times New Roman" w:cs="Times New Roman"/>
          <w:sz w:val="24"/>
          <w:lang w:val="en-CA"/>
        </w:rPr>
        <w:t xml:space="preserve">in </w:t>
      </w:r>
      <w:r w:rsidR="00000230">
        <w:rPr>
          <w:rFonts w:ascii="Times New Roman" w:hAnsi="Times New Roman" w:cs="Times New Roman"/>
          <w:sz w:val="24"/>
          <w:lang w:val="en-CA"/>
        </w:rPr>
        <w:t xml:space="preserve">red, </w:t>
      </w:r>
      <w:r w:rsidR="00B5602A">
        <w:rPr>
          <w:rFonts w:ascii="Times New Roman" w:hAnsi="Times New Roman" w:cs="Times New Roman"/>
          <w:sz w:val="24"/>
          <w:lang w:val="en-CA"/>
        </w:rPr>
        <w:t xml:space="preserve">perfectly </w:t>
      </w:r>
      <w:r w:rsidR="00225ED0">
        <w:rPr>
          <w:rFonts w:ascii="Times New Roman" w:hAnsi="Times New Roman" w:cs="Times New Roman"/>
          <w:sz w:val="24"/>
          <w:lang w:val="en-CA"/>
        </w:rPr>
        <w:t>align</w:t>
      </w:r>
      <w:r w:rsidR="00B5602A">
        <w:rPr>
          <w:rFonts w:ascii="Times New Roman" w:hAnsi="Times New Roman" w:cs="Times New Roman"/>
          <w:sz w:val="24"/>
          <w:lang w:val="en-CA"/>
        </w:rPr>
        <w:t>ing</w:t>
      </w:r>
      <w:r w:rsidR="00225ED0">
        <w:rPr>
          <w:rFonts w:ascii="Times New Roman" w:hAnsi="Times New Roman" w:cs="Times New Roman"/>
          <w:sz w:val="24"/>
          <w:lang w:val="en-CA"/>
        </w:rPr>
        <w:t xml:space="preserve"> with the </w:t>
      </w:r>
      <w:r w:rsidR="00B5602A">
        <w:rPr>
          <w:rFonts w:ascii="Times New Roman" w:hAnsi="Times New Roman" w:cs="Times New Roman"/>
          <w:sz w:val="24"/>
          <w:lang w:val="en-CA"/>
        </w:rPr>
        <w:t xml:space="preserve">findings from </w:t>
      </w:r>
      <w:r w:rsidR="007F585C">
        <w:rPr>
          <w:rFonts w:ascii="Times New Roman" w:hAnsi="Times New Roman" w:cs="Times New Roman"/>
          <w:sz w:val="24"/>
          <w:lang w:val="en-CA"/>
        </w:rPr>
        <w:t xml:space="preserve">the </w:t>
      </w:r>
      <w:r w:rsidR="00225ED0">
        <w:rPr>
          <w:rFonts w:ascii="Times New Roman" w:hAnsi="Times New Roman" w:cs="Times New Roman"/>
          <w:sz w:val="24"/>
          <w:lang w:val="en-CA"/>
        </w:rPr>
        <w:t>VECM summar</w:t>
      </w:r>
      <w:r w:rsidR="007F585C">
        <w:rPr>
          <w:rFonts w:ascii="Times New Roman" w:hAnsi="Times New Roman" w:cs="Times New Roman"/>
          <w:sz w:val="24"/>
          <w:lang w:val="en-CA"/>
        </w:rPr>
        <w:t>y</w:t>
      </w:r>
      <w:r w:rsidR="00B5602A">
        <w:rPr>
          <w:rFonts w:ascii="Times New Roman" w:hAnsi="Times New Roman" w:cs="Times New Roman"/>
          <w:sz w:val="24"/>
          <w:lang w:val="en-CA"/>
        </w:rPr>
        <w:t xml:space="preserve"> above</w:t>
      </w:r>
      <w:r w:rsidR="00225ED0">
        <w:rPr>
          <w:rFonts w:ascii="Times New Roman" w:hAnsi="Times New Roman" w:cs="Times New Roman"/>
          <w:sz w:val="24"/>
          <w:lang w:val="en-CA"/>
        </w:rPr>
        <w:t>.</w:t>
      </w:r>
      <w:r w:rsidR="002B4F7D">
        <w:rPr>
          <w:rFonts w:ascii="Times New Roman" w:hAnsi="Times New Roman" w:cs="Times New Roman"/>
          <w:sz w:val="24"/>
          <w:lang w:val="en-CA"/>
        </w:rPr>
        <w:t xml:space="preserve"> </w:t>
      </w:r>
      <w:r w:rsidR="00B5602A">
        <w:rPr>
          <w:rFonts w:ascii="Times New Roman" w:hAnsi="Times New Roman" w:cs="Times New Roman"/>
          <w:sz w:val="24"/>
          <w:lang w:val="en-CA"/>
        </w:rPr>
        <w:t>This e</w:t>
      </w:r>
      <w:r w:rsidR="002B4F7D">
        <w:rPr>
          <w:rFonts w:ascii="Times New Roman" w:hAnsi="Times New Roman" w:cs="Times New Roman"/>
          <w:sz w:val="24"/>
          <w:lang w:val="en-CA"/>
        </w:rPr>
        <w:t>vidence</w:t>
      </w:r>
      <w:r w:rsidR="00B5602A">
        <w:rPr>
          <w:rFonts w:ascii="Times New Roman" w:hAnsi="Times New Roman" w:cs="Times New Roman"/>
          <w:sz w:val="24"/>
          <w:lang w:val="en-CA"/>
        </w:rPr>
        <w:t xml:space="preserve"> consolidates </w:t>
      </w:r>
      <w:r w:rsidR="002B4F7D">
        <w:rPr>
          <w:rFonts w:ascii="Times New Roman" w:hAnsi="Times New Roman" w:cs="Times New Roman"/>
          <w:sz w:val="24"/>
          <w:lang w:val="en-CA"/>
        </w:rPr>
        <w:t xml:space="preserve">that in NWT, the growth in the number of </w:t>
      </w:r>
      <w:r w:rsidR="007F585C">
        <w:rPr>
          <w:rFonts w:ascii="Times New Roman" w:hAnsi="Times New Roman" w:cs="Times New Roman"/>
          <w:sz w:val="24"/>
          <w:lang w:val="en-CA"/>
        </w:rPr>
        <w:t xml:space="preserve">AIRM </w:t>
      </w:r>
      <w:r w:rsidR="002B4F7D">
        <w:rPr>
          <w:rFonts w:ascii="Times New Roman" w:hAnsi="Times New Roman" w:cs="Times New Roman"/>
          <w:sz w:val="24"/>
          <w:lang w:val="en-CA"/>
        </w:rPr>
        <w:t xml:space="preserve">only Granger causes </w:t>
      </w:r>
      <w:r w:rsidR="007F585C">
        <w:rPr>
          <w:rFonts w:ascii="Times New Roman" w:hAnsi="Times New Roman" w:cs="Times New Roman"/>
          <w:sz w:val="24"/>
          <w:lang w:val="en-CA"/>
        </w:rPr>
        <w:t xml:space="preserve">GDPPC </w:t>
      </w:r>
      <w:r w:rsidR="00B5602A">
        <w:rPr>
          <w:rFonts w:ascii="Times New Roman" w:hAnsi="Times New Roman" w:cs="Times New Roman"/>
          <w:sz w:val="24"/>
          <w:lang w:val="en-CA"/>
        </w:rPr>
        <w:t xml:space="preserve">growth in the </w:t>
      </w:r>
      <w:r w:rsidR="002B4F7D">
        <w:rPr>
          <w:rFonts w:ascii="Times New Roman" w:hAnsi="Times New Roman" w:cs="Times New Roman"/>
          <w:sz w:val="24"/>
          <w:lang w:val="en-CA"/>
        </w:rPr>
        <w:t xml:space="preserve">long run, with short term dynamics </w:t>
      </w:r>
      <w:r w:rsidR="00B5602A">
        <w:rPr>
          <w:rFonts w:ascii="Times New Roman" w:hAnsi="Times New Roman" w:cs="Times New Roman"/>
          <w:sz w:val="24"/>
          <w:lang w:val="en-CA"/>
        </w:rPr>
        <w:t xml:space="preserve">remaining </w:t>
      </w:r>
      <w:r w:rsidR="002B4F7D">
        <w:rPr>
          <w:rFonts w:ascii="Times New Roman" w:hAnsi="Times New Roman" w:cs="Times New Roman"/>
          <w:sz w:val="24"/>
          <w:lang w:val="en-CA"/>
        </w:rPr>
        <w:t>unimpactful</w:t>
      </w:r>
      <w:r w:rsidR="00B5602A">
        <w:rPr>
          <w:rFonts w:ascii="Times New Roman" w:hAnsi="Times New Roman" w:cs="Times New Roman"/>
          <w:sz w:val="24"/>
          <w:lang w:val="en-CA"/>
        </w:rPr>
        <w:t>. Conversely,</w:t>
      </w:r>
      <w:r w:rsidR="002B4F7D">
        <w:rPr>
          <w:rFonts w:ascii="Times New Roman" w:hAnsi="Times New Roman" w:cs="Times New Roman"/>
          <w:sz w:val="24"/>
          <w:lang w:val="en-CA"/>
        </w:rPr>
        <w:t xml:space="preserve"> in Nunavut</w:t>
      </w:r>
      <w:r w:rsidR="00B5602A">
        <w:rPr>
          <w:rFonts w:ascii="Times New Roman" w:hAnsi="Times New Roman" w:cs="Times New Roman"/>
          <w:sz w:val="24"/>
          <w:lang w:val="en-CA"/>
        </w:rPr>
        <w:t>,</w:t>
      </w:r>
      <w:r w:rsidR="002B4F7D">
        <w:rPr>
          <w:rFonts w:ascii="Times New Roman" w:hAnsi="Times New Roman" w:cs="Times New Roman"/>
          <w:sz w:val="24"/>
          <w:lang w:val="en-CA"/>
        </w:rPr>
        <w:t xml:space="preserve"> the growth of </w:t>
      </w:r>
      <w:r w:rsidR="007F585C">
        <w:rPr>
          <w:rFonts w:ascii="Times New Roman" w:hAnsi="Times New Roman" w:cs="Times New Roman"/>
          <w:sz w:val="24"/>
          <w:lang w:val="en-CA"/>
        </w:rPr>
        <w:t xml:space="preserve">GDPPC tends to </w:t>
      </w:r>
      <w:r w:rsidR="00B5602A">
        <w:rPr>
          <w:rFonts w:ascii="Times New Roman" w:hAnsi="Times New Roman" w:cs="Times New Roman"/>
          <w:sz w:val="24"/>
          <w:lang w:val="en-CA"/>
        </w:rPr>
        <w:t>drive</w:t>
      </w:r>
      <w:r w:rsidR="007F585C">
        <w:rPr>
          <w:rFonts w:ascii="Times New Roman" w:hAnsi="Times New Roman" w:cs="Times New Roman"/>
          <w:sz w:val="24"/>
          <w:lang w:val="en-CA"/>
        </w:rPr>
        <w:t xml:space="preserve"> </w:t>
      </w:r>
      <w:r w:rsidR="002B4F7D">
        <w:rPr>
          <w:rFonts w:ascii="Times New Roman" w:hAnsi="Times New Roman" w:cs="Times New Roman"/>
          <w:sz w:val="24"/>
          <w:lang w:val="en-CA"/>
        </w:rPr>
        <w:t xml:space="preserve">the growth of </w:t>
      </w:r>
      <w:r w:rsidR="007F585C">
        <w:rPr>
          <w:rFonts w:ascii="Times New Roman" w:hAnsi="Times New Roman" w:cs="Times New Roman"/>
          <w:sz w:val="24"/>
          <w:lang w:val="en-CA"/>
        </w:rPr>
        <w:t xml:space="preserve">AIRM </w:t>
      </w:r>
      <w:r w:rsidR="00B5602A">
        <w:rPr>
          <w:rFonts w:ascii="Times New Roman" w:hAnsi="Times New Roman" w:cs="Times New Roman"/>
          <w:sz w:val="24"/>
          <w:lang w:val="en-CA"/>
        </w:rPr>
        <w:t xml:space="preserve">at </w:t>
      </w:r>
      <w:r w:rsidR="002B4F7D">
        <w:rPr>
          <w:rFonts w:ascii="Times New Roman" w:hAnsi="Times New Roman" w:cs="Times New Roman"/>
          <w:sz w:val="24"/>
          <w:lang w:val="en-CA"/>
        </w:rPr>
        <w:t>Rankin-Inlet airport</w:t>
      </w:r>
      <w:r w:rsidR="007F585C">
        <w:rPr>
          <w:rFonts w:ascii="Times New Roman" w:hAnsi="Times New Roman" w:cs="Times New Roman"/>
          <w:sz w:val="24"/>
          <w:lang w:val="en-CA"/>
        </w:rPr>
        <w:t xml:space="preserve"> only in the long term as well</w:t>
      </w:r>
      <w:r w:rsidR="002B4F7D">
        <w:rPr>
          <w:rFonts w:ascii="Times New Roman" w:hAnsi="Times New Roman" w:cs="Times New Roman"/>
          <w:sz w:val="24"/>
          <w:lang w:val="en-CA"/>
        </w:rPr>
        <w:t>.</w:t>
      </w:r>
    </w:p>
    <w:p w14:paraId="154DD063" w14:textId="77777777" w:rsidR="00376B48" w:rsidRDefault="00376B48" w:rsidP="009A7959">
      <w:pPr>
        <w:ind w:leftChars="0" w:left="0" w:rightChars="0" w:right="0"/>
        <w:jc w:val="left"/>
        <w:rPr>
          <w:rFonts w:ascii="Times New Roman" w:hAnsi="Times New Roman" w:cs="Times New Roman"/>
          <w:b/>
          <w:bCs/>
          <w:sz w:val="24"/>
          <w:lang w:val="en-CA"/>
        </w:rPr>
      </w:pPr>
    </w:p>
    <w:p w14:paraId="3D8C72CD" w14:textId="0D0BB5E5" w:rsidR="009A7959" w:rsidRDefault="00C8607D" w:rsidP="009A7959">
      <w:pPr>
        <w:ind w:leftChars="0" w:left="0" w:rightChars="0" w:right="0"/>
        <w:jc w:val="left"/>
        <w:rPr>
          <w:rFonts w:ascii="Times New Roman" w:hAnsi="Times New Roman" w:cs="Times New Roman"/>
          <w:b/>
          <w:bCs/>
          <w:sz w:val="24"/>
          <w:lang w:val="en-CA"/>
        </w:rPr>
      </w:pPr>
      <w:r>
        <w:rPr>
          <w:rFonts w:ascii="Times New Roman" w:hAnsi="Times New Roman" w:cs="Times New Roman" w:hint="eastAsia"/>
          <w:b/>
          <w:bCs/>
          <w:sz w:val="24"/>
          <w:lang w:val="en-CA"/>
        </w:rPr>
        <w:t>4.4 Discussion</w:t>
      </w:r>
    </w:p>
    <w:p w14:paraId="2BC88D9F" w14:textId="15C83B02" w:rsidR="00430BBE" w:rsidRPr="009A7959" w:rsidRDefault="00F67AE5" w:rsidP="00AD2C2A">
      <w:pPr>
        <w:ind w:leftChars="0" w:left="0" w:rightChars="0" w:right="0"/>
        <w:rPr>
          <w:rFonts w:ascii="Times New Roman" w:hAnsi="Times New Roman" w:cs="Times New Roman"/>
          <w:b/>
          <w:bCs/>
          <w:sz w:val="24"/>
          <w:lang w:val="en-CA"/>
        </w:rPr>
      </w:pPr>
      <w:r>
        <w:rPr>
          <w:rFonts w:ascii="Times New Roman" w:hAnsi="Times New Roman" w:cs="Times New Roman"/>
          <w:sz w:val="24"/>
          <w:lang w:val="en-CA"/>
        </w:rPr>
        <w:t xml:space="preserve">Section 4.3 </w:t>
      </w:r>
      <w:r w:rsidR="009A7F89">
        <w:rPr>
          <w:rFonts w:ascii="Times New Roman" w:hAnsi="Times New Roman" w:cs="Times New Roman"/>
          <w:sz w:val="24"/>
          <w:lang w:val="en-CA"/>
        </w:rPr>
        <w:t xml:space="preserve">uncovers </w:t>
      </w:r>
      <w:r w:rsidR="00B42D37">
        <w:rPr>
          <w:rFonts w:ascii="Times New Roman" w:hAnsi="Times New Roman" w:cs="Times New Roman" w:hint="eastAsia"/>
          <w:sz w:val="24"/>
          <w:lang w:val="en-CA"/>
        </w:rPr>
        <w:t xml:space="preserve">an interesting empirical </w:t>
      </w:r>
      <w:r w:rsidR="009A7F89">
        <w:rPr>
          <w:rFonts w:ascii="Times New Roman" w:hAnsi="Times New Roman" w:cs="Times New Roman"/>
          <w:sz w:val="24"/>
          <w:lang w:val="en-CA"/>
        </w:rPr>
        <w:t>finding regarding</w:t>
      </w:r>
      <w:r w:rsidR="00B42D37">
        <w:rPr>
          <w:rFonts w:ascii="Times New Roman" w:hAnsi="Times New Roman" w:cs="Times New Roman" w:hint="eastAsia"/>
          <w:sz w:val="24"/>
          <w:lang w:val="en-CA"/>
        </w:rPr>
        <w:t xml:space="preserve"> the </w:t>
      </w:r>
      <w:r w:rsidR="00DC4564">
        <w:rPr>
          <w:rFonts w:ascii="Times New Roman" w:hAnsi="Times New Roman" w:cs="Times New Roman"/>
          <w:sz w:val="24"/>
          <w:lang w:val="en-CA"/>
        </w:rPr>
        <w:t xml:space="preserve">divergent </w:t>
      </w:r>
      <w:r w:rsidR="00B42D37">
        <w:rPr>
          <w:rFonts w:ascii="Times New Roman" w:hAnsi="Times New Roman" w:cs="Times New Roman" w:hint="eastAsia"/>
          <w:sz w:val="24"/>
          <w:lang w:val="en-CA"/>
        </w:rPr>
        <w:t>direction of economy-aviation causality</w:t>
      </w:r>
      <w:r w:rsidR="009C7106">
        <w:rPr>
          <w:rFonts w:ascii="Times New Roman" w:hAnsi="Times New Roman" w:cs="Times New Roman"/>
          <w:sz w:val="24"/>
          <w:lang w:val="en-CA"/>
        </w:rPr>
        <w:t xml:space="preserve"> in NWT and Nunavut</w:t>
      </w:r>
      <w:r w:rsidR="00F13D06">
        <w:rPr>
          <w:rFonts w:ascii="Times New Roman" w:hAnsi="Times New Roman" w:cs="Times New Roman"/>
          <w:sz w:val="24"/>
          <w:lang w:val="en-CA"/>
        </w:rPr>
        <w:t xml:space="preserve">, </w:t>
      </w:r>
      <w:r w:rsidR="00524327">
        <w:rPr>
          <w:rFonts w:ascii="Times New Roman" w:hAnsi="Times New Roman" w:cs="Times New Roman"/>
          <w:sz w:val="24"/>
          <w:lang w:val="en-CA"/>
        </w:rPr>
        <w:t xml:space="preserve">which can be </w:t>
      </w:r>
      <w:r w:rsidR="009A7F89">
        <w:rPr>
          <w:rFonts w:ascii="Times New Roman" w:hAnsi="Times New Roman" w:cs="Times New Roman"/>
          <w:sz w:val="24"/>
          <w:lang w:val="en-CA"/>
        </w:rPr>
        <w:t>possibly explained by the</w:t>
      </w:r>
      <w:r w:rsidR="00F13D06">
        <w:rPr>
          <w:rFonts w:ascii="Times New Roman" w:hAnsi="Times New Roman" w:cs="Times New Roman"/>
          <w:sz w:val="24"/>
          <w:lang w:val="en-CA"/>
        </w:rPr>
        <w:t xml:space="preserve"> following </w:t>
      </w:r>
      <w:r>
        <w:rPr>
          <w:rFonts w:ascii="Times New Roman" w:hAnsi="Times New Roman" w:cs="Times New Roman"/>
          <w:sz w:val="24"/>
          <w:lang w:val="en-CA"/>
        </w:rPr>
        <w:t xml:space="preserve">reasons. </w:t>
      </w:r>
      <w:r w:rsidR="009A7F89" w:rsidRPr="009A7F89">
        <w:rPr>
          <w:rFonts w:ascii="Times New Roman" w:hAnsi="Times New Roman" w:cs="Times New Roman"/>
          <w:sz w:val="24"/>
          <w:lang w:val="en-CA"/>
        </w:rPr>
        <w:t xml:space="preserve">Figure 2 illustrates </w:t>
      </w:r>
      <w:r w:rsidR="00B80208">
        <w:rPr>
          <w:rFonts w:ascii="Times New Roman" w:hAnsi="Times New Roman" w:cs="Times New Roman"/>
          <w:sz w:val="24"/>
          <w:lang w:val="en-CA"/>
        </w:rPr>
        <w:t>that NWT had been consistently outpacing Nunavut in per capita GDP until 2020 when this gap began to shrink. However,</w:t>
      </w:r>
      <w:r w:rsidR="00B80208" w:rsidRPr="009A7F89">
        <w:rPr>
          <w:rFonts w:ascii="Times New Roman" w:hAnsi="Times New Roman" w:cs="Times New Roman"/>
          <w:sz w:val="24"/>
          <w:lang w:val="en-CA"/>
        </w:rPr>
        <w:t xml:space="preserve"> </w:t>
      </w:r>
      <w:r w:rsidR="009A7F89" w:rsidRPr="009A7F89">
        <w:rPr>
          <w:rFonts w:ascii="Times New Roman" w:hAnsi="Times New Roman" w:cs="Times New Roman"/>
          <w:sz w:val="24"/>
          <w:lang w:val="en-CA"/>
        </w:rPr>
        <w:t>the</w:t>
      </w:r>
      <w:r w:rsidR="00B80208">
        <w:rPr>
          <w:rFonts w:ascii="Times New Roman" w:hAnsi="Times New Roman" w:cs="Times New Roman"/>
          <w:sz w:val="24"/>
          <w:lang w:val="en-CA"/>
        </w:rPr>
        <w:t>re is a</w:t>
      </w:r>
      <w:r w:rsidR="009A7F89" w:rsidRPr="009A7F89">
        <w:rPr>
          <w:rFonts w:ascii="Times New Roman" w:hAnsi="Times New Roman" w:cs="Times New Roman"/>
          <w:sz w:val="24"/>
          <w:lang w:val="en-CA"/>
        </w:rPr>
        <w:t xml:space="preserve"> steady increase in </w:t>
      </w:r>
      <w:r w:rsidR="00DC4564">
        <w:rPr>
          <w:rFonts w:ascii="Times New Roman" w:hAnsi="Times New Roman" w:cs="Times New Roman"/>
          <w:sz w:val="24"/>
          <w:lang w:val="en-CA"/>
        </w:rPr>
        <w:t xml:space="preserve">the </w:t>
      </w:r>
      <w:r w:rsidR="009A7F89" w:rsidRPr="009A7F89">
        <w:rPr>
          <w:rFonts w:ascii="Times New Roman" w:hAnsi="Times New Roman" w:cs="Times New Roman"/>
          <w:sz w:val="24"/>
          <w:lang w:val="en-CA"/>
        </w:rPr>
        <w:t xml:space="preserve">per capita GDP </w:t>
      </w:r>
      <w:r w:rsidR="00DC4564">
        <w:rPr>
          <w:rFonts w:ascii="Times New Roman" w:hAnsi="Times New Roman" w:cs="Times New Roman"/>
          <w:sz w:val="24"/>
          <w:lang w:val="en-CA"/>
        </w:rPr>
        <w:t>of</w:t>
      </w:r>
      <w:r w:rsidR="009A7F89" w:rsidRPr="009A7F89">
        <w:rPr>
          <w:rFonts w:ascii="Times New Roman" w:hAnsi="Times New Roman" w:cs="Times New Roman"/>
          <w:sz w:val="24"/>
          <w:lang w:val="en-CA"/>
        </w:rPr>
        <w:t xml:space="preserve"> Nunavut over the past two decades, contrasting with the more stable trend observed in NWT</w:t>
      </w:r>
      <w:r w:rsidR="00B80208">
        <w:rPr>
          <w:rFonts w:ascii="Times New Roman" w:hAnsi="Times New Roman" w:cs="Times New Roman"/>
          <w:sz w:val="24"/>
          <w:lang w:val="en-CA"/>
        </w:rPr>
        <w:t xml:space="preserve">, </w:t>
      </w:r>
      <w:r w:rsidR="00DC4564">
        <w:rPr>
          <w:rFonts w:ascii="Times New Roman" w:hAnsi="Times New Roman" w:cs="Times New Roman"/>
          <w:sz w:val="24"/>
          <w:lang w:val="en-CA"/>
        </w:rPr>
        <w:t xml:space="preserve">which </w:t>
      </w:r>
      <w:r w:rsidR="009A7F89">
        <w:rPr>
          <w:rFonts w:ascii="Times New Roman" w:hAnsi="Times New Roman" w:cs="Times New Roman"/>
          <w:sz w:val="24"/>
          <w:lang w:val="en-CA"/>
        </w:rPr>
        <w:t>signal</w:t>
      </w:r>
      <w:r w:rsidR="00DC4564">
        <w:rPr>
          <w:rFonts w:ascii="Times New Roman" w:hAnsi="Times New Roman" w:cs="Times New Roman"/>
          <w:sz w:val="24"/>
          <w:lang w:val="en-CA"/>
        </w:rPr>
        <w:t xml:space="preserve">s </w:t>
      </w:r>
      <w:r w:rsidR="00F13D06">
        <w:rPr>
          <w:rFonts w:ascii="Times New Roman" w:hAnsi="Times New Roman" w:cs="Times New Roman"/>
          <w:sz w:val="24"/>
          <w:lang w:val="en-CA"/>
        </w:rPr>
        <w:t>a develop</w:t>
      </w:r>
      <w:r w:rsidR="009A7F89">
        <w:rPr>
          <w:rFonts w:ascii="Times New Roman" w:hAnsi="Times New Roman" w:cs="Times New Roman"/>
          <w:sz w:val="24"/>
          <w:lang w:val="en-CA"/>
        </w:rPr>
        <w:t>mental</w:t>
      </w:r>
      <w:r w:rsidR="00F13D06">
        <w:rPr>
          <w:rFonts w:ascii="Times New Roman" w:hAnsi="Times New Roman" w:cs="Times New Roman"/>
          <w:sz w:val="24"/>
          <w:lang w:val="en-CA"/>
        </w:rPr>
        <w:t xml:space="preserve"> stage</w:t>
      </w:r>
      <w:r w:rsidR="009A7F89">
        <w:rPr>
          <w:rFonts w:ascii="Times New Roman" w:hAnsi="Times New Roman" w:cs="Times New Roman"/>
          <w:sz w:val="24"/>
          <w:lang w:val="en-CA"/>
        </w:rPr>
        <w:t xml:space="preserve"> </w:t>
      </w:r>
      <w:r w:rsidR="00B80208">
        <w:rPr>
          <w:rFonts w:ascii="Times New Roman" w:hAnsi="Times New Roman" w:cs="Times New Roman"/>
          <w:sz w:val="24"/>
          <w:lang w:val="en-CA"/>
        </w:rPr>
        <w:t xml:space="preserve">of </w:t>
      </w:r>
      <w:r w:rsidR="009A7F89">
        <w:rPr>
          <w:rFonts w:ascii="Times New Roman" w:hAnsi="Times New Roman" w:cs="Times New Roman"/>
          <w:sz w:val="24"/>
          <w:lang w:val="en-CA"/>
        </w:rPr>
        <w:t>Nunavut’s economy</w:t>
      </w:r>
      <w:r w:rsidR="00B80208">
        <w:rPr>
          <w:rFonts w:ascii="Times New Roman" w:hAnsi="Times New Roman" w:cs="Times New Roman"/>
          <w:sz w:val="24"/>
          <w:lang w:val="en-CA"/>
        </w:rPr>
        <w:t xml:space="preserve">. In such a situation, </w:t>
      </w:r>
      <w:r w:rsidR="00F2085F">
        <w:rPr>
          <w:rFonts w:ascii="Times New Roman" w:hAnsi="Times New Roman" w:cs="Times New Roman"/>
          <w:sz w:val="24"/>
          <w:lang w:val="en-CA"/>
        </w:rPr>
        <w:t xml:space="preserve">it </w:t>
      </w:r>
      <w:r w:rsidR="00DC4564">
        <w:rPr>
          <w:rFonts w:ascii="Times New Roman" w:hAnsi="Times New Roman" w:cs="Times New Roman"/>
          <w:sz w:val="24"/>
          <w:lang w:val="en-CA"/>
        </w:rPr>
        <w:t xml:space="preserve">is </w:t>
      </w:r>
      <w:r w:rsidR="00F2085F">
        <w:rPr>
          <w:rFonts w:ascii="Times New Roman" w:hAnsi="Times New Roman" w:cs="Times New Roman"/>
          <w:sz w:val="24"/>
          <w:lang w:val="en-CA"/>
        </w:rPr>
        <w:t xml:space="preserve">reasonable that GDP per capita </w:t>
      </w:r>
      <w:r w:rsidR="00B80208">
        <w:rPr>
          <w:rFonts w:ascii="Times New Roman" w:hAnsi="Times New Roman" w:cs="Times New Roman"/>
          <w:sz w:val="24"/>
          <w:lang w:val="en-CA"/>
        </w:rPr>
        <w:t xml:space="preserve">tends </w:t>
      </w:r>
      <w:r w:rsidR="00F2085F">
        <w:rPr>
          <w:rFonts w:ascii="Times New Roman" w:hAnsi="Times New Roman" w:cs="Times New Roman"/>
          <w:sz w:val="24"/>
          <w:lang w:val="en-CA"/>
        </w:rPr>
        <w:t>to be the driving force in the airline-economy causal relationship</w:t>
      </w:r>
      <w:r w:rsidR="00F36C7E">
        <w:rPr>
          <w:rFonts w:ascii="Times New Roman" w:hAnsi="Times New Roman" w:cs="Times New Roman"/>
          <w:sz w:val="24"/>
          <w:lang w:val="en-CA"/>
        </w:rPr>
        <w:t xml:space="preserve"> </w:t>
      </w:r>
      <w:r w:rsidR="00B80208">
        <w:rPr>
          <w:rFonts w:ascii="Times New Roman" w:hAnsi="Times New Roman" w:cs="Times New Roman"/>
          <w:sz w:val="24"/>
          <w:lang w:val="en-CA"/>
        </w:rPr>
        <w:t>due its constant growth</w:t>
      </w:r>
      <w:r w:rsidR="00F2085F">
        <w:rPr>
          <w:rFonts w:ascii="Times New Roman" w:hAnsi="Times New Roman" w:cs="Times New Roman"/>
          <w:sz w:val="24"/>
          <w:lang w:val="en-CA"/>
        </w:rPr>
        <w:t xml:space="preserve">. </w:t>
      </w:r>
      <w:r w:rsidR="00B80208">
        <w:rPr>
          <w:rFonts w:ascii="Times New Roman" w:hAnsi="Times New Roman" w:cs="Times New Roman"/>
          <w:sz w:val="24"/>
          <w:lang w:val="en-CA"/>
        </w:rPr>
        <w:t xml:space="preserve">Remarkably, </w:t>
      </w:r>
      <w:r w:rsidR="00DC4564">
        <w:rPr>
          <w:rFonts w:ascii="Times New Roman" w:hAnsi="Times New Roman" w:cs="Times New Roman"/>
          <w:sz w:val="24"/>
          <w:lang w:val="en-CA"/>
        </w:rPr>
        <w:t>this</w:t>
      </w:r>
      <w:r w:rsidR="00F2085F">
        <w:rPr>
          <w:rFonts w:ascii="Times New Roman" w:hAnsi="Times New Roman" w:cs="Times New Roman"/>
          <w:sz w:val="24"/>
          <w:lang w:val="en-CA"/>
        </w:rPr>
        <w:t xml:space="preserve"> </w:t>
      </w:r>
      <w:r w:rsidR="00F36C7E">
        <w:rPr>
          <w:rFonts w:ascii="Times New Roman" w:hAnsi="Times New Roman" w:cs="Times New Roman"/>
          <w:sz w:val="24"/>
          <w:lang w:val="en-CA"/>
        </w:rPr>
        <w:t xml:space="preserve">pattern </w:t>
      </w:r>
      <w:r w:rsidR="00B80208">
        <w:rPr>
          <w:rFonts w:ascii="Times New Roman" w:hAnsi="Times New Roman" w:cs="Times New Roman"/>
          <w:sz w:val="24"/>
          <w:lang w:val="en-CA"/>
        </w:rPr>
        <w:t xml:space="preserve">resonates </w:t>
      </w:r>
      <w:r w:rsidR="00F36C7E">
        <w:rPr>
          <w:rFonts w:ascii="Times New Roman" w:hAnsi="Times New Roman" w:cs="Times New Roman"/>
          <w:sz w:val="24"/>
          <w:lang w:val="en-CA"/>
        </w:rPr>
        <w:t xml:space="preserve">with </w:t>
      </w:r>
      <w:r w:rsidR="00CB553D">
        <w:rPr>
          <w:rFonts w:ascii="Times New Roman" w:hAnsi="Times New Roman" w:cs="Times New Roman"/>
          <w:sz w:val="24"/>
          <w:lang w:val="en-CA"/>
        </w:rPr>
        <w:t xml:space="preserve">the conclusion </w:t>
      </w:r>
      <w:r w:rsidR="00F36C7E">
        <w:rPr>
          <w:rFonts w:ascii="Times New Roman" w:hAnsi="Times New Roman" w:cs="Times New Roman"/>
          <w:sz w:val="24"/>
          <w:lang w:val="en-CA"/>
        </w:rPr>
        <w:t>Zhang &amp; Graham (2020)</w:t>
      </w:r>
      <w:r w:rsidR="00351EB4">
        <w:rPr>
          <w:rStyle w:val="FootnoteReference"/>
          <w:rFonts w:ascii="Times New Roman" w:hAnsi="Times New Roman" w:cs="Times New Roman"/>
          <w:sz w:val="24"/>
          <w:lang w:val="en-CA"/>
        </w:rPr>
        <w:footnoteReference w:id="23"/>
      </w:r>
      <w:r w:rsidR="00F36C7E">
        <w:rPr>
          <w:rFonts w:ascii="Times New Roman" w:hAnsi="Times New Roman" w:cs="Times New Roman"/>
          <w:sz w:val="24"/>
          <w:lang w:val="en-CA"/>
        </w:rPr>
        <w:t xml:space="preserve"> </w:t>
      </w:r>
      <w:r w:rsidR="00DC4564">
        <w:rPr>
          <w:rFonts w:ascii="Times New Roman" w:hAnsi="Times New Roman" w:cs="Times New Roman"/>
          <w:sz w:val="24"/>
          <w:lang w:val="en-CA"/>
        </w:rPr>
        <w:t xml:space="preserve">reached </w:t>
      </w:r>
      <w:r w:rsidR="00F36C7E">
        <w:rPr>
          <w:rFonts w:ascii="Times New Roman" w:hAnsi="Times New Roman" w:cs="Times New Roman"/>
          <w:sz w:val="24"/>
          <w:lang w:val="en-CA"/>
        </w:rPr>
        <w:t xml:space="preserve">in their review paper, </w:t>
      </w:r>
      <w:r w:rsidR="00B80208">
        <w:rPr>
          <w:rFonts w:ascii="Times New Roman" w:hAnsi="Times New Roman" w:cs="Times New Roman"/>
          <w:sz w:val="24"/>
          <w:lang w:val="en-CA"/>
        </w:rPr>
        <w:t>which claims that</w:t>
      </w:r>
      <w:r w:rsidR="00F36C7E">
        <w:rPr>
          <w:rFonts w:ascii="Times New Roman" w:hAnsi="Times New Roman" w:cs="Times New Roman"/>
          <w:sz w:val="24"/>
          <w:lang w:val="en-CA"/>
        </w:rPr>
        <w:t xml:space="preserve"> </w:t>
      </w:r>
      <w:r w:rsidR="00B80208">
        <w:rPr>
          <w:rFonts w:ascii="Times New Roman" w:hAnsi="Times New Roman" w:cs="Times New Roman"/>
          <w:sz w:val="24"/>
          <w:lang w:val="en-CA"/>
        </w:rPr>
        <w:t xml:space="preserve">a </w:t>
      </w:r>
      <w:r w:rsidR="00F36C7E">
        <w:rPr>
          <w:rFonts w:ascii="Times New Roman" w:hAnsi="Times New Roman" w:cs="Times New Roman"/>
          <w:sz w:val="24"/>
          <w:lang w:val="en-CA"/>
        </w:rPr>
        <w:t xml:space="preserve">unidirectional causality from air transport to the economic growth is usually recognized in more developed economies, while the reverse </w:t>
      </w:r>
      <w:r w:rsidR="00B80208">
        <w:rPr>
          <w:rFonts w:ascii="Times New Roman" w:hAnsi="Times New Roman" w:cs="Times New Roman"/>
          <w:sz w:val="24"/>
          <w:lang w:val="en-CA"/>
        </w:rPr>
        <w:t>and</w:t>
      </w:r>
      <w:r w:rsidR="00F36C7E">
        <w:rPr>
          <w:rFonts w:ascii="Times New Roman" w:hAnsi="Times New Roman" w:cs="Times New Roman"/>
          <w:sz w:val="24"/>
          <w:lang w:val="en-CA"/>
        </w:rPr>
        <w:t xml:space="preserve"> reciprocal </w:t>
      </w:r>
      <w:r w:rsidR="00B80208">
        <w:rPr>
          <w:rFonts w:ascii="Times New Roman" w:hAnsi="Times New Roman" w:cs="Times New Roman"/>
          <w:sz w:val="24"/>
          <w:lang w:val="en-CA"/>
        </w:rPr>
        <w:t xml:space="preserve">relationship </w:t>
      </w:r>
      <w:r w:rsidR="00F36C7E">
        <w:rPr>
          <w:rFonts w:ascii="Times New Roman" w:hAnsi="Times New Roman" w:cs="Times New Roman"/>
          <w:sz w:val="24"/>
          <w:lang w:val="en-CA"/>
        </w:rPr>
        <w:t>tends to prevail in less developed</w:t>
      </w:r>
      <w:r w:rsidR="00B80208">
        <w:rPr>
          <w:rFonts w:ascii="Times New Roman" w:hAnsi="Times New Roman" w:cs="Times New Roman"/>
          <w:sz w:val="24"/>
          <w:lang w:val="en-CA"/>
        </w:rPr>
        <w:t xml:space="preserve"> ones</w:t>
      </w:r>
      <w:r w:rsidR="00F36C7E">
        <w:rPr>
          <w:rFonts w:ascii="Times New Roman" w:hAnsi="Times New Roman" w:cs="Times New Roman"/>
          <w:sz w:val="24"/>
          <w:lang w:val="en-CA"/>
        </w:rPr>
        <w:t xml:space="preserve">. </w:t>
      </w:r>
      <w:r w:rsidR="00B80208">
        <w:rPr>
          <w:rFonts w:ascii="Times New Roman" w:hAnsi="Times New Roman" w:cs="Times New Roman"/>
          <w:sz w:val="24"/>
          <w:lang w:val="en-CA"/>
        </w:rPr>
        <w:t xml:space="preserve">Analogously, </w:t>
      </w:r>
      <w:r w:rsidR="00F36C7E">
        <w:rPr>
          <w:rFonts w:ascii="Times New Roman" w:hAnsi="Times New Roman" w:cs="Times New Roman"/>
          <w:sz w:val="24"/>
          <w:lang w:val="en-CA"/>
        </w:rPr>
        <w:t xml:space="preserve">NWT </w:t>
      </w:r>
      <w:r w:rsidR="00B80208">
        <w:rPr>
          <w:rFonts w:ascii="Times New Roman" w:hAnsi="Times New Roman" w:cs="Times New Roman"/>
          <w:sz w:val="24"/>
          <w:lang w:val="en-CA"/>
        </w:rPr>
        <w:t xml:space="preserve">can be viewed </w:t>
      </w:r>
      <w:r w:rsidR="00F36C7E">
        <w:rPr>
          <w:rFonts w:ascii="Times New Roman" w:hAnsi="Times New Roman" w:cs="Times New Roman"/>
          <w:sz w:val="24"/>
          <w:lang w:val="en-CA"/>
        </w:rPr>
        <w:t xml:space="preserve">as the </w:t>
      </w:r>
      <w:r w:rsidR="00F36C7E" w:rsidRPr="00F36C7E">
        <w:rPr>
          <w:rFonts w:ascii="Times New Roman" w:hAnsi="Times New Roman" w:cs="Times New Roman"/>
          <w:i/>
          <w:iCs/>
          <w:sz w:val="24"/>
          <w:lang w:val="en-CA"/>
        </w:rPr>
        <w:t>more developed</w:t>
      </w:r>
      <w:r w:rsidR="00F36C7E">
        <w:rPr>
          <w:rFonts w:ascii="Times New Roman" w:hAnsi="Times New Roman" w:cs="Times New Roman"/>
          <w:sz w:val="24"/>
          <w:lang w:val="en-CA"/>
        </w:rPr>
        <w:t xml:space="preserve"> economy</w:t>
      </w:r>
      <w:r w:rsidR="00B80208">
        <w:rPr>
          <w:rFonts w:ascii="Times New Roman" w:hAnsi="Times New Roman" w:cs="Times New Roman"/>
          <w:sz w:val="24"/>
          <w:lang w:val="en-CA"/>
        </w:rPr>
        <w:t xml:space="preserve"> whereas </w:t>
      </w:r>
      <w:r w:rsidR="00F36C7E">
        <w:rPr>
          <w:rFonts w:ascii="Times New Roman" w:hAnsi="Times New Roman" w:cs="Times New Roman"/>
          <w:sz w:val="24"/>
          <w:lang w:val="en-CA"/>
        </w:rPr>
        <w:t xml:space="preserve">Nunavut </w:t>
      </w:r>
      <w:r w:rsidR="00B80208">
        <w:rPr>
          <w:rFonts w:ascii="Times New Roman" w:hAnsi="Times New Roman" w:cs="Times New Roman"/>
          <w:sz w:val="24"/>
          <w:lang w:val="en-CA"/>
        </w:rPr>
        <w:t xml:space="preserve">represents </w:t>
      </w:r>
      <w:r w:rsidR="00F36C7E">
        <w:rPr>
          <w:rFonts w:ascii="Times New Roman" w:hAnsi="Times New Roman" w:cs="Times New Roman"/>
          <w:sz w:val="24"/>
          <w:lang w:val="en-CA"/>
        </w:rPr>
        <w:t xml:space="preserve">the </w:t>
      </w:r>
      <w:r w:rsidR="00F36C7E" w:rsidRPr="00F36C7E">
        <w:rPr>
          <w:rFonts w:ascii="Times New Roman" w:hAnsi="Times New Roman" w:cs="Times New Roman"/>
          <w:i/>
          <w:iCs/>
          <w:sz w:val="24"/>
          <w:lang w:val="en-CA"/>
        </w:rPr>
        <w:t>less developed</w:t>
      </w:r>
      <w:r w:rsidR="00F36C7E">
        <w:rPr>
          <w:rFonts w:ascii="Times New Roman" w:hAnsi="Times New Roman" w:cs="Times New Roman"/>
          <w:sz w:val="24"/>
          <w:lang w:val="en-CA"/>
        </w:rPr>
        <w:t xml:space="preserve"> one </w:t>
      </w:r>
      <w:r w:rsidR="00B80208">
        <w:rPr>
          <w:rFonts w:ascii="Times New Roman" w:hAnsi="Times New Roman" w:cs="Times New Roman"/>
          <w:sz w:val="24"/>
          <w:lang w:val="en-CA"/>
        </w:rPr>
        <w:t xml:space="preserve">based on </w:t>
      </w:r>
      <w:r w:rsidR="00F36C7E">
        <w:rPr>
          <w:rFonts w:ascii="Times New Roman" w:hAnsi="Times New Roman" w:cs="Times New Roman"/>
          <w:sz w:val="24"/>
          <w:lang w:val="en-CA"/>
        </w:rPr>
        <w:t>their per capita GDP.</w:t>
      </w:r>
      <w:r w:rsidR="00CB553D">
        <w:rPr>
          <w:rFonts w:ascii="Times New Roman" w:hAnsi="Times New Roman" w:cs="Times New Roman"/>
          <w:sz w:val="24"/>
          <w:lang w:val="en-CA"/>
        </w:rPr>
        <w:t xml:space="preserve"> </w:t>
      </w:r>
      <w:r w:rsidR="00B80208">
        <w:rPr>
          <w:rFonts w:ascii="Times New Roman" w:hAnsi="Times New Roman" w:cs="Times New Roman"/>
          <w:sz w:val="24"/>
          <w:lang w:val="en-CA"/>
        </w:rPr>
        <w:t>In addition, t</w:t>
      </w:r>
      <w:r w:rsidR="00CB553D">
        <w:rPr>
          <w:rFonts w:ascii="Times New Roman" w:hAnsi="Times New Roman" w:cs="Times New Roman"/>
          <w:sz w:val="24"/>
          <w:lang w:val="en-CA"/>
        </w:rPr>
        <w:t xml:space="preserve">he </w:t>
      </w:r>
      <w:r w:rsidR="001114E6">
        <w:rPr>
          <w:rFonts w:ascii="Times New Roman" w:hAnsi="Times New Roman" w:cs="Times New Roman"/>
          <w:sz w:val="24"/>
          <w:lang w:val="en-CA"/>
        </w:rPr>
        <w:lastRenderedPageBreak/>
        <w:t>structure of economic activities</w:t>
      </w:r>
      <w:r w:rsidR="00CB553D">
        <w:rPr>
          <w:rFonts w:ascii="Times New Roman" w:hAnsi="Times New Roman" w:cs="Times New Roman"/>
          <w:sz w:val="24"/>
          <w:lang w:val="en-CA"/>
        </w:rPr>
        <w:t xml:space="preserve"> may also </w:t>
      </w:r>
      <w:r w:rsidR="00B80208">
        <w:rPr>
          <w:rFonts w:ascii="Times New Roman" w:hAnsi="Times New Roman" w:cs="Times New Roman"/>
          <w:sz w:val="24"/>
          <w:lang w:val="en-CA"/>
        </w:rPr>
        <w:t xml:space="preserve">influence </w:t>
      </w:r>
      <w:r w:rsidR="00CB553D">
        <w:rPr>
          <w:rFonts w:ascii="Times New Roman" w:hAnsi="Times New Roman" w:cs="Times New Roman"/>
          <w:sz w:val="24"/>
          <w:lang w:val="en-CA"/>
        </w:rPr>
        <w:t xml:space="preserve">the direction of causality. </w:t>
      </w:r>
      <w:r w:rsidR="001114E6">
        <w:rPr>
          <w:rFonts w:ascii="Times New Roman" w:hAnsi="Times New Roman" w:cs="Times New Roman"/>
          <w:sz w:val="24"/>
          <w:lang w:val="en-CA"/>
        </w:rPr>
        <w:t xml:space="preserve">While </w:t>
      </w:r>
      <w:r w:rsidR="00B80208">
        <w:rPr>
          <w:rFonts w:ascii="Times New Roman" w:hAnsi="Times New Roman" w:cs="Times New Roman"/>
          <w:sz w:val="24"/>
          <w:lang w:val="en-CA"/>
        </w:rPr>
        <w:t xml:space="preserve">both regions </w:t>
      </w:r>
      <w:r w:rsidR="00CF55AE">
        <w:rPr>
          <w:rFonts w:ascii="Times New Roman" w:hAnsi="Times New Roman" w:cs="Times New Roman"/>
          <w:sz w:val="24"/>
          <w:lang w:val="en-CA"/>
        </w:rPr>
        <w:t xml:space="preserve">heavily rely on </w:t>
      </w:r>
      <w:r w:rsidR="001114E6">
        <w:rPr>
          <w:rFonts w:ascii="Times New Roman" w:hAnsi="Times New Roman" w:cs="Times New Roman"/>
          <w:sz w:val="24"/>
          <w:lang w:val="en-CA"/>
        </w:rPr>
        <w:t xml:space="preserve">natural resources mining </w:t>
      </w:r>
      <w:r w:rsidR="00CF55AE">
        <w:rPr>
          <w:rFonts w:ascii="Times New Roman" w:hAnsi="Times New Roman" w:cs="Times New Roman"/>
          <w:sz w:val="24"/>
          <w:lang w:val="en-CA"/>
        </w:rPr>
        <w:t xml:space="preserve">as </w:t>
      </w:r>
      <w:r w:rsidR="001114E6">
        <w:rPr>
          <w:rFonts w:ascii="Times New Roman" w:hAnsi="Times New Roman" w:cs="Times New Roman"/>
          <w:sz w:val="24"/>
          <w:lang w:val="en-CA"/>
        </w:rPr>
        <w:t xml:space="preserve">the </w:t>
      </w:r>
      <w:r w:rsidR="00CF55AE">
        <w:rPr>
          <w:rFonts w:ascii="Times New Roman" w:hAnsi="Times New Roman" w:cs="Times New Roman"/>
          <w:sz w:val="24"/>
          <w:lang w:val="en-CA"/>
        </w:rPr>
        <w:t xml:space="preserve">main </w:t>
      </w:r>
      <w:r w:rsidR="001114E6">
        <w:rPr>
          <w:rFonts w:ascii="Times New Roman" w:hAnsi="Times New Roman" w:cs="Times New Roman"/>
          <w:sz w:val="24"/>
          <w:lang w:val="en-CA"/>
        </w:rPr>
        <w:t xml:space="preserve">industry, </w:t>
      </w:r>
      <w:r w:rsidR="00CF55AE">
        <w:rPr>
          <w:rFonts w:ascii="Times New Roman" w:hAnsi="Times New Roman" w:cs="Times New Roman"/>
          <w:sz w:val="24"/>
          <w:lang w:val="en-CA"/>
        </w:rPr>
        <w:t xml:space="preserve">Nunavut’s economy also encompasses </w:t>
      </w:r>
      <w:r w:rsidR="001114E6">
        <w:rPr>
          <w:rFonts w:ascii="Times New Roman" w:hAnsi="Times New Roman" w:cs="Times New Roman"/>
          <w:sz w:val="24"/>
          <w:lang w:val="en-CA"/>
        </w:rPr>
        <w:t>traditional practices such as fishing, hunting, and crafting, which</w:t>
      </w:r>
      <w:r w:rsidR="00CF55AE">
        <w:rPr>
          <w:rFonts w:ascii="Times New Roman" w:hAnsi="Times New Roman" w:cs="Times New Roman"/>
          <w:sz w:val="24"/>
          <w:lang w:val="en-CA"/>
        </w:rPr>
        <w:t xml:space="preserve"> may</w:t>
      </w:r>
      <w:r w:rsidR="001114E6">
        <w:rPr>
          <w:rFonts w:ascii="Times New Roman" w:hAnsi="Times New Roman" w:cs="Times New Roman"/>
          <w:sz w:val="24"/>
          <w:lang w:val="en-CA"/>
        </w:rPr>
        <w:t xml:space="preserve"> depend more on the local resources and environmental conditions than air transport.</w:t>
      </w:r>
      <w:r w:rsidR="00CF55AE">
        <w:rPr>
          <w:rFonts w:ascii="Times New Roman" w:hAnsi="Times New Roman" w:cs="Times New Roman"/>
          <w:sz w:val="24"/>
          <w:lang w:val="en-CA"/>
        </w:rPr>
        <w:t xml:space="preserve"> Consequently</w:t>
      </w:r>
      <w:r w:rsidR="001114E6">
        <w:rPr>
          <w:rFonts w:ascii="Times New Roman" w:hAnsi="Times New Roman" w:cs="Times New Roman"/>
          <w:sz w:val="24"/>
          <w:lang w:val="en-CA"/>
        </w:rPr>
        <w:t xml:space="preserve">, GDP growth in Nunavut </w:t>
      </w:r>
      <w:r w:rsidR="00CF55AE">
        <w:rPr>
          <w:rFonts w:ascii="Times New Roman" w:hAnsi="Times New Roman" w:cs="Times New Roman"/>
          <w:sz w:val="24"/>
          <w:lang w:val="en-CA"/>
        </w:rPr>
        <w:t xml:space="preserve">may be less </w:t>
      </w:r>
      <w:r w:rsidR="001114E6">
        <w:rPr>
          <w:rFonts w:ascii="Times New Roman" w:hAnsi="Times New Roman" w:cs="Times New Roman"/>
          <w:sz w:val="24"/>
          <w:lang w:val="en-CA"/>
        </w:rPr>
        <w:t xml:space="preserve">responsive to the growth </w:t>
      </w:r>
      <w:r w:rsidR="00117E67">
        <w:rPr>
          <w:rFonts w:ascii="Times New Roman" w:hAnsi="Times New Roman" w:cs="Times New Roman"/>
          <w:sz w:val="24"/>
          <w:lang w:val="en-CA"/>
        </w:rPr>
        <w:t>of</w:t>
      </w:r>
      <w:r w:rsidR="001114E6">
        <w:rPr>
          <w:rFonts w:ascii="Times New Roman" w:hAnsi="Times New Roman" w:cs="Times New Roman"/>
          <w:sz w:val="24"/>
          <w:lang w:val="en-CA"/>
        </w:rPr>
        <w:t xml:space="preserve"> air transport</w:t>
      </w:r>
      <w:r w:rsidR="00524327">
        <w:rPr>
          <w:rFonts w:ascii="Times New Roman" w:hAnsi="Times New Roman" w:cs="Times New Roman"/>
          <w:sz w:val="24"/>
          <w:lang w:val="en-CA"/>
        </w:rPr>
        <w:t xml:space="preserve">, but </w:t>
      </w:r>
      <w:r w:rsidR="00CF55AE">
        <w:rPr>
          <w:rFonts w:ascii="Times New Roman" w:hAnsi="Times New Roman" w:cs="Times New Roman"/>
          <w:sz w:val="24"/>
          <w:lang w:val="en-CA"/>
        </w:rPr>
        <w:t>instead</w:t>
      </w:r>
      <w:r w:rsidR="001114E6">
        <w:rPr>
          <w:rFonts w:ascii="Times New Roman" w:hAnsi="Times New Roman" w:cs="Times New Roman"/>
          <w:sz w:val="24"/>
          <w:lang w:val="en-CA"/>
        </w:rPr>
        <w:t xml:space="preserve"> stimulat</w:t>
      </w:r>
      <w:r w:rsidR="00DC4564">
        <w:rPr>
          <w:rFonts w:ascii="Times New Roman" w:hAnsi="Times New Roman" w:cs="Times New Roman"/>
          <w:sz w:val="24"/>
          <w:lang w:val="en-CA"/>
        </w:rPr>
        <w:t>e</w:t>
      </w:r>
      <w:r w:rsidR="00CF55AE">
        <w:rPr>
          <w:rFonts w:ascii="Times New Roman" w:hAnsi="Times New Roman" w:cs="Times New Roman"/>
          <w:sz w:val="24"/>
          <w:lang w:val="en-CA"/>
        </w:rPr>
        <w:t xml:space="preserve"> larger</w:t>
      </w:r>
      <w:r w:rsidR="001114E6">
        <w:rPr>
          <w:rFonts w:ascii="Times New Roman" w:hAnsi="Times New Roman" w:cs="Times New Roman"/>
          <w:sz w:val="24"/>
          <w:lang w:val="en-CA"/>
        </w:rPr>
        <w:t xml:space="preserve"> air </w:t>
      </w:r>
      <w:r w:rsidR="00CF55AE">
        <w:rPr>
          <w:rFonts w:ascii="Times New Roman" w:hAnsi="Times New Roman" w:cs="Times New Roman"/>
          <w:sz w:val="24"/>
          <w:lang w:val="en-CA"/>
        </w:rPr>
        <w:t>travel demand</w:t>
      </w:r>
      <w:r w:rsidR="001114E6">
        <w:rPr>
          <w:rFonts w:ascii="Times New Roman" w:hAnsi="Times New Roman" w:cs="Times New Roman"/>
          <w:sz w:val="24"/>
          <w:lang w:val="en-CA"/>
        </w:rPr>
        <w:t>.</w:t>
      </w:r>
    </w:p>
    <w:p w14:paraId="58283B7E" w14:textId="77777777" w:rsidR="00643C91" w:rsidRDefault="00643C91" w:rsidP="009A7959">
      <w:pPr>
        <w:ind w:leftChars="0" w:left="0" w:rightChars="0" w:right="0"/>
        <w:rPr>
          <w:rFonts w:ascii="Times New Roman" w:hAnsi="Times New Roman" w:cs="Times New Roman"/>
          <w:sz w:val="24"/>
          <w:lang w:val="en-CA"/>
        </w:rPr>
      </w:pPr>
    </w:p>
    <w:p w14:paraId="1D10E982" w14:textId="6FD76708" w:rsidR="00643C91" w:rsidRDefault="00DC4564" w:rsidP="009A7959">
      <w:pPr>
        <w:ind w:leftChars="0" w:left="0" w:rightChars="0" w:right="0"/>
        <w:rPr>
          <w:rFonts w:ascii="Times New Roman" w:hAnsi="Times New Roman" w:cs="Times New Roman"/>
          <w:sz w:val="24"/>
          <w:lang w:val="en-CA"/>
        </w:rPr>
      </w:pPr>
      <w:r>
        <w:rPr>
          <w:rFonts w:ascii="Times New Roman" w:hAnsi="Times New Roman" w:cs="Times New Roman"/>
          <w:sz w:val="24"/>
          <w:lang w:val="en-CA"/>
        </w:rPr>
        <w:t>Returning</w:t>
      </w:r>
      <w:r w:rsidR="004774FE">
        <w:rPr>
          <w:rFonts w:ascii="Times New Roman" w:hAnsi="Times New Roman" w:cs="Times New Roman"/>
          <w:sz w:val="24"/>
          <w:lang w:val="en-CA"/>
        </w:rPr>
        <w:t xml:space="preserve"> to the anticompetitive merger between First Air and Canadian North, </w:t>
      </w:r>
      <w:r>
        <w:rPr>
          <w:rFonts w:ascii="Times New Roman" w:hAnsi="Times New Roman" w:cs="Times New Roman"/>
          <w:sz w:val="24"/>
          <w:lang w:val="en-CA"/>
        </w:rPr>
        <w:t xml:space="preserve">the findings </w:t>
      </w:r>
      <w:r w:rsidR="004774FE">
        <w:rPr>
          <w:rFonts w:ascii="Times New Roman" w:hAnsi="Times New Roman" w:cs="Times New Roman"/>
          <w:sz w:val="24"/>
          <w:lang w:val="en-CA"/>
        </w:rPr>
        <w:t>of this empirical causality analysis suggest that the growth</w:t>
      </w:r>
      <w:r>
        <w:rPr>
          <w:rFonts w:ascii="Times New Roman" w:hAnsi="Times New Roman" w:cs="Times New Roman"/>
          <w:sz w:val="24"/>
          <w:lang w:val="en-CA"/>
        </w:rPr>
        <w:t xml:space="preserve"> </w:t>
      </w:r>
      <w:r w:rsidR="00524327">
        <w:rPr>
          <w:rFonts w:ascii="Times New Roman" w:hAnsi="Times New Roman" w:cs="Times New Roman"/>
          <w:sz w:val="24"/>
          <w:lang w:val="en-CA"/>
        </w:rPr>
        <w:t>in</w:t>
      </w:r>
      <w:r w:rsidR="004774FE">
        <w:rPr>
          <w:rFonts w:ascii="Times New Roman" w:hAnsi="Times New Roman" w:cs="Times New Roman"/>
          <w:sz w:val="24"/>
          <w:lang w:val="en-CA"/>
        </w:rPr>
        <w:t xml:space="preserve"> the number </w:t>
      </w:r>
      <w:r w:rsidR="000D05AD">
        <w:rPr>
          <w:rFonts w:ascii="Times New Roman" w:hAnsi="Times New Roman" w:cs="Times New Roman"/>
          <w:sz w:val="24"/>
          <w:lang w:val="en-CA"/>
        </w:rPr>
        <w:t xml:space="preserve">of </w:t>
      </w:r>
      <w:r w:rsidR="004774FE">
        <w:rPr>
          <w:rFonts w:ascii="Times New Roman" w:hAnsi="Times New Roman" w:cs="Times New Roman"/>
          <w:sz w:val="24"/>
          <w:lang w:val="en-CA"/>
        </w:rPr>
        <w:t>aircraft movement</w:t>
      </w:r>
      <w:r w:rsidR="000D05AD">
        <w:rPr>
          <w:rFonts w:ascii="Times New Roman" w:hAnsi="Times New Roman" w:cs="Times New Roman"/>
          <w:sz w:val="24"/>
          <w:lang w:val="en-CA"/>
        </w:rPr>
        <w:t>s</w:t>
      </w:r>
      <w:r w:rsidR="004774FE">
        <w:rPr>
          <w:rFonts w:ascii="Times New Roman" w:hAnsi="Times New Roman" w:cs="Times New Roman"/>
          <w:sz w:val="24"/>
          <w:lang w:val="en-CA"/>
        </w:rPr>
        <w:t xml:space="preserve"> </w:t>
      </w:r>
      <w:r w:rsidR="00444FAA">
        <w:rPr>
          <w:rFonts w:ascii="Times New Roman" w:hAnsi="Times New Roman" w:cs="Times New Roman"/>
          <w:sz w:val="24"/>
          <w:lang w:val="en-CA"/>
        </w:rPr>
        <w:t xml:space="preserve">only </w:t>
      </w:r>
      <w:r w:rsidR="00524327">
        <w:rPr>
          <w:rFonts w:ascii="Times New Roman" w:hAnsi="Times New Roman" w:cs="Times New Roman"/>
          <w:sz w:val="24"/>
          <w:lang w:val="en-CA"/>
        </w:rPr>
        <w:t>leads to a rise in</w:t>
      </w:r>
      <w:r w:rsidR="004774FE">
        <w:rPr>
          <w:rFonts w:ascii="Times New Roman" w:hAnsi="Times New Roman" w:cs="Times New Roman"/>
          <w:sz w:val="24"/>
          <w:lang w:val="en-CA"/>
        </w:rPr>
        <w:t xml:space="preserve"> GDP per capita in NWT</w:t>
      </w:r>
      <w:r w:rsidR="00524327">
        <w:rPr>
          <w:rFonts w:ascii="Times New Roman" w:hAnsi="Times New Roman" w:cs="Times New Roman"/>
          <w:sz w:val="24"/>
          <w:lang w:val="en-CA"/>
        </w:rPr>
        <w:t>, indicating a spillover</w:t>
      </w:r>
      <w:r w:rsidR="003A39AB">
        <w:rPr>
          <w:rFonts w:ascii="Times New Roman" w:hAnsi="Times New Roman" w:cs="Times New Roman"/>
          <w:sz w:val="24"/>
          <w:lang w:val="en-CA"/>
        </w:rPr>
        <w:t xml:space="preserve"> effect</w:t>
      </w:r>
      <w:r w:rsidR="00524327">
        <w:rPr>
          <w:rFonts w:ascii="Times New Roman" w:hAnsi="Times New Roman" w:cs="Times New Roman"/>
          <w:sz w:val="24"/>
          <w:lang w:val="en-CA"/>
        </w:rPr>
        <w:t xml:space="preserve">. </w:t>
      </w:r>
      <w:r w:rsidR="00444FAA">
        <w:rPr>
          <w:rFonts w:ascii="Times New Roman" w:hAnsi="Times New Roman" w:cs="Times New Roman"/>
          <w:sz w:val="24"/>
          <w:lang w:val="en-CA"/>
        </w:rPr>
        <w:t>Not</w:t>
      </w:r>
      <w:r w:rsidR="00D37A3E">
        <w:rPr>
          <w:rFonts w:ascii="Times New Roman" w:hAnsi="Times New Roman" w:cs="Times New Roman"/>
          <w:sz w:val="24"/>
          <w:lang w:val="en-CA"/>
        </w:rPr>
        <w:t>e</w:t>
      </w:r>
      <w:r w:rsidR="00444FAA">
        <w:rPr>
          <w:rFonts w:ascii="Times New Roman" w:hAnsi="Times New Roman" w:cs="Times New Roman"/>
          <w:sz w:val="24"/>
          <w:lang w:val="en-CA"/>
        </w:rPr>
        <w:t xml:space="preserve"> that Yellowknife and Inuvik </w:t>
      </w:r>
      <w:r w:rsidR="00D37A3E">
        <w:rPr>
          <w:rFonts w:ascii="Times New Roman" w:hAnsi="Times New Roman" w:cs="Times New Roman"/>
          <w:sz w:val="24"/>
          <w:lang w:val="en-CA"/>
        </w:rPr>
        <w:t xml:space="preserve">airports </w:t>
      </w:r>
      <w:r w:rsidR="00444FAA">
        <w:rPr>
          <w:rFonts w:ascii="Times New Roman" w:hAnsi="Times New Roman" w:cs="Times New Roman"/>
          <w:sz w:val="24"/>
          <w:lang w:val="en-CA"/>
        </w:rPr>
        <w:t xml:space="preserve">are the only two NWT </w:t>
      </w:r>
      <w:r w:rsidR="00D37A3E">
        <w:rPr>
          <w:rFonts w:ascii="Times New Roman" w:hAnsi="Times New Roman" w:cs="Times New Roman"/>
          <w:sz w:val="24"/>
          <w:lang w:val="en-CA"/>
        </w:rPr>
        <w:t xml:space="preserve">airports </w:t>
      </w:r>
      <w:r w:rsidR="00444FAA">
        <w:rPr>
          <w:rFonts w:ascii="Times New Roman" w:hAnsi="Times New Roman" w:cs="Times New Roman"/>
          <w:sz w:val="24"/>
          <w:lang w:val="en-CA"/>
        </w:rPr>
        <w:t xml:space="preserve">covered by both airlines, </w:t>
      </w:r>
      <w:r w:rsidR="00D37A3E">
        <w:rPr>
          <w:rFonts w:ascii="Times New Roman" w:hAnsi="Times New Roman" w:cs="Times New Roman"/>
          <w:sz w:val="24"/>
          <w:lang w:val="en-CA"/>
        </w:rPr>
        <w:t>thus f</w:t>
      </w:r>
      <w:r w:rsidR="00052CCB">
        <w:rPr>
          <w:rFonts w:ascii="Times New Roman" w:hAnsi="Times New Roman" w:cs="Times New Roman"/>
          <w:sz w:val="24"/>
          <w:lang w:val="en-CA"/>
        </w:rPr>
        <w:t xml:space="preserve">rom </w:t>
      </w:r>
      <w:r w:rsidR="00444FAA">
        <w:rPr>
          <w:rFonts w:ascii="Times New Roman" w:hAnsi="Times New Roman" w:cs="Times New Roman"/>
          <w:sz w:val="24"/>
          <w:lang w:val="en-CA"/>
        </w:rPr>
        <w:t>th</w:t>
      </w:r>
      <w:r w:rsidR="00D37A3E">
        <w:rPr>
          <w:rFonts w:ascii="Times New Roman" w:hAnsi="Times New Roman" w:cs="Times New Roman"/>
          <w:sz w:val="24"/>
          <w:lang w:val="en-CA"/>
        </w:rPr>
        <w:t>e</w:t>
      </w:r>
      <w:r w:rsidR="00444FAA">
        <w:rPr>
          <w:rFonts w:ascii="Times New Roman" w:hAnsi="Times New Roman" w:cs="Times New Roman"/>
          <w:sz w:val="24"/>
          <w:lang w:val="en-CA"/>
        </w:rPr>
        <w:t xml:space="preserve"> perspective of </w:t>
      </w:r>
      <w:r w:rsidR="00052CCB">
        <w:rPr>
          <w:rFonts w:ascii="Times New Roman" w:hAnsi="Times New Roman" w:cs="Times New Roman"/>
          <w:sz w:val="24"/>
          <w:lang w:val="en-CA"/>
        </w:rPr>
        <w:t>GDP</w:t>
      </w:r>
      <w:r w:rsidR="00444FAA">
        <w:rPr>
          <w:rFonts w:ascii="Times New Roman" w:hAnsi="Times New Roman" w:cs="Times New Roman"/>
          <w:sz w:val="24"/>
          <w:lang w:val="en-CA"/>
        </w:rPr>
        <w:t xml:space="preserve"> per capita in </w:t>
      </w:r>
      <w:r w:rsidR="00D37A3E">
        <w:rPr>
          <w:rFonts w:ascii="Times New Roman" w:hAnsi="Times New Roman" w:cs="Times New Roman"/>
          <w:sz w:val="24"/>
          <w:lang w:val="en-CA"/>
        </w:rPr>
        <w:t>this region</w:t>
      </w:r>
      <w:r w:rsidR="00052CCB">
        <w:rPr>
          <w:rFonts w:ascii="Times New Roman" w:hAnsi="Times New Roman" w:cs="Times New Roman"/>
          <w:sz w:val="24"/>
          <w:lang w:val="en-CA"/>
        </w:rPr>
        <w:t xml:space="preserve">, </w:t>
      </w:r>
      <w:r w:rsidR="004774FE">
        <w:rPr>
          <w:rFonts w:ascii="Times New Roman" w:hAnsi="Times New Roman" w:cs="Times New Roman"/>
          <w:sz w:val="24"/>
          <w:lang w:val="en-CA"/>
        </w:rPr>
        <w:t xml:space="preserve">the </w:t>
      </w:r>
      <w:r w:rsidR="00524327">
        <w:rPr>
          <w:rFonts w:ascii="Times New Roman" w:hAnsi="Times New Roman" w:cs="Times New Roman"/>
          <w:sz w:val="24"/>
          <w:lang w:val="en-CA"/>
        </w:rPr>
        <w:t xml:space="preserve">Canadian </w:t>
      </w:r>
      <w:r w:rsidR="004774FE">
        <w:rPr>
          <w:rFonts w:ascii="Times New Roman" w:hAnsi="Times New Roman" w:cs="Times New Roman"/>
          <w:sz w:val="24"/>
          <w:lang w:val="en-CA"/>
        </w:rPr>
        <w:t>Government’s advocacy for public interest consideration</w:t>
      </w:r>
      <w:r w:rsidR="00524327">
        <w:rPr>
          <w:rFonts w:ascii="Times New Roman" w:hAnsi="Times New Roman" w:cs="Times New Roman"/>
          <w:sz w:val="24"/>
          <w:lang w:val="en-CA"/>
        </w:rPr>
        <w:t>s</w:t>
      </w:r>
      <w:r w:rsidR="004774FE">
        <w:rPr>
          <w:rFonts w:ascii="Times New Roman" w:hAnsi="Times New Roman" w:cs="Times New Roman"/>
          <w:sz w:val="24"/>
          <w:lang w:val="en-CA"/>
        </w:rPr>
        <w:t xml:space="preserve"> </w:t>
      </w:r>
      <w:r w:rsidR="00D37A3E">
        <w:rPr>
          <w:rFonts w:ascii="Times New Roman" w:hAnsi="Times New Roman" w:cs="Times New Roman"/>
          <w:sz w:val="24"/>
          <w:lang w:val="en-CA"/>
        </w:rPr>
        <w:t xml:space="preserve">should </w:t>
      </w:r>
      <w:r w:rsidR="00524327">
        <w:rPr>
          <w:rFonts w:ascii="Times New Roman" w:hAnsi="Times New Roman" w:cs="Times New Roman"/>
          <w:sz w:val="24"/>
          <w:lang w:val="en-CA"/>
        </w:rPr>
        <w:t xml:space="preserve">remain valid </w:t>
      </w:r>
      <w:r w:rsidR="004774FE">
        <w:rPr>
          <w:rFonts w:ascii="Times New Roman" w:hAnsi="Times New Roman" w:cs="Times New Roman"/>
          <w:sz w:val="24"/>
          <w:lang w:val="en-CA"/>
        </w:rPr>
        <w:t>if the merger</w:t>
      </w:r>
      <w:r w:rsidR="00524327">
        <w:rPr>
          <w:rFonts w:ascii="Times New Roman" w:hAnsi="Times New Roman" w:cs="Times New Roman"/>
          <w:sz w:val="24"/>
          <w:lang w:val="en-CA"/>
        </w:rPr>
        <w:t xml:space="preserve"> </w:t>
      </w:r>
      <w:r w:rsidR="000D05AD">
        <w:rPr>
          <w:rFonts w:ascii="Times New Roman" w:hAnsi="Times New Roman" w:cs="Times New Roman"/>
          <w:sz w:val="24"/>
          <w:lang w:val="en-CA"/>
        </w:rPr>
        <w:t xml:space="preserve">in fact </w:t>
      </w:r>
      <w:r w:rsidR="00524327">
        <w:rPr>
          <w:rFonts w:ascii="Times New Roman" w:hAnsi="Times New Roman" w:cs="Times New Roman"/>
          <w:sz w:val="24"/>
          <w:lang w:val="en-CA"/>
        </w:rPr>
        <w:t>results in</w:t>
      </w:r>
      <w:r w:rsidR="00BA2BF7">
        <w:rPr>
          <w:rFonts w:ascii="Times New Roman" w:hAnsi="Times New Roman" w:cs="Times New Roman"/>
          <w:sz w:val="24"/>
          <w:lang w:val="en-CA"/>
        </w:rPr>
        <w:t xml:space="preserve"> more efficient air services. </w:t>
      </w:r>
      <w:r w:rsidR="00524327">
        <w:rPr>
          <w:rFonts w:ascii="Times New Roman" w:hAnsi="Times New Roman" w:cs="Times New Roman"/>
          <w:sz w:val="24"/>
          <w:lang w:val="en-CA"/>
        </w:rPr>
        <w:t>Furthermore, t</w:t>
      </w:r>
      <w:r w:rsidR="003A39AB">
        <w:rPr>
          <w:rFonts w:ascii="Times New Roman" w:hAnsi="Times New Roman" w:cs="Times New Roman"/>
          <w:sz w:val="24"/>
          <w:lang w:val="en-CA"/>
        </w:rPr>
        <w:t xml:space="preserve">he absence of short-term causality also assures that potential temporary reductions in </w:t>
      </w:r>
      <w:r w:rsidR="00524327">
        <w:rPr>
          <w:rFonts w:ascii="Times New Roman" w:hAnsi="Times New Roman" w:cs="Times New Roman"/>
          <w:sz w:val="24"/>
          <w:lang w:val="en-CA"/>
        </w:rPr>
        <w:t xml:space="preserve">flight numbers </w:t>
      </w:r>
      <w:r w:rsidR="003A39AB">
        <w:rPr>
          <w:rFonts w:ascii="Times New Roman" w:hAnsi="Times New Roman" w:cs="Times New Roman"/>
          <w:sz w:val="24"/>
          <w:lang w:val="en-CA"/>
        </w:rPr>
        <w:t xml:space="preserve">due to the merger will not make any significant impacts on </w:t>
      </w:r>
      <w:r w:rsidR="000D05AD">
        <w:rPr>
          <w:rFonts w:ascii="Times New Roman" w:hAnsi="Times New Roman" w:cs="Times New Roman"/>
          <w:sz w:val="24"/>
          <w:lang w:val="en-CA"/>
        </w:rPr>
        <w:t xml:space="preserve">the growth of </w:t>
      </w:r>
      <w:r w:rsidR="003A39AB">
        <w:rPr>
          <w:rFonts w:ascii="Times New Roman" w:hAnsi="Times New Roman" w:cs="Times New Roman"/>
          <w:sz w:val="24"/>
          <w:lang w:val="en-CA"/>
        </w:rPr>
        <w:t xml:space="preserve">GDP per capita, although other inconveniences may </w:t>
      </w:r>
      <w:r w:rsidR="00524327">
        <w:rPr>
          <w:rFonts w:ascii="Times New Roman" w:hAnsi="Times New Roman" w:cs="Times New Roman"/>
          <w:sz w:val="24"/>
          <w:lang w:val="en-CA"/>
        </w:rPr>
        <w:t xml:space="preserve">arise for </w:t>
      </w:r>
      <w:r w:rsidR="003A39AB">
        <w:rPr>
          <w:rFonts w:ascii="Times New Roman" w:hAnsi="Times New Roman" w:cs="Times New Roman"/>
          <w:sz w:val="24"/>
          <w:lang w:val="en-CA"/>
        </w:rPr>
        <w:t xml:space="preserve">the public. </w:t>
      </w:r>
      <w:r w:rsidR="00524327">
        <w:rPr>
          <w:rFonts w:ascii="Times New Roman" w:hAnsi="Times New Roman" w:cs="Times New Roman"/>
          <w:sz w:val="24"/>
          <w:lang w:val="en-CA"/>
        </w:rPr>
        <w:t>In the case of</w:t>
      </w:r>
      <w:r w:rsidR="003A39AB">
        <w:rPr>
          <w:rFonts w:ascii="Times New Roman" w:hAnsi="Times New Roman" w:cs="Times New Roman"/>
          <w:sz w:val="24"/>
          <w:lang w:val="en-CA"/>
        </w:rPr>
        <w:t xml:space="preserve"> Nunavut where the causality</w:t>
      </w:r>
      <w:r w:rsidR="00524327">
        <w:rPr>
          <w:rFonts w:ascii="Times New Roman" w:hAnsi="Times New Roman" w:cs="Times New Roman"/>
          <w:sz w:val="24"/>
          <w:lang w:val="en-CA"/>
        </w:rPr>
        <w:t xml:space="preserve"> operates in the opposite direction</w:t>
      </w:r>
      <w:r w:rsidR="003A39AB">
        <w:rPr>
          <w:rFonts w:ascii="Times New Roman" w:hAnsi="Times New Roman" w:cs="Times New Roman"/>
          <w:sz w:val="24"/>
          <w:lang w:val="en-CA"/>
        </w:rPr>
        <w:t xml:space="preserve">, the merger may not </w:t>
      </w:r>
      <w:r w:rsidR="00524327">
        <w:rPr>
          <w:rFonts w:ascii="Times New Roman" w:hAnsi="Times New Roman" w:cs="Times New Roman"/>
          <w:sz w:val="24"/>
          <w:lang w:val="en-CA"/>
        </w:rPr>
        <w:t xml:space="preserve">directly </w:t>
      </w:r>
      <w:r w:rsidR="003A39AB">
        <w:rPr>
          <w:rFonts w:ascii="Times New Roman" w:hAnsi="Times New Roman" w:cs="Times New Roman"/>
          <w:sz w:val="24"/>
          <w:lang w:val="en-CA"/>
        </w:rPr>
        <w:t>contribute to per capita GDP</w:t>
      </w:r>
      <w:r w:rsidR="00524327">
        <w:rPr>
          <w:rFonts w:ascii="Times New Roman" w:hAnsi="Times New Roman" w:cs="Times New Roman"/>
          <w:sz w:val="24"/>
          <w:lang w:val="en-CA"/>
        </w:rPr>
        <w:t xml:space="preserve"> growth. However, improved </w:t>
      </w:r>
      <w:r w:rsidR="003A39AB">
        <w:rPr>
          <w:rFonts w:ascii="Times New Roman" w:hAnsi="Times New Roman" w:cs="Times New Roman"/>
          <w:sz w:val="24"/>
          <w:lang w:val="en-CA"/>
        </w:rPr>
        <w:t>airline qualit</w:t>
      </w:r>
      <w:r w:rsidR="005B3765">
        <w:rPr>
          <w:rFonts w:ascii="Times New Roman" w:hAnsi="Times New Roman" w:cs="Times New Roman"/>
          <w:sz w:val="24"/>
          <w:lang w:val="en-CA"/>
        </w:rPr>
        <w:t>ies</w:t>
      </w:r>
      <w:r w:rsidR="003A39AB">
        <w:rPr>
          <w:rFonts w:ascii="Times New Roman" w:hAnsi="Times New Roman" w:cs="Times New Roman"/>
          <w:sz w:val="24"/>
          <w:lang w:val="en-CA"/>
        </w:rPr>
        <w:t xml:space="preserve"> </w:t>
      </w:r>
      <w:r w:rsidR="00524327">
        <w:rPr>
          <w:rFonts w:ascii="Times New Roman" w:hAnsi="Times New Roman" w:cs="Times New Roman"/>
          <w:sz w:val="24"/>
          <w:lang w:val="en-CA"/>
        </w:rPr>
        <w:t xml:space="preserve">resulting from the merger </w:t>
      </w:r>
      <w:r w:rsidR="003A39AB">
        <w:rPr>
          <w:rFonts w:ascii="Times New Roman" w:hAnsi="Times New Roman" w:cs="Times New Roman"/>
          <w:sz w:val="24"/>
          <w:lang w:val="en-CA"/>
        </w:rPr>
        <w:t>can still benefit the public</w:t>
      </w:r>
      <w:r w:rsidR="00524327">
        <w:rPr>
          <w:rFonts w:ascii="Times New Roman" w:hAnsi="Times New Roman" w:cs="Times New Roman"/>
          <w:sz w:val="24"/>
          <w:lang w:val="en-CA"/>
        </w:rPr>
        <w:t>, especially given</w:t>
      </w:r>
      <w:r w:rsidR="003A39AB">
        <w:rPr>
          <w:rFonts w:ascii="Times New Roman" w:hAnsi="Times New Roman" w:cs="Times New Roman"/>
          <w:sz w:val="24"/>
          <w:lang w:val="en-CA"/>
        </w:rPr>
        <w:t xml:space="preserve"> the </w:t>
      </w:r>
      <w:r w:rsidR="00524327">
        <w:rPr>
          <w:rFonts w:ascii="Times New Roman" w:hAnsi="Times New Roman" w:cs="Times New Roman"/>
          <w:sz w:val="24"/>
          <w:lang w:val="en-CA"/>
        </w:rPr>
        <w:t xml:space="preserve">region’s </w:t>
      </w:r>
      <w:r w:rsidR="003A39AB">
        <w:rPr>
          <w:rFonts w:ascii="Times New Roman" w:hAnsi="Times New Roman" w:cs="Times New Roman"/>
          <w:sz w:val="24"/>
          <w:lang w:val="en-CA"/>
        </w:rPr>
        <w:t xml:space="preserve">complete </w:t>
      </w:r>
      <w:r w:rsidR="00524327">
        <w:rPr>
          <w:rFonts w:ascii="Times New Roman" w:hAnsi="Times New Roman" w:cs="Times New Roman"/>
          <w:sz w:val="24"/>
          <w:lang w:val="en-CA"/>
        </w:rPr>
        <w:t xml:space="preserve">reliance on air traffic due to the restriction of </w:t>
      </w:r>
      <w:r w:rsidR="003A39AB">
        <w:rPr>
          <w:rFonts w:ascii="Times New Roman" w:hAnsi="Times New Roman" w:cs="Times New Roman"/>
          <w:sz w:val="24"/>
          <w:lang w:val="en-CA"/>
        </w:rPr>
        <w:t>road network</w:t>
      </w:r>
      <w:r w:rsidR="00524327">
        <w:rPr>
          <w:rFonts w:ascii="Times New Roman" w:hAnsi="Times New Roman" w:cs="Times New Roman"/>
          <w:sz w:val="24"/>
          <w:lang w:val="en-CA"/>
        </w:rPr>
        <w:t>s</w:t>
      </w:r>
      <w:r w:rsidR="003A39AB">
        <w:rPr>
          <w:rFonts w:ascii="Times New Roman" w:hAnsi="Times New Roman" w:cs="Times New Roman"/>
          <w:sz w:val="24"/>
          <w:lang w:val="en-CA"/>
        </w:rPr>
        <w:t xml:space="preserve">. </w:t>
      </w:r>
    </w:p>
    <w:p w14:paraId="00311B75" w14:textId="77777777" w:rsidR="009A7959" w:rsidRDefault="009A7959" w:rsidP="009A7959">
      <w:pPr>
        <w:ind w:leftChars="0" w:left="0" w:rightChars="0" w:right="0"/>
        <w:rPr>
          <w:rFonts w:ascii="Times New Roman" w:hAnsi="Times New Roman" w:cs="Times New Roman"/>
          <w:b/>
          <w:bCs/>
          <w:sz w:val="24"/>
          <w:lang w:val="en-CA"/>
        </w:rPr>
      </w:pPr>
    </w:p>
    <w:p w14:paraId="256F7C87" w14:textId="501CE95B" w:rsidR="00042076" w:rsidRDefault="00042076" w:rsidP="009A7959">
      <w:pPr>
        <w:ind w:leftChars="0" w:left="0" w:rightChars="0" w:right="0"/>
        <w:rPr>
          <w:rFonts w:ascii="Times New Roman" w:hAnsi="Times New Roman" w:cs="Times New Roman"/>
          <w:b/>
          <w:bCs/>
          <w:sz w:val="24"/>
          <w:lang w:val="en-CA"/>
        </w:rPr>
      </w:pPr>
      <w:r w:rsidRPr="005B3765">
        <w:rPr>
          <w:rFonts w:ascii="Times New Roman" w:hAnsi="Times New Roman" w:cs="Times New Roman"/>
          <w:b/>
          <w:bCs/>
          <w:sz w:val="24"/>
          <w:lang w:val="en-CA"/>
        </w:rPr>
        <w:t>5. Conclusion</w:t>
      </w:r>
    </w:p>
    <w:p w14:paraId="0F74187B" w14:textId="285A8560" w:rsidR="00C8607D" w:rsidRDefault="006A7485" w:rsidP="009A7959">
      <w:pPr>
        <w:ind w:leftChars="0" w:left="0" w:rightChars="0" w:right="0"/>
        <w:rPr>
          <w:rFonts w:ascii="Times New Roman" w:hAnsi="Times New Roman" w:cs="Times New Roman"/>
          <w:sz w:val="24"/>
          <w:lang w:val="en-CA"/>
        </w:rPr>
      </w:pPr>
      <w:r>
        <w:rPr>
          <w:rFonts w:ascii="Times New Roman" w:hAnsi="Times New Roman" w:cs="Times New Roman"/>
          <w:sz w:val="24"/>
          <w:lang w:val="en-CA"/>
        </w:rPr>
        <w:t xml:space="preserve">The </w:t>
      </w:r>
      <w:r w:rsidR="00A571E3">
        <w:rPr>
          <w:rFonts w:ascii="Times New Roman" w:hAnsi="Times New Roman" w:cs="Times New Roman"/>
          <w:sz w:val="24"/>
          <w:lang w:val="en-CA"/>
        </w:rPr>
        <w:t xml:space="preserve">contentious </w:t>
      </w:r>
      <w:r w:rsidR="0046262E">
        <w:rPr>
          <w:rFonts w:ascii="Times New Roman" w:hAnsi="Times New Roman" w:cs="Times New Roman"/>
          <w:sz w:val="24"/>
          <w:lang w:val="en-CA"/>
        </w:rPr>
        <w:t xml:space="preserve">merger between </w:t>
      </w:r>
      <w:r>
        <w:rPr>
          <w:rFonts w:ascii="Times New Roman" w:hAnsi="Times New Roman" w:cs="Times New Roman"/>
          <w:sz w:val="24"/>
          <w:lang w:val="en-CA"/>
        </w:rPr>
        <w:t xml:space="preserve">First Air and Canadian North </w:t>
      </w:r>
      <w:r w:rsidR="00A571E3">
        <w:rPr>
          <w:rFonts w:ascii="Times New Roman" w:hAnsi="Times New Roman" w:cs="Times New Roman"/>
          <w:sz w:val="24"/>
          <w:lang w:val="en-CA"/>
        </w:rPr>
        <w:t xml:space="preserve">shows </w:t>
      </w:r>
      <w:r>
        <w:rPr>
          <w:rFonts w:ascii="Times New Roman" w:hAnsi="Times New Roman" w:cs="Times New Roman"/>
          <w:sz w:val="24"/>
          <w:lang w:val="en-CA"/>
        </w:rPr>
        <w:t xml:space="preserve">a </w:t>
      </w:r>
      <w:r w:rsidR="00A571E3">
        <w:rPr>
          <w:rFonts w:ascii="Times New Roman" w:hAnsi="Times New Roman" w:cs="Times New Roman"/>
          <w:sz w:val="24"/>
          <w:lang w:val="en-CA"/>
        </w:rPr>
        <w:t xml:space="preserve">scenario </w:t>
      </w:r>
      <w:r>
        <w:rPr>
          <w:rFonts w:ascii="Times New Roman" w:hAnsi="Times New Roman" w:cs="Times New Roman"/>
          <w:sz w:val="24"/>
          <w:lang w:val="en-CA"/>
        </w:rPr>
        <w:t xml:space="preserve">when the Government </w:t>
      </w:r>
      <w:r w:rsidR="00A571E3">
        <w:rPr>
          <w:rFonts w:ascii="Times New Roman" w:hAnsi="Times New Roman" w:cs="Times New Roman"/>
          <w:sz w:val="24"/>
          <w:lang w:val="en-CA"/>
        </w:rPr>
        <w:t xml:space="preserve">attempts </w:t>
      </w:r>
      <w:r>
        <w:rPr>
          <w:rFonts w:ascii="Times New Roman" w:hAnsi="Times New Roman" w:cs="Times New Roman"/>
          <w:sz w:val="24"/>
          <w:lang w:val="en-CA"/>
        </w:rPr>
        <w:t xml:space="preserve">to balance anticompetitive concerns </w:t>
      </w:r>
      <w:r w:rsidR="00A571E3">
        <w:rPr>
          <w:rFonts w:ascii="Times New Roman" w:hAnsi="Times New Roman" w:cs="Times New Roman"/>
          <w:sz w:val="24"/>
          <w:lang w:val="en-CA"/>
        </w:rPr>
        <w:t xml:space="preserve">over </w:t>
      </w:r>
      <w:r>
        <w:rPr>
          <w:rFonts w:ascii="Times New Roman" w:hAnsi="Times New Roman" w:cs="Times New Roman"/>
          <w:sz w:val="24"/>
          <w:lang w:val="en-CA"/>
        </w:rPr>
        <w:t>broader public interest issues. To evaluate whether the Government’s approv</w:t>
      </w:r>
      <w:r w:rsidR="00A571E3">
        <w:rPr>
          <w:rFonts w:ascii="Times New Roman" w:hAnsi="Times New Roman" w:cs="Times New Roman"/>
          <w:sz w:val="24"/>
          <w:lang w:val="en-CA"/>
        </w:rPr>
        <w:t>al of</w:t>
      </w:r>
      <w:r>
        <w:rPr>
          <w:rFonts w:ascii="Times New Roman" w:hAnsi="Times New Roman" w:cs="Times New Roman"/>
          <w:sz w:val="24"/>
          <w:lang w:val="en-CA"/>
        </w:rPr>
        <w:t xml:space="preserve"> this merger </w:t>
      </w:r>
      <w:r w:rsidR="00A571E3">
        <w:rPr>
          <w:rFonts w:ascii="Times New Roman" w:hAnsi="Times New Roman" w:cs="Times New Roman"/>
          <w:sz w:val="24"/>
          <w:lang w:val="en-CA"/>
        </w:rPr>
        <w:t xml:space="preserve">truly serves the </w:t>
      </w:r>
      <w:r w:rsidRPr="006A7485">
        <w:rPr>
          <w:rFonts w:ascii="Times New Roman" w:hAnsi="Times New Roman" w:cs="Times New Roman"/>
          <w:i/>
          <w:iCs/>
          <w:sz w:val="24"/>
          <w:lang w:val="en-CA"/>
        </w:rPr>
        <w:t>public interests</w:t>
      </w:r>
      <w:r>
        <w:rPr>
          <w:rFonts w:ascii="Times New Roman" w:hAnsi="Times New Roman" w:cs="Times New Roman"/>
          <w:sz w:val="24"/>
          <w:lang w:val="en-CA"/>
        </w:rPr>
        <w:t xml:space="preserve">, a Granger causality test is implemented to </w:t>
      </w:r>
      <w:r w:rsidR="00A571E3">
        <w:rPr>
          <w:rFonts w:ascii="Times New Roman" w:hAnsi="Times New Roman" w:cs="Times New Roman"/>
          <w:sz w:val="24"/>
          <w:lang w:val="en-CA"/>
        </w:rPr>
        <w:t xml:space="preserve">investigate </w:t>
      </w:r>
      <w:r>
        <w:rPr>
          <w:rFonts w:ascii="Times New Roman" w:hAnsi="Times New Roman" w:cs="Times New Roman"/>
          <w:sz w:val="24"/>
          <w:lang w:val="en-CA"/>
        </w:rPr>
        <w:t xml:space="preserve">whether air transport </w:t>
      </w:r>
      <w:r w:rsidR="00A571E3">
        <w:rPr>
          <w:rFonts w:ascii="Times New Roman" w:hAnsi="Times New Roman" w:cs="Times New Roman"/>
          <w:sz w:val="24"/>
          <w:lang w:val="en-CA"/>
        </w:rPr>
        <w:t xml:space="preserve">contributes to </w:t>
      </w:r>
      <w:r w:rsidR="008C3BBB">
        <w:rPr>
          <w:rFonts w:ascii="Times New Roman" w:hAnsi="Times New Roman" w:cs="Times New Roman"/>
          <w:sz w:val="24"/>
          <w:lang w:val="en-CA"/>
        </w:rPr>
        <w:t xml:space="preserve">the </w:t>
      </w:r>
      <w:r>
        <w:rPr>
          <w:rFonts w:ascii="Times New Roman" w:hAnsi="Times New Roman" w:cs="Times New Roman"/>
          <w:sz w:val="24"/>
          <w:lang w:val="en-CA"/>
        </w:rPr>
        <w:t xml:space="preserve">economic development in Northwest Territories and Nunavut, the regions served by the two airlines. For Northwest Territories, the </w:t>
      </w:r>
      <w:r w:rsidR="00A571E3">
        <w:rPr>
          <w:rFonts w:ascii="Times New Roman" w:hAnsi="Times New Roman" w:cs="Times New Roman"/>
          <w:sz w:val="24"/>
          <w:lang w:val="en-CA"/>
        </w:rPr>
        <w:t xml:space="preserve">findings reveal </w:t>
      </w:r>
      <w:r>
        <w:rPr>
          <w:rFonts w:ascii="Times New Roman" w:hAnsi="Times New Roman" w:cs="Times New Roman"/>
          <w:sz w:val="24"/>
          <w:lang w:val="en-CA"/>
        </w:rPr>
        <w:t xml:space="preserve">that </w:t>
      </w:r>
      <w:r w:rsidR="00A571E3">
        <w:rPr>
          <w:rFonts w:ascii="Times New Roman" w:hAnsi="Times New Roman" w:cs="Times New Roman"/>
          <w:sz w:val="24"/>
          <w:lang w:val="en-CA"/>
        </w:rPr>
        <w:t>an increase in the</w:t>
      </w:r>
      <w:r>
        <w:rPr>
          <w:rFonts w:ascii="Times New Roman" w:hAnsi="Times New Roman" w:cs="Times New Roman"/>
          <w:sz w:val="24"/>
          <w:lang w:val="en-CA"/>
        </w:rPr>
        <w:t xml:space="preserve"> growth </w:t>
      </w:r>
      <w:r w:rsidR="00A571E3">
        <w:rPr>
          <w:rFonts w:ascii="Times New Roman" w:hAnsi="Times New Roman" w:cs="Times New Roman"/>
          <w:sz w:val="24"/>
          <w:lang w:val="en-CA"/>
        </w:rPr>
        <w:t xml:space="preserve">rate </w:t>
      </w:r>
      <w:r>
        <w:rPr>
          <w:rFonts w:ascii="Times New Roman" w:hAnsi="Times New Roman" w:cs="Times New Roman"/>
          <w:sz w:val="24"/>
          <w:lang w:val="en-CA"/>
        </w:rPr>
        <w:t xml:space="preserve">of flight movements indeed leads to a </w:t>
      </w:r>
      <w:r w:rsidR="00A571E3">
        <w:rPr>
          <w:rFonts w:ascii="Times New Roman" w:hAnsi="Times New Roman" w:cs="Times New Roman"/>
          <w:sz w:val="24"/>
          <w:lang w:val="en-CA"/>
        </w:rPr>
        <w:t xml:space="preserve">long-term </w:t>
      </w:r>
      <w:r>
        <w:rPr>
          <w:rFonts w:ascii="Times New Roman" w:hAnsi="Times New Roman" w:cs="Times New Roman"/>
          <w:sz w:val="24"/>
          <w:lang w:val="en-CA"/>
        </w:rPr>
        <w:t xml:space="preserve">growth </w:t>
      </w:r>
      <w:r w:rsidR="00A571E3">
        <w:rPr>
          <w:rFonts w:ascii="Times New Roman" w:hAnsi="Times New Roman" w:cs="Times New Roman"/>
          <w:sz w:val="24"/>
          <w:lang w:val="en-CA"/>
        </w:rPr>
        <w:t>rate of</w:t>
      </w:r>
      <w:r>
        <w:rPr>
          <w:rFonts w:ascii="Times New Roman" w:hAnsi="Times New Roman" w:cs="Times New Roman"/>
          <w:sz w:val="24"/>
          <w:lang w:val="en-CA"/>
        </w:rPr>
        <w:t xml:space="preserve"> per capita GDP, while the short-term </w:t>
      </w:r>
      <w:r w:rsidR="00A571E3">
        <w:rPr>
          <w:rFonts w:ascii="Times New Roman" w:hAnsi="Times New Roman" w:cs="Times New Roman"/>
          <w:sz w:val="24"/>
          <w:lang w:val="en-CA"/>
        </w:rPr>
        <w:t xml:space="preserve">fluctuations </w:t>
      </w:r>
      <w:r>
        <w:rPr>
          <w:rFonts w:ascii="Times New Roman" w:hAnsi="Times New Roman" w:cs="Times New Roman"/>
          <w:sz w:val="24"/>
          <w:lang w:val="en-CA"/>
        </w:rPr>
        <w:t xml:space="preserve">is unlikely to make any significant impacts. Given this evidence, </w:t>
      </w:r>
      <w:r w:rsidR="000C1870">
        <w:rPr>
          <w:rFonts w:ascii="Times New Roman" w:hAnsi="Times New Roman" w:cs="Times New Roman"/>
          <w:sz w:val="24"/>
          <w:lang w:val="en-CA"/>
        </w:rPr>
        <w:t xml:space="preserve">the Government’s </w:t>
      </w:r>
      <w:r w:rsidR="00A571E3">
        <w:rPr>
          <w:rFonts w:ascii="Times New Roman" w:hAnsi="Times New Roman" w:cs="Times New Roman"/>
          <w:sz w:val="24"/>
          <w:lang w:val="en-CA"/>
        </w:rPr>
        <w:t xml:space="preserve">prioritization </w:t>
      </w:r>
      <w:r w:rsidR="000C1870">
        <w:rPr>
          <w:rFonts w:ascii="Times New Roman" w:hAnsi="Times New Roman" w:cs="Times New Roman"/>
          <w:sz w:val="24"/>
          <w:lang w:val="en-CA"/>
        </w:rPr>
        <w:t>for public interests</w:t>
      </w:r>
      <w:r w:rsidR="00A571E3">
        <w:rPr>
          <w:rFonts w:ascii="Times New Roman" w:hAnsi="Times New Roman" w:cs="Times New Roman"/>
          <w:sz w:val="24"/>
          <w:lang w:val="en-CA"/>
        </w:rPr>
        <w:t xml:space="preserve"> over</w:t>
      </w:r>
      <w:r w:rsidR="000C1870">
        <w:rPr>
          <w:rFonts w:ascii="Times New Roman" w:hAnsi="Times New Roman" w:cs="Times New Roman"/>
          <w:sz w:val="24"/>
          <w:lang w:val="en-CA"/>
        </w:rPr>
        <w:t xml:space="preserve"> anticompetitive concerns</w:t>
      </w:r>
      <w:r w:rsidR="00A571E3">
        <w:rPr>
          <w:rFonts w:ascii="Times New Roman" w:hAnsi="Times New Roman" w:cs="Times New Roman"/>
          <w:sz w:val="24"/>
          <w:lang w:val="en-CA"/>
        </w:rPr>
        <w:t xml:space="preserve"> may</w:t>
      </w:r>
      <w:r w:rsidR="008C3BBB">
        <w:rPr>
          <w:rFonts w:ascii="Times New Roman" w:hAnsi="Times New Roman" w:cs="Times New Roman"/>
          <w:sz w:val="24"/>
          <w:lang w:val="en-CA"/>
        </w:rPr>
        <w:t xml:space="preserve"> </w:t>
      </w:r>
      <w:r w:rsidR="00A571E3">
        <w:rPr>
          <w:rFonts w:ascii="Times New Roman" w:hAnsi="Times New Roman" w:cs="Times New Roman"/>
          <w:sz w:val="24"/>
          <w:lang w:val="en-CA"/>
        </w:rPr>
        <w:t>be justified</w:t>
      </w:r>
      <w:r w:rsidR="000C1870">
        <w:rPr>
          <w:rFonts w:ascii="Times New Roman" w:hAnsi="Times New Roman" w:cs="Times New Roman"/>
          <w:sz w:val="24"/>
          <w:lang w:val="en-CA"/>
        </w:rPr>
        <w:t xml:space="preserve">, </w:t>
      </w:r>
      <w:r w:rsidR="008C3BBB">
        <w:rPr>
          <w:rFonts w:ascii="Times New Roman" w:hAnsi="Times New Roman" w:cs="Times New Roman"/>
          <w:sz w:val="24"/>
          <w:lang w:val="en-CA"/>
        </w:rPr>
        <w:t xml:space="preserve">if </w:t>
      </w:r>
      <w:r w:rsidR="000C1870">
        <w:rPr>
          <w:rFonts w:ascii="Times New Roman" w:hAnsi="Times New Roman" w:cs="Times New Roman"/>
          <w:sz w:val="24"/>
          <w:lang w:val="en-CA"/>
        </w:rPr>
        <w:t xml:space="preserve">the merged airline </w:t>
      </w:r>
      <w:r w:rsidR="00A571E3">
        <w:rPr>
          <w:rFonts w:ascii="Times New Roman" w:hAnsi="Times New Roman" w:cs="Times New Roman"/>
          <w:sz w:val="24"/>
          <w:lang w:val="en-CA"/>
        </w:rPr>
        <w:t xml:space="preserve">commits to </w:t>
      </w:r>
      <w:r w:rsidR="000C1870">
        <w:rPr>
          <w:rFonts w:ascii="Times New Roman" w:hAnsi="Times New Roman" w:cs="Times New Roman"/>
          <w:sz w:val="24"/>
          <w:lang w:val="en-CA"/>
        </w:rPr>
        <w:t xml:space="preserve">enhance airline services over the long term. However, the benefits </w:t>
      </w:r>
      <w:r w:rsidR="00A571E3">
        <w:rPr>
          <w:rFonts w:ascii="Times New Roman" w:hAnsi="Times New Roman" w:cs="Times New Roman"/>
          <w:sz w:val="24"/>
          <w:lang w:val="en-CA"/>
        </w:rPr>
        <w:t>in terms of</w:t>
      </w:r>
      <w:r w:rsidR="000C1870">
        <w:rPr>
          <w:rFonts w:ascii="Times New Roman" w:hAnsi="Times New Roman" w:cs="Times New Roman"/>
          <w:sz w:val="24"/>
          <w:lang w:val="en-CA"/>
        </w:rPr>
        <w:t xml:space="preserve"> per capita GDP growth may not be observable </w:t>
      </w:r>
      <w:r w:rsidR="00A571E3">
        <w:rPr>
          <w:rFonts w:ascii="Times New Roman" w:hAnsi="Times New Roman" w:cs="Times New Roman"/>
          <w:sz w:val="24"/>
          <w:lang w:val="en-CA"/>
        </w:rPr>
        <w:t xml:space="preserve">in the </w:t>
      </w:r>
      <w:r w:rsidR="000C1870">
        <w:rPr>
          <w:rFonts w:ascii="Times New Roman" w:hAnsi="Times New Roman" w:cs="Times New Roman"/>
          <w:sz w:val="24"/>
          <w:lang w:val="en-CA"/>
        </w:rPr>
        <w:t xml:space="preserve">years </w:t>
      </w:r>
      <w:r w:rsidR="00A571E3">
        <w:rPr>
          <w:rFonts w:ascii="Times New Roman" w:hAnsi="Times New Roman" w:cs="Times New Roman"/>
          <w:sz w:val="24"/>
          <w:lang w:val="en-CA"/>
        </w:rPr>
        <w:t xml:space="preserve">immediately following </w:t>
      </w:r>
      <w:r w:rsidR="000C1870">
        <w:rPr>
          <w:rFonts w:ascii="Times New Roman" w:hAnsi="Times New Roman" w:cs="Times New Roman"/>
          <w:sz w:val="24"/>
          <w:lang w:val="en-CA"/>
        </w:rPr>
        <w:t xml:space="preserve">the merger due to </w:t>
      </w:r>
      <w:r w:rsidR="00A571E3">
        <w:rPr>
          <w:rFonts w:ascii="Times New Roman" w:hAnsi="Times New Roman" w:cs="Times New Roman"/>
          <w:sz w:val="24"/>
          <w:lang w:val="en-CA"/>
        </w:rPr>
        <w:t xml:space="preserve">absence </w:t>
      </w:r>
      <w:r w:rsidR="000C1870">
        <w:rPr>
          <w:rFonts w:ascii="Times New Roman" w:hAnsi="Times New Roman" w:cs="Times New Roman"/>
          <w:sz w:val="24"/>
          <w:lang w:val="en-CA"/>
        </w:rPr>
        <w:t>of short-run</w:t>
      </w:r>
      <w:r w:rsidR="002F2BBA">
        <w:rPr>
          <w:rFonts w:ascii="Times New Roman" w:hAnsi="Times New Roman" w:cs="Times New Roman"/>
          <w:sz w:val="24"/>
          <w:lang w:val="en-CA"/>
        </w:rPr>
        <w:t xml:space="preserve"> effects</w:t>
      </w:r>
      <w:r w:rsidR="000C1870">
        <w:rPr>
          <w:rFonts w:ascii="Times New Roman" w:hAnsi="Times New Roman" w:cs="Times New Roman"/>
          <w:sz w:val="24"/>
          <w:lang w:val="en-CA"/>
        </w:rPr>
        <w:t xml:space="preserve">. Nunavut, </w:t>
      </w:r>
      <w:r w:rsidR="00A571E3">
        <w:rPr>
          <w:rFonts w:ascii="Times New Roman" w:hAnsi="Times New Roman" w:cs="Times New Roman"/>
          <w:sz w:val="24"/>
          <w:lang w:val="en-CA"/>
        </w:rPr>
        <w:t xml:space="preserve">despite </w:t>
      </w:r>
      <w:r w:rsidR="000C1870">
        <w:rPr>
          <w:rFonts w:ascii="Times New Roman" w:hAnsi="Times New Roman" w:cs="Times New Roman"/>
          <w:sz w:val="24"/>
          <w:lang w:val="en-CA"/>
        </w:rPr>
        <w:t xml:space="preserve">not </w:t>
      </w:r>
      <w:r w:rsidR="00A571E3">
        <w:rPr>
          <w:rFonts w:ascii="Times New Roman" w:hAnsi="Times New Roman" w:cs="Times New Roman"/>
          <w:sz w:val="24"/>
          <w:lang w:val="en-CA"/>
        </w:rPr>
        <w:t xml:space="preserve">experiencing benefits </w:t>
      </w:r>
      <w:r w:rsidR="000C1870">
        <w:rPr>
          <w:rFonts w:ascii="Times New Roman" w:hAnsi="Times New Roman" w:cs="Times New Roman"/>
          <w:sz w:val="24"/>
          <w:lang w:val="en-CA"/>
        </w:rPr>
        <w:t>from a</w:t>
      </w:r>
      <w:r w:rsidR="000C7513">
        <w:rPr>
          <w:rFonts w:ascii="Times New Roman" w:hAnsi="Times New Roman" w:cs="Times New Roman"/>
          <w:sz w:val="24"/>
          <w:lang w:val="en-CA"/>
        </w:rPr>
        <w:t>n</w:t>
      </w:r>
      <w:r w:rsidR="000C1870">
        <w:rPr>
          <w:rFonts w:ascii="Times New Roman" w:hAnsi="Times New Roman" w:cs="Times New Roman"/>
          <w:sz w:val="24"/>
          <w:lang w:val="en-CA"/>
        </w:rPr>
        <w:t xml:space="preserve"> economic perspective, </w:t>
      </w:r>
      <w:r w:rsidR="005407F0">
        <w:rPr>
          <w:rFonts w:ascii="Times New Roman" w:hAnsi="Times New Roman" w:cs="Times New Roman"/>
          <w:sz w:val="24"/>
          <w:lang w:val="en-CA"/>
        </w:rPr>
        <w:t xml:space="preserve">may </w:t>
      </w:r>
      <w:r w:rsidR="000C1870">
        <w:rPr>
          <w:rFonts w:ascii="Times New Roman" w:hAnsi="Times New Roman" w:cs="Times New Roman"/>
          <w:sz w:val="24"/>
          <w:lang w:val="en-CA"/>
        </w:rPr>
        <w:t xml:space="preserve">still </w:t>
      </w:r>
      <w:r w:rsidR="00A571E3">
        <w:rPr>
          <w:rFonts w:ascii="Times New Roman" w:hAnsi="Times New Roman" w:cs="Times New Roman"/>
          <w:sz w:val="24"/>
          <w:lang w:val="en-CA"/>
        </w:rPr>
        <w:t xml:space="preserve">take advantages </w:t>
      </w:r>
      <w:r w:rsidR="005407F0">
        <w:rPr>
          <w:rFonts w:ascii="Times New Roman" w:hAnsi="Times New Roman" w:cs="Times New Roman"/>
          <w:sz w:val="24"/>
          <w:lang w:val="en-CA"/>
        </w:rPr>
        <w:t xml:space="preserve">from the merger due to </w:t>
      </w:r>
      <w:r w:rsidR="00A571E3">
        <w:rPr>
          <w:rFonts w:ascii="Times New Roman" w:hAnsi="Times New Roman" w:cs="Times New Roman"/>
          <w:sz w:val="24"/>
          <w:lang w:val="en-CA"/>
        </w:rPr>
        <w:t xml:space="preserve">its heavy </w:t>
      </w:r>
      <w:r w:rsidR="005407F0">
        <w:rPr>
          <w:rFonts w:ascii="Times New Roman" w:hAnsi="Times New Roman" w:cs="Times New Roman"/>
          <w:sz w:val="24"/>
          <w:lang w:val="en-CA"/>
        </w:rPr>
        <w:t>dependence on air transport.</w:t>
      </w:r>
      <w:r w:rsidR="000C7513">
        <w:rPr>
          <w:rFonts w:ascii="Times New Roman" w:hAnsi="Times New Roman" w:cs="Times New Roman"/>
          <w:sz w:val="24"/>
          <w:lang w:val="en-CA"/>
        </w:rPr>
        <w:t xml:space="preserve"> </w:t>
      </w:r>
      <w:r w:rsidR="008C3BBB">
        <w:rPr>
          <w:rFonts w:ascii="Times New Roman" w:hAnsi="Times New Roman" w:cs="Times New Roman"/>
          <w:sz w:val="24"/>
          <w:lang w:val="en-CA"/>
        </w:rPr>
        <w:t>Thus, t</w:t>
      </w:r>
      <w:r w:rsidR="00A571E3">
        <w:rPr>
          <w:rFonts w:ascii="Times New Roman" w:hAnsi="Times New Roman" w:cs="Times New Roman"/>
          <w:sz w:val="24"/>
          <w:lang w:val="en-CA"/>
        </w:rPr>
        <w:t>o conclude,</w:t>
      </w:r>
      <w:r w:rsidR="000C7513">
        <w:rPr>
          <w:rFonts w:ascii="Times New Roman" w:hAnsi="Times New Roman" w:cs="Times New Roman"/>
          <w:sz w:val="24"/>
          <w:lang w:val="en-CA"/>
        </w:rPr>
        <w:t xml:space="preserve"> the Canadian Government</w:t>
      </w:r>
      <w:r w:rsidR="00A571E3">
        <w:rPr>
          <w:rFonts w:ascii="Times New Roman" w:hAnsi="Times New Roman" w:cs="Times New Roman"/>
          <w:sz w:val="24"/>
          <w:lang w:val="en-CA"/>
        </w:rPr>
        <w:t xml:space="preserve">’s decision to approve First Air and Canadian North merger appears to be </w:t>
      </w:r>
      <w:r w:rsidR="000C7513">
        <w:rPr>
          <w:rFonts w:ascii="Times New Roman" w:hAnsi="Times New Roman" w:cs="Times New Roman"/>
          <w:sz w:val="24"/>
          <w:lang w:val="en-CA"/>
        </w:rPr>
        <w:t>appropriate.</w:t>
      </w:r>
    </w:p>
    <w:p w14:paraId="45E7696F" w14:textId="77777777" w:rsidR="000C7513" w:rsidRDefault="000C7513" w:rsidP="009A7959">
      <w:pPr>
        <w:ind w:leftChars="0" w:left="0" w:rightChars="0" w:right="0"/>
        <w:rPr>
          <w:rFonts w:ascii="Times New Roman" w:hAnsi="Times New Roman" w:cs="Times New Roman"/>
          <w:sz w:val="24"/>
          <w:lang w:val="en-CA"/>
        </w:rPr>
      </w:pPr>
    </w:p>
    <w:p w14:paraId="2CC100CC" w14:textId="72096AAF" w:rsidR="006A7485" w:rsidRDefault="00A571E3" w:rsidP="009A7959">
      <w:pPr>
        <w:ind w:leftChars="0" w:left="0" w:rightChars="0" w:right="0"/>
        <w:rPr>
          <w:rFonts w:ascii="Times New Roman" w:hAnsi="Times New Roman" w:cs="Times New Roman"/>
          <w:sz w:val="24"/>
          <w:lang w:val="en-CA"/>
        </w:rPr>
      </w:pPr>
      <w:r>
        <w:rPr>
          <w:rFonts w:ascii="Times New Roman" w:hAnsi="Times New Roman" w:cs="Times New Roman"/>
          <w:sz w:val="24"/>
          <w:lang w:val="en-CA"/>
        </w:rPr>
        <w:t xml:space="preserve">Caution </w:t>
      </w:r>
      <w:r w:rsidR="00351EB4">
        <w:rPr>
          <w:rFonts w:ascii="Times New Roman" w:hAnsi="Times New Roman" w:cs="Times New Roman"/>
          <w:sz w:val="24"/>
          <w:lang w:val="en-CA"/>
        </w:rPr>
        <w:t xml:space="preserve">also </w:t>
      </w:r>
      <w:r>
        <w:rPr>
          <w:rFonts w:ascii="Times New Roman" w:hAnsi="Times New Roman" w:cs="Times New Roman"/>
          <w:sz w:val="24"/>
          <w:lang w:val="en-CA"/>
        </w:rPr>
        <w:t xml:space="preserve">needs to be exercised when interpreting </w:t>
      </w:r>
      <w:r w:rsidR="001A67B1">
        <w:rPr>
          <w:rFonts w:ascii="Times New Roman" w:hAnsi="Times New Roman" w:cs="Times New Roman"/>
          <w:sz w:val="24"/>
          <w:lang w:val="en-CA"/>
        </w:rPr>
        <w:t>this empirical analysis</w:t>
      </w:r>
      <w:r>
        <w:rPr>
          <w:rFonts w:ascii="Times New Roman" w:hAnsi="Times New Roman" w:cs="Times New Roman"/>
          <w:sz w:val="24"/>
          <w:lang w:val="en-CA"/>
        </w:rPr>
        <w:t xml:space="preserve">, as </w:t>
      </w:r>
      <w:r w:rsidR="001A67B1">
        <w:rPr>
          <w:rFonts w:ascii="Times New Roman" w:hAnsi="Times New Roman" w:cs="Times New Roman"/>
          <w:sz w:val="24"/>
          <w:lang w:val="en-CA"/>
        </w:rPr>
        <w:t>omitted variable biases can</w:t>
      </w:r>
      <w:r w:rsidR="00351EB4">
        <w:rPr>
          <w:rFonts w:ascii="Times New Roman" w:hAnsi="Times New Roman" w:cs="Times New Roman"/>
          <w:sz w:val="24"/>
          <w:lang w:val="en-CA"/>
        </w:rPr>
        <w:t xml:space="preserve"> still</w:t>
      </w:r>
      <w:r w:rsidR="001A67B1">
        <w:rPr>
          <w:rFonts w:ascii="Times New Roman" w:hAnsi="Times New Roman" w:cs="Times New Roman"/>
          <w:sz w:val="24"/>
          <w:lang w:val="en-CA"/>
        </w:rPr>
        <w:t xml:space="preserve"> lead to spurious relationship</w:t>
      </w:r>
      <w:r>
        <w:rPr>
          <w:rFonts w:ascii="Times New Roman" w:hAnsi="Times New Roman" w:cs="Times New Roman"/>
          <w:sz w:val="24"/>
          <w:lang w:val="en-CA"/>
        </w:rPr>
        <w:t xml:space="preserve"> given that no other </w:t>
      </w:r>
      <w:r w:rsidR="001A67B1">
        <w:rPr>
          <w:rFonts w:ascii="Times New Roman" w:hAnsi="Times New Roman" w:cs="Times New Roman"/>
          <w:sz w:val="24"/>
          <w:lang w:val="en-CA"/>
        </w:rPr>
        <w:t xml:space="preserve">exogenous variables </w:t>
      </w:r>
      <w:r>
        <w:rPr>
          <w:rFonts w:ascii="Times New Roman" w:hAnsi="Times New Roman" w:cs="Times New Roman"/>
          <w:sz w:val="24"/>
          <w:lang w:val="en-CA"/>
        </w:rPr>
        <w:t xml:space="preserve">are </w:t>
      </w:r>
      <w:proofErr w:type="gramStart"/>
      <w:r>
        <w:rPr>
          <w:rFonts w:ascii="Times New Roman" w:hAnsi="Times New Roman" w:cs="Times New Roman"/>
          <w:sz w:val="24"/>
          <w:lang w:val="en-CA"/>
        </w:rPr>
        <w:t xml:space="preserve">taken </w:t>
      </w:r>
      <w:r w:rsidR="001A67B1">
        <w:rPr>
          <w:rFonts w:ascii="Times New Roman" w:hAnsi="Times New Roman" w:cs="Times New Roman"/>
          <w:sz w:val="24"/>
          <w:lang w:val="en-CA"/>
        </w:rPr>
        <w:t>into account</w:t>
      </w:r>
      <w:proofErr w:type="gramEnd"/>
      <w:r w:rsidR="001A67B1">
        <w:rPr>
          <w:rFonts w:ascii="Times New Roman" w:hAnsi="Times New Roman" w:cs="Times New Roman"/>
          <w:sz w:val="24"/>
          <w:lang w:val="en-CA"/>
        </w:rPr>
        <w:t xml:space="preserve">. On top of that, the </w:t>
      </w:r>
      <w:r w:rsidR="00A02966">
        <w:rPr>
          <w:rFonts w:ascii="Times New Roman" w:hAnsi="Times New Roman" w:cs="Times New Roman"/>
          <w:sz w:val="24"/>
          <w:lang w:val="en-CA"/>
        </w:rPr>
        <w:t xml:space="preserve">aircraft movements may not be the </w:t>
      </w:r>
      <w:r>
        <w:rPr>
          <w:rFonts w:ascii="Times New Roman" w:hAnsi="Times New Roman" w:cs="Times New Roman"/>
          <w:sz w:val="24"/>
          <w:lang w:val="en-CA"/>
        </w:rPr>
        <w:t xml:space="preserve">most precise </w:t>
      </w:r>
      <w:r w:rsidR="001A67B1">
        <w:rPr>
          <w:rFonts w:ascii="Times New Roman" w:hAnsi="Times New Roman" w:cs="Times New Roman"/>
          <w:sz w:val="24"/>
          <w:lang w:val="en-CA"/>
        </w:rPr>
        <w:t xml:space="preserve">indicator </w:t>
      </w:r>
      <w:r w:rsidR="00A02966">
        <w:rPr>
          <w:rFonts w:ascii="Times New Roman" w:hAnsi="Times New Roman" w:cs="Times New Roman"/>
          <w:sz w:val="24"/>
          <w:lang w:val="en-CA"/>
        </w:rPr>
        <w:t>of</w:t>
      </w:r>
      <w:r w:rsidR="001A67B1">
        <w:rPr>
          <w:rFonts w:ascii="Times New Roman" w:hAnsi="Times New Roman" w:cs="Times New Roman"/>
          <w:sz w:val="24"/>
          <w:lang w:val="en-CA"/>
        </w:rPr>
        <w:t xml:space="preserve"> air</w:t>
      </w:r>
      <w:r w:rsidR="00A02966">
        <w:rPr>
          <w:rFonts w:ascii="Times New Roman" w:hAnsi="Times New Roman" w:cs="Times New Roman"/>
          <w:sz w:val="24"/>
          <w:lang w:val="en-CA"/>
        </w:rPr>
        <w:t xml:space="preserve"> </w:t>
      </w:r>
      <w:r w:rsidR="00A02966">
        <w:rPr>
          <w:rFonts w:ascii="Times New Roman" w:hAnsi="Times New Roman" w:cs="Times New Roman"/>
          <w:sz w:val="24"/>
          <w:lang w:val="en-CA"/>
        </w:rPr>
        <w:lastRenderedPageBreak/>
        <w:t>traffic</w:t>
      </w:r>
      <w:r w:rsidR="001A67B1">
        <w:rPr>
          <w:rFonts w:ascii="Times New Roman" w:hAnsi="Times New Roman" w:cs="Times New Roman"/>
          <w:sz w:val="24"/>
          <w:lang w:val="en-CA"/>
        </w:rPr>
        <w:t>,</w:t>
      </w:r>
      <w:r w:rsidR="00A02966">
        <w:rPr>
          <w:rFonts w:ascii="Times New Roman" w:hAnsi="Times New Roman" w:cs="Times New Roman"/>
          <w:sz w:val="24"/>
          <w:lang w:val="en-CA"/>
        </w:rPr>
        <w:t xml:space="preserve"> since it only </w:t>
      </w:r>
      <w:r>
        <w:rPr>
          <w:rFonts w:ascii="Times New Roman" w:hAnsi="Times New Roman" w:cs="Times New Roman"/>
          <w:sz w:val="24"/>
          <w:lang w:val="en-CA"/>
        </w:rPr>
        <w:t xml:space="preserve">tracks </w:t>
      </w:r>
      <w:r w:rsidR="00A02966">
        <w:rPr>
          <w:rFonts w:ascii="Times New Roman" w:hAnsi="Times New Roman" w:cs="Times New Roman"/>
          <w:sz w:val="24"/>
          <w:lang w:val="en-CA"/>
        </w:rPr>
        <w:t xml:space="preserve">the movements of flights rather than the </w:t>
      </w:r>
      <w:r>
        <w:rPr>
          <w:rFonts w:ascii="Times New Roman" w:hAnsi="Times New Roman" w:cs="Times New Roman"/>
          <w:sz w:val="24"/>
          <w:lang w:val="en-CA"/>
        </w:rPr>
        <w:t xml:space="preserve">actual </w:t>
      </w:r>
      <w:r w:rsidR="00A02966">
        <w:rPr>
          <w:rFonts w:ascii="Times New Roman" w:hAnsi="Times New Roman" w:cs="Times New Roman"/>
          <w:sz w:val="24"/>
          <w:lang w:val="en-CA"/>
        </w:rPr>
        <w:t xml:space="preserve">number of passengers </w:t>
      </w:r>
      <w:r w:rsidR="008C3BBB">
        <w:rPr>
          <w:rFonts w:ascii="Times New Roman" w:hAnsi="Times New Roman" w:cs="Times New Roman"/>
          <w:sz w:val="24"/>
          <w:lang w:val="en-CA"/>
        </w:rPr>
        <w:t xml:space="preserve">or </w:t>
      </w:r>
      <w:r w:rsidR="00A02966">
        <w:rPr>
          <w:rFonts w:ascii="Times New Roman" w:hAnsi="Times New Roman" w:cs="Times New Roman"/>
          <w:sz w:val="24"/>
          <w:lang w:val="en-CA"/>
        </w:rPr>
        <w:t xml:space="preserve">scheduled flights. </w:t>
      </w:r>
      <w:r w:rsidR="007202B7">
        <w:rPr>
          <w:rFonts w:ascii="Times New Roman" w:hAnsi="Times New Roman" w:cs="Times New Roman"/>
          <w:sz w:val="24"/>
          <w:lang w:val="en-CA"/>
        </w:rPr>
        <w:t xml:space="preserve">Moreover, </w:t>
      </w:r>
      <w:r w:rsidRPr="00A571E3">
        <w:rPr>
          <w:rFonts w:ascii="Times New Roman" w:hAnsi="Times New Roman" w:cs="Times New Roman"/>
          <w:sz w:val="24"/>
          <w:lang w:val="en-CA"/>
        </w:rPr>
        <w:t xml:space="preserve">the inclusion of all airlines departing from or arriving at the involved airports in the measurement of aircraft movements </w:t>
      </w:r>
      <w:r w:rsidR="00F06C3D">
        <w:rPr>
          <w:rFonts w:ascii="Times New Roman" w:hAnsi="Times New Roman" w:cs="Times New Roman"/>
          <w:sz w:val="24"/>
          <w:lang w:val="en-CA"/>
        </w:rPr>
        <w:t xml:space="preserve">does </w:t>
      </w:r>
      <w:r w:rsidRPr="00A571E3">
        <w:rPr>
          <w:rFonts w:ascii="Times New Roman" w:hAnsi="Times New Roman" w:cs="Times New Roman"/>
          <w:sz w:val="24"/>
          <w:lang w:val="en-CA"/>
        </w:rPr>
        <w:t>not directly represent Canadian North and First Air</w:t>
      </w:r>
      <w:r w:rsidR="00F06C3D">
        <w:rPr>
          <w:rFonts w:ascii="Times New Roman" w:hAnsi="Times New Roman" w:cs="Times New Roman"/>
          <w:sz w:val="24"/>
          <w:lang w:val="en-CA"/>
        </w:rPr>
        <w:t xml:space="preserve"> at all</w:t>
      </w:r>
      <w:r w:rsidRPr="00A571E3">
        <w:rPr>
          <w:rFonts w:ascii="Times New Roman" w:hAnsi="Times New Roman" w:cs="Times New Roman"/>
          <w:sz w:val="24"/>
          <w:lang w:val="en-CA"/>
        </w:rPr>
        <w:t>.</w:t>
      </w:r>
      <w:r w:rsidR="00F06C3D">
        <w:rPr>
          <w:rFonts w:ascii="Times New Roman" w:hAnsi="Times New Roman" w:cs="Times New Roman"/>
          <w:sz w:val="24"/>
          <w:lang w:val="en-CA"/>
        </w:rPr>
        <w:t xml:space="preserve"> </w:t>
      </w:r>
      <w:r w:rsidR="008C3BBB">
        <w:rPr>
          <w:rFonts w:ascii="Times New Roman" w:hAnsi="Times New Roman" w:cs="Times New Roman"/>
          <w:sz w:val="24"/>
          <w:lang w:val="en-CA"/>
        </w:rPr>
        <w:t>Finally</w:t>
      </w:r>
      <w:r w:rsidR="007202B7">
        <w:rPr>
          <w:rFonts w:ascii="Times New Roman" w:hAnsi="Times New Roman" w:cs="Times New Roman"/>
          <w:sz w:val="24"/>
          <w:lang w:val="en-CA"/>
        </w:rPr>
        <w:t xml:space="preserve">, </w:t>
      </w:r>
      <w:r w:rsidR="00F06C3D">
        <w:rPr>
          <w:rFonts w:ascii="Times New Roman" w:hAnsi="Times New Roman" w:cs="Times New Roman"/>
          <w:sz w:val="24"/>
          <w:lang w:val="en-CA"/>
        </w:rPr>
        <w:t xml:space="preserve">it is necessary to keep in mind that </w:t>
      </w:r>
      <w:r w:rsidR="006A7519">
        <w:rPr>
          <w:rFonts w:ascii="Times New Roman" w:hAnsi="Times New Roman" w:cs="Times New Roman"/>
          <w:sz w:val="24"/>
          <w:lang w:val="en-CA"/>
        </w:rPr>
        <w:t xml:space="preserve">the models </w:t>
      </w:r>
      <w:r w:rsidR="00F06C3D">
        <w:rPr>
          <w:rFonts w:ascii="Times New Roman" w:hAnsi="Times New Roman" w:cs="Times New Roman"/>
          <w:sz w:val="24"/>
          <w:lang w:val="en-CA"/>
        </w:rPr>
        <w:t xml:space="preserve">primary capture </w:t>
      </w:r>
      <w:r w:rsidR="006A7519">
        <w:rPr>
          <w:rFonts w:ascii="Times New Roman" w:hAnsi="Times New Roman" w:cs="Times New Roman"/>
          <w:sz w:val="24"/>
          <w:lang w:val="en-CA"/>
        </w:rPr>
        <w:t>very small changes (i.e., rate of growth)</w:t>
      </w:r>
      <w:r w:rsidR="00F06C3D">
        <w:rPr>
          <w:rFonts w:ascii="Times New Roman" w:hAnsi="Times New Roman" w:cs="Times New Roman"/>
          <w:sz w:val="24"/>
          <w:lang w:val="en-CA"/>
        </w:rPr>
        <w:t>, which could explain the lack of significance in</w:t>
      </w:r>
      <w:r w:rsidR="006A7519">
        <w:rPr>
          <w:rFonts w:ascii="Times New Roman" w:hAnsi="Times New Roman" w:cs="Times New Roman"/>
          <w:sz w:val="24"/>
          <w:lang w:val="en-CA"/>
        </w:rPr>
        <w:t xml:space="preserve"> short-term effect</w:t>
      </w:r>
      <w:r w:rsidR="00F06C3D">
        <w:rPr>
          <w:rFonts w:ascii="Times New Roman" w:hAnsi="Times New Roman" w:cs="Times New Roman"/>
          <w:sz w:val="24"/>
          <w:lang w:val="en-CA"/>
        </w:rPr>
        <w:t xml:space="preserve">. </w:t>
      </w:r>
      <w:r w:rsidR="00F06C3D" w:rsidRPr="00F06C3D">
        <w:rPr>
          <w:rFonts w:ascii="Times New Roman" w:hAnsi="Times New Roman" w:cs="Times New Roman"/>
          <w:sz w:val="24"/>
          <w:lang w:val="en-CA"/>
        </w:rPr>
        <w:t xml:space="preserve">However, this does not necessarily discount the possibility </w:t>
      </w:r>
      <w:r w:rsidR="00F06C3D">
        <w:rPr>
          <w:rFonts w:ascii="Times New Roman" w:hAnsi="Times New Roman" w:cs="Times New Roman"/>
          <w:sz w:val="24"/>
          <w:lang w:val="en-CA"/>
        </w:rPr>
        <w:t>that</w:t>
      </w:r>
      <w:r w:rsidR="00F06C3D" w:rsidRPr="00F06C3D">
        <w:rPr>
          <w:rFonts w:ascii="Times New Roman" w:hAnsi="Times New Roman" w:cs="Times New Roman"/>
          <w:sz w:val="24"/>
          <w:lang w:val="en-CA"/>
        </w:rPr>
        <w:t xml:space="preserve"> </w:t>
      </w:r>
      <w:r w:rsidR="00F06C3D">
        <w:rPr>
          <w:rFonts w:ascii="Times New Roman" w:hAnsi="Times New Roman" w:cs="Times New Roman"/>
          <w:sz w:val="24"/>
          <w:lang w:val="en-CA"/>
        </w:rPr>
        <w:t>larger-scale</w:t>
      </w:r>
      <w:r w:rsidR="00F06C3D" w:rsidRPr="00F06C3D">
        <w:rPr>
          <w:rFonts w:ascii="Times New Roman" w:hAnsi="Times New Roman" w:cs="Times New Roman"/>
          <w:sz w:val="24"/>
          <w:lang w:val="en-CA"/>
        </w:rPr>
        <w:t xml:space="preserve"> changes </w:t>
      </w:r>
      <w:r w:rsidR="00F06C3D">
        <w:rPr>
          <w:rFonts w:ascii="Times New Roman" w:hAnsi="Times New Roman" w:cs="Times New Roman"/>
          <w:sz w:val="24"/>
          <w:lang w:val="en-CA"/>
        </w:rPr>
        <w:t xml:space="preserve">can have </w:t>
      </w:r>
      <w:r w:rsidR="00F06C3D" w:rsidRPr="00F06C3D">
        <w:rPr>
          <w:rFonts w:ascii="Times New Roman" w:hAnsi="Times New Roman" w:cs="Times New Roman"/>
          <w:sz w:val="24"/>
          <w:lang w:val="en-CA"/>
        </w:rPr>
        <w:t xml:space="preserve">meaningful </w:t>
      </w:r>
      <w:r w:rsidR="00F06C3D">
        <w:rPr>
          <w:rFonts w:ascii="Times New Roman" w:hAnsi="Times New Roman" w:cs="Times New Roman"/>
          <w:sz w:val="24"/>
          <w:lang w:val="en-CA"/>
        </w:rPr>
        <w:t xml:space="preserve">short-term </w:t>
      </w:r>
      <w:r w:rsidR="00F06C3D" w:rsidRPr="00F06C3D">
        <w:rPr>
          <w:rFonts w:ascii="Times New Roman" w:hAnsi="Times New Roman" w:cs="Times New Roman"/>
          <w:sz w:val="24"/>
          <w:lang w:val="en-CA"/>
        </w:rPr>
        <w:t>impacts</w:t>
      </w:r>
      <w:r w:rsidR="00F06C3D">
        <w:rPr>
          <w:rFonts w:ascii="Times New Roman" w:hAnsi="Times New Roman" w:cs="Times New Roman"/>
          <w:sz w:val="24"/>
          <w:lang w:val="en-CA"/>
        </w:rPr>
        <w:t xml:space="preserve">, </w:t>
      </w:r>
      <w:r w:rsidR="008C3BBB">
        <w:rPr>
          <w:rFonts w:ascii="Times New Roman" w:hAnsi="Times New Roman" w:cs="Times New Roman"/>
          <w:sz w:val="24"/>
          <w:lang w:val="en-CA"/>
        </w:rPr>
        <w:t>as supported</w:t>
      </w:r>
      <w:r w:rsidR="00F06C3D">
        <w:rPr>
          <w:rFonts w:ascii="Times New Roman" w:hAnsi="Times New Roman" w:cs="Times New Roman"/>
          <w:sz w:val="24"/>
          <w:lang w:val="en-CA"/>
        </w:rPr>
        <w:t xml:space="preserve"> by </w:t>
      </w:r>
      <w:r w:rsidR="008C3BBB">
        <w:rPr>
          <w:rFonts w:ascii="Times New Roman" w:hAnsi="Times New Roman" w:cs="Times New Roman"/>
          <w:sz w:val="24"/>
          <w:lang w:val="en-CA"/>
        </w:rPr>
        <w:t xml:space="preserve">numerous </w:t>
      </w:r>
      <w:r w:rsidR="00F06C3D">
        <w:rPr>
          <w:rFonts w:ascii="Times New Roman" w:hAnsi="Times New Roman" w:cs="Times New Roman"/>
          <w:sz w:val="24"/>
          <w:lang w:val="en-CA"/>
        </w:rPr>
        <w:t>existing</w:t>
      </w:r>
      <w:r w:rsidR="008C3BBB">
        <w:rPr>
          <w:rFonts w:ascii="Times New Roman" w:hAnsi="Times New Roman" w:cs="Times New Roman"/>
          <w:sz w:val="24"/>
          <w:lang w:val="en-CA"/>
        </w:rPr>
        <w:t xml:space="preserve"> studies</w:t>
      </w:r>
      <w:r w:rsidR="00F06C3D">
        <w:rPr>
          <w:rFonts w:ascii="Times New Roman" w:hAnsi="Times New Roman" w:cs="Times New Roman"/>
          <w:sz w:val="24"/>
          <w:lang w:val="en-CA"/>
        </w:rPr>
        <w:t>.</w:t>
      </w:r>
      <w:r w:rsidR="00351EB4">
        <w:rPr>
          <w:rFonts w:ascii="Times New Roman" w:hAnsi="Times New Roman" w:cs="Times New Roman"/>
          <w:sz w:val="24"/>
          <w:lang w:val="en-CA"/>
        </w:rPr>
        <w:t xml:space="preserve"> </w:t>
      </w:r>
      <w:r w:rsidR="0022420D">
        <w:rPr>
          <w:rFonts w:ascii="Times New Roman" w:hAnsi="Times New Roman" w:cs="Times New Roman"/>
          <w:sz w:val="24"/>
          <w:lang w:val="en-CA"/>
        </w:rPr>
        <w:t>To facilitate a thorough assessment on the impact of this merger, f</w:t>
      </w:r>
      <w:r w:rsidR="00351EB4">
        <w:rPr>
          <w:rFonts w:ascii="Times New Roman" w:hAnsi="Times New Roman" w:cs="Times New Roman"/>
          <w:sz w:val="24"/>
          <w:lang w:val="en-CA"/>
        </w:rPr>
        <w:t xml:space="preserve">urther research should </w:t>
      </w:r>
      <w:r w:rsidR="0022420D">
        <w:rPr>
          <w:rFonts w:ascii="Times New Roman" w:hAnsi="Times New Roman" w:cs="Times New Roman"/>
          <w:sz w:val="24"/>
          <w:lang w:val="en-CA"/>
        </w:rPr>
        <w:t>focus on specific air traffic data of First Air and Canadian North while also exploring potential exogenous factors.</w:t>
      </w:r>
      <w:r w:rsidR="00B5409C">
        <w:rPr>
          <w:rFonts w:ascii="Times New Roman" w:hAnsi="Times New Roman" w:cs="Times New Roman"/>
          <w:sz w:val="24"/>
          <w:lang w:val="en-CA"/>
        </w:rPr>
        <w:t xml:space="preserve"> </w:t>
      </w:r>
    </w:p>
    <w:p w14:paraId="4810A306" w14:textId="1C8B6AF6" w:rsidR="00886BAD" w:rsidRDefault="00886BAD" w:rsidP="009A7959">
      <w:pPr>
        <w:ind w:leftChars="0" w:left="0" w:rightChars="0" w:right="0"/>
        <w:rPr>
          <w:rFonts w:ascii="Times New Roman" w:hAnsi="Times New Roman" w:cs="Times New Roman"/>
          <w:b/>
          <w:bCs/>
          <w:sz w:val="24"/>
          <w:lang w:val="en-CA"/>
        </w:rPr>
      </w:pPr>
    </w:p>
    <w:p w14:paraId="7E224667" w14:textId="01F61364" w:rsidR="00886BAD" w:rsidRDefault="006A7485" w:rsidP="009A7959">
      <w:pPr>
        <w:ind w:leftChars="0" w:left="0" w:rightChars="0" w:right="0"/>
        <w:jc w:val="left"/>
        <w:rPr>
          <w:rFonts w:ascii="Times New Roman" w:hAnsi="Times New Roman" w:cs="Times New Roman"/>
          <w:b/>
          <w:bCs/>
          <w:sz w:val="24"/>
          <w:lang w:val="en-CA"/>
        </w:rPr>
      </w:pPr>
      <w:r>
        <w:rPr>
          <w:rFonts w:ascii="Times New Roman" w:hAnsi="Times New Roman" w:cs="Times New Roman"/>
          <w:b/>
          <w:bCs/>
          <w:sz w:val="24"/>
          <w:lang w:val="en-CA"/>
        </w:rPr>
        <w:br w:type="page"/>
      </w:r>
    </w:p>
    <w:p w14:paraId="036803B7" w14:textId="60A4BC3A" w:rsidR="003043E7" w:rsidRDefault="008B5D37" w:rsidP="009A7959">
      <w:pPr>
        <w:ind w:leftChars="0"/>
        <w:rPr>
          <w:rFonts w:ascii="Times New Roman" w:hAnsi="Times New Roman" w:cs="Times New Roman"/>
          <w:b/>
          <w:bCs/>
          <w:sz w:val="24"/>
          <w:lang w:val="en-CA"/>
        </w:rPr>
      </w:pPr>
      <w:r w:rsidRPr="008B5D37">
        <w:rPr>
          <w:rFonts w:ascii="Times New Roman" w:hAnsi="Times New Roman" w:cs="Times New Roman"/>
          <w:b/>
          <w:bCs/>
          <w:sz w:val="24"/>
          <w:lang w:val="en-CA"/>
        </w:rPr>
        <w:lastRenderedPageBreak/>
        <w:t>Appendix</w:t>
      </w:r>
    </w:p>
    <w:p w14:paraId="2076F1A7" w14:textId="0DAC28E7" w:rsidR="003D17A1" w:rsidRDefault="007202B7" w:rsidP="009A7959">
      <w:pPr>
        <w:ind w:leftChars="0"/>
        <w:jc w:val="center"/>
        <w:rPr>
          <w:rFonts w:ascii="Times New Roman" w:hAnsi="Times New Roman" w:cs="Times New Roman"/>
          <w:sz w:val="24"/>
          <w:lang w:val="en-CA"/>
        </w:rPr>
      </w:pPr>
      <w:r>
        <w:rPr>
          <w:rFonts w:ascii="Times New Roman" w:hAnsi="Times New Roman" w:cs="Times New Roman"/>
          <w:noProof/>
          <w:sz w:val="24"/>
          <w:lang w:val="en-CA"/>
        </w:rPr>
        <w:drawing>
          <wp:anchor distT="0" distB="0" distL="114300" distR="114300" simplePos="0" relativeHeight="251655168" behindDoc="0" locked="0" layoutInCell="1" allowOverlap="1" wp14:anchorId="53E895D1" wp14:editId="37778178">
            <wp:simplePos x="0" y="0"/>
            <wp:positionH relativeFrom="column">
              <wp:posOffset>-274506</wp:posOffset>
            </wp:positionH>
            <wp:positionV relativeFrom="page">
              <wp:posOffset>1621635</wp:posOffset>
            </wp:positionV>
            <wp:extent cx="3323590" cy="1790065"/>
            <wp:effectExtent l="0" t="0" r="0" b="0"/>
            <wp:wrapSquare wrapText="bothSides"/>
            <wp:docPr id="6221698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3937" t="5920" b="10292"/>
                    <a:stretch/>
                  </pic:blipFill>
                  <pic:spPr bwMode="auto">
                    <a:xfrm>
                      <a:off x="0" y="0"/>
                      <a:ext cx="3323590" cy="17900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43E7">
        <w:rPr>
          <w:rFonts w:ascii="Times New Roman" w:hAnsi="Times New Roman" w:cs="Times New Roman"/>
          <w:noProof/>
          <w:sz w:val="24"/>
          <w:lang w:val="en-CA"/>
        </w:rPr>
        <w:drawing>
          <wp:anchor distT="0" distB="0" distL="114300" distR="114300" simplePos="0" relativeHeight="251659264" behindDoc="0" locked="0" layoutInCell="1" allowOverlap="1" wp14:anchorId="71A36D94" wp14:editId="17C8BF8A">
            <wp:simplePos x="0" y="0"/>
            <wp:positionH relativeFrom="column">
              <wp:posOffset>3100039</wp:posOffset>
            </wp:positionH>
            <wp:positionV relativeFrom="page">
              <wp:posOffset>3412273</wp:posOffset>
            </wp:positionV>
            <wp:extent cx="3349625" cy="1741170"/>
            <wp:effectExtent l="0" t="0" r="0" b="0"/>
            <wp:wrapSquare wrapText="bothSides"/>
            <wp:docPr id="137373806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4315" t="7722" b="11740"/>
                    <a:stretch/>
                  </pic:blipFill>
                  <pic:spPr bwMode="auto">
                    <a:xfrm>
                      <a:off x="0" y="0"/>
                      <a:ext cx="3349625" cy="1741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043E7">
        <w:rPr>
          <w:rFonts w:ascii="Times New Roman" w:hAnsi="Times New Roman" w:cs="Times New Roman"/>
          <w:noProof/>
          <w:sz w:val="24"/>
          <w:lang w:val="en-CA"/>
        </w:rPr>
        <w:drawing>
          <wp:anchor distT="0" distB="0" distL="114300" distR="114300" simplePos="0" relativeHeight="251657216" behindDoc="0" locked="0" layoutInCell="1" allowOverlap="1" wp14:anchorId="298BF709" wp14:editId="714CF057">
            <wp:simplePos x="0" y="0"/>
            <wp:positionH relativeFrom="column">
              <wp:posOffset>3085171</wp:posOffset>
            </wp:positionH>
            <wp:positionV relativeFrom="page">
              <wp:posOffset>1680117</wp:posOffset>
            </wp:positionV>
            <wp:extent cx="3339465" cy="1709420"/>
            <wp:effectExtent l="0" t="0" r="0" b="0"/>
            <wp:wrapSquare wrapText="bothSides"/>
            <wp:docPr id="103356917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3964" t="8557" b="11849"/>
                    <a:stretch/>
                  </pic:blipFill>
                  <pic:spPr bwMode="auto">
                    <a:xfrm>
                      <a:off x="0" y="0"/>
                      <a:ext cx="3339465" cy="170942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44F6F">
        <w:rPr>
          <w:rFonts w:ascii="Times New Roman" w:hAnsi="Times New Roman" w:cs="Times New Roman"/>
          <w:sz w:val="24"/>
          <w:lang w:val="en-CA"/>
        </w:rPr>
        <w:t>Figure 1. GDP per capita (log) &amp; Aircraft movements</w:t>
      </w:r>
    </w:p>
    <w:p w14:paraId="4FC6B543" w14:textId="77777777" w:rsidR="007202B7" w:rsidRDefault="007202B7" w:rsidP="009A7959">
      <w:pPr>
        <w:ind w:leftChars="0"/>
        <w:rPr>
          <w:rFonts w:ascii="Times New Roman" w:hAnsi="Times New Roman" w:cs="Times New Roman"/>
          <w:sz w:val="24"/>
          <w:lang w:val="en-CA"/>
        </w:rPr>
      </w:pPr>
    </w:p>
    <w:p w14:paraId="5367A5EC" w14:textId="77777777" w:rsidR="00A33E46" w:rsidRDefault="00A33E46" w:rsidP="009A7959">
      <w:pPr>
        <w:ind w:leftChars="0"/>
        <w:jc w:val="center"/>
        <w:rPr>
          <w:rFonts w:ascii="Times New Roman" w:hAnsi="Times New Roman" w:cs="Times New Roman"/>
          <w:sz w:val="24"/>
          <w:lang w:val="en-CA"/>
        </w:rPr>
      </w:pPr>
    </w:p>
    <w:p w14:paraId="4A2626B7" w14:textId="44AD9CDD" w:rsidR="007202B7" w:rsidRDefault="003043E7" w:rsidP="009A7959">
      <w:pPr>
        <w:ind w:leftChars="0"/>
        <w:jc w:val="center"/>
        <w:rPr>
          <w:rFonts w:ascii="Times New Roman" w:hAnsi="Times New Roman" w:cs="Times New Roman"/>
          <w:sz w:val="24"/>
          <w:lang w:val="en-CA"/>
        </w:rPr>
      </w:pPr>
      <w:r>
        <w:rPr>
          <w:rFonts w:ascii="Times New Roman" w:hAnsi="Times New Roman" w:cs="Times New Roman"/>
          <w:noProof/>
          <w:sz w:val="24"/>
          <w:lang w:val="en-CA"/>
        </w:rPr>
        <w:drawing>
          <wp:anchor distT="0" distB="0" distL="114300" distR="114300" simplePos="0" relativeHeight="251661312" behindDoc="0" locked="0" layoutInCell="1" allowOverlap="1" wp14:anchorId="0D5EE9D7" wp14:editId="2181838A">
            <wp:simplePos x="0" y="0"/>
            <wp:positionH relativeFrom="column">
              <wp:posOffset>-282498</wp:posOffset>
            </wp:positionH>
            <wp:positionV relativeFrom="page">
              <wp:posOffset>3412273</wp:posOffset>
            </wp:positionV>
            <wp:extent cx="3362960" cy="1764665"/>
            <wp:effectExtent l="0" t="0" r="0" b="0"/>
            <wp:wrapSquare wrapText="bothSides"/>
            <wp:docPr id="4396821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591" t="7433" b="11493"/>
                    <a:stretch/>
                  </pic:blipFill>
                  <pic:spPr bwMode="auto">
                    <a:xfrm>
                      <a:off x="0" y="0"/>
                      <a:ext cx="3362960" cy="17646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202B7">
        <w:rPr>
          <w:rFonts w:ascii="Times New Roman" w:hAnsi="Times New Roman" w:cs="Times New Roman"/>
          <w:sz w:val="24"/>
          <w:lang w:val="en-CA"/>
        </w:rPr>
        <w:t>Figure 2. GDP Per capita</w:t>
      </w:r>
    </w:p>
    <w:p w14:paraId="783C8A01" w14:textId="081617DB" w:rsidR="006A7519" w:rsidRDefault="007202B7" w:rsidP="009A7959">
      <w:pPr>
        <w:ind w:leftChars="0"/>
        <w:jc w:val="center"/>
        <w:rPr>
          <w:rFonts w:ascii="Times New Roman" w:hAnsi="Times New Roman" w:cs="Times New Roman"/>
          <w:sz w:val="24"/>
          <w:lang w:val="en-CA"/>
        </w:rPr>
      </w:pPr>
      <w:r>
        <w:rPr>
          <w:rFonts w:ascii="Times New Roman" w:hAnsi="Times New Roman" w:cs="Times New Roman"/>
          <w:noProof/>
          <w:sz w:val="24"/>
          <w:lang w:val="en-CA"/>
        </w:rPr>
        <w:drawing>
          <wp:inline distT="0" distB="0" distL="0" distR="0" wp14:anchorId="5B866465" wp14:editId="271C4CB7">
            <wp:extent cx="4407535" cy="2349190"/>
            <wp:effectExtent l="0" t="0" r="0" b="0"/>
            <wp:docPr id="1203355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4903" r="2816" b="11228"/>
                    <a:stretch/>
                  </pic:blipFill>
                  <pic:spPr bwMode="auto">
                    <a:xfrm>
                      <a:off x="0" y="0"/>
                      <a:ext cx="4434184" cy="2363394"/>
                    </a:xfrm>
                    <a:prstGeom prst="rect">
                      <a:avLst/>
                    </a:prstGeom>
                    <a:noFill/>
                    <a:ln>
                      <a:noFill/>
                    </a:ln>
                    <a:extLst>
                      <a:ext uri="{53640926-AAD7-44D8-BBD7-CCE9431645EC}">
                        <a14:shadowObscured xmlns:a14="http://schemas.microsoft.com/office/drawing/2010/main"/>
                      </a:ext>
                    </a:extLst>
                  </pic:spPr>
                </pic:pic>
              </a:graphicData>
            </a:graphic>
          </wp:inline>
        </w:drawing>
      </w:r>
    </w:p>
    <w:p w14:paraId="529DF457" w14:textId="77777777" w:rsidR="006A7519" w:rsidRDefault="006A7519" w:rsidP="009A7959">
      <w:pPr>
        <w:ind w:leftChars="0" w:left="0" w:rightChars="0" w:right="0"/>
        <w:jc w:val="left"/>
        <w:rPr>
          <w:rFonts w:ascii="Times New Roman" w:hAnsi="Times New Roman" w:cs="Times New Roman"/>
          <w:sz w:val="24"/>
          <w:lang w:val="en-CA"/>
        </w:rPr>
      </w:pPr>
      <w:r>
        <w:rPr>
          <w:rFonts w:ascii="Times New Roman" w:hAnsi="Times New Roman" w:cs="Times New Roman"/>
          <w:sz w:val="24"/>
          <w:lang w:val="en-CA"/>
        </w:rPr>
        <w:br w:type="page"/>
      </w:r>
    </w:p>
    <w:tbl>
      <w:tblPr>
        <w:tblW w:w="8080" w:type="dxa"/>
        <w:jc w:val="center"/>
        <w:tblLook w:val="04A0" w:firstRow="1" w:lastRow="0" w:firstColumn="1" w:lastColumn="0" w:noHBand="0" w:noVBand="1"/>
      </w:tblPr>
      <w:tblGrid>
        <w:gridCol w:w="2826"/>
        <w:gridCol w:w="1394"/>
        <w:gridCol w:w="2023"/>
        <w:gridCol w:w="1837"/>
      </w:tblGrid>
      <w:tr w:rsidR="006A7519" w:rsidRPr="006A7519" w14:paraId="3534BC35" w14:textId="77777777" w:rsidTr="006A7519">
        <w:trPr>
          <w:trHeight w:val="312"/>
          <w:jc w:val="center"/>
        </w:trPr>
        <w:tc>
          <w:tcPr>
            <w:tcW w:w="8080" w:type="dxa"/>
            <w:gridSpan w:val="4"/>
            <w:tcBorders>
              <w:top w:val="nil"/>
              <w:left w:val="nil"/>
              <w:bottom w:val="nil"/>
              <w:right w:val="nil"/>
            </w:tcBorders>
            <w:shd w:val="clear" w:color="auto" w:fill="auto"/>
            <w:noWrap/>
            <w:vAlign w:val="bottom"/>
            <w:hideMark/>
          </w:tcPr>
          <w:p w14:paraId="10F57FCE" w14:textId="31DB3D0D"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lastRenderedPageBreak/>
              <w:t xml:space="preserve">Table </w:t>
            </w:r>
            <w:r w:rsidR="00EA5345">
              <w:rPr>
                <w:rFonts w:ascii="Times New Roman" w:eastAsia="SimSun" w:hAnsi="Times New Roman" w:cs="Times New Roman"/>
                <w:color w:val="000000"/>
                <w:kern w:val="0"/>
                <w:szCs w:val="22"/>
                <w14:ligatures w14:val="none"/>
              </w:rPr>
              <w:t>1</w:t>
            </w:r>
            <w:r w:rsidRPr="006A7519">
              <w:rPr>
                <w:rFonts w:ascii="Times New Roman" w:eastAsia="SimSun" w:hAnsi="Times New Roman" w:cs="Times New Roman"/>
                <w:color w:val="000000"/>
                <w:kern w:val="0"/>
                <w:szCs w:val="22"/>
                <w14:ligatures w14:val="none"/>
              </w:rPr>
              <w:t>. Correlation Summary</w:t>
            </w:r>
          </w:p>
        </w:tc>
      </w:tr>
      <w:tr w:rsidR="006A7519" w:rsidRPr="006A7519" w14:paraId="656E9B88" w14:textId="77777777" w:rsidTr="006A7519">
        <w:trPr>
          <w:trHeight w:val="312"/>
          <w:jc w:val="center"/>
        </w:trPr>
        <w:tc>
          <w:tcPr>
            <w:tcW w:w="28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2503D6"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 xml:space="preserve">Pair of </w:t>
            </w:r>
            <w:proofErr w:type="gramStart"/>
            <w:r w:rsidRPr="006A7519">
              <w:rPr>
                <w:rFonts w:ascii="Times New Roman" w:eastAsia="SimSun" w:hAnsi="Times New Roman" w:cs="Times New Roman"/>
                <w:color w:val="000000"/>
                <w:kern w:val="0"/>
                <w:szCs w:val="22"/>
                <w14:ligatures w14:val="none"/>
              </w:rPr>
              <w:t>variable</w:t>
            </w:r>
            <w:proofErr w:type="gramEnd"/>
          </w:p>
        </w:tc>
        <w:tc>
          <w:tcPr>
            <w:tcW w:w="1394" w:type="dxa"/>
            <w:tcBorders>
              <w:top w:val="single" w:sz="4" w:space="0" w:color="auto"/>
              <w:left w:val="nil"/>
              <w:bottom w:val="single" w:sz="4" w:space="0" w:color="auto"/>
              <w:right w:val="single" w:sz="4" w:space="0" w:color="auto"/>
            </w:tcBorders>
            <w:shd w:val="clear" w:color="auto" w:fill="auto"/>
            <w:noWrap/>
            <w:vAlign w:val="center"/>
            <w:hideMark/>
          </w:tcPr>
          <w:p w14:paraId="7E1106A0"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Region</w:t>
            </w:r>
          </w:p>
        </w:tc>
        <w:tc>
          <w:tcPr>
            <w:tcW w:w="2023" w:type="dxa"/>
            <w:tcBorders>
              <w:top w:val="single" w:sz="4" w:space="0" w:color="auto"/>
              <w:left w:val="nil"/>
              <w:bottom w:val="single" w:sz="4" w:space="0" w:color="auto"/>
              <w:right w:val="single" w:sz="4" w:space="0" w:color="auto"/>
            </w:tcBorders>
            <w:shd w:val="clear" w:color="auto" w:fill="auto"/>
            <w:noWrap/>
            <w:vAlign w:val="center"/>
            <w:hideMark/>
          </w:tcPr>
          <w:p w14:paraId="6E3818D1"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Airport</w:t>
            </w:r>
          </w:p>
        </w:tc>
        <w:tc>
          <w:tcPr>
            <w:tcW w:w="1837" w:type="dxa"/>
            <w:tcBorders>
              <w:top w:val="single" w:sz="4" w:space="0" w:color="auto"/>
              <w:left w:val="nil"/>
              <w:bottom w:val="single" w:sz="4" w:space="0" w:color="auto"/>
              <w:right w:val="single" w:sz="4" w:space="0" w:color="auto"/>
            </w:tcBorders>
            <w:shd w:val="clear" w:color="auto" w:fill="auto"/>
            <w:noWrap/>
            <w:vAlign w:val="center"/>
            <w:hideMark/>
          </w:tcPr>
          <w:p w14:paraId="791CEAF4"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Correlation</w:t>
            </w:r>
          </w:p>
        </w:tc>
      </w:tr>
      <w:tr w:rsidR="006A7519" w:rsidRPr="006A7519" w14:paraId="7457AF7D" w14:textId="77777777" w:rsidTr="006A7519">
        <w:trPr>
          <w:trHeight w:val="312"/>
          <w:jc w:val="center"/>
        </w:trPr>
        <w:tc>
          <w:tcPr>
            <w:tcW w:w="28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F51AB36"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GDPPC &amp; AIRM</w:t>
            </w: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B222BA7"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NWT</w:t>
            </w:r>
          </w:p>
        </w:tc>
        <w:tc>
          <w:tcPr>
            <w:tcW w:w="2023" w:type="dxa"/>
            <w:tcBorders>
              <w:top w:val="nil"/>
              <w:left w:val="nil"/>
              <w:bottom w:val="single" w:sz="4" w:space="0" w:color="auto"/>
              <w:right w:val="single" w:sz="4" w:space="0" w:color="auto"/>
            </w:tcBorders>
            <w:shd w:val="clear" w:color="auto" w:fill="auto"/>
            <w:noWrap/>
            <w:vAlign w:val="center"/>
            <w:hideMark/>
          </w:tcPr>
          <w:p w14:paraId="48F19B3B"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Yellowknife</w:t>
            </w:r>
          </w:p>
        </w:tc>
        <w:tc>
          <w:tcPr>
            <w:tcW w:w="1837" w:type="dxa"/>
            <w:tcBorders>
              <w:top w:val="nil"/>
              <w:left w:val="nil"/>
              <w:bottom w:val="single" w:sz="4" w:space="0" w:color="auto"/>
              <w:right w:val="single" w:sz="4" w:space="0" w:color="auto"/>
            </w:tcBorders>
            <w:shd w:val="clear" w:color="auto" w:fill="auto"/>
            <w:noWrap/>
            <w:vAlign w:val="bottom"/>
            <w:hideMark/>
          </w:tcPr>
          <w:p w14:paraId="77DD000B"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0.3719986</w:t>
            </w:r>
          </w:p>
        </w:tc>
      </w:tr>
      <w:tr w:rsidR="006A7519" w:rsidRPr="006A7519" w14:paraId="75ADD643" w14:textId="77777777" w:rsidTr="006A7519">
        <w:trPr>
          <w:trHeight w:val="312"/>
          <w:jc w:val="center"/>
        </w:trPr>
        <w:tc>
          <w:tcPr>
            <w:tcW w:w="2826" w:type="dxa"/>
            <w:vMerge/>
            <w:tcBorders>
              <w:top w:val="nil"/>
              <w:left w:val="single" w:sz="4" w:space="0" w:color="auto"/>
              <w:bottom w:val="single" w:sz="4" w:space="0" w:color="auto"/>
              <w:right w:val="single" w:sz="4" w:space="0" w:color="auto"/>
            </w:tcBorders>
            <w:vAlign w:val="center"/>
            <w:hideMark/>
          </w:tcPr>
          <w:p w14:paraId="62F4343C"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1394" w:type="dxa"/>
            <w:vMerge/>
            <w:tcBorders>
              <w:top w:val="nil"/>
              <w:left w:val="single" w:sz="4" w:space="0" w:color="auto"/>
              <w:bottom w:val="single" w:sz="4" w:space="0" w:color="auto"/>
              <w:right w:val="single" w:sz="4" w:space="0" w:color="auto"/>
            </w:tcBorders>
            <w:vAlign w:val="center"/>
            <w:hideMark/>
          </w:tcPr>
          <w:p w14:paraId="4D84DC4E"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2023" w:type="dxa"/>
            <w:tcBorders>
              <w:top w:val="nil"/>
              <w:left w:val="nil"/>
              <w:bottom w:val="single" w:sz="4" w:space="0" w:color="auto"/>
              <w:right w:val="single" w:sz="4" w:space="0" w:color="auto"/>
            </w:tcBorders>
            <w:shd w:val="clear" w:color="auto" w:fill="auto"/>
            <w:noWrap/>
            <w:vAlign w:val="center"/>
            <w:hideMark/>
          </w:tcPr>
          <w:p w14:paraId="7D04757F"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Inuvik</w:t>
            </w:r>
          </w:p>
        </w:tc>
        <w:tc>
          <w:tcPr>
            <w:tcW w:w="1837" w:type="dxa"/>
            <w:tcBorders>
              <w:top w:val="nil"/>
              <w:left w:val="nil"/>
              <w:bottom w:val="single" w:sz="4" w:space="0" w:color="auto"/>
              <w:right w:val="single" w:sz="4" w:space="0" w:color="auto"/>
            </w:tcBorders>
            <w:shd w:val="clear" w:color="auto" w:fill="auto"/>
            <w:noWrap/>
            <w:vAlign w:val="bottom"/>
            <w:hideMark/>
          </w:tcPr>
          <w:p w14:paraId="2F1C8F2F"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0.3566523</w:t>
            </w:r>
          </w:p>
        </w:tc>
      </w:tr>
      <w:tr w:rsidR="006A7519" w:rsidRPr="006A7519" w14:paraId="6C1EF0B2" w14:textId="77777777" w:rsidTr="006A7519">
        <w:trPr>
          <w:trHeight w:val="312"/>
          <w:jc w:val="center"/>
        </w:trPr>
        <w:tc>
          <w:tcPr>
            <w:tcW w:w="2826" w:type="dxa"/>
            <w:vMerge/>
            <w:tcBorders>
              <w:top w:val="nil"/>
              <w:left w:val="single" w:sz="4" w:space="0" w:color="auto"/>
              <w:bottom w:val="single" w:sz="4" w:space="0" w:color="auto"/>
              <w:right w:val="single" w:sz="4" w:space="0" w:color="auto"/>
            </w:tcBorders>
            <w:vAlign w:val="center"/>
            <w:hideMark/>
          </w:tcPr>
          <w:p w14:paraId="2901C087"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1394"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343BC02"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Nunavut</w:t>
            </w:r>
          </w:p>
        </w:tc>
        <w:tc>
          <w:tcPr>
            <w:tcW w:w="2023" w:type="dxa"/>
            <w:tcBorders>
              <w:top w:val="nil"/>
              <w:left w:val="nil"/>
              <w:bottom w:val="single" w:sz="4" w:space="0" w:color="auto"/>
              <w:right w:val="single" w:sz="4" w:space="0" w:color="auto"/>
            </w:tcBorders>
            <w:shd w:val="clear" w:color="auto" w:fill="auto"/>
            <w:noWrap/>
            <w:vAlign w:val="center"/>
            <w:hideMark/>
          </w:tcPr>
          <w:p w14:paraId="18905EB6"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Iqaluit</w:t>
            </w:r>
          </w:p>
        </w:tc>
        <w:tc>
          <w:tcPr>
            <w:tcW w:w="1837" w:type="dxa"/>
            <w:tcBorders>
              <w:top w:val="nil"/>
              <w:left w:val="nil"/>
              <w:bottom w:val="single" w:sz="4" w:space="0" w:color="auto"/>
              <w:right w:val="single" w:sz="4" w:space="0" w:color="auto"/>
            </w:tcBorders>
            <w:shd w:val="clear" w:color="auto" w:fill="auto"/>
            <w:noWrap/>
            <w:vAlign w:val="bottom"/>
            <w:hideMark/>
          </w:tcPr>
          <w:p w14:paraId="758E389E"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0.1265182</w:t>
            </w:r>
          </w:p>
        </w:tc>
      </w:tr>
      <w:tr w:rsidR="006A7519" w:rsidRPr="006A7519" w14:paraId="30FD0BEC" w14:textId="77777777" w:rsidTr="006A7519">
        <w:trPr>
          <w:trHeight w:val="312"/>
          <w:jc w:val="center"/>
        </w:trPr>
        <w:tc>
          <w:tcPr>
            <w:tcW w:w="2826" w:type="dxa"/>
            <w:vMerge/>
            <w:tcBorders>
              <w:top w:val="nil"/>
              <w:left w:val="single" w:sz="4" w:space="0" w:color="auto"/>
              <w:bottom w:val="single" w:sz="4" w:space="0" w:color="auto"/>
              <w:right w:val="single" w:sz="4" w:space="0" w:color="auto"/>
            </w:tcBorders>
            <w:vAlign w:val="center"/>
            <w:hideMark/>
          </w:tcPr>
          <w:p w14:paraId="7A04BAB2"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1394" w:type="dxa"/>
            <w:vMerge/>
            <w:tcBorders>
              <w:top w:val="nil"/>
              <w:left w:val="single" w:sz="4" w:space="0" w:color="auto"/>
              <w:bottom w:val="single" w:sz="4" w:space="0" w:color="auto"/>
              <w:right w:val="single" w:sz="4" w:space="0" w:color="auto"/>
            </w:tcBorders>
            <w:vAlign w:val="center"/>
            <w:hideMark/>
          </w:tcPr>
          <w:p w14:paraId="227B3D5F"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2023" w:type="dxa"/>
            <w:tcBorders>
              <w:top w:val="nil"/>
              <w:left w:val="nil"/>
              <w:bottom w:val="single" w:sz="4" w:space="0" w:color="auto"/>
              <w:right w:val="single" w:sz="4" w:space="0" w:color="auto"/>
            </w:tcBorders>
            <w:shd w:val="clear" w:color="auto" w:fill="auto"/>
            <w:noWrap/>
            <w:vAlign w:val="center"/>
            <w:hideMark/>
          </w:tcPr>
          <w:p w14:paraId="6CEE1EFB"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Rankin-Inlet</w:t>
            </w:r>
          </w:p>
        </w:tc>
        <w:tc>
          <w:tcPr>
            <w:tcW w:w="1837" w:type="dxa"/>
            <w:tcBorders>
              <w:top w:val="nil"/>
              <w:left w:val="nil"/>
              <w:bottom w:val="single" w:sz="4" w:space="0" w:color="auto"/>
              <w:right w:val="single" w:sz="4" w:space="0" w:color="auto"/>
            </w:tcBorders>
            <w:shd w:val="clear" w:color="auto" w:fill="auto"/>
            <w:noWrap/>
            <w:vAlign w:val="bottom"/>
            <w:hideMark/>
          </w:tcPr>
          <w:p w14:paraId="0627693D"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-0.2423237</w:t>
            </w:r>
          </w:p>
        </w:tc>
      </w:tr>
    </w:tbl>
    <w:p w14:paraId="0045929C" w14:textId="77777777" w:rsidR="006A7519" w:rsidRDefault="006A7519" w:rsidP="009A7959">
      <w:pPr>
        <w:ind w:leftChars="0"/>
        <w:jc w:val="left"/>
        <w:rPr>
          <w:rFonts w:ascii="Times New Roman" w:hAnsi="Times New Roman" w:cs="Times New Roman"/>
          <w:sz w:val="24"/>
          <w:lang w:val="en-CA"/>
        </w:rPr>
      </w:pPr>
    </w:p>
    <w:p w14:paraId="19C96F66" w14:textId="77777777" w:rsidR="00CA74E0" w:rsidRDefault="00CA74E0" w:rsidP="009A7959">
      <w:pPr>
        <w:ind w:leftChars="0"/>
        <w:jc w:val="left"/>
        <w:rPr>
          <w:rFonts w:ascii="Times New Roman" w:hAnsi="Times New Roman" w:cs="Times New Roman"/>
          <w:sz w:val="24"/>
          <w:lang w:val="en-CA"/>
        </w:rPr>
      </w:pPr>
    </w:p>
    <w:tbl>
      <w:tblPr>
        <w:tblW w:w="11431" w:type="dxa"/>
        <w:tblInd w:w="-1033" w:type="dxa"/>
        <w:tblLook w:val="04A0" w:firstRow="1" w:lastRow="0" w:firstColumn="1" w:lastColumn="0" w:noHBand="0" w:noVBand="1"/>
      </w:tblPr>
      <w:tblGrid>
        <w:gridCol w:w="990"/>
        <w:gridCol w:w="3695"/>
        <w:gridCol w:w="1701"/>
        <w:gridCol w:w="1051"/>
        <w:gridCol w:w="1954"/>
        <w:gridCol w:w="2040"/>
      </w:tblGrid>
      <w:tr w:rsidR="006A7519" w:rsidRPr="006A7519" w14:paraId="06219C34" w14:textId="77777777" w:rsidTr="006A7519">
        <w:trPr>
          <w:trHeight w:val="301"/>
        </w:trPr>
        <w:tc>
          <w:tcPr>
            <w:tcW w:w="11431" w:type="dxa"/>
            <w:gridSpan w:val="6"/>
            <w:tcBorders>
              <w:bottom w:val="single" w:sz="4" w:space="0" w:color="auto"/>
            </w:tcBorders>
            <w:shd w:val="clear" w:color="auto" w:fill="auto"/>
            <w:noWrap/>
            <w:vAlign w:val="center"/>
            <w:hideMark/>
          </w:tcPr>
          <w:p w14:paraId="2AE3F458" w14:textId="22C8EB96"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 xml:space="preserve">Table </w:t>
            </w:r>
            <w:r w:rsidR="00EA5345">
              <w:rPr>
                <w:rFonts w:ascii="Times New Roman" w:eastAsia="SimSun" w:hAnsi="Times New Roman" w:cs="Times New Roman"/>
                <w:color w:val="000000"/>
                <w:kern w:val="0"/>
                <w:szCs w:val="22"/>
                <w14:ligatures w14:val="none"/>
              </w:rPr>
              <w:t>2</w:t>
            </w:r>
            <w:r w:rsidRPr="006A7519">
              <w:rPr>
                <w:rFonts w:ascii="Times New Roman" w:eastAsia="SimSun" w:hAnsi="Times New Roman" w:cs="Times New Roman"/>
                <w:color w:val="000000"/>
                <w:kern w:val="0"/>
                <w:szCs w:val="22"/>
                <w14:ligatures w14:val="none"/>
              </w:rPr>
              <w:t>. Unit Root Test</w:t>
            </w:r>
          </w:p>
        </w:tc>
      </w:tr>
      <w:tr w:rsidR="006A7519" w:rsidRPr="006A7519" w14:paraId="05AB11AE" w14:textId="77777777" w:rsidTr="006A7519">
        <w:trPr>
          <w:trHeight w:val="301"/>
        </w:trPr>
        <w:tc>
          <w:tcPr>
            <w:tcW w:w="9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722E43"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Region</w:t>
            </w:r>
          </w:p>
        </w:tc>
        <w:tc>
          <w:tcPr>
            <w:tcW w:w="3695" w:type="dxa"/>
            <w:tcBorders>
              <w:top w:val="single" w:sz="4" w:space="0" w:color="auto"/>
              <w:left w:val="nil"/>
              <w:bottom w:val="single" w:sz="4" w:space="0" w:color="auto"/>
              <w:right w:val="single" w:sz="4" w:space="0" w:color="auto"/>
            </w:tcBorders>
            <w:shd w:val="clear" w:color="auto" w:fill="auto"/>
            <w:noWrap/>
            <w:vAlign w:val="bottom"/>
            <w:hideMark/>
          </w:tcPr>
          <w:p w14:paraId="0165A319"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Variables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332EB8FE"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Number of lags</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227BC9FC"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t statistic</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02008222"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Critical value (5%)</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88D094F"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Order of integration</w:t>
            </w:r>
          </w:p>
        </w:tc>
      </w:tr>
      <w:tr w:rsidR="006A7519" w:rsidRPr="006A7519" w14:paraId="15D88596" w14:textId="77777777" w:rsidTr="006A7519">
        <w:trPr>
          <w:trHeight w:val="301"/>
        </w:trPr>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D1F736"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NWT</w:t>
            </w:r>
          </w:p>
        </w:tc>
        <w:tc>
          <w:tcPr>
            <w:tcW w:w="3695" w:type="dxa"/>
            <w:tcBorders>
              <w:top w:val="single" w:sz="4" w:space="0" w:color="auto"/>
              <w:left w:val="nil"/>
              <w:bottom w:val="single" w:sz="4" w:space="0" w:color="auto"/>
              <w:right w:val="single" w:sz="4" w:space="0" w:color="auto"/>
            </w:tcBorders>
            <w:shd w:val="clear" w:color="auto" w:fill="auto"/>
            <w:noWrap/>
            <w:vAlign w:val="bottom"/>
            <w:hideMark/>
          </w:tcPr>
          <w:p w14:paraId="28059288"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GDP per capita (log)</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78D342EB"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5BBB3791"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-2.0713</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384F9BCE"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-3.5</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118F76A"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r>
      <w:tr w:rsidR="006A7519" w:rsidRPr="006A7519" w14:paraId="1B416682" w14:textId="77777777" w:rsidTr="006A7519">
        <w:trPr>
          <w:trHeight w:val="301"/>
        </w:trPr>
        <w:tc>
          <w:tcPr>
            <w:tcW w:w="990" w:type="dxa"/>
            <w:vMerge/>
            <w:tcBorders>
              <w:top w:val="single" w:sz="4" w:space="0" w:color="auto"/>
              <w:left w:val="single" w:sz="4" w:space="0" w:color="auto"/>
              <w:bottom w:val="single" w:sz="4" w:space="0" w:color="auto"/>
              <w:right w:val="single" w:sz="4" w:space="0" w:color="auto"/>
            </w:tcBorders>
            <w:vAlign w:val="center"/>
            <w:hideMark/>
          </w:tcPr>
          <w:p w14:paraId="2E898A6F"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3695" w:type="dxa"/>
            <w:tcBorders>
              <w:top w:val="single" w:sz="4" w:space="0" w:color="auto"/>
              <w:left w:val="nil"/>
              <w:bottom w:val="single" w:sz="4" w:space="0" w:color="auto"/>
              <w:right w:val="single" w:sz="4" w:space="0" w:color="auto"/>
            </w:tcBorders>
            <w:shd w:val="clear" w:color="auto" w:fill="auto"/>
            <w:noWrap/>
            <w:vAlign w:val="bottom"/>
            <w:hideMark/>
          </w:tcPr>
          <w:p w14:paraId="6D908DFA"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Yellowknife Aircrafts movement (log)</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5DA39EDD"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6912659D"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-2.2449</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01D1365E"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-2.93</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521F7110"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r>
      <w:tr w:rsidR="006A7519" w:rsidRPr="006A7519" w14:paraId="117579FF" w14:textId="77777777" w:rsidTr="006A7519">
        <w:trPr>
          <w:trHeight w:val="301"/>
        </w:trPr>
        <w:tc>
          <w:tcPr>
            <w:tcW w:w="990" w:type="dxa"/>
            <w:vMerge/>
            <w:tcBorders>
              <w:top w:val="single" w:sz="4" w:space="0" w:color="auto"/>
              <w:left w:val="single" w:sz="4" w:space="0" w:color="auto"/>
              <w:bottom w:val="single" w:sz="4" w:space="0" w:color="auto"/>
              <w:right w:val="single" w:sz="4" w:space="0" w:color="auto"/>
            </w:tcBorders>
            <w:vAlign w:val="center"/>
            <w:hideMark/>
          </w:tcPr>
          <w:p w14:paraId="37063EBA"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3695" w:type="dxa"/>
            <w:tcBorders>
              <w:top w:val="single" w:sz="4" w:space="0" w:color="auto"/>
              <w:left w:val="nil"/>
              <w:bottom w:val="single" w:sz="4" w:space="0" w:color="auto"/>
              <w:right w:val="single" w:sz="4" w:space="0" w:color="auto"/>
            </w:tcBorders>
            <w:shd w:val="clear" w:color="auto" w:fill="auto"/>
            <w:noWrap/>
            <w:vAlign w:val="bottom"/>
            <w:hideMark/>
          </w:tcPr>
          <w:p w14:paraId="05A13393"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Inuvik Aircrafts movement (log)</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4444541"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1A218098"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-0.7641</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124F009E"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-2.93</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7BD7661E" w14:textId="77777777" w:rsidR="006A7519" w:rsidRPr="006A7519" w:rsidRDefault="006A7519" w:rsidP="009A7959">
            <w:pPr>
              <w:ind w:leftChars="0" w:left="0" w:rightChars="0" w:right="0"/>
              <w:jc w:val="right"/>
              <w:rPr>
                <w:rFonts w:ascii="SimSun" w:eastAsia="SimSun" w:hAnsi="SimSun" w:cs="SimSun"/>
                <w:color w:val="000000"/>
                <w:kern w:val="0"/>
                <w:szCs w:val="22"/>
                <w14:ligatures w14:val="none"/>
              </w:rPr>
            </w:pPr>
            <w:r w:rsidRPr="006A7519">
              <w:rPr>
                <w:rFonts w:ascii="SimSun" w:eastAsia="SimSun" w:hAnsi="SimSun" w:cs="SimSun" w:hint="eastAsia"/>
                <w:color w:val="000000"/>
                <w:kern w:val="0"/>
                <w:szCs w:val="22"/>
                <w14:ligatures w14:val="none"/>
              </w:rPr>
              <w:t>1</w:t>
            </w:r>
          </w:p>
        </w:tc>
      </w:tr>
      <w:tr w:rsidR="006A7519" w:rsidRPr="006A7519" w14:paraId="01828727" w14:textId="77777777" w:rsidTr="006A7519">
        <w:trPr>
          <w:trHeight w:val="301"/>
        </w:trPr>
        <w:tc>
          <w:tcPr>
            <w:tcW w:w="9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2D5F118"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Nunavut</w:t>
            </w:r>
          </w:p>
        </w:tc>
        <w:tc>
          <w:tcPr>
            <w:tcW w:w="3695" w:type="dxa"/>
            <w:tcBorders>
              <w:top w:val="single" w:sz="4" w:space="0" w:color="auto"/>
              <w:left w:val="nil"/>
              <w:bottom w:val="single" w:sz="4" w:space="0" w:color="auto"/>
              <w:right w:val="single" w:sz="4" w:space="0" w:color="auto"/>
            </w:tcBorders>
            <w:shd w:val="clear" w:color="auto" w:fill="auto"/>
            <w:noWrap/>
            <w:vAlign w:val="bottom"/>
            <w:hideMark/>
          </w:tcPr>
          <w:p w14:paraId="448F0E2B"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GDP per capita (log)</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3F1F6967"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331B6FD5"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-2.35</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3E9E08EF"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-3.6</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4FC98866"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r>
      <w:tr w:rsidR="006A7519" w:rsidRPr="006A7519" w14:paraId="62502C2B" w14:textId="77777777" w:rsidTr="006A7519">
        <w:trPr>
          <w:trHeight w:val="301"/>
        </w:trPr>
        <w:tc>
          <w:tcPr>
            <w:tcW w:w="990" w:type="dxa"/>
            <w:vMerge/>
            <w:tcBorders>
              <w:top w:val="single" w:sz="4" w:space="0" w:color="auto"/>
              <w:left w:val="single" w:sz="4" w:space="0" w:color="auto"/>
              <w:bottom w:val="single" w:sz="4" w:space="0" w:color="auto"/>
              <w:right w:val="single" w:sz="4" w:space="0" w:color="auto"/>
            </w:tcBorders>
            <w:vAlign w:val="center"/>
            <w:hideMark/>
          </w:tcPr>
          <w:p w14:paraId="07878B55"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3695" w:type="dxa"/>
            <w:tcBorders>
              <w:top w:val="single" w:sz="4" w:space="0" w:color="auto"/>
              <w:left w:val="nil"/>
              <w:bottom w:val="single" w:sz="4" w:space="0" w:color="auto"/>
              <w:right w:val="single" w:sz="4" w:space="0" w:color="auto"/>
            </w:tcBorders>
            <w:shd w:val="clear" w:color="auto" w:fill="auto"/>
            <w:noWrap/>
            <w:vAlign w:val="bottom"/>
            <w:hideMark/>
          </w:tcPr>
          <w:p w14:paraId="75F8FD24"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Iqaluit Aircrafts movement (log)</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6C143B6F"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5F390264"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-2.1093</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291D93EA"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-3</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6EC04CD3"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r>
      <w:tr w:rsidR="006A7519" w:rsidRPr="006A7519" w14:paraId="3045D178" w14:textId="77777777" w:rsidTr="006A7519">
        <w:trPr>
          <w:trHeight w:val="301"/>
        </w:trPr>
        <w:tc>
          <w:tcPr>
            <w:tcW w:w="990" w:type="dxa"/>
            <w:vMerge/>
            <w:tcBorders>
              <w:top w:val="single" w:sz="4" w:space="0" w:color="auto"/>
              <w:left w:val="single" w:sz="4" w:space="0" w:color="auto"/>
              <w:bottom w:val="single" w:sz="4" w:space="0" w:color="auto"/>
              <w:right w:val="single" w:sz="4" w:space="0" w:color="auto"/>
            </w:tcBorders>
            <w:vAlign w:val="center"/>
            <w:hideMark/>
          </w:tcPr>
          <w:p w14:paraId="38BB4EA7"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3695" w:type="dxa"/>
            <w:tcBorders>
              <w:top w:val="single" w:sz="4" w:space="0" w:color="auto"/>
              <w:left w:val="nil"/>
              <w:bottom w:val="single" w:sz="4" w:space="0" w:color="auto"/>
              <w:right w:val="single" w:sz="4" w:space="0" w:color="auto"/>
            </w:tcBorders>
            <w:shd w:val="clear" w:color="auto" w:fill="auto"/>
            <w:noWrap/>
            <w:vAlign w:val="bottom"/>
            <w:hideMark/>
          </w:tcPr>
          <w:p w14:paraId="04C53F21"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Rankin-Inlet Aircrafts movement (log)</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1E137C07"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c>
          <w:tcPr>
            <w:tcW w:w="1051" w:type="dxa"/>
            <w:tcBorders>
              <w:top w:val="single" w:sz="4" w:space="0" w:color="auto"/>
              <w:left w:val="nil"/>
              <w:bottom w:val="single" w:sz="4" w:space="0" w:color="auto"/>
              <w:right w:val="single" w:sz="4" w:space="0" w:color="auto"/>
            </w:tcBorders>
            <w:shd w:val="clear" w:color="auto" w:fill="auto"/>
            <w:noWrap/>
            <w:vAlign w:val="bottom"/>
            <w:hideMark/>
          </w:tcPr>
          <w:p w14:paraId="6C89E45E"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-2.7426</w:t>
            </w:r>
          </w:p>
        </w:tc>
        <w:tc>
          <w:tcPr>
            <w:tcW w:w="1954" w:type="dxa"/>
            <w:tcBorders>
              <w:top w:val="single" w:sz="4" w:space="0" w:color="auto"/>
              <w:left w:val="nil"/>
              <w:bottom w:val="single" w:sz="4" w:space="0" w:color="auto"/>
              <w:right w:val="single" w:sz="4" w:space="0" w:color="auto"/>
            </w:tcBorders>
            <w:shd w:val="clear" w:color="auto" w:fill="auto"/>
            <w:noWrap/>
            <w:vAlign w:val="bottom"/>
            <w:hideMark/>
          </w:tcPr>
          <w:p w14:paraId="010AE376"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-3</w:t>
            </w:r>
          </w:p>
        </w:tc>
        <w:tc>
          <w:tcPr>
            <w:tcW w:w="2040" w:type="dxa"/>
            <w:tcBorders>
              <w:top w:val="single" w:sz="4" w:space="0" w:color="auto"/>
              <w:left w:val="nil"/>
              <w:bottom w:val="single" w:sz="4" w:space="0" w:color="auto"/>
              <w:right w:val="single" w:sz="4" w:space="0" w:color="auto"/>
            </w:tcBorders>
            <w:shd w:val="clear" w:color="auto" w:fill="auto"/>
            <w:noWrap/>
            <w:vAlign w:val="bottom"/>
            <w:hideMark/>
          </w:tcPr>
          <w:p w14:paraId="19C4DC58"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w:t>
            </w:r>
          </w:p>
        </w:tc>
      </w:tr>
    </w:tbl>
    <w:p w14:paraId="18A53859" w14:textId="77777777" w:rsidR="006A7519" w:rsidRDefault="006A7519" w:rsidP="009A7959">
      <w:pPr>
        <w:ind w:leftChars="0"/>
        <w:jc w:val="left"/>
        <w:rPr>
          <w:rFonts w:ascii="Times New Roman" w:hAnsi="Times New Roman" w:cs="Times New Roman"/>
          <w:sz w:val="24"/>
          <w:lang w:val="en-CA"/>
        </w:rPr>
      </w:pPr>
    </w:p>
    <w:p w14:paraId="6694BA9F" w14:textId="77777777" w:rsidR="00CA74E0" w:rsidRDefault="00CA74E0" w:rsidP="009A7959">
      <w:pPr>
        <w:ind w:leftChars="0"/>
        <w:jc w:val="left"/>
        <w:rPr>
          <w:rFonts w:ascii="Times New Roman" w:hAnsi="Times New Roman" w:cs="Times New Roman"/>
          <w:sz w:val="24"/>
          <w:lang w:val="en-CA"/>
        </w:rPr>
      </w:pPr>
    </w:p>
    <w:tbl>
      <w:tblPr>
        <w:tblW w:w="8364" w:type="dxa"/>
        <w:jc w:val="center"/>
        <w:tblLook w:val="04A0" w:firstRow="1" w:lastRow="0" w:firstColumn="1" w:lastColumn="0" w:noHBand="0" w:noVBand="1"/>
      </w:tblPr>
      <w:tblGrid>
        <w:gridCol w:w="1078"/>
        <w:gridCol w:w="1565"/>
        <w:gridCol w:w="1610"/>
        <w:gridCol w:w="1843"/>
        <w:gridCol w:w="2268"/>
      </w:tblGrid>
      <w:tr w:rsidR="006A7519" w:rsidRPr="006A7519" w14:paraId="0F9EE893" w14:textId="77777777" w:rsidTr="006A7519">
        <w:trPr>
          <w:trHeight w:val="312"/>
          <w:jc w:val="center"/>
        </w:trPr>
        <w:tc>
          <w:tcPr>
            <w:tcW w:w="8364" w:type="dxa"/>
            <w:gridSpan w:val="5"/>
            <w:tcBorders>
              <w:top w:val="nil"/>
              <w:left w:val="nil"/>
              <w:bottom w:val="nil"/>
              <w:right w:val="nil"/>
            </w:tcBorders>
            <w:shd w:val="clear" w:color="auto" w:fill="auto"/>
            <w:noWrap/>
            <w:vAlign w:val="bottom"/>
            <w:hideMark/>
          </w:tcPr>
          <w:p w14:paraId="1270E21B" w14:textId="2C22DE08"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 xml:space="preserve">Table </w:t>
            </w:r>
            <w:r w:rsidR="00EA5345">
              <w:rPr>
                <w:rFonts w:ascii="Times New Roman" w:eastAsia="SimSun" w:hAnsi="Times New Roman" w:cs="Times New Roman"/>
                <w:color w:val="000000"/>
                <w:kern w:val="0"/>
                <w:szCs w:val="22"/>
                <w14:ligatures w14:val="none"/>
              </w:rPr>
              <w:t>3</w:t>
            </w:r>
            <w:r w:rsidRPr="006A7519">
              <w:rPr>
                <w:rFonts w:ascii="Times New Roman" w:eastAsia="SimSun" w:hAnsi="Times New Roman" w:cs="Times New Roman"/>
                <w:color w:val="000000"/>
                <w:kern w:val="0"/>
                <w:szCs w:val="22"/>
                <w14:ligatures w14:val="none"/>
              </w:rPr>
              <w:t>. Engle-Granger Cointegration Test</w:t>
            </w:r>
          </w:p>
        </w:tc>
      </w:tr>
      <w:tr w:rsidR="006A7519" w:rsidRPr="006A7519" w14:paraId="6657AFE2" w14:textId="77777777" w:rsidTr="006A7519">
        <w:trPr>
          <w:trHeight w:val="276"/>
          <w:jc w:val="center"/>
        </w:trPr>
        <w:tc>
          <w:tcPr>
            <w:tcW w:w="107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E4CFCCF"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Region</w:t>
            </w:r>
          </w:p>
        </w:tc>
        <w:tc>
          <w:tcPr>
            <w:tcW w:w="1565" w:type="dxa"/>
            <w:tcBorders>
              <w:top w:val="single" w:sz="4" w:space="0" w:color="auto"/>
              <w:left w:val="nil"/>
              <w:bottom w:val="single" w:sz="4" w:space="0" w:color="auto"/>
              <w:right w:val="single" w:sz="4" w:space="0" w:color="auto"/>
            </w:tcBorders>
            <w:shd w:val="clear" w:color="auto" w:fill="auto"/>
            <w:noWrap/>
            <w:vAlign w:val="center"/>
            <w:hideMark/>
          </w:tcPr>
          <w:p w14:paraId="4A8B6DE3"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Airport</w:t>
            </w:r>
          </w:p>
        </w:tc>
        <w:tc>
          <w:tcPr>
            <w:tcW w:w="1610" w:type="dxa"/>
            <w:tcBorders>
              <w:top w:val="single" w:sz="4" w:space="0" w:color="auto"/>
              <w:left w:val="nil"/>
              <w:bottom w:val="single" w:sz="4" w:space="0" w:color="auto"/>
              <w:right w:val="single" w:sz="4" w:space="0" w:color="auto"/>
            </w:tcBorders>
            <w:shd w:val="clear" w:color="auto" w:fill="auto"/>
            <w:noWrap/>
            <w:vAlign w:val="center"/>
            <w:hideMark/>
          </w:tcPr>
          <w:p w14:paraId="62036B63" w14:textId="6F1A1AF4"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 xml:space="preserve">t statistic - </w:t>
            </w:r>
            <m:oMath>
              <m:sSub>
                <m:sSubPr>
                  <m:ctrlPr>
                    <w:rPr>
                      <w:rFonts w:ascii="Cambria Math" w:eastAsia="SimSun" w:hAnsi="Cambria Math" w:cs="Times New Roman"/>
                      <w:i/>
                      <w:color w:val="000000"/>
                      <w:kern w:val="0"/>
                      <w:szCs w:val="22"/>
                      <w14:ligatures w14:val="none"/>
                    </w:rPr>
                  </m:ctrlPr>
                </m:sSubPr>
                <m:e>
                  <m:r>
                    <w:rPr>
                      <w:rFonts w:ascii="Cambria Math" w:eastAsia="SimSun" w:hAnsi="Cambria Math" w:cs="Times New Roman"/>
                      <w:color w:val="000000"/>
                      <w:kern w:val="0"/>
                      <w:szCs w:val="22"/>
                      <w14:ligatures w14:val="none"/>
                    </w:rPr>
                    <m:t>ε</m:t>
                  </m:r>
                </m:e>
                <m:sub>
                  <m:r>
                    <w:rPr>
                      <w:rFonts w:ascii="Cambria Math" w:eastAsia="SimSun" w:hAnsi="Cambria Math" w:cs="Times New Roman"/>
                      <w:color w:val="000000"/>
                      <w:kern w:val="0"/>
                      <w:szCs w:val="22"/>
                      <w14:ligatures w14:val="none"/>
                    </w:rPr>
                    <m:t>1</m:t>
                  </m:r>
                </m:sub>
              </m:sSub>
            </m:oMath>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383BB192" w14:textId="345A8729"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 xml:space="preserve">t statistic </w:t>
            </w:r>
            <w:r>
              <w:rPr>
                <w:rFonts w:ascii="Times New Roman" w:eastAsia="SimSun" w:hAnsi="Times New Roman" w:cs="Times New Roman"/>
                <w:color w:val="000000"/>
                <w:kern w:val="0"/>
                <w:szCs w:val="22"/>
                <w14:ligatures w14:val="none"/>
              </w:rPr>
              <w:t xml:space="preserve">- </w:t>
            </w:r>
            <m:oMath>
              <m:sSub>
                <m:sSubPr>
                  <m:ctrlPr>
                    <w:rPr>
                      <w:rFonts w:ascii="Cambria Math" w:eastAsia="SimSun" w:hAnsi="Cambria Math" w:cs="Times New Roman"/>
                      <w:i/>
                      <w:color w:val="000000"/>
                      <w:kern w:val="0"/>
                      <w:szCs w:val="22"/>
                      <w14:ligatures w14:val="none"/>
                    </w:rPr>
                  </m:ctrlPr>
                </m:sSubPr>
                <m:e>
                  <m:r>
                    <w:rPr>
                      <w:rFonts w:ascii="Cambria Math" w:eastAsia="SimSun" w:hAnsi="Cambria Math" w:cs="Times New Roman"/>
                      <w:color w:val="000000"/>
                      <w:kern w:val="0"/>
                      <w:szCs w:val="22"/>
                      <w14:ligatures w14:val="none"/>
                    </w:rPr>
                    <m:t>ε</m:t>
                  </m:r>
                </m:e>
                <m:sub>
                  <m:r>
                    <w:rPr>
                      <w:rFonts w:ascii="Cambria Math" w:eastAsia="SimSun" w:hAnsi="Cambria Math" w:cs="Times New Roman"/>
                      <w:color w:val="000000"/>
                      <w:kern w:val="0"/>
                      <w:szCs w:val="22"/>
                      <w14:ligatures w14:val="none"/>
                    </w:rPr>
                    <m:t>2</m:t>
                  </m:r>
                </m:sub>
              </m:sSub>
            </m:oMath>
          </w:p>
        </w:tc>
        <w:tc>
          <w:tcPr>
            <w:tcW w:w="2268" w:type="dxa"/>
            <w:tcBorders>
              <w:top w:val="single" w:sz="4" w:space="0" w:color="auto"/>
              <w:left w:val="nil"/>
              <w:bottom w:val="single" w:sz="4" w:space="0" w:color="auto"/>
              <w:right w:val="single" w:sz="4" w:space="0" w:color="auto"/>
            </w:tcBorders>
            <w:shd w:val="clear" w:color="auto" w:fill="auto"/>
            <w:noWrap/>
            <w:vAlign w:val="center"/>
            <w:hideMark/>
          </w:tcPr>
          <w:p w14:paraId="65180A80"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Critical value (5%)</w:t>
            </w:r>
          </w:p>
        </w:tc>
      </w:tr>
      <w:tr w:rsidR="006A7519" w:rsidRPr="006A7519" w14:paraId="4BFBE62C" w14:textId="77777777" w:rsidTr="006A7519">
        <w:trPr>
          <w:trHeight w:val="312"/>
          <w:jc w:val="center"/>
        </w:trPr>
        <w:tc>
          <w:tcPr>
            <w:tcW w:w="10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D0353B5"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NWT</w:t>
            </w:r>
          </w:p>
        </w:tc>
        <w:tc>
          <w:tcPr>
            <w:tcW w:w="1565" w:type="dxa"/>
            <w:tcBorders>
              <w:top w:val="nil"/>
              <w:left w:val="nil"/>
              <w:bottom w:val="single" w:sz="4" w:space="0" w:color="auto"/>
              <w:right w:val="single" w:sz="4" w:space="0" w:color="auto"/>
            </w:tcBorders>
            <w:shd w:val="clear" w:color="auto" w:fill="auto"/>
            <w:noWrap/>
            <w:vAlign w:val="center"/>
            <w:hideMark/>
          </w:tcPr>
          <w:p w14:paraId="13AF2218"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Yellowknife</w:t>
            </w:r>
          </w:p>
        </w:tc>
        <w:tc>
          <w:tcPr>
            <w:tcW w:w="1610" w:type="dxa"/>
            <w:tcBorders>
              <w:top w:val="nil"/>
              <w:left w:val="nil"/>
              <w:bottom w:val="single" w:sz="4" w:space="0" w:color="auto"/>
              <w:right w:val="single" w:sz="4" w:space="0" w:color="auto"/>
            </w:tcBorders>
            <w:shd w:val="clear" w:color="auto" w:fill="auto"/>
            <w:noWrap/>
            <w:vAlign w:val="center"/>
            <w:hideMark/>
          </w:tcPr>
          <w:p w14:paraId="40BBB64E"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-2.4089</w:t>
            </w:r>
          </w:p>
        </w:tc>
        <w:tc>
          <w:tcPr>
            <w:tcW w:w="1843" w:type="dxa"/>
            <w:tcBorders>
              <w:top w:val="nil"/>
              <w:left w:val="nil"/>
              <w:bottom w:val="single" w:sz="4" w:space="0" w:color="auto"/>
              <w:right w:val="single" w:sz="4" w:space="0" w:color="auto"/>
            </w:tcBorders>
            <w:shd w:val="clear" w:color="auto" w:fill="auto"/>
            <w:noWrap/>
            <w:vAlign w:val="center"/>
            <w:hideMark/>
          </w:tcPr>
          <w:p w14:paraId="7C4DA207"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-2.5844</w:t>
            </w:r>
          </w:p>
        </w:tc>
        <w:tc>
          <w:tcPr>
            <w:tcW w:w="2268" w:type="dxa"/>
            <w:tcBorders>
              <w:top w:val="nil"/>
              <w:left w:val="nil"/>
              <w:bottom w:val="single" w:sz="4" w:space="0" w:color="auto"/>
              <w:right w:val="single" w:sz="4" w:space="0" w:color="auto"/>
            </w:tcBorders>
            <w:shd w:val="clear" w:color="auto" w:fill="auto"/>
            <w:noWrap/>
            <w:vAlign w:val="bottom"/>
            <w:hideMark/>
          </w:tcPr>
          <w:p w14:paraId="494DE2A0"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-1.95</w:t>
            </w:r>
          </w:p>
        </w:tc>
      </w:tr>
      <w:tr w:rsidR="006A7519" w:rsidRPr="006A7519" w14:paraId="3DAAE54E" w14:textId="77777777" w:rsidTr="006A7519">
        <w:trPr>
          <w:trHeight w:val="312"/>
          <w:jc w:val="center"/>
        </w:trPr>
        <w:tc>
          <w:tcPr>
            <w:tcW w:w="1078" w:type="dxa"/>
            <w:vMerge/>
            <w:tcBorders>
              <w:top w:val="nil"/>
              <w:left w:val="single" w:sz="4" w:space="0" w:color="auto"/>
              <w:bottom w:val="single" w:sz="4" w:space="0" w:color="auto"/>
              <w:right w:val="single" w:sz="4" w:space="0" w:color="auto"/>
            </w:tcBorders>
            <w:vAlign w:val="center"/>
            <w:hideMark/>
          </w:tcPr>
          <w:p w14:paraId="19B9FBDB"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1565" w:type="dxa"/>
            <w:tcBorders>
              <w:top w:val="nil"/>
              <w:left w:val="nil"/>
              <w:bottom w:val="single" w:sz="4" w:space="0" w:color="auto"/>
              <w:right w:val="single" w:sz="4" w:space="0" w:color="auto"/>
            </w:tcBorders>
            <w:shd w:val="clear" w:color="auto" w:fill="auto"/>
            <w:noWrap/>
            <w:vAlign w:val="center"/>
            <w:hideMark/>
          </w:tcPr>
          <w:p w14:paraId="0EFFBA2F"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Inuvik</w:t>
            </w:r>
          </w:p>
        </w:tc>
        <w:tc>
          <w:tcPr>
            <w:tcW w:w="1610" w:type="dxa"/>
            <w:tcBorders>
              <w:top w:val="nil"/>
              <w:left w:val="nil"/>
              <w:bottom w:val="single" w:sz="4" w:space="0" w:color="auto"/>
              <w:right w:val="single" w:sz="4" w:space="0" w:color="auto"/>
            </w:tcBorders>
            <w:shd w:val="clear" w:color="auto" w:fill="auto"/>
            <w:noWrap/>
            <w:vAlign w:val="bottom"/>
            <w:hideMark/>
          </w:tcPr>
          <w:p w14:paraId="03964457"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-2.195</w:t>
            </w:r>
          </w:p>
        </w:tc>
        <w:tc>
          <w:tcPr>
            <w:tcW w:w="1843" w:type="dxa"/>
            <w:tcBorders>
              <w:top w:val="nil"/>
              <w:left w:val="nil"/>
              <w:bottom w:val="single" w:sz="4" w:space="0" w:color="auto"/>
              <w:right w:val="single" w:sz="4" w:space="0" w:color="auto"/>
            </w:tcBorders>
            <w:shd w:val="clear" w:color="auto" w:fill="auto"/>
            <w:noWrap/>
            <w:vAlign w:val="center"/>
            <w:hideMark/>
          </w:tcPr>
          <w:p w14:paraId="36C877FA"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-0.977</w:t>
            </w:r>
          </w:p>
        </w:tc>
        <w:tc>
          <w:tcPr>
            <w:tcW w:w="2268" w:type="dxa"/>
            <w:tcBorders>
              <w:top w:val="nil"/>
              <w:left w:val="nil"/>
              <w:bottom w:val="single" w:sz="4" w:space="0" w:color="auto"/>
              <w:right w:val="single" w:sz="4" w:space="0" w:color="auto"/>
            </w:tcBorders>
            <w:shd w:val="clear" w:color="auto" w:fill="auto"/>
            <w:noWrap/>
            <w:vAlign w:val="bottom"/>
            <w:hideMark/>
          </w:tcPr>
          <w:p w14:paraId="43AF7867"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-1.95</w:t>
            </w:r>
          </w:p>
        </w:tc>
      </w:tr>
      <w:tr w:rsidR="006A7519" w:rsidRPr="006A7519" w14:paraId="1E360FE8" w14:textId="77777777" w:rsidTr="006A7519">
        <w:trPr>
          <w:trHeight w:val="312"/>
          <w:jc w:val="center"/>
        </w:trPr>
        <w:tc>
          <w:tcPr>
            <w:tcW w:w="107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02BABAA"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Nunavut</w:t>
            </w:r>
          </w:p>
        </w:tc>
        <w:tc>
          <w:tcPr>
            <w:tcW w:w="1565" w:type="dxa"/>
            <w:tcBorders>
              <w:top w:val="nil"/>
              <w:left w:val="nil"/>
              <w:bottom w:val="single" w:sz="4" w:space="0" w:color="auto"/>
              <w:right w:val="single" w:sz="4" w:space="0" w:color="auto"/>
            </w:tcBorders>
            <w:shd w:val="clear" w:color="auto" w:fill="auto"/>
            <w:noWrap/>
            <w:vAlign w:val="center"/>
            <w:hideMark/>
          </w:tcPr>
          <w:p w14:paraId="066579CB"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Iqaluit</w:t>
            </w:r>
          </w:p>
        </w:tc>
        <w:tc>
          <w:tcPr>
            <w:tcW w:w="1610" w:type="dxa"/>
            <w:tcBorders>
              <w:top w:val="nil"/>
              <w:left w:val="nil"/>
              <w:bottom w:val="single" w:sz="4" w:space="0" w:color="auto"/>
              <w:right w:val="single" w:sz="4" w:space="0" w:color="auto"/>
            </w:tcBorders>
            <w:shd w:val="clear" w:color="auto" w:fill="auto"/>
            <w:noWrap/>
            <w:vAlign w:val="bottom"/>
            <w:hideMark/>
          </w:tcPr>
          <w:p w14:paraId="7DFE1CD6"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-0.0664</w:t>
            </w:r>
          </w:p>
        </w:tc>
        <w:tc>
          <w:tcPr>
            <w:tcW w:w="1843" w:type="dxa"/>
            <w:tcBorders>
              <w:top w:val="nil"/>
              <w:left w:val="nil"/>
              <w:bottom w:val="single" w:sz="4" w:space="0" w:color="auto"/>
              <w:right w:val="single" w:sz="4" w:space="0" w:color="auto"/>
            </w:tcBorders>
            <w:shd w:val="clear" w:color="auto" w:fill="auto"/>
            <w:noWrap/>
            <w:vAlign w:val="center"/>
            <w:hideMark/>
          </w:tcPr>
          <w:p w14:paraId="18A53182"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-2.1252</w:t>
            </w:r>
          </w:p>
        </w:tc>
        <w:tc>
          <w:tcPr>
            <w:tcW w:w="2268" w:type="dxa"/>
            <w:tcBorders>
              <w:top w:val="nil"/>
              <w:left w:val="nil"/>
              <w:bottom w:val="single" w:sz="4" w:space="0" w:color="auto"/>
              <w:right w:val="single" w:sz="4" w:space="0" w:color="auto"/>
            </w:tcBorders>
            <w:shd w:val="clear" w:color="auto" w:fill="auto"/>
            <w:noWrap/>
            <w:vAlign w:val="bottom"/>
            <w:hideMark/>
          </w:tcPr>
          <w:p w14:paraId="14691422"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-1.95</w:t>
            </w:r>
          </w:p>
        </w:tc>
      </w:tr>
      <w:tr w:rsidR="006A7519" w:rsidRPr="006A7519" w14:paraId="302F941B" w14:textId="77777777" w:rsidTr="006A7519">
        <w:trPr>
          <w:trHeight w:val="312"/>
          <w:jc w:val="center"/>
        </w:trPr>
        <w:tc>
          <w:tcPr>
            <w:tcW w:w="1078" w:type="dxa"/>
            <w:vMerge/>
            <w:tcBorders>
              <w:top w:val="nil"/>
              <w:left w:val="single" w:sz="4" w:space="0" w:color="auto"/>
              <w:bottom w:val="single" w:sz="4" w:space="0" w:color="auto"/>
              <w:right w:val="single" w:sz="4" w:space="0" w:color="auto"/>
            </w:tcBorders>
            <w:vAlign w:val="center"/>
            <w:hideMark/>
          </w:tcPr>
          <w:p w14:paraId="1B0CE990"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1565" w:type="dxa"/>
            <w:tcBorders>
              <w:top w:val="nil"/>
              <w:left w:val="nil"/>
              <w:bottom w:val="single" w:sz="4" w:space="0" w:color="auto"/>
              <w:right w:val="single" w:sz="4" w:space="0" w:color="auto"/>
            </w:tcBorders>
            <w:shd w:val="clear" w:color="auto" w:fill="auto"/>
            <w:noWrap/>
            <w:vAlign w:val="center"/>
            <w:hideMark/>
          </w:tcPr>
          <w:p w14:paraId="5968E837"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Rankin-Inlet</w:t>
            </w:r>
          </w:p>
        </w:tc>
        <w:tc>
          <w:tcPr>
            <w:tcW w:w="1610" w:type="dxa"/>
            <w:tcBorders>
              <w:top w:val="nil"/>
              <w:left w:val="nil"/>
              <w:bottom w:val="single" w:sz="4" w:space="0" w:color="auto"/>
              <w:right w:val="single" w:sz="4" w:space="0" w:color="auto"/>
            </w:tcBorders>
            <w:shd w:val="clear" w:color="auto" w:fill="auto"/>
            <w:noWrap/>
            <w:vAlign w:val="bottom"/>
            <w:hideMark/>
          </w:tcPr>
          <w:p w14:paraId="28A17AF2"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-0.6204</w:t>
            </w:r>
          </w:p>
        </w:tc>
        <w:tc>
          <w:tcPr>
            <w:tcW w:w="1843" w:type="dxa"/>
            <w:tcBorders>
              <w:top w:val="nil"/>
              <w:left w:val="nil"/>
              <w:bottom w:val="single" w:sz="4" w:space="0" w:color="auto"/>
              <w:right w:val="single" w:sz="4" w:space="0" w:color="auto"/>
            </w:tcBorders>
            <w:shd w:val="clear" w:color="auto" w:fill="auto"/>
            <w:noWrap/>
            <w:vAlign w:val="center"/>
            <w:hideMark/>
          </w:tcPr>
          <w:p w14:paraId="55F65E25"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-3.1387</w:t>
            </w:r>
          </w:p>
        </w:tc>
        <w:tc>
          <w:tcPr>
            <w:tcW w:w="2268" w:type="dxa"/>
            <w:tcBorders>
              <w:top w:val="nil"/>
              <w:left w:val="nil"/>
              <w:bottom w:val="single" w:sz="4" w:space="0" w:color="auto"/>
              <w:right w:val="single" w:sz="4" w:space="0" w:color="auto"/>
            </w:tcBorders>
            <w:shd w:val="clear" w:color="auto" w:fill="auto"/>
            <w:noWrap/>
            <w:vAlign w:val="bottom"/>
            <w:hideMark/>
          </w:tcPr>
          <w:p w14:paraId="67868F2D"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-1.95</w:t>
            </w:r>
          </w:p>
        </w:tc>
      </w:tr>
    </w:tbl>
    <w:p w14:paraId="3AD4FF53" w14:textId="77777777" w:rsidR="006A7519" w:rsidRDefault="006A7519" w:rsidP="009A7959">
      <w:pPr>
        <w:ind w:leftChars="0"/>
        <w:jc w:val="left"/>
        <w:rPr>
          <w:rFonts w:ascii="Times New Roman" w:hAnsi="Times New Roman" w:cs="Times New Roman"/>
          <w:sz w:val="24"/>
          <w:lang w:val="en-CA"/>
        </w:rPr>
      </w:pPr>
    </w:p>
    <w:p w14:paraId="0C614D64" w14:textId="77777777" w:rsidR="00CA74E0" w:rsidRDefault="00CA74E0" w:rsidP="009A7959">
      <w:pPr>
        <w:ind w:leftChars="0"/>
        <w:jc w:val="left"/>
        <w:rPr>
          <w:rFonts w:ascii="Times New Roman" w:hAnsi="Times New Roman" w:cs="Times New Roman"/>
          <w:sz w:val="24"/>
          <w:lang w:val="en-CA"/>
        </w:rPr>
      </w:pPr>
    </w:p>
    <w:tbl>
      <w:tblPr>
        <w:tblW w:w="10495" w:type="dxa"/>
        <w:tblInd w:w="-464" w:type="dxa"/>
        <w:tblLook w:val="04A0" w:firstRow="1" w:lastRow="0" w:firstColumn="1" w:lastColumn="0" w:noHBand="0" w:noVBand="1"/>
      </w:tblPr>
      <w:tblGrid>
        <w:gridCol w:w="1316"/>
        <w:gridCol w:w="1808"/>
        <w:gridCol w:w="2126"/>
        <w:gridCol w:w="1276"/>
        <w:gridCol w:w="2268"/>
        <w:gridCol w:w="1701"/>
      </w:tblGrid>
      <w:tr w:rsidR="006A7519" w:rsidRPr="006A7519" w14:paraId="580630DC" w14:textId="77777777" w:rsidTr="00CA74E0">
        <w:trPr>
          <w:trHeight w:val="296"/>
        </w:trPr>
        <w:tc>
          <w:tcPr>
            <w:tcW w:w="10495" w:type="dxa"/>
            <w:gridSpan w:val="6"/>
            <w:tcBorders>
              <w:top w:val="nil"/>
              <w:left w:val="nil"/>
              <w:bottom w:val="nil"/>
              <w:right w:val="nil"/>
            </w:tcBorders>
            <w:shd w:val="clear" w:color="auto" w:fill="auto"/>
            <w:noWrap/>
            <w:vAlign w:val="bottom"/>
            <w:hideMark/>
          </w:tcPr>
          <w:p w14:paraId="1892EFCC" w14:textId="0532CEAC"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 xml:space="preserve">Table </w:t>
            </w:r>
            <w:r w:rsidR="00EA5345">
              <w:rPr>
                <w:rFonts w:ascii="Times New Roman" w:eastAsia="SimSun" w:hAnsi="Times New Roman" w:cs="Times New Roman"/>
                <w:color w:val="000000"/>
                <w:kern w:val="0"/>
                <w:szCs w:val="22"/>
                <w14:ligatures w14:val="none"/>
              </w:rPr>
              <w:t>4</w:t>
            </w:r>
            <w:r w:rsidRPr="006A7519">
              <w:rPr>
                <w:rFonts w:ascii="Times New Roman" w:eastAsia="SimSun" w:hAnsi="Times New Roman" w:cs="Times New Roman"/>
                <w:color w:val="000000"/>
                <w:kern w:val="0"/>
                <w:szCs w:val="22"/>
                <w14:ligatures w14:val="none"/>
              </w:rPr>
              <w:t xml:space="preserve">. Wald Test for Short-run Granger Causality and </w:t>
            </w:r>
            <w:proofErr w:type="gramStart"/>
            <w:r w:rsidR="002E6A31">
              <w:rPr>
                <w:rFonts w:ascii="Times New Roman" w:eastAsia="SimSun" w:hAnsi="Times New Roman" w:cs="Times New Roman" w:hint="eastAsia"/>
                <w:color w:val="000000"/>
                <w:kern w:val="0"/>
                <w:szCs w:val="22"/>
                <w14:ligatures w14:val="none"/>
              </w:rPr>
              <w:t>Overall</w:t>
            </w:r>
            <w:proofErr w:type="gramEnd"/>
            <w:r w:rsidR="002E6A31">
              <w:rPr>
                <w:rFonts w:ascii="Times New Roman" w:eastAsia="SimSun" w:hAnsi="Times New Roman" w:cs="Times New Roman" w:hint="eastAsia"/>
                <w:color w:val="000000"/>
                <w:kern w:val="0"/>
                <w:szCs w:val="22"/>
                <w14:ligatures w14:val="none"/>
              </w:rPr>
              <w:t xml:space="preserve"> </w:t>
            </w:r>
            <w:r w:rsidRPr="006A7519">
              <w:rPr>
                <w:rFonts w:ascii="Times New Roman" w:eastAsia="SimSun" w:hAnsi="Times New Roman" w:cs="Times New Roman"/>
                <w:color w:val="000000"/>
                <w:kern w:val="0"/>
                <w:szCs w:val="22"/>
                <w14:ligatures w14:val="none"/>
              </w:rPr>
              <w:t>Granger Causality</w:t>
            </w:r>
          </w:p>
        </w:tc>
      </w:tr>
      <w:tr w:rsidR="00CA74E0" w:rsidRPr="006A7519" w14:paraId="3D7945D2" w14:textId="77777777" w:rsidTr="00CA74E0">
        <w:trPr>
          <w:trHeight w:val="262"/>
        </w:trPr>
        <w:tc>
          <w:tcPr>
            <w:tcW w:w="131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8D5A44"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Airport</w:t>
            </w:r>
          </w:p>
        </w:tc>
        <w:tc>
          <w:tcPr>
            <w:tcW w:w="1808" w:type="dxa"/>
            <w:tcBorders>
              <w:top w:val="single" w:sz="4" w:space="0" w:color="auto"/>
              <w:left w:val="nil"/>
              <w:bottom w:val="single" w:sz="4" w:space="0" w:color="auto"/>
              <w:right w:val="single" w:sz="4" w:space="0" w:color="auto"/>
            </w:tcBorders>
            <w:shd w:val="clear" w:color="auto" w:fill="auto"/>
            <w:noWrap/>
            <w:vAlign w:val="center"/>
            <w:hideMark/>
          </w:tcPr>
          <w:p w14:paraId="49CC9D39"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Model Direction</w:t>
            </w:r>
          </w:p>
        </w:tc>
        <w:tc>
          <w:tcPr>
            <w:tcW w:w="2126" w:type="dxa"/>
            <w:tcBorders>
              <w:top w:val="single" w:sz="4" w:space="0" w:color="auto"/>
              <w:left w:val="nil"/>
              <w:bottom w:val="single" w:sz="4" w:space="0" w:color="auto"/>
              <w:right w:val="single" w:sz="4" w:space="0" w:color="auto"/>
            </w:tcBorders>
            <w:shd w:val="clear" w:color="auto" w:fill="auto"/>
            <w:noWrap/>
            <w:vAlign w:val="center"/>
            <w:hideMark/>
          </w:tcPr>
          <w:p w14:paraId="49B8683A" w14:textId="76894409"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SR Wald statist</w:t>
            </w:r>
            <w:r w:rsidR="00CA74E0">
              <w:rPr>
                <w:rFonts w:ascii="Times New Roman" w:eastAsia="SimSun" w:hAnsi="Times New Roman" w:cs="Times New Roman"/>
                <w:color w:val="000000"/>
                <w:kern w:val="0"/>
                <w:szCs w:val="22"/>
                <w14:ligatures w14:val="none"/>
              </w:rPr>
              <w:t>i</w:t>
            </w:r>
            <w:r w:rsidRPr="006A7519">
              <w:rPr>
                <w:rFonts w:ascii="Times New Roman" w:eastAsia="SimSun" w:hAnsi="Times New Roman" w:cs="Times New Roman"/>
                <w:color w:val="000000"/>
                <w:kern w:val="0"/>
                <w:szCs w:val="22"/>
                <w14:ligatures w14:val="none"/>
              </w:rPr>
              <w:t>cs</w:t>
            </w:r>
          </w:p>
        </w:tc>
        <w:tc>
          <w:tcPr>
            <w:tcW w:w="1276" w:type="dxa"/>
            <w:tcBorders>
              <w:top w:val="single" w:sz="4" w:space="0" w:color="auto"/>
              <w:left w:val="nil"/>
              <w:bottom w:val="single" w:sz="4" w:space="0" w:color="auto"/>
              <w:right w:val="single" w:sz="4" w:space="0" w:color="auto"/>
            </w:tcBorders>
            <w:shd w:val="clear" w:color="auto" w:fill="auto"/>
            <w:noWrap/>
            <w:vAlign w:val="bottom"/>
            <w:hideMark/>
          </w:tcPr>
          <w:p w14:paraId="42835A2D"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SR p-value</w:t>
            </w:r>
          </w:p>
        </w:tc>
        <w:tc>
          <w:tcPr>
            <w:tcW w:w="2268" w:type="dxa"/>
            <w:tcBorders>
              <w:top w:val="single" w:sz="4" w:space="0" w:color="auto"/>
              <w:left w:val="nil"/>
              <w:bottom w:val="single" w:sz="4" w:space="0" w:color="auto"/>
              <w:right w:val="single" w:sz="4" w:space="0" w:color="auto"/>
            </w:tcBorders>
            <w:shd w:val="clear" w:color="auto" w:fill="auto"/>
            <w:noWrap/>
            <w:vAlign w:val="bottom"/>
            <w:hideMark/>
          </w:tcPr>
          <w:p w14:paraId="442759C6" w14:textId="085490D6" w:rsidR="006A7519" w:rsidRPr="006A7519" w:rsidRDefault="00CA74E0" w:rsidP="009A7959">
            <w:pPr>
              <w:ind w:leftChars="0" w:left="0" w:rightChars="0" w:right="0"/>
              <w:jc w:val="left"/>
              <w:rPr>
                <w:rFonts w:ascii="Times New Roman" w:eastAsia="SimSun" w:hAnsi="Times New Roman" w:cs="Times New Roman"/>
                <w:color w:val="000000"/>
                <w:kern w:val="0"/>
                <w:szCs w:val="22"/>
                <w14:ligatures w14:val="none"/>
              </w:rPr>
            </w:pPr>
            <w:proofErr w:type="spellStart"/>
            <w:r>
              <w:rPr>
                <w:rFonts w:ascii="Times New Roman" w:eastAsia="SimSun" w:hAnsi="Times New Roman" w:cs="Times New Roman"/>
                <w:color w:val="000000"/>
                <w:kern w:val="0"/>
                <w:szCs w:val="22"/>
                <w14:ligatures w14:val="none"/>
              </w:rPr>
              <w:t>Overal</w:t>
            </w:r>
            <w:proofErr w:type="spellEnd"/>
            <w:r w:rsidR="006A7519" w:rsidRPr="006A7519">
              <w:rPr>
                <w:rFonts w:ascii="Times New Roman" w:eastAsia="SimSun" w:hAnsi="Times New Roman" w:cs="Times New Roman"/>
                <w:color w:val="000000"/>
                <w:kern w:val="0"/>
                <w:szCs w:val="22"/>
                <w14:ligatures w14:val="none"/>
              </w:rPr>
              <w:t xml:space="preserve"> W</w:t>
            </w:r>
            <w:r>
              <w:rPr>
                <w:rFonts w:ascii="Times New Roman" w:eastAsia="SimSun" w:hAnsi="Times New Roman" w:cs="Times New Roman"/>
                <w:color w:val="000000"/>
                <w:kern w:val="0"/>
                <w:szCs w:val="22"/>
                <w14:ligatures w14:val="none"/>
              </w:rPr>
              <w:t>al</w:t>
            </w:r>
            <w:r w:rsidR="006A7519" w:rsidRPr="006A7519">
              <w:rPr>
                <w:rFonts w:ascii="Times New Roman" w:eastAsia="SimSun" w:hAnsi="Times New Roman" w:cs="Times New Roman"/>
                <w:color w:val="000000"/>
                <w:kern w:val="0"/>
                <w:szCs w:val="22"/>
                <w14:ligatures w14:val="none"/>
              </w:rPr>
              <w:t>d stat</w:t>
            </w:r>
            <w:r>
              <w:rPr>
                <w:rFonts w:ascii="Times New Roman" w:eastAsia="SimSun" w:hAnsi="Times New Roman" w:cs="Times New Roman"/>
                <w:color w:val="000000"/>
                <w:kern w:val="0"/>
                <w:szCs w:val="22"/>
                <w14:ligatures w14:val="none"/>
              </w:rPr>
              <w:t>i</w:t>
            </w:r>
            <w:r w:rsidR="006A7519" w:rsidRPr="006A7519">
              <w:rPr>
                <w:rFonts w:ascii="Times New Roman" w:eastAsia="SimSun" w:hAnsi="Times New Roman" w:cs="Times New Roman"/>
                <w:color w:val="000000"/>
                <w:kern w:val="0"/>
                <w:szCs w:val="22"/>
                <w14:ligatures w14:val="none"/>
              </w:rPr>
              <w:t>stic</w:t>
            </w:r>
            <w:r>
              <w:rPr>
                <w:rFonts w:ascii="Times New Roman" w:eastAsia="SimSun" w:hAnsi="Times New Roman" w:cs="Times New Roman"/>
                <w:color w:val="000000"/>
                <w:kern w:val="0"/>
                <w:szCs w:val="22"/>
                <w14:ligatures w14:val="none"/>
              </w:rPr>
              <w:t>s</w:t>
            </w:r>
          </w:p>
        </w:tc>
        <w:tc>
          <w:tcPr>
            <w:tcW w:w="1701" w:type="dxa"/>
            <w:tcBorders>
              <w:top w:val="single" w:sz="4" w:space="0" w:color="auto"/>
              <w:left w:val="nil"/>
              <w:bottom w:val="single" w:sz="4" w:space="0" w:color="auto"/>
              <w:right w:val="single" w:sz="4" w:space="0" w:color="auto"/>
            </w:tcBorders>
            <w:shd w:val="clear" w:color="auto" w:fill="auto"/>
            <w:noWrap/>
            <w:vAlign w:val="bottom"/>
            <w:hideMark/>
          </w:tcPr>
          <w:p w14:paraId="34ABCA36" w14:textId="632D0037" w:rsidR="006A7519" w:rsidRPr="006A7519" w:rsidRDefault="00CA74E0" w:rsidP="009A7959">
            <w:pPr>
              <w:ind w:leftChars="0" w:left="0" w:rightChars="0" w:right="0"/>
              <w:jc w:val="left"/>
              <w:rPr>
                <w:rFonts w:ascii="Times New Roman" w:eastAsia="SimSun" w:hAnsi="Times New Roman" w:cs="Times New Roman"/>
                <w:color w:val="000000"/>
                <w:kern w:val="0"/>
                <w:szCs w:val="22"/>
                <w14:ligatures w14:val="none"/>
              </w:rPr>
            </w:pPr>
            <w:r>
              <w:rPr>
                <w:rFonts w:ascii="Times New Roman" w:eastAsia="SimSun" w:hAnsi="Times New Roman" w:cs="Times New Roman"/>
                <w:color w:val="000000"/>
                <w:kern w:val="0"/>
                <w:szCs w:val="22"/>
                <w14:ligatures w14:val="none"/>
              </w:rPr>
              <w:t>Overall</w:t>
            </w:r>
            <w:r w:rsidR="006A7519" w:rsidRPr="006A7519">
              <w:rPr>
                <w:rFonts w:ascii="Times New Roman" w:eastAsia="SimSun" w:hAnsi="Times New Roman" w:cs="Times New Roman"/>
                <w:color w:val="000000"/>
                <w:kern w:val="0"/>
                <w:szCs w:val="22"/>
                <w14:ligatures w14:val="none"/>
              </w:rPr>
              <w:t xml:space="preserve"> p-value</w:t>
            </w:r>
          </w:p>
        </w:tc>
      </w:tr>
      <w:tr w:rsidR="00CA74E0" w:rsidRPr="006A7519" w14:paraId="76A1085D" w14:textId="77777777" w:rsidTr="00CA74E0">
        <w:trPr>
          <w:trHeight w:val="296"/>
        </w:trPr>
        <w:tc>
          <w:tcPr>
            <w:tcW w:w="13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07858B6"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Yellowknife</w:t>
            </w:r>
          </w:p>
        </w:tc>
        <w:tc>
          <w:tcPr>
            <w:tcW w:w="1808" w:type="dxa"/>
            <w:tcBorders>
              <w:top w:val="nil"/>
              <w:left w:val="nil"/>
              <w:bottom w:val="single" w:sz="4" w:space="0" w:color="auto"/>
              <w:right w:val="single" w:sz="4" w:space="0" w:color="auto"/>
            </w:tcBorders>
            <w:shd w:val="clear" w:color="auto" w:fill="auto"/>
            <w:noWrap/>
            <w:vAlign w:val="bottom"/>
            <w:hideMark/>
          </w:tcPr>
          <w:p w14:paraId="53F02CA3" w14:textId="77777777" w:rsidR="006A7519" w:rsidRPr="006A7519" w:rsidRDefault="006A7519" w:rsidP="009A7959">
            <w:pPr>
              <w:ind w:leftChars="0" w:left="0" w:rightChars="0" w:right="0"/>
              <w:jc w:val="left"/>
              <w:rPr>
                <w:rFonts w:ascii="Times New Roman" w:eastAsia="SimSun" w:hAnsi="Times New Roman" w:cs="Times New Roman"/>
                <w:color w:val="FF0000"/>
                <w:kern w:val="0"/>
                <w:szCs w:val="22"/>
                <w14:ligatures w14:val="none"/>
              </w:rPr>
            </w:pPr>
            <w:r w:rsidRPr="006A7519">
              <w:rPr>
                <w:rFonts w:ascii="Times New Roman" w:eastAsia="SimSun" w:hAnsi="Times New Roman" w:cs="Times New Roman"/>
                <w:color w:val="FF0000"/>
                <w:kern w:val="0"/>
                <w:szCs w:val="22"/>
                <w14:ligatures w14:val="none"/>
              </w:rPr>
              <w:t>AIRM-GDPPC</w:t>
            </w:r>
          </w:p>
        </w:tc>
        <w:tc>
          <w:tcPr>
            <w:tcW w:w="2126" w:type="dxa"/>
            <w:tcBorders>
              <w:top w:val="nil"/>
              <w:left w:val="nil"/>
              <w:bottom w:val="single" w:sz="4" w:space="0" w:color="auto"/>
              <w:right w:val="single" w:sz="4" w:space="0" w:color="auto"/>
            </w:tcBorders>
            <w:shd w:val="clear" w:color="auto" w:fill="auto"/>
            <w:noWrap/>
            <w:vAlign w:val="center"/>
            <w:hideMark/>
          </w:tcPr>
          <w:p w14:paraId="3FED400F" w14:textId="72310174" w:rsidR="006A7519" w:rsidRPr="006A7519" w:rsidRDefault="00CA74E0" w:rsidP="009A7959">
            <w:pPr>
              <w:ind w:leftChars="0" w:left="0" w:rightChars="0" w:right="0"/>
              <w:jc w:val="left"/>
              <w:rPr>
                <w:rFonts w:ascii="Times New Roman" w:eastAsia="SimSun" w:hAnsi="Times New Roman" w:cs="Times New Roman"/>
                <w:color w:val="000000"/>
                <w:kern w:val="0"/>
                <w:szCs w:val="22"/>
                <w14:ligatures w14:val="none"/>
              </w:rPr>
            </w:pPr>
            <w:r>
              <w:rPr>
                <w:rFonts w:ascii="Times New Roman" w:eastAsia="SimSun" w:hAnsi="Times New Roman" w:cs="Times New Roman"/>
                <w:color w:val="000000"/>
                <w:kern w:val="0"/>
                <w:szCs w:val="22"/>
                <w14:ligatures w14:val="none"/>
              </w:rPr>
              <w:t xml:space="preserve">                       </w:t>
            </w:r>
            <w:r w:rsidR="006A7519" w:rsidRPr="006A7519">
              <w:rPr>
                <w:rFonts w:ascii="Times New Roman" w:eastAsia="SimSun" w:hAnsi="Times New Roman" w:cs="Times New Roman"/>
                <w:color w:val="000000"/>
                <w:kern w:val="0"/>
                <w:szCs w:val="22"/>
                <w14:ligatures w14:val="none"/>
              </w:rPr>
              <w:t>1.3225</w:t>
            </w:r>
          </w:p>
        </w:tc>
        <w:tc>
          <w:tcPr>
            <w:tcW w:w="1276" w:type="dxa"/>
            <w:tcBorders>
              <w:top w:val="nil"/>
              <w:left w:val="nil"/>
              <w:bottom w:val="single" w:sz="4" w:space="0" w:color="auto"/>
              <w:right w:val="single" w:sz="4" w:space="0" w:color="auto"/>
            </w:tcBorders>
            <w:shd w:val="clear" w:color="auto" w:fill="auto"/>
            <w:noWrap/>
            <w:vAlign w:val="bottom"/>
            <w:hideMark/>
          </w:tcPr>
          <w:p w14:paraId="0BBF46EF"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0.5162</w:t>
            </w:r>
          </w:p>
        </w:tc>
        <w:tc>
          <w:tcPr>
            <w:tcW w:w="2268" w:type="dxa"/>
            <w:tcBorders>
              <w:top w:val="nil"/>
              <w:left w:val="nil"/>
              <w:bottom w:val="single" w:sz="4" w:space="0" w:color="auto"/>
              <w:right w:val="single" w:sz="4" w:space="0" w:color="auto"/>
            </w:tcBorders>
            <w:shd w:val="clear" w:color="auto" w:fill="auto"/>
            <w:noWrap/>
            <w:vAlign w:val="bottom"/>
            <w:hideMark/>
          </w:tcPr>
          <w:p w14:paraId="4410FD3D"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9.8459</w:t>
            </w:r>
          </w:p>
        </w:tc>
        <w:tc>
          <w:tcPr>
            <w:tcW w:w="1701" w:type="dxa"/>
            <w:tcBorders>
              <w:top w:val="nil"/>
              <w:left w:val="nil"/>
              <w:bottom w:val="single" w:sz="4" w:space="0" w:color="auto"/>
              <w:right w:val="single" w:sz="4" w:space="0" w:color="auto"/>
            </w:tcBorders>
            <w:shd w:val="clear" w:color="auto" w:fill="auto"/>
            <w:noWrap/>
            <w:vAlign w:val="bottom"/>
            <w:hideMark/>
          </w:tcPr>
          <w:p w14:paraId="5ACFF2C3" w14:textId="77777777" w:rsidR="006A7519" w:rsidRPr="006A7519" w:rsidRDefault="006A7519" w:rsidP="009A7959">
            <w:pPr>
              <w:ind w:leftChars="0" w:left="0" w:rightChars="0" w:right="0"/>
              <w:jc w:val="right"/>
              <w:rPr>
                <w:rFonts w:ascii="Times New Roman" w:eastAsia="SimSun" w:hAnsi="Times New Roman" w:cs="Times New Roman"/>
                <w:color w:val="FF0000"/>
                <w:kern w:val="0"/>
                <w:szCs w:val="22"/>
                <w14:ligatures w14:val="none"/>
              </w:rPr>
            </w:pPr>
            <w:r w:rsidRPr="006A7519">
              <w:rPr>
                <w:rFonts w:ascii="Times New Roman" w:eastAsia="SimSun" w:hAnsi="Times New Roman" w:cs="Times New Roman"/>
                <w:color w:val="FF0000"/>
                <w:kern w:val="0"/>
                <w:szCs w:val="22"/>
                <w14:ligatures w14:val="none"/>
              </w:rPr>
              <w:t>0.01992</w:t>
            </w:r>
          </w:p>
        </w:tc>
      </w:tr>
      <w:tr w:rsidR="00CA74E0" w:rsidRPr="006A7519" w14:paraId="4D111FFA" w14:textId="77777777" w:rsidTr="00CA74E0">
        <w:trPr>
          <w:trHeight w:val="296"/>
        </w:trPr>
        <w:tc>
          <w:tcPr>
            <w:tcW w:w="1316" w:type="dxa"/>
            <w:vMerge/>
            <w:tcBorders>
              <w:top w:val="nil"/>
              <w:left w:val="single" w:sz="4" w:space="0" w:color="auto"/>
              <w:bottom w:val="single" w:sz="4" w:space="0" w:color="auto"/>
              <w:right w:val="single" w:sz="4" w:space="0" w:color="auto"/>
            </w:tcBorders>
            <w:vAlign w:val="center"/>
            <w:hideMark/>
          </w:tcPr>
          <w:p w14:paraId="1ACADCB6"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1808" w:type="dxa"/>
            <w:tcBorders>
              <w:top w:val="nil"/>
              <w:left w:val="nil"/>
              <w:bottom w:val="single" w:sz="4" w:space="0" w:color="auto"/>
              <w:right w:val="single" w:sz="4" w:space="0" w:color="auto"/>
            </w:tcBorders>
            <w:shd w:val="clear" w:color="auto" w:fill="auto"/>
            <w:noWrap/>
            <w:vAlign w:val="bottom"/>
            <w:hideMark/>
          </w:tcPr>
          <w:p w14:paraId="7381EE95"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GDPPC-AIRM</w:t>
            </w:r>
          </w:p>
        </w:tc>
        <w:tc>
          <w:tcPr>
            <w:tcW w:w="2126" w:type="dxa"/>
            <w:tcBorders>
              <w:top w:val="nil"/>
              <w:left w:val="nil"/>
              <w:bottom w:val="single" w:sz="4" w:space="0" w:color="auto"/>
              <w:right w:val="single" w:sz="4" w:space="0" w:color="auto"/>
            </w:tcBorders>
            <w:shd w:val="clear" w:color="auto" w:fill="auto"/>
            <w:noWrap/>
            <w:vAlign w:val="bottom"/>
            <w:hideMark/>
          </w:tcPr>
          <w:p w14:paraId="5AAABA5F"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0.9593</w:t>
            </w:r>
          </w:p>
        </w:tc>
        <w:tc>
          <w:tcPr>
            <w:tcW w:w="1276" w:type="dxa"/>
            <w:tcBorders>
              <w:top w:val="nil"/>
              <w:left w:val="nil"/>
              <w:bottom w:val="single" w:sz="4" w:space="0" w:color="auto"/>
              <w:right w:val="single" w:sz="4" w:space="0" w:color="auto"/>
            </w:tcBorders>
            <w:shd w:val="clear" w:color="auto" w:fill="auto"/>
            <w:noWrap/>
            <w:vAlign w:val="bottom"/>
            <w:hideMark/>
          </w:tcPr>
          <w:p w14:paraId="62BCAC3F"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0.619</w:t>
            </w:r>
          </w:p>
        </w:tc>
        <w:tc>
          <w:tcPr>
            <w:tcW w:w="2268" w:type="dxa"/>
            <w:tcBorders>
              <w:top w:val="nil"/>
              <w:left w:val="nil"/>
              <w:bottom w:val="single" w:sz="4" w:space="0" w:color="auto"/>
              <w:right w:val="single" w:sz="4" w:space="0" w:color="auto"/>
            </w:tcBorders>
            <w:shd w:val="clear" w:color="auto" w:fill="auto"/>
            <w:noWrap/>
            <w:vAlign w:val="bottom"/>
            <w:hideMark/>
          </w:tcPr>
          <w:p w14:paraId="7B28CFA4"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3.7664</w:t>
            </w:r>
          </w:p>
        </w:tc>
        <w:tc>
          <w:tcPr>
            <w:tcW w:w="1701" w:type="dxa"/>
            <w:tcBorders>
              <w:top w:val="nil"/>
              <w:left w:val="nil"/>
              <w:bottom w:val="single" w:sz="4" w:space="0" w:color="auto"/>
              <w:right w:val="single" w:sz="4" w:space="0" w:color="auto"/>
            </w:tcBorders>
            <w:shd w:val="clear" w:color="auto" w:fill="auto"/>
            <w:noWrap/>
            <w:vAlign w:val="bottom"/>
            <w:hideMark/>
          </w:tcPr>
          <w:p w14:paraId="67B2AFDA"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0.2878</w:t>
            </w:r>
          </w:p>
        </w:tc>
      </w:tr>
      <w:tr w:rsidR="00CA74E0" w:rsidRPr="006A7519" w14:paraId="7CBF86FD" w14:textId="77777777" w:rsidTr="00CA74E0">
        <w:trPr>
          <w:trHeight w:val="296"/>
        </w:trPr>
        <w:tc>
          <w:tcPr>
            <w:tcW w:w="13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504953C"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Inuvik</w:t>
            </w:r>
          </w:p>
        </w:tc>
        <w:tc>
          <w:tcPr>
            <w:tcW w:w="1808" w:type="dxa"/>
            <w:tcBorders>
              <w:top w:val="nil"/>
              <w:left w:val="nil"/>
              <w:bottom w:val="single" w:sz="4" w:space="0" w:color="auto"/>
              <w:right w:val="single" w:sz="4" w:space="0" w:color="auto"/>
            </w:tcBorders>
            <w:shd w:val="clear" w:color="auto" w:fill="auto"/>
            <w:noWrap/>
            <w:vAlign w:val="bottom"/>
            <w:hideMark/>
          </w:tcPr>
          <w:p w14:paraId="3BDDE95A" w14:textId="77777777" w:rsidR="006A7519" w:rsidRPr="006A7519" w:rsidRDefault="006A7519" w:rsidP="009A7959">
            <w:pPr>
              <w:ind w:leftChars="0" w:left="0" w:rightChars="0" w:right="0"/>
              <w:jc w:val="left"/>
              <w:rPr>
                <w:rFonts w:ascii="Times New Roman" w:eastAsia="SimSun" w:hAnsi="Times New Roman" w:cs="Times New Roman"/>
                <w:color w:val="FF0000"/>
                <w:kern w:val="0"/>
                <w:szCs w:val="22"/>
                <w14:ligatures w14:val="none"/>
              </w:rPr>
            </w:pPr>
            <w:r w:rsidRPr="006A7519">
              <w:rPr>
                <w:rFonts w:ascii="Times New Roman" w:eastAsia="SimSun" w:hAnsi="Times New Roman" w:cs="Times New Roman"/>
                <w:color w:val="FF0000"/>
                <w:kern w:val="0"/>
                <w:szCs w:val="22"/>
                <w14:ligatures w14:val="none"/>
              </w:rPr>
              <w:t>AIRM-GDPPC</w:t>
            </w:r>
          </w:p>
        </w:tc>
        <w:tc>
          <w:tcPr>
            <w:tcW w:w="2126" w:type="dxa"/>
            <w:tcBorders>
              <w:top w:val="nil"/>
              <w:left w:val="nil"/>
              <w:bottom w:val="single" w:sz="4" w:space="0" w:color="auto"/>
              <w:right w:val="single" w:sz="4" w:space="0" w:color="auto"/>
            </w:tcBorders>
            <w:shd w:val="clear" w:color="auto" w:fill="auto"/>
            <w:noWrap/>
            <w:vAlign w:val="bottom"/>
            <w:hideMark/>
          </w:tcPr>
          <w:p w14:paraId="4B4DF145"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1.7217</w:t>
            </w:r>
          </w:p>
        </w:tc>
        <w:tc>
          <w:tcPr>
            <w:tcW w:w="1276" w:type="dxa"/>
            <w:tcBorders>
              <w:top w:val="nil"/>
              <w:left w:val="nil"/>
              <w:bottom w:val="single" w:sz="4" w:space="0" w:color="auto"/>
              <w:right w:val="single" w:sz="4" w:space="0" w:color="auto"/>
            </w:tcBorders>
            <w:shd w:val="clear" w:color="auto" w:fill="auto"/>
            <w:noWrap/>
            <w:vAlign w:val="bottom"/>
            <w:hideMark/>
          </w:tcPr>
          <w:p w14:paraId="082DBA2A"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0.4288</w:t>
            </w:r>
          </w:p>
        </w:tc>
        <w:tc>
          <w:tcPr>
            <w:tcW w:w="2268" w:type="dxa"/>
            <w:tcBorders>
              <w:top w:val="nil"/>
              <w:left w:val="nil"/>
              <w:bottom w:val="single" w:sz="4" w:space="0" w:color="auto"/>
              <w:right w:val="single" w:sz="4" w:space="0" w:color="auto"/>
            </w:tcBorders>
            <w:shd w:val="clear" w:color="auto" w:fill="auto"/>
            <w:noWrap/>
            <w:vAlign w:val="bottom"/>
            <w:hideMark/>
          </w:tcPr>
          <w:p w14:paraId="5D4B856B"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15.268</w:t>
            </w:r>
          </w:p>
        </w:tc>
        <w:tc>
          <w:tcPr>
            <w:tcW w:w="1701" w:type="dxa"/>
            <w:tcBorders>
              <w:top w:val="nil"/>
              <w:left w:val="nil"/>
              <w:bottom w:val="single" w:sz="4" w:space="0" w:color="auto"/>
              <w:right w:val="single" w:sz="4" w:space="0" w:color="auto"/>
            </w:tcBorders>
            <w:shd w:val="clear" w:color="auto" w:fill="auto"/>
            <w:noWrap/>
            <w:vAlign w:val="bottom"/>
            <w:hideMark/>
          </w:tcPr>
          <w:p w14:paraId="354A417F" w14:textId="77777777" w:rsidR="006A7519" w:rsidRPr="006A7519" w:rsidRDefault="006A7519" w:rsidP="009A7959">
            <w:pPr>
              <w:ind w:leftChars="0" w:left="0" w:rightChars="0" w:right="0"/>
              <w:jc w:val="right"/>
              <w:rPr>
                <w:rFonts w:ascii="Times New Roman" w:eastAsia="SimSun" w:hAnsi="Times New Roman" w:cs="Times New Roman"/>
                <w:color w:val="FF0000"/>
                <w:kern w:val="0"/>
                <w:szCs w:val="22"/>
                <w14:ligatures w14:val="none"/>
              </w:rPr>
            </w:pPr>
            <w:r w:rsidRPr="006A7519">
              <w:rPr>
                <w:rFonts w:ascii="Times New Roman" w:eastAsia="SimSun" w:hAnsi="Times New Roman" w:cs="Times New Roman"/>
                <w:color w:val="FF0000"/>
                <w:kern w:val="0"/>
                <w:szCs w:val="22"/>
                <w14:ligatures w14:val="none"/>
              </w:rPr>
              <w:t>0.001601</w:t>
            </w:r>
          </w:p>
        </w:tc>
      </w:tr>
      <w:tr w:rsidR="00CA74E0" w:rsidRPr="006A7519" w14:paraId="5CC84797" w14:textId="77777777" w:rsidTr="00CA74E0">
        <w:trPr>
          <w:trHeight w:val="296"/>
        </w:trPr>
        <w:tc>
          <w:tcPr>
            <w:tcW w:w="1316" w:type="dxa"/>
            <w:vMerge/>
            <w:tcBorders>
              <w:top w:val="nil"/>
              <w:left w:val="single" w:sz="4" w:space="0" w:color="auto"/>
              <w:bottom w:val="single" w:sz="4" w:space="0" w:color="auto"/>
              <w:right w:val="single" w:sz="4" w:space="0" w:color="auto"/>
            </w:tcBorders>
            <w:vAlign w:val="center"/>
            <w:hideMark/>
          </w:tcPr>
          <w:p w14:paraId="5AAAA0A7"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1808" w:type="dxa"/>
            <w:tcBorders>
              <w:top w:val="nil"/>
              <w:left w:val="nil"/>
              <w:bottom w:val="single" w:sz="4" w:space="0" w:color="auto"/>
              <w:right w:val="single" w:sz="4" w:space="0" w:color="auto"/>
            </w:tcBorders>
            <w:shd w:val="clear" w:color="auto" w:fill="auto"/>
            <w:noWrap/>
            <w:vAlign w:val="bottom"/>
            <w:hideMark/>
          </w:tcPr>
          <w:p w14:paraId="5EE2138A"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GDPPC-AIRM</w:t>
            </w:r>
          </w:p>
        </w:tc>
        <w:tc>
          <w:tcPr>
            <w:tcW w:w="2126" w:type="dxa"/>
            <w:tcBorders>
              <w:top w:val="nil"/>
              <w:left w:val="nil"/>
              <w:bottom w:val="single" w:sz="4" w:space="0" w:color="auto"/>
              <w:right w:val="single" w:sz="4" w:space="0" w:color="auto"/>
            </w:tcBorders>
            <w:shd w:val="clear" w:color="auto" w:fill="auto"/>
            <w:noWrap/>
            <w:vAlign w:val="bottom"/>
            <w:hideMark/>
          </w:tcPr>
          <w:p w14:paraId="22146C0D"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1.2427</w:t>
            </w:r>
          </w:p>
        </w:tc>
        <w:tc>
          <w:tcPr>
            <w:tcW w:w="1276" w:type="dxa"/>
            <w:tcBorders>
              <w:top w:val="nil"/>
              <w:left w:val="nil"/>
              <w:bottom w:val="single" w:sz="4" w:space="0" w:color="auto"/>
              <w:right w:val="single" w:sz="4" w:space="0" w:color="auto"/>
            </w:tcBorders>
            <w:shd w:val="clear" w:color="auto" w:fill="auto"/>
            <w:noWrap/>
            <w:vAlign w:val="bottom"/>
            <w:hideMark/>
          </w:tcPr>
          <w:p w14:paraId="0481FD2D"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0.5372</w:t>
            </w:r>
          </w:p>
        </w:tc>
        <w:tc>
          <w:tcPr>
            <w:tcW w:w="2268" w:type="dxa"/>
            <w:tcBorders>
              <w:top w:val="nil"/>
              <w:left w:val="nil"/>
              <w:bottom w:val="single" w:sz="4" w:space="0" w:color="auto"/>
              <w:right w:val="single" w:sz="4" w:space="0" w:color="auto"/>
            </w:tcBorders>
            <w:shd w:val="clear" w:color="auto" w:fill="auto"/>
            <w:noWrap/>
            <w:vAlign w:val="bottom"/>
            <w:hideMark/>
          </w:tcPr>
          <w:p w14:paraId="09DA61A5"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1.2576</w:t>
            </w:r>
          </w:p>
        </w:tc>
        <w:tc>
          <w:tcPr>
            <w:tcW w:w="1701" w:type="dxa"/>
            <w:tcBorders>
              <w:top w:val="nil"/>
              <w:left w:val="nil"/>
              <w:bottom w:val="single" w:sz="4" w:space="0" w:color="auto"/>
              <w:right w:val="single" w:sz="4" w:space="0" w:color="auto"/>
            </w:tcBorders>
            <w:shd w:val="clear" w:color="auto" w:fill="auto"/>
            <w:noWrap/>
            <w:vAlign w:val="bottom"/>
            <w:hideMark/>
          </w:tcPr>
          <w:p w14:paraId="19E0B68F"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0.7392</w:t>
            </w:r>
          </w:p>
        </w:tc>
      </w:tr>
      <w:tr w:rsidR="00CA74E0" w:rsidRPr="006A7519" w14:paraId="6668F53E" w14:textId="77777777" w:rsidTr="00CA74E0">
        <w:trPr>
          <w:trHeight w:val="296"/>
        </w:trPr>
        <w:tc>
          <w:tcPr>
            <w:tcW w:w="13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A6F5C2D"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Iqaluit</w:t>
            </w:r>
          </w:p>
        </w:tc>
        <w:tc>
          <w:tcPr>
            <w:tcW w:w="1808" w:type="dxa"/>
            <w:tcBorders>
              <w:top w:val="nil"/>
              <w:left w:val="nil"/>
              <w:bottom w:val="single" w:sz="4" w:space="0" w:color="auto"/>
              <w:right w:val="single" w:sz="4" w:space="0" w:color="auto"/>
            </w:tcBorders>
            <w:shd w:val="clear" w:color="auto" w:fill="auto"/>
            <w:noWrap/>
            <w:vAlign w:val="bottom"/>
            <w:hideMark/>
          </w:tcPr>
          <w:p w14:paraId="6D2FE889"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AIRM-GDPPC</w:t>
            </w:r>
          </w:p>
        </w:tc>
        <w:tc>
          <w:tcPr>
            <w:tcW w:w="2126" w:type="dxa"/>
            <w:tcBorders>
              <w:top w:val="nil"/>
              <w:left w:val="nil"/>
              <w:bottom w:val="single" w:sz="4" w:space="0" w:color="auto"/>
              <w:right w:val="single" w:sz="4" w:space="0" w:color="auto"/>
            </w:tcBorders>
            <w:shd w:val="clear" w:color="auto" w:fill="auto"/>
            <w:noWrap/>
            <w:vAlign w:val="bottom"/>
            <w:hideMark/>
          </w:tcPr>
          <w:p w14:paraId="61F8C6D4"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2.1777</w:t>
            </w:r>
          </w:p>
        </w:tc>
        <w:tc>
          <w:tcPr>
            <w:tcW w:w="1276" w:type="dxa"/>
            <w:tcBorders>
              <w:top w:val="nil"/>
              <w:left w:val="nil"/>
              <w:bottom w:val="single" w:sz="4" w:space="0" w:color="auto"/>
              <w:right w:val="single" w:sz="4" w:space="0" w:color="auto"/>
            </w:tcBorders>
            <w:shd w:val="clear" w:color="auto" w:fill="auto"/>
            <w:noWrap/>
            <w:vAlign w:val="bottom"/>
            <w:hideMark/>
          </w:tcPr>
          <w:p w14:paraId="1FF0A4FC"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0.3366</w:t>
            </w:r>
          </w:p>
        </w:tc>
        <w:tc>
          <w:tcPr>
            <w:tcW w:w="2268" w:type="dxa"/>
            <w:tcBorders>
              <w:top w:val="nil"/>
              <w:left w:val="nil"/>
              <w:bottom w:val="single" w:sz="4" w:space="0" w:color="auto"/>
              <w:right w:val="single" w:sz="4" w:space="0" w:color="auto"/>
            </w:tcBorders>
            <w:shd w:val="clear" w:color="auto" w:fill="auto"/>
            <w:noWrap/>
            <w:vAlign w:val="bottom"/>
            <w:hideMark/>
          </w:tcPr>
          <w:p w14:paraId="6DF61596"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2.6482</w:t>
            </w:r>
          </w:p>
        </w:tc>
        <w:tc>
          <w:tcPr>
            <w:tcW w:w="1701" w:type="dxa"/>
            <w:tcBorders>
              <w:top w:val="nil"/>
              <w:left w:val="nil"/>
              <w:bottom w:val="single" w:sz="4" w:space="0" w:color="auto"/>
              <w:right w:val="single" w:sz="4" w:space="0" w:color="auto"/>
            </w:tcBorders>
            <w:shd w:val="clear" w:color="auto" w:fill="auto"/>
            <w:noWrap/>
            <w:vAlign w:val="bottom"/>
            <w:hideMark/>
          </w:tcPr>
          <w:p w14:paraId="14A7049F"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0.4491</w:t>
            </w:r>
          </w:p>
        </w:tc>
      </w:tr>
      <w:tr w:rsidR="00CA74E0" w:rsidRPr="006A7519" w14:paraId="14AE9290" w14:textId="77777777" w:rsidTr="00CA74E0">
        <w:trPr>
          <w:trHeight w:val="296"/>
        </w:trPr>
        <w:tc>
          <w:tcPr>
            <w:tcW w:w="1316" w:type="dxa"/>
            <w:vMerge/>
            <w:tcBorders>
              <w:top w:val="nil"/>
              <w:left w:val="single" w:sz="4" w:space="0" w:color="auto"/>
              <w:bottom w:val="single" w:sz="4" w:space="0" w:color="auto"/>
              <w:right w:val="single" w:sz="4" w:space="0" w:color="auto"/>
            </w:tcBorders>
            <w:vAlign w:val="center"/>
            <w:hideMark/>
          </w:tcPr>
          <w:p w14:paraId="63952F2D"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1808" w:type="dxa"/>
            <w:tcBorders>
              <w:top w:val="nil"/>
              <w:left w:val="nil"/>
              <w:bottom w:val="single" w:sz="4" w:space="0" w:color="auto"/>
              <w:right w:val="single" w:sz="4" w:space="0" w:color="auto"/>
            </w:tcBorders>
            <w:shd w:val="clear" w:color="auto" w:fill="auto"/>
            <w:noWrap/>
            <w:vAlign w:val="bottom"/>
            <w:hideMark/>
          </w:tcPr>
          <w:p w14:paraId="6D3FC183"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GDPPC-AIRM</w:t>
            </w:r>
          </w:p>
        </w:tc>
        <w:tc>
          <w:tcPr>
            <w:tcW w:w="2126" w:type="dxa"/>
            <w:tcBorders>
              <w:top w:val="nil"/>
              <w:left w:val="nil"/>
              <w:bottom w:val="single" w:sz="4" w:space="0" w:color="auto"/>
              <w:right w:val="single" w:sz="4" w:space="0" w:color="auto"/>
            </w:tcBorders>
            <w:shd w:val="clear" w:color="auto" w:fill="auto"/>
            <w:noWrap/>
            <w:vAlign w:val="bottom"/>
            <w:hideMark/>
          </w:tcPr>
          <w:p w14:paraId="41EFBB92"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0.059</w:t>
            </w:r>
          </w:p>
        </w:tc>
        <w:tc>
          <w:tcPr>
            <w:tcW w:w="1276" w:type="dxa"/>
            <w:tcBorders>
              <w:top w:val="nil"/>
              <w:left w:val="nil"/>
              <w:bottom w:val="single" w:sz="4" w:space="0" w:color="auto"/>
              <w:right w:val="single" w:sz="4" w:space="0" w:color="auto"/>
            </w:tcBorders>
            <w:shd w:val="clear" w:color="auto" w:fill="auto"/>
            <w:noWrap/>
            <w:vAlign w:val="bottom"/>
            <w:hideMark/>
          </w:tcPr>
          <w:p w14:paraId="24FBA8FB"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0.9709</w:t>
            </w:r>
          </w:p>
        </w:tc>
        <w:tc>
          <w:tcPr>
            <w:tcW w:w="2268" w:type="dxa"/>
            <w:tcBorders>
              <w:top w:val="nil"/>
              <w:left w:val="nil"/>
              <w:bottom w:val="single" w:sz="4" w:space="0" w:color="auto"/>
              <w:right w:val="single" w:sz="4" w:space="0" w:color="auto"/>
            </w:tcBorders>
            <w:shd w:val="clear" w:color="auto" w:fill="auto"/>
            <w:noWrap/>
            <w:vAlign w:val="bottom"/>
            <w:hideMark/>
          </w:tcPr>
          <w:p w14:paraId="658E6FF6"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3.3042</w:t>
            </w:r>
          </w:p>
        </w:tc>
        <w:tc>
          <w:tcPr>
            <w:tcW w:w="1701" w:type="dxa"/>
            <w:tcBorders>
              <w:top w:val="nil"/>
              <w:left w:val="nil"/>
              <w:bottom w:val="single" w:sz="4" w:space="0" w:color="auto"/>
              <w:right w:val="single" w:sz="4" w:space="0" w:color="auto"/>
            </w:tcBorders>
            <w:shd w:val="clear" w:color="auto" w:fill="auto"/>
            <w:noWrap/>
            <w:vAlign w:val="bottom"/>
            <w:hideMark/>
          </w:tcPr>
          <w:p w14:paraId="246A14D9"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0.3471</w:t>
            </w:r>
          </w:p>
        </w:tc>
      </w:tr>
      <w:tr w:rsidR="00CA74E0" w:rsidRPr="006A7519" w14:paraId="484C6A8D" w14:textId="77777777" w:rsidTr="00CA74E0">
        <w:trPr>
          <w:trHeight w:val="296"/>
        </w:trPr>
        <w:tc>
          <w:tcPr>
            <w:tcW w:w="131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8396DF7" w14:textId="77777777" w:rsidR="006A7519" w:rsidRPr="006A7519" w:rsidRDefault="006A7519" w:rsidP="009A7959">
            <w:pPr>
              <w:ind w:leftChars="0" w:left="0" w:rightChars="0" w:right="0"/>
              <w:jc w:val="center"/>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Rankin-Inlet</w:t>
            </w:r>
          </w:p>
        </w:tc>
        <w:tc>
          <w:tcPr>
            <w:tcW w:w="1808" w:type="dxa"/>
            <w:tcBorders>
              <w:top w:val="nil"/>
              <w:left w:val="nil"/>
              <w:bottom w:val="single" w:sz="4" w:space="0" w:color="auto"/>
              <w:right w:val="single" w:sz="4" w:space="0" w:color="auto"/>
            </w:tcBorders>
            <w:shd w:val="clear" w:color="auto" w:fill="auto"/>
            <w:noWrap/>
            <w:vAlign w:val="bottom"/>
            <w:hideMark/>
          </w:tcPr>
          <w:p w14:paraId="1E3C536E"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AIRM-GDPPC</w:t>
            </w:r>
          </w:p>
        </w:tc>
        <w:tc>
          <w:tcPr>
            <w:tcW w:w="2126" w:type="dxa"/>
            <w:tcBorders>
              <w:top w:val="nil"/>
              <w:left w:val="nil"/>
              <w:bottom w:val="single" w:sz="4" w:space="0" w:color="auto"/>
              <w:right w:val="single" w:sz="4" w:space="0" w:color="auto"/>
            </w:tcBorders>
            <w:shd w:val="clear" w:color="auto" w:fill="auto"/>
            <w:noWrap/>
            <w:vAlign w:val="bottom"/>
            <w:hideMark/>
          </w:tcPr>
          <w:p w14:paraId="0B596D5E"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0.55</w:t>
            </w:r>
          </w:p>
        </w:tc>
        <w:tc>
          <w:tcPr>
            <w:tcW w:w="1276" w:type="dxa"/>
            <w:tcBorders>
              <w:top w:val="nil"/>
              <w:left w:val="nil"/>
              <w:bottom w:val="single" w:sz="4" w:space="0" w:color="auto"/>
              <w:right w:val="single" w:sz="4" w:space="0" w:color="auto"/>
            </w:tcBorders>
            <w:shd w:val="clear" w:color="auto" w:fill="auto"/>
            <w:noWrap/>
            <w:vAlign w:val="bottom"/>
            <w:hideMark/>
          </w:tcPr>
          <w:p w14:paraId="00C570CA"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0.7596</w:t>
            </w:r>
          </w:p>
        </w:tc>
        <w:tc>
          <w:tcPr>
            <w:tcW w:w="2268" w:type="dxa"/>
            <w:tcBorders>
              <w:top w:val="nil"/>
              <w:left w:val="nil"/>
              <w:bottom w:val="single" w:sz="4" w:space="0" w:color="auto"/>
              <w:right w:val="single" w:sz="4" w:space="0" w:color="auto"/>
            </w:tcBorders>
            <w:shd w:val="clear" w:color="auto" w:fill="auto"/>
            <w:noWrap/>
            <w:vAlign w:val="bottom"/>
            <w:hideMark/>
          </w:tcPr>
          <w:p w14:paraId="3184AD5B"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0.2138</w:t>
            </w:r>
          </w:p>
        </w:tc>
        <w:tc>
          <w:tcPr>
            <w:tcW w:w="1701" w:type="dxa"/>
            <w:tcBorders>
              <w:top w:val="nil"/>
              <w:left w:val="nil"/>
              <w:bottom w:val="single" w:sz="4" w:space="0" w:color="auto"/>
              <w:right w:val="single" w:sz="4" w:space="0" w:color="auto"/>
            </w:tcBorders>
            <w:shd w:val="clear" w:color="auto" w:fill="auto"/>
            <w:noWrap/>
            <w:vAlign w:val="bottom"/>
            <w:hideMark/>
          </w:tcPr>
          <w:p w14:paraId="49FB49D6"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0.8986</w:t>
            </w:r>
          </w:p>
        </w:tc>
      </w:tr>
      <w:tr w:rsidR="00CA74E0" w:rsidRPr="006A7519" w14:paraId="698FE465" w14:textId="77777777" w:rsidTr="00CA74E0">
        <w:trPr>
          <w:trHeight w:val="296"/>
        </w:trPr>
        <w:tc>
          <w:tcPr>
            <w:tcW w:w="1316" w:type="dxa"/>
            <w:vMerge/>
            <w:tcBorders>
              <w:top w:val="nil"/>
              <w:left w:val="single" w:sz="4" w:space="0" w:color="auto"/>
              <w:bottom w:val="single" w:sz="4" w:space="0" w:color="auto"/>
              <w:right w:val="single" w:sz="4" w:space="0" w:color="auto"/>
            </w:tcBorders>
            <w:vAlign w:val="center"/>
            <w:hideMark/>
          </w:tcPr>
          <w:p w14:paraId="36A07040" w14:textId="77777777" w:rsidR="006A7519" w:rsidRPr="006A7519" w:rsidRDefault="006A7519" w:rsidP="009A7959">
            <w:pPr>
              <w:ind w:leftChars="0" w:left="0" w:rightChars="0" w:right="0"/>
              <w:jc w:val="left"/>
              <w:rPr>
                <w:rFonts w:ascii="Times New Roman" w:eastAsia="SimSun" w:hAnsi="Times New Roman" w:cs="Times New Roman"/>
                <w:color w:val="000000"/>
                <w:kern w:val="0"/>
                <w:szCs w:val="22"/>
                <w14:ligatures w14:val="none"/>
              </w:rPr>
            </w:pPr>
          </w:p>
        </w:tc>
        <w:tc>
          <w:tcPr>
            <w:tcW w:w="1808" w:type="dxa"/>
            <w:tcBorders>
              <w:top w:val="nil"/>
              <w:left w:val="nil"/>
              <w:bottom w:val="single" w:sz="4" w:space="0" w:color="auto"/>
              <w:right w:val="single" w:sz="4" w:space="0" w:color="auto"/>
            </w:tcBorders>
            <w:shd w:val="clear" w:color="auto" w:fill="auto"/>
            <w:noWrap/>
            <w:vAlign w:val="bottom"/>
            <w:hideMark/>
          </w:tcPr>
          <w:p w14:paraId="43FF1699" w14:textId="77777777" w:rsidR="006A7519" w:rsidRPr="006A7519" w:rsidRDefault="006A7519" w:rsidP="009A7959">
            <w:pPr>
              <w:ind w:leftChars="0" w:left="0" w:rightChars="0" w:right="0"/>
              <w:jc w:val="left"/>
              <w:rPr>
                <w:rFonts w:ascii="Times New Roman" w:eastAsia="SimSun" w:hAnsi="Times New Roman" w:cs="Times New Roman"/>
                <w:color w:val="FF0000"/>
                <w:kern w:val="0"/>
                <w:szCs w:val="22"/>
                <w14:ligatures w14:val="none"/>
              </w:rPr>
            </w:pPr>
            <w:r w:rsidRPr="006A7519">
              <w:rPr>
                <w:rFonts w:ascii="Times New Roman" w:eastAsia="SimSun" w:hAnsi="Times New Roman" w:cs="Times New Roman"/>
                <w:color w:val="FF0000"/>
                <w:kern w:val="0"/>
                <w:szCs w:val="22"/>
                <w14:ligatures w14:val="none"/>
              </w:rPr>
              <w:t>GDPPC-AIRM</w:t>
            </w:r>
          </w:p>
        </w:tc>
        <w:tc>
          <w:tcPr>
            <w:tcW w:w="2126" w:type="dxa"/>
            <w:tcBorders>
              <w:top w:val="nil"/>
              <w:left w:val="nil"/>
              <w:bottom w:val="single" w:sz="4" w:space="0" w:color="auto"/>
              <w:right w:val="single" w:sz="4" w:space="0" w:color="auto"/>
            </w:tcBorders>
            <w:shd w:val="clear" w:color="auto" w:fill="auto"/>
            <w:noWrap/>
            <w:vAlign w:val="bottom"/>
            <w:hideMark/>
          </w:tcPr>
          <w:p w14:paraId="2C12D322"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1.3588</w:t>
            </w:r>
          </w:p>
        </w:tc>
        <w:tc>
          <w:tcPr>
            <w:tcW w:w="1276" w:type="dxa"/>
            <w:tcBorders>
              <w:top w:val="nil"/>
              <w:left w:val="nil"/>
              <w:bottom w:val="single" w:sz="4" w:space="0" w:color="auto"/>
              <w:right w:val="single" w:sz="4" w:space="0" w:color="auto"/>
            </w:tcBorders>
            <w:shd w:val="clear" w:color="auto" w:fill="auto"/>
            <w:noWrap/>
            <w:vAlign w:val="bottom"/>
            <w:hideMark/>
          </w:tcPr>
          <w:p w14:paraId="693A9A3D"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0.507</w:t>
            </w:r>
          </w:p>
        </w:tc>
        <w:tc>
          <w:tcPr>
            <w:tcW w:w="2268" w:type="dxa"/>
            <w:tcBorders>
              <w:top w:val="nil"/>
              <w:left w:val="nil"/>
              <w:bottom w:val="single" w:sz="4" w:space="0" w:color="auto"/>
              <w:right w:val="single" w:sz="4" w:space="0" w:color="auto"/>
            </w:tcBorders>
            <w:shd w:val="clear" w:color="auto" w:fill="auto"/>
            <w:noWrap/>
            <w:vAlign w:val="bottom"/>
            <w:hideMark/>
          </w:tcPr>
          <w:p w14:paraId="083BFCAA" w14:textId="77777777" w:rsidR="006A7519" w:rsidRPr="006A7519" w:rsidRDefault="006A7519" w:rsidP="009A7959">
            <w:pPr>
              <w:ind w:leftChars="0" w:left="0" w:rightChars="0" w:right="0"/>
              <w:jc w:val="right"/>
              <w:rPr>
                <w:rFonts w:ascii="Times New Roman" w:eastAsia="SimSun" w:hAnsi="Times New Roman" w:cs="Times New Roman"/>
                <w:color w:val="000000"/>
                <w:kern w:val="0"/>
                <w:szCs w:val="22"/>
                <w14:ligatures w14:val="none"/>
              </w:rPr>
            </w:pPr>
            <w:r w:rsidRPr="006A7519">
              <w:rPr>
                <w:rFonts w:ascii="Times New Roman" w:eastAsia="SimSun" w:hAnsi="Times New Roman" w:cs="Times New Roman"/>
                <w:color w:val="000000"/>
                <w:kern w:val="0"/>
                <w:szCs w:val="22"/>
                <w14:ligatures w14:val="none"/>
              </w:rPr>
              <w:t>9.6221</w:t>
            </w:r>
          </w:p>
        </w:tc>
        <w:tc>
          <w:tcPr>
            <w:tcW w:w="1701" w:type="dxa"/>
            <w:tcBorders>
              <w:top w:val="nil"/>
              <w:left w:val="nil"/>
              <w:bottom w:val="single" w:sz="4" w:space="0" w:color="auto"/>
              <w:right w:val="single" w:sz="4" w:space="0" w:color="auto"/>
            </w:tcBorders>
            <w:shd w:val="clear" w:color="auto" w:fill="auto"/>
            <w:noWrap/>
            <w:vAlign w:val="bottom"/>
            <w:hideMark/>
          </w:tcPr>
          <w:p w14:paraId="0058CBD2" w14:textId="77777777" w:rsidR="006A7519" w:rsidRPr="006A7519" w:rsidRDefault="006A7519" w:rsidP="009A7959">
            <w:pPr>
              <w:ind w:leftChars="0" w:left="0" w:rightChars="0" w:right="0"/>
              <w:jc w:val="right"/>
              <w:rPr>
                <w:rFonts w:ascii="Times New Roman" w:eastAsia="SimSun" w:hAnsi="Times New Roman" w:cs="Times New Roman"/>
                <w:color w:val="FF0000"/>
                <w:kern w:val="0"/>
                <w:szCs w:val="22"/>
                <w14:ligatures w14:val="none"/>
              </w:rPr>
            </w:pPr>
            <w:r w:rsidRPr="006A7519">
              <w:rPr>
                <w:rFonts w:ascii="Times New Roman" w:eastAsia="SimSun" w:hAnsi="Times New Roman" w:cs="Times New Roman"/>
                <w:color w:val="FF0000"/>
                <w:kern w:val="0"/>
                <w:szCs w:val="22"/>
                <w14:ligatures w14:val="none"/>
              </w:rPr>
              <w:t>0.008139</w:t>
            </w:r>
          </w:p>
        </w:tc>
      </w:tr>
    </w:tbl>
    <w:p w14:paraId="06D3B63E" w14:textId="30171B7B" w:rsidR="00597958" w:rsidRDefault="00597958" w:rsidP="009A7959">
      <w:pPr>
        <w:ind w:leftChars="0"/>
        <w:jc w:val="left"/>
        <w:rPr>
          <w:rFonts w:ascii="Times New Roman" w:hAnsi="Times New Roman" w:cs="Times New Roman"/>
          <w:sz w:val="24"/>
          <w:lang w:val="en-CA"/>
        </w:rPr>
      </w:pPr>
    </w:p>
    <w:p w14:paraId="106C5F6A" w14:textId="50B0FF87" w:rsidR="00597958" w:rsidRDefault="00597958" w:rsidP="009A7959">
      <w:pPr>
        <w:ind w:leftChars="0" w:left="0" w:rightChars="0" w:right="0"/>
        <w:jc w:val="left"/>
        <w:rPr>
          <w:rFonts w:ascii="Times New Roman" w:hAnsi="Times New Roman" w:cs="Times New Roman"/>
          <w:sz w:val="24"/>
          <w:lang w:val="en-CA"/>
        </w:rPr>
        <w:sectPr w:rsidR="00597958" w:rsidSect="00E467D1">
          <w:headerReference w:type="even" r:id="rId20"/>
          <w:headerReference w:type="default" r:id="rId21"/>
          <w:footerReference w:type="even" r:id="rId22"/>
          <w:footerReference w:type="default" r:id="rId23"/>
          <w:headerReference w:type="first" r:id="rId24"/>
          <w:footerReference w:type="first" r:id="rId25"/>
          <w:pgSz w:w="12240" w:h="15840" w:code="1"/>
          <w:pgMar w:top="1440" w:right="1440" w:bottom="1440" w:left="1440" w:header="851" w:footer="992" w:gutter="0"/>
          <w:cols w:space="425"/>
          <w:docGrid w:type="lines" w:linePitch="312"/>
        </w:sectPr>
      </w:pPr>
    </w:p>
    <w:tbl>
      <w:tblPr>
        <w:tblpPr w:leftFromText="180" w:rightFromText="180" w:vertAnchor="page" w:horzAnchor="margin" w:tblpXSpec="center" w:tblpY="1826"/>
        <w:tblW w:w="14040" w:type="dxa"/>
        <w:tblLook w:val="04A0" w:firstRow="1" w:lastRow="0" w:firstColumn="1" w:lastColumn="0" w:noHBand="0" w:noVBand="1"/>
      </w:tblPr>
      <w:tblGrid>
        <w:gridCol w:w="2046"/>
        <w:gridCol w:w="1432"/>
        <w:gridCol w:w="1432"/>
        <w:gridCol w:w="1432"/>
        <w:gridCol w:w="1439"/>
        <w:gridCol w:w="293"/>
        <w:gridCol w:w="1432"/>
        <w:gridCol w:w="1432"/>
        <w:gridCol w:w="1432"/>
        <w:gridCol w:w="1670"/>
      </w:tblGrid>
      <w:tr w:rsidR="001D65B7" w:rsidRPr="001D65B7" w14:paraId="54EBA988" w14:textId="77777777" w:rsidTr="00636734">
        <w:trPr>
          <w:trHeight w:val="378"/>
        </w:trPr>
        <w:tc>
          <w:tcPr>
            <w:tcW w:w="2046" w:type="dxa"/>
            <w:tcBorders>
              <w:bottom w:val="single" w:sz="4" w:space="0" w:color="auto"/>
            </w:tcBorders>
            <w:shd w:val="clear" w:color="auto" w:fill="auto"/>
            <w:noWrap/>
            <w:vAlign w:val="bottom"/>
            <w:hideMark/>
          </w:tcPr>
          <w:p w14:paraId="11921C92" w14:textId="14E6F01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lang w:val="en-CA"/>
                <w14:ligatures w14:val="none"/>
              </w:rPr>
            </w:pPr>
          </w:p>
        </w:tc>
        <w:tc>
          <w:tcPr>
            <w:tcW w:w="5735" w:type="dxa"/>
            <w:gridSpan w:val="4"/>
            <w:tcBorders>
              <w:bottom w:val="single" w:sz="4" w:space="0" w:color="auto"/>
            </w:tcBorders>
            <w:shd w:val="clear" w:color="auto" w:fill="auto"/>
            <w:noWrap/>
            <w:vAlign w:val="bottom"/>
            <w:hideMark/>
          </w:tcPr>
          <w:p w14:paraId="2D5EC4B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Model 1: AIRM-GDPPC (Yellowknife)</w:t>
            </w:r>
          </w:p>
        </w:tc>
        <w:tc>
          <w:tcPr>
            <w:tcW w:w="293" w:type="dxa"/>
            <w:tcBorders>
              <w:bottom w:val="single" w:sz="4" w:space="0" w:color="auto"/>
            </w:tcBorders>
            <w:shd w:val="clear" w:color="auto" w:fill="auto"/>
            <w:noWrap/>
            <w:vAlign w:val="bottom"/>
            <w:hideMark/>
          </w:tcPr>
          <w:p w14:paraId="27AD526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5966" w:type="dxa"/>
            <w:gridSpan w:val="4"/>
            <w:tcBorders>
              <w:bottom w:val="single" w:sz="4" w:space="0" w:color="auto"/>
            </w:tcBorders>
            <w:shd w:val="clear" w:color="auto" w:fill="auto"/>
            <w:noWrap/>
            <w:vAlign w:val="bottom"/>
            <w:hideMark/>
          </w:tcPr>
          <w:p w14:paraId="3F3E526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Model 2: GDPPC-AIRM (Yellowknife)</w:t>
            </w:r>
          </w:p>
        </w:tc>
      </w:tr>
      <w:tr w:rsidR="001D65B7" w:rsidRPr="001D65B7" w14:paraId="4FAA3741" w14:textId="77777777" w:rsidTr="00636734">
        <w:trPr>
          <w:trHeight w:val="378"/>
        </w:trPr>
        <w:tc>
          <w:tcPr>
            <w:tcW w:w="20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D3B32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Explanatory factors</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278BC1F8"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Coefficients</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379D1DF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proofErr w:type="spellStart"/>
            <w:r w:rsidRPr="001D65B7">
              <w:rPr>
                <w:rFonts w:ascii="Times New Roman" w:eastAsia="SimSun" w:hAnsi="Times New Roman" w:cs="Times New Roman"/>
                <w:color w:val="000000"/>
                <w:kern w:val="0"/>
                <w:sz w:val="20"/>
                <w:szCs w:val="20"/>
                <w14:ligatures w14:val="none"/>
              </w:rPr>
              <w:t>Std.Error</w:t>
            </w:r>
            <w:proofErr w:type="spellEnd"/>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219247A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t-statistic</w:t>
            </w:r>
          </w:p>
        </w:tc>
        <w:tc>
          <w:tcPr>
            <w:tcW w:w="1439" w:type="dxa"/>
            <w:tcBorders>
              <w:top w:val="single" w:sz="4" w:space="0" w:color="auto"/>
              <w:left w:val="nil"/>
              <w:bottom w:val="single" w:sz="4" w:space="0" w:color="auto"/>
              <w:right w:val="single" w:sz="4" w:space="0" w:color="auto"/>
            </w:tcBorders>
            <w:shd w:val="clear" w:color="auto" w:fill="auto"/>
            <w:noWrap/>
            <w:vAlign w:val="bottom"/>
            <w:hideMark/>
          </w:tcPr>
          <w:p w14:paraId="03D44FE7"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p value</w:t>
            </w:r>
          </w:p>
        </w:tc>
        <w:tc>
          <w:tcPr>
            <w:tcW w:w="293" w:type="dxa"/>
            <w:tcBorders>
              <w:top w:val="single" w:sz="4" w:space="0" w:color="auto"/>
              <w:left w:val="nil"/>
              <w:bottom w:val="single" w:sz="4" w:space="0" w:color="auto"/>
              <w:right w:val="single" w:sz="4" w:space="0" w:color="auto"/>
            </w:tcBorders>
            <w:shd w:val="clear" w:color="auto" w:fill="auto"/>
            <w:noWrap/>
            <w:vAlign w:val="bottom"/>
            <w:hideMark/>
          </w:tcPr>
          <w:p w14:paraId="030A1029"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341AB40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Coefficients</w:t>
            </w:r>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7F7A820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proofErr w:type="spellStart"/>
            <w:r w:rsidRPr="001D65B7">
              <w:rPr>
                <w:rFonts w:ascii="Times New Roman" w:eastAsia="SimSun" w:hAnsi="Times New Roman" w:cs="Times New Roman"/>
                <w:color w:val="000000"/>
                <w:kern w:val="0"/>
                <w:sz w:val="20"/>
                <w:szCs w:val="20"/>
                <w14:ligatures w14:val="none"/>
              </w:rPr>
              <w:t>Std.Error</w:t>
            </w:r>
            <w:proofErr w:type="spellEnd"/>
          </w:p>
        </w:tc>
        <w:tc>
          <w:tcPr>
            <w:tcW w:w="1432" w:type="dxa"/>
            <w:tcBorders>
              <w:top w:val="single" w:sz="4" w:space="0" w:color="auto"/>
              <w:left w:val="nil"/>
              <w:bottom w:val="single" w:sz="4" w:space="0" w:color="auto"/>
              <w:right w:val="single" w:sz="4" w:space="0" w:color="auto"/>
            </w:tcBorders>
            <w:shd w:val="clear" w:color="auto" w:fill="auto"/>
            <w:noWrap/>
            <w:vAlign w:val="bottom"/>
            <w:hideMark/>
          </w:tcPr>
          <w:p w14:paraId="19DA806A"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t-statistic</w:t>
            </w:r>
          </w:p>
        </w:tc>
        <w:tc>
          <w:tcPr>
            <w:tcW w:w="1670" w:type="dxa"/>
            <w:tcBorders>
              <w:top w:val="single" w:sz="4" w:space="0" w:color="auto"/>
              <w:left w:val="nil"/>
              <w:bottom w:val="single" w:sz="4" w:space="0" w:color="auto"/>
              <w:right w:val="single" w:sz="4" w:space="0" w:color="auto"/>
            </w:tcBorders>
            <w:shd w:val="clear" w:color="auto" w:fill="auto"/>
            <w:noWrap/>
            <w:vAlign w:val="bottom"/>
            <w:hideMark/>
          </w:tcPr>
          <w:p w14:paraId="6E7D156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p value</w:t>
            </w:r>
          </w:p>
        </w:tc>
      </w:tr>
      <w:tr w:rsidR="001D65B7" w:rsidRPr="001D65B7" w14:paraId="608B0BF2" w14:textId="77777777" w:rsidTr="00636734">
        <w:trPr>
          <w:trHeight w:val="378"/>
        </w:trPr>
        <w:tc>
          <w:tcPr>
            <w:tcW w:w="2046" w:type="dxa"/>
            <w:tcBorders>
              <w:top w:val="nil"/>
              <w:left w:val="single" w:sz="4" w:space="0" w:color="auto"/>
              <w:bottom w:val="single" w:sz="4" w:space="0" w:color="auto"/>
              <w:right w:val="single" w:sz="4" w:space="0" w:color="auto"/>
            </w:tcBorders>
            <w:shd w:val="clear" w:color="auto" w:fill="auto"/>
            <w:noWrap/>
            <w:vAlign w:val="center"/>
            <w:hideMark/>
          </w:tcPr>
          <w:p w14:paraId="50168CC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Intercept</w:t>
            </w:r>
          </w:p>
        </w:tc>
        <w:tc>
          <w:tcPr>
            <w:tcW w:w="1432" w:type="dxa"/>
            <w:tcBorders>
              <w:top w:val="nil"/>
              <w:left w:val="nil"/>
              <w:bottom w:val="single" w:sz="4" w:space="0" w:color="auto"/>
              <w:right w:val="single" w:sz="4" w:space="0" w:color="auto"/>
            </w:tcBorders>
            <w:shd w:val="clear" w:color="auto" w:fill="auto"/>
            <w:noWrap/>
            <w:vAlign w:val="bottom"/>
            <w:hideMark/>
          </w:tcPr>
          <w:p w14:paraId="0C22C7A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0.011598232</w:t>
            </w:r>
          </w:p>
        </w:tc>
        <w:tc>
          <w:tcPr>
            <w:tcW w:w="1432" w:type="dxa"/>
            <w:tcBorders>
              <w:top w:val="nil"/>
              <w:left w:val="nil"/>
              <w:bottom w:val="single" w:sz="4" w:space="0" w:color="auto"/>
              <w:right w:val="single" w:sz="4" w:space="0" w:color="auto"/>
            </w:tcBorders>
            <w:shd w:val="clear" w:color="auto" w:fill="auto"/>
            <w:noWrap/>
            <w:vAlign w:val="bottom"/>
            <w:hideMark/>
          </w:tcPr>
          <w:p w14:paraId="2D51BE43"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0.012264842</w:t>
            </w:r>
          </w:p>
        </w:tc>
        <w:tc>
          <w:tcPr>
            <w:tcW w:w="1432" w:type="dxa"/>
            <w:tcBorders>
              <w:top w:val="nil"/>
              <w:left w:val="nil"/>
              <w:bottom w:val="single" w:sz="4" w:space="0" w:color="auto"/>
              <w:right w:val="single" w:sz="4" w:space="0" w:color="auto"/>
            </w:tcBorders>
            <w:shd w:val="clear" w:color="auto" w:fill="auto"/>
            <w:noWrap/>
            <w:vAlign w:val="bottom"/>
            <w:hideMark/>
          </w:tcPr>
          <w:p w14:paraId="33FCE87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0.945648748</w:t>
            </w:r>
          </w:p>
        </w:tc>
        <w:tc>
          <w:tcPr>
            <w:tcW w:w="1439" w:type="dxa"/>
            <w:tcBorders>
              <w:top w:val="nil"/>
              <w:left w:val="nil"/>
              <w:bottom w:val="single" w:sz="4" w:space="0" w:color="auto"/>
              <w:right w:val="single" w:sz="4" w:space="0" w:color="auto"/>
            </w:tcBorders>
            <w:shd w:val="clear" w:color="auto" w:fill="auto"/>
            <w:noWrap/>
            <w:vAlign w:val="bottom"/>
            <w:hideMark/>
          </w:tcPr>
          <w:p w14:paraId="086E9B5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0.356850136</w:t>
            </w:r>
          </w:p>
        </w:tc>
        <w:tc>
          <w:tcPr>
            <w:tcW w:w="293" w:type="dxa"/>
            <w:tcBorders>
              <w:top w:val="nil"/>
              <w:left w:val="nil"/>
              <w:bottom w:val="single" w:sz="4" w:space="0" w:color="auto"/>
              <w:right w:val="single" w:sz="4" w:space="0" w:color="auto"/>
            </w:tcBorders>
            <w:shd w:val="clear" w:color="auto" w:fill="auto"/>
            <w:noWrap/>
            <w:vAlign w:val="bottom"/>
            <w:hideMark/>
          </w:tcPr>
          <w:p w14:paraId="164ADD8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432" w:type="dxa"/>
            <w:tcBorders>
              <w:top w:val="nil"/>
              <w:left w:val="nil"/>
              <w:bottom w:val="single" w:sz="4" w:space="0" w:color="auto"/>
              <w:right w:val="single" w:sz="4" w:space="0" w:color="auto"/>
            </w:tcBorders>
            <w:shd w:val="clear" w:color="auto" w:fill="auto"/>
            <w:noWrap/>
            <w:vAlign w:val="bottom"/>
            <w:hideMark/>
          </w:tcPr>
          <w:p w14:paraId="512089D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-0.001136127</w:t>
            </w:r>
          </w:p>
        </w:tc>
        <w:tc>
          <w:tcPr>
            <w:tcW w:w="1432" w:type="dxa"/>
            <w:tcBorders>
              <w:top w:val="nil"/>
              <w:left w:val="nil"/>
              <w:bottom w:val="single" w:sz="4" w:space="0" w:color="auto"/>
              <w:right w:val="single" w:sz="4" w:space="0" w:color="auto"/>
            </w:tcBorders>
            <w:shd w:val="clear" w:color="auto" w:fill="auto"/>
            <w:noWrap/>
            <w:vAlign w:val="bottom"/>
            <w:hideMark/>
          </w:tcPr>
          <w:p w14:paraId="6854A6C3"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0.026274134</w:t>
            </w:r>
          </w:p>
        </w:tc>
        <w:tc>
          <w:tcPr>
            <w:tcW w:w="1432" w:type="dxa"/>
            <w:tcBorders>
              <w:top w:val="nil"/>
              <w:left w:val="nil"/>
              <w:bottom w:val="single" w:sz="4" w:space="0" w:color="auto"/>
              <w:right w:val="single" w:sz="4" w:space="0" w:color="auto"/>
            </w:tcBorders>
            <w:shd w:val="clear" w:color="auto" w:fill="auto"/>
            <w:noWrap/>
            <w:vAlign w:val="bottom"/>
            <w:hideMark/>
          </w:tcPr>
          <w:p w14:paraId="128E86B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-0.043241289</w:t>
            </w:r>
          </w:p>
        </w:tc>
        <w:tc>
          <w:tcPr>
            <w:tcW w:w="1670" w:type="dxa"/>
            <w:tcBorders>
              <w:top w:val="nil"/>
              <w:left w:val="nil"/>
              <w:bottom w:val="single" w:sz="4" w:space="0" w:color="auto"/>
              <w:right w:val="single" w:sz="4" w:space="0" w:color="auto"/>
            </w:tcBorders>
            <w:shd w:val="clear" w:color="auto" w:fill="auto"/>
            <w:noWrap/>
            <w:vAlign w:val="bottom"/>
            <w:hideMark/>
          </w:tcPr>
          <w:p w14:paraId="00D4033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0.965985266</w:t>
            </w:r>
          </w:p>
        </w:tc>
      </w:tr>
      <w:tr w:rsidR="001D65B7" w:rsidRPr="001D65B7" w14:paraId="5A7E2D18" w14:textId="77777777" w:rsidTr="00636734">
        <w:trPr>
          <w:trHeight w:val="378"/>
        </w:trPr>
        <w:tc>
          <w:tcPr>
            <w:tcW w:w="2046" w:type="dxa"/>
            <w:tcBorders>
              <w:top w:val="nil"/>
              <w:left w:val="single" w:sz="4" w:space="0" w:color="auto"/>
              <w:bottom w:val="single" w:sz="4" w:space="0" w:color="auto"/>
              <w:right w:val="single" w:sz="4" w:space="0" w:color="auto"/>
            </w:tcBorders>
            <w:shd w:val="clear" w:color="auto" w:fill="auto"/>
            <w:noWrap/>
            <w:vAlign w:val="center"/>
            <w:hideMark/>
          </w:tcPr>
          <w:p w14:paraId="51563601"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ECT</w:t>
            </w:r>
          </w:p>
        </w:tc>
        <w:tc>
          <w:tcPr>
            <w:tcW w:w="1432" w:type="dxa"/>
            <w:tcBorders>
              <w:top w:val="nil"/>
              <w:left w:val="nil"/>
              <w:bottom w:val="single" w:sz="4" w:space="0" w:color="auto"/>
              <w:right w:val="single" w:sz="4" w:space="0" w:color="auto"/>
            </w:tcBorders>
            <w:shd w:val="clear" w:color="auto" w:fill="auto"/>
            <w:noWrap/>
            <w:vAlign w:val="bottom"/>
            <w:hideMark/>
          </w:tcPr>
          <w:p w14:paraId="7362A9AA" w14:textId="77777777" w:rsidR="001D65B7" w:rsidRPr="001D65B7" w:rsidRDefault="001D65B7" w:rsidP="009A7959">
            <w:pPr>
              <w:ind w:leftChars="0" w:left="0" w:rightChars="0" w:right="0"/>
              <w:jc w:val="center"/>
              <w:rPr>
                <w:rFonts w:ascii="Times New Roman" w:eastAsia="SimSun" w:hAnsi="Times New Roman" w:cs="Times New Roman"/>
                <w:color w:val="FF0000"/>
                <w:kern w:val="0"/>
                <w:sz w:val="20"/>
                <w:szCs w:val="20"/>
                <w14:ligatures w14:val="none"/>
              </w:rPr>
            </w:pPr>
            <w:r w:rsidRPr="001D65B7">
              <w:rPr>
                <w:rFonts w:ascii="Times New Roman" w:eastAsia="SimSun" w:hAnsi="Times New Roman" w:cs="Times New Roman"/>
                <w:color w:val="FF0000"/>
                <w:kern w:val="0"/>
                <w:sz w:val="20"/>
                <w:szCs w:val="20"/>
                <w14:ligatures w14:val="none"/>
              </w:rPr>
              <w:t>-0.44364826</w:t>
            </w:r>
          </w:p>
        </w:tc>
        <w:tc>
          <w:tcPr>
            <w:tcW w:w="1432" w:type="dxa"/>
            <w:tcBorders>
              <w:top w:val="nil"/>
              <w:left w:val="nil"/>
              <w:bottom w:val="single" w:sz="4" w:space="0" w:color="auto"/>
              <w:right w:val="single" w:sz="4" w:space="0" w:color="auto"/>
            </w:tcBorders>
            <w:shd w:val="clear" w:color="auto" w:fill="auto"/>
            <w:noWrap/>
            <w:vAlign w:val="bottom"/>
            <w:hideMark/>
          </w:tcPr>
          <w:p w14:paraId="2B13CEC7"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0.144533866</w:t>
            </w:r>
          </w:p>
        </w:tc>
        <w:tc>
          <w:tcPr>
            <w:tcW w:w="1432" w:type="dxa"/>
            <w:tcBorders>
              <w:top w:val="nil"/>
              <w:left w:val="nil"/>
              <w:bottom w:val="single" w:sz="4" w:space="0" w:color="auto"/>
              <w:right w:val="single" w:sz="4" w:space="0" w:color="auto"/>
            </w:tcBorders>
            <w:shd w:val="clear" w:color="auto" w:fill="auto"/>
            <w:noWrap/>
            <w:vAlign w:val="bottom"/>
            <w:hideMark/>
          </w:tcPr>
          <w:p w14:paraId="31F0710D"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-3.069510784</w:t>
            </w:r>
          </w:p>
        </w:tc>
        <w:tc>
          <w:tcPr>
            <w:tcW w:w="1439" w:type="dxa"/>
            <w:tcBorders>
              <w:top w:val="nil"/>
              <w:left w:val="nil"/>
              <w:bottom w:val="single" w:sz="4" w:space="0" w:color="auto"/>
              <w:right w:val="single" w:sz="4" w:space="0" w:color="auto"/>
            </w:tcBorders>
            <w:shd w:val="clear" w:color="auto" w:fill="auto"/>
            <w:noWrap/>
            <w:vAlign w:val="bottom"/>
            <w:hideMark/>
          </w:tcPr>
          <w:p w14:paraId="702DC182" w14:textId="77777777" w:rsidR="001D65B7" w:rsidRPr="001D65B7" w:rsidRDefault="001D65B7" w:rsidP="009A7959">
            <w:pPr>
              <w:ind w:leftChars="0" w:left="0" w:rightChars="0" w:right="0"/>
              <w:jc w:val="center"/>
              <w:rPr>
                <w:rFonts w:ascii="Times New Roman" w:eastAsia="SimSun" w:hAnsi="Times New Roman" w:cs="Times New Roman"/>
                <w:color w:val="FF0000"/>
                <w:kern w:val="0"/>
                <w:sz w:val="20"/>
                <w:szCs w:val="20"/>
                <w14:ligatures w14:val="none"/>
              </w:rPr>
            </w:pPr>
            <w:r w:rsidRPr="001D65B7">
              <w:rPr>
                <w:rFonts w:ascii="Times New Roman" w:eastAsia="SimSun" w:hAnsi="Times New Roman" w:cs="Times New Roman"/>
                <w:color w:val="FF0000"/>
                <w:kern w:val="0"/>
                <w:sz w:val="20"/>
                <w:szCs w:val="20"/>
                <w14:ligatures w14:val="none"/>
              </w:rPr>
              <w:t>0.006605115</w:t>
            </w:r>
          </w:p>
        </w:tc>
        <w:tc>
          <w:tcPr>
            <w:tcW w:w="293" w:type="dxa"/>
            <w:tcBorders>
              <w:top w:val="nil"/>
              <w:left w:val="nil"/>
              <w:bottom w:val="single" w:sz="4" w:space="0" w:color="auto"/>
              <w:right w:val="single" w:sz="4" w:space="0" w:color="auto"/>
            </w:tcBorders>
            <w:shd w:val="clear" w:color="auto" w:fill="auto"/>
            <w:noWrap/>
            <w:vAlign w:val="bottom"/>
            <w:hideMark/>
          </w:tcPr>
          <w:p w14:paraId="2665848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432" w:type="dxa"/>
            <w:tcBorders>
              <w:top w:val="nil"/>
              <w:left w:val="nil"/>
              <w:bottom w:val="single" w:sz="4" w:space="0" w:color="auto"/>
              <w:right w:val="single" w:sz="4" w:space="0" w:color="auto"/>
            </w:tcBorders>
            <w:shd w:val="clear" w:color="auto" w:fill="auto"/>
            <w:noWrap/>
            <w:vAlign w:val="bottom"/>
            <w:hideMark/>
          </w:tcPr>
          <w:p w14:paraId="1F98E81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-0.485447703</w:t>
            </w:r>
          </w:p>
        </w:tc>
        <w:tc>
          <w:tcPr>
            <w:tcW w:w="1432" w:type="dxa"/>
            <w:tcBorders>
              <w:top w:val="nil"/>
              <w:left w:val="nil"/>
              <w:bottom w:val="single" w:sz="4" w:space="0" w:color="auto"/>
              <w:right w:val="single" w:sz="4" w:space="0" w:color="auto"/>
            </w:tcBorders>
            <w:shd w:val="clear" w:color="auto" w:fill="auto"/>
            <w:noWrap/>
            <w:vAlign w:val="bottom"/>
            <w:hideMark/>
          </w:tcPr>
          <w:p w14:paraId="480D4A3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0.260113972</w:t>
            </w:r>
          </w:p>
        </w:tc>
        <w:tc>
          <w:tcPr>
            <w:tcW w:w="1432" w:type="dxa"/>
            <w:tcBorders>
              <w:top w:val="nil"/>
              <w:left w:val="nil"/>
              <w:bottom w:val="single" w:sz="4" w:space="0" w:color="auto"/>
              <w:right w:val="single" w:sz="4" w:space="0" w:color="auto"/>
            </w:tcBorders>
            <w:shd w:val="clear" w:color="auto" w:fill="auto"/>
            <w:noWrap/>
            <w:vAlign w:val="bottom"/>
            <w:hideMark/>
          </w:tcPr>
          <w:p w14:paraId="40E439B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-1.866288458</w:t>
            </w:r>
          </w:p>
        </w:tc>
        <w:tc>
          <w:tcPr>
            <w:tcW w:w="1670" w:type="dxa"/>
            <w:tcBorders>
              <w:top w:val="nil"/>
              <w:left w:val="nil"/>
              <w:bottom w:val="single" w:sz="4" w:space="0" w:color="auto"/>
              <w:right w:val="single" w:sz="4" w:space="0" w:color="auto"/>
            </w:tcBorders>
            <w:shd w:val="clear" w:color="auto" w:fill="auto"/>
            <w:noWrap/>
            <w:vAlign w:val="bottom"/>
            <w:hideMark/>
          </w:tcPr>
          <w:p w14:paraId="0E868A8E"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0.078380523</w:t>
            </w:r>
          </w:p>
        </w:tc>
      </w:tr>
      <w:tr w:rsidR="001D65B7" w:rsidRPr="001D65B7" w14:paraId="4463B08F" w14:textId="77777777" w:rsidTr="00636734">
        <w:trPr>
          <w:trHeight w:val="378"/>
        </w:trPr>
        <w:tc>
          <w:tcPr>
            <w:tcW w:w="2046" w:type="dxa"/>
            <w:tcBorders>
              <w:top w:val="nil"/>
              <w:left w:val="single" w:sz="4" w:space="0" w:color="auto"/>
              <w:bottom w:val="single" w:sz="4" w:space="0" w:color="auto"/>
              <w:right w:val="single" w:sz="4" w:space="0" w:color="auto"/>
            </w:tcBorders>
            <w:shd w:val="clear" w:color="auto" w:fill="auto"/>
            <w:noWrap/>
            <w:vAlign w:val="center"/>
            <w:hideMark/>
          </w:tcPr>
          <w:p w14:paraId="3594E4C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GDPPC lag 1</w:t>
            </w:r>
          </w:p>
        </w:tc>
        <w:tc>
          <w:tcPr>
            <w:tcW w:w="1432" w:type="dxa"/>
            <w:tcBorders>
              <w:top w:val="nil"/>
              <w:left w:val="nil"/>
              <w:bottom w:val="single" w:sz="4" w:space="0" w:color="auto"/>
              <w:right w:val="single" w:sz="4" w:space="0" w:color="auto"/>
            </w:tcBorders>
            <w:shd w:val="clear" w:color="auto" w:fill="auto"/>
            <w:noWrap/>
            <w:vAlign w:val="bottom"/>
            <w:hideMark/>
          </w:tcPr>
          <w:p w14:paraId="2C1AB30A"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0.318619612</w:t>
            </w:r>
          </w:p>
        </w:tc>
        <w:tc>
          <w:tcPr>
            <w:tcW w:w="1432" w:type="dxa"/>
            <w:tcBorders>
              <w:top w:val="nil"/>
              <w:left w:val="nil"/>
              <w:bottom w:val="single" w:sz="4" w:space="0" w:color="auto"/>
              <w:right w:val="single" w:sz="4" w:space="0" w:color="auto"/>
            </w:tcBorders>
            <w:shd w:val="clear" w:color="auto" w:fill="auto"/>
            <w:noWrap/>
            <w:vAlign w:val="bottom"/>
            <w:hideMark/>
          </w:tcPr>
          <w:p w14:paraId="1753584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0.176295748</w:t>
            </w:r>
          </w:p>
        </w:tc>
        <w:tc>
          <w:tcPr>
            <w:tcW w:w="1432" w:type="dxa"/>
            <w:tcBorders>
              <w:top w:val="nil"/>
              <w:left w:val="nil"/>
              <w:bottom w:val="single" w:sz="4" w:space="0" w:color="auto"/>
              <w:right w:val="single" w:sz="4" w:space="0" w:color="auto"/>
            </w:tcBorders>
            <w:shd w:val="clear" w:color="auto" w:fill="auto"/>
            <w:noWrap/>
            <w:vAlign w:val="bottom"/>
            <w:hideMark/>
          </w:tcPr>
          <w:p w14:paraId="736F81B9"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1.807301742</w:t>
            </w:r>
          </w:p>
        </w:tc>
        <w:tc>
          <w:tcPr>
            <w:tcW w:w="1439" w:type="dxa"/>
            <w:tcBorders>
              <w:top w:val="nil"/>
              <w:left w:val="nil"/>
              <w:bottom w:val="single" w:sz="4" w:space="0" w:color="auto"/>
              <w:right w:val="single" w:sz="4" w:space="0" w:color="auto"/>
            </w:tcBorders>
            <w:shd w:val="clear" w:color="auto" w:fill="auto"/>
            <w:noWrap/>
            <w:vAlign w:val="bottom"/>
            <w:hideMark/>
          </w:tcPr>
          <w:p w14:paraId="17D08AC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0.087458815</w:t>
            </w:r>
          </w:p>
        </w:tc>
        <w:tc>
          <w:tcPr>
            <w:tcW w:w="293" w:type="dxa"/>
            <w:tcBorders>
              <w:top w:val="nil"/>
              <w:left w:val="nil"/>
              <w:bottom w:val="single" w:sz="4" w:space="0" w:color="auto"/>
              <w:right w:val="single" w:sz="4" w:space="0" w:color="auto"/>
            </w:tcBorders>
            <w:shd w:val="clear" w:color="auto" w:fill="auto"/>
            <w:noWrap/>
            <w:vAlign w:val="bottom"/>
            <w:hideMark/>
          </w:tcPr>
          <w:p w14:paraId="36697FDD"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432" w:type="dxa"/>
            <w:tcBorders>
              <w:top w:val="nil"/>
              <w:left w:val="nil"/>
              <w:bottom w:val="single" w:sz="4" w:space="0" w:color="auto"/>
              <w:right w:val="single" w:sz="4" w:space="0" w:color="auto"/>
            </w:tcBorders>
            <w:shd w:val="clear" w:color="auto" w:fill="auto"/>
            <w:noWrap/>
            <w:vAlign w:val="bottom"/>
            <w:hideMark/>
          </w:tcPr>
          <w:p w14:paraId="085B0D4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-0.283420414</w:t>
            </w:r>
          </w:p>
        </w:tc>
        <w:tc>
          <w:tcPr>
            <w:tcW w:w="1432" w:type="dxa"/>
            <w:tcBorders>
              <w:top w:val="nil"/>
              <w:left w:val="nil"/>
              <w:bottom w:val="single" w:sz="4" w:space="0" w:color="auto"/>
              <w:right w:val="single" w:sz="4" w:space="0" w:color="auto"/>
            </w:tcBorders>
            <w:shd w:val="clear" w:color="auto" w:fill="auto"/>
            <w:noWrap/>
            <w:vAlign w:val="bottom"/>
            <w:hideMark/>
          </w:tcPr>
          <w:p w14:paraId="2818A439"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0.358985534</w:t>
            </w:r>
          </w:p>
        </w:tc>
        <w:tc>
          <w:tcPr>
            <w:tcW w:w="1432" w:type="dxa"/>
            <w:tcBorders>
              <w:top w:val="nil"/>
              <w:left w:val="nil"/>
              <w:bottom w:val="single" w:sz="4" w:space="0" w:color="auto"/>
              <w:right w:val="single" w:sz="4" w:space="0" w:color="auto"/>
            </w:tcBorders>
            <w:shd w:val="clear" w:color="auto" w:fill="auto"/>
            <w:noWrap/>
            <w:vAlign w:val="bottom"/>
            <w:hideMark/>
          </w:tcPr>
          <w:p w14:paraId="5460F33A"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-0.78950372</w:t>
            </w:r>
          </w:p>
        </w:tc>
        <w:tc>
          <w:tcPr>
            <w:tcW w:w="1670" w:type="dxa"/>
            <w:tcBorders>
              <w:top w:val="nil"/>
              <w:left w:val="nil"/>
              <w:bottom w:val="single" w:sz="4" w:space="0" w:color="auto"/>
              <w:right w:val="single" w:sz="4" w:space="0" w:color="auto"/>
            </w:tcBorders>
            <w:shd w:val="clear" w:color="auto" w:fill="auto"/>
            <w:noWrap/>
            <w:vAlign w:val="bottom"/>
            <w:hideMark/>
          </w:tcPr>
          <w:p w14:paraId="265FCDB7"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0.440094364</w:t>
            </w:r>
          </w:p>
        </w:tc>
      </w:tr>
      <w:tr w:rsidR="001D65B7" w:rsidRPr="001D65B7" w14:paraId="4CF2ECE7" w14:textId="77777777" w:rsidTr="00636734">
        <w:trPr>
          <w:trHeight w:val="378"/>
        </w:trPr>
        <w:tc>
          <w:tcPr>
            <w:tcW w:w="2046" w:type="dxa"/>
            <w:tcBorders>
              <w:top w:val="nil"/>
              <w:left w:val="single" w:sz="4" w:space="0" w:color="auto"/>
              <w:bottom w:val="single" w:sz="4" w:space="0" w:color="auto"/>
              <w:right w:val="single" w:sz="4" w:space="0" w:color="auto"/>
            </w:tcBorders>
            <w:shd w:val="clear" w:color="auto" w:fill="auto"/>
            <w:noWrap/>
            <w:vAlign w:val="center"/>
            <w:hideMark/>
          </w:tcPr>
          <w:p w14:paraId="3F7937F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GDPPC lag 2</w:t>
            </w:r>
          </w:p>
        </w:tc>
        <w:tc>
          <w:tcPr>
            <w:tcW w:w="1432" w:type="dxa"/>
            <w:tcBorders>
              <w:top w:val="nil"/>
              <w:left w:val="nil"/>
              <w:bottom w:val="single" w:sz="4" w:space="0" w:color="auto"/>
              <w:right w:val="single" w:sz="4" w:space="0" w:color="auto"/>
            </w:tcBorders>
            <w:shd w:val="clear" w:color="auto" w:fill="auto"/>
            <w:noWrap/>
            <w:vAlign w:val="bottom"/>
            <w:hideMark/>
          </w:tcPr>
          <w:p w14:paraId="2863D1C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0.048818023</w:t>
            </w:r>
          </w:p>
        </w:tc>
        <w:tc>
          <w:tcPr>
            <w:tcW w:w="1432" w:type="dxa"/>
            <w:tcBorders>
              <w:top w:val="nil"/>
              <w:left w:val="nil"/>
              <w:bottom w:val="single" w:sz="4" w:space="0" w:color="auto"/>
              <w:right w:val="single" w:sz="4" w:space="0" w:color="auto"/>
            </w:tcBorders>
            <w:shd w:val="clear" w:color="auto" w:fill="auto"/>
            <w:noWrap/>
            <w:vAlign w:val="bottom"/>
            <w:hideMark/>
          </w:tcPr>
          <w:p w14:paraId="1874504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0.18225696</w:t>
            </w:r>
          </w:p>
        </w:tc>
        <w:tc>
          <w:tcPr>
            <w:tcW w:w="1432" w:type="dxa"/>
            <w:tcBorders>
              <w:top w:val="nil"/>
              <w:left w:val="nil"/>
              <w:bottom w:val="single" w:sz="4" w:space="0" w:color="auto"/>
              <w:right w:val="single" w:sz="4" w:space="0" w:color="auto"/>
            </w:tcBorders>
            <w:shd w:val="clear" w:color="auto" w:fill="auto"/>
            <w:noWrap/>
            <w:vAlign w:val="bottom"/>
            <w:hideMark/>
          </w:tcPr>
          <w:p w14:paraId="4137C2F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0.267852722</w:t>
            </w:r>
          </w:p>
        </w:tc>
        <w:tc>
          <w:tcPr>
            <w:tcW w:w="1439" w:type="dxa"/>
            <w:tcBorders>
              <w:top w:val="nil"/>
              <w:left w:val="nil"/>
              <w:bottom w:val="single" w:sz="4" w:space="0" w:color="auto"/>
              <w:right w:val="single" w:sz="4" w:space="0" w:color="auto"/>
            </w:tcBorders>
            <w:shd w:val="clear" w:color="auto" w:fill="auto"/>
            <w:noWrap/>
            <w:vAlign w:val="bottom"/>
            <w:hideMark/>
          </w:tcPr>
          <w:p w14:paraId="133ECF5A"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0.791857954</w:t>
            </w:r>
          </w:p>
        </w:tc>
        <w:tc>
          <w:tcPr>
            <w:tcW w:w="293" w:type="dxa"/>
            <w:tcBorders>
              <w:top w:val="nil"/>
              <w:left w:val="nil"/>
              <w:bottom w:val="single" w:sz="4" w:space="0" w:color="auto"/>
              <w:right w:val="single" w:sz="4" w:space="0" w:color="auto"/>
            </w:tcBorders>
            <w:shd w:val="clear" w:color="auto" w:fill="auto"/>
            <w:noWrap/>
            <w:vAlign w:val="bottom"/>
            <w:hideMark/>
          </w:tcPr>
          <w:p w14:paraId="6BA578D3"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432" w:type="dxa"/>
            <w:tcBorders>
              <w:top w:val="nil"/>
              <w:left w:val="nil"/>
              <w:bottom w:val="single" w:sz="4" w:space="0" w:color="auto"/>
              <w:right w:val="single" w:sz="4" w:space="0" w:color="auto"/>
            </w:tcBorders>
            <w:shd w:val="clear" w:color="auto" w:fill="auto"/>
            <w:noWrap/>
            <w:vAlign w:val="bottom"/>
            <w:hideMark/>
          </w:tcPr>
          <w:p w14:paraId="46191B48"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-0.193986213</w:t>
            </w:r>
          </w:p>
        </w:tc>
        <w:tc>
          <w:tcPr>
            <w:tcW w:w="1432" w:type="dxa"/>
            <w:tcBorders>
              <w:top w:val="nil"/>
              <w:left w:val="nil"/>
              <w:bottom w:val="single" w:sz="4" w:space="0" w:color="auto"/>
              <w:right w:val="single" w:sz="4" w:space="0" w:color="auto"/>
            </w:tcBorders>
            <w:shd w:val="clear" w:color="auto" w:fill="auto"/>
            <w:noWrap/>
            <w:vAlign w:val="bottom"/>
            <w:hideMark/>
          </w:tcPr>
          <w:p w14:paraId="4C3870E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0.364546232</w:t>
            </w:r>
          </w:p>
        </w:tc>
        <w:tc>
          <w:tcPr>
            <w:tcW w:w="1432" w:type="dxa"/>
            <w:tcBorders>
              <w:top w:val="nil"/>
              <w:left w:val="nil"/>
              <w:bottom w:val="single" w:sz="4" w:space="0" w:color="auto"/>
              <w:right w:val="single" w:sz="4" w:space="0" w:color="auto"/>
            </w:tcBorders>
            <w:shd w:val="clear" w:color="auto" w:fill="auto"/>
            <w:noWrap/>
            <w:vAlign w:val="bottom"/>
            <w:hideMark/>
          </w:tcPr>
          <w:p w14:paraId="2C4FF5EE"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-0.532130623</w:t>
            </w:r>
          </w:p>
        </w:tc>
        <w:tc>
          <w:tcPr>
            <w:tcW w:w="1670" w:type="dxa"/>
            <w:tcBorders>
              <w:top w:val="nil"/>
              <w:left w:val="nil"/>
              <w:bottom w:val="single" w:sz="4" w:space="0" w:color="auto"/>
              <w:right w:val="single" w:sz="4" w:space="0" w:color="auto"/>
            </w:tcBorders>
            <w:shd w:val="clear" w:color="auto" w:fill="auto"/>
            <w:noWrap/>
            <w:vAlign w:val="bottom"/>
            <w:hideMark/>
          </w:tcPr>
          <w:p w14:paraId="129A8527"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0.601142728</w:t>
            </w:r>
          </w:p>
        </w:tc>
      </w:tr>
      <w:tr w:rsidR="001D65B7" w:rsidRPr="001D65B7" w14:paraId="49478E24" w14:textId="77777777" w:rsidTr="00636734">
        <w:trPr>
          <w:trHeight w:val="378"/>
        </w:trPr>
        <w:tc>
          <w:tcPr>
            <w:tcW w:w="2046" w:type="dxa"/>
            <w:tcBorders>
              <w:top w:val="nil"/>
              <w:left w:val="single" w:sz="4" w:space="0" w:color="auto"/>
              <w:bottom w:val="single" w:sz="4" w:space="0" w:color="auto"/>
              <w:right w:val="single" w:sz="4" w:space="0" w:color="auto"/>
            </w:tcBorders>
            <w:shd w:val="clear" w:color="auto" w:fill="auto"/>
            <w:noWrap/>
            <w:vAlign w:val="center"/>
            <w:hideMark/>
          </w:tcPr>
          <w:p w14:paraId="1E773B8D"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AIRM lag 1</w:t>
            </w:r>
          </w:p>
        </w:tc>
        <w:tc>
          <w:tcPr>
            <w:tcW w:w="1432" w:type="dxa"/>
            <w:tcBorders>
              <w:top w:val="nil"/>
              <w:left w:val="nil"/>
              <w:bottom w:val="single" w:sz="4" w:space="0" w:color="auto"/>
              <w:right w:val="single" w:sz="4" w:space="0" w:color="auto"/>
            </w:tcBorders>
            <w:shd w:val="clear" w:color="auto" w:fill="auto"/>
            <w:noWrap/>
            <w:vAlign w:val="bottom"/>
            <w:hideMark/>
          </w:tcPr>
          <w:p w14:paraId="5F345DB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-0.102129608</w:t>
            </w:r>
          </w:p>
        </w:tc>
        <w:tc>
          <w:tcPr>
            <w:tcW w:w="1432" w:type="dxa"/>
            <w:tcBorders>
              <w:top w:val="nil"/>
              <w:left w:val="nil"/>
              <w:bottom w:val="single" w:sz="4" w:space="0" w:color="auto"/>
              <w:right w:val="single" w:sz="4" w:space="0" w:color="auto"/>
            </w:tcBorders>
            <w:shd w:val="clear" w:color="auto" w:fill="auto"/>
            <w:noWrap/>
            <w:vAlign w:val="bottom"/>
            <w:hideMark/>
          </w:tcPr>
          <w:p w14:paraId="76FB6ED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0.105536426</w:t>
            </w:r>
          </w:p>
        </w:tc>
        <w:tc>
          <w:tcPr>
            <w:tcW w:w="1432" w:type="dxa"/>
            <w:tcBorders>
              <w:top w:val="nil"/>
              <w:left w:val="nil"/>
              <w:bottom w:val="single" w:sz="4" w:space="0" w:color="auto"/>
              <w:right w:val="single" w:sz="4" w:space="0" w:color="auto"/>
            </w:tcBorders>
            <w:shd w:val="clear" w:color="auto" w:fill="auto"/>
            <w:noWrap/>
            <w:vAlign w:val="bottom"/>
            <w:hideMark/>
          </w:tcPr>
          <w:p w14:paraId="26D7637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-0.967719027</w:t>
            </w:r>
          </w:p>
        </w:tc>
        <w:tc>
          <w:tcPr>
            <w:tcW w:w="1439" w:type="dxa"/>
            <w:tcBorders>
              <w:top w:val="nil"/>
              <w:left w:val="nil"/>
              <w:bottom w:val="single" w:sz="4" w:space="0" w:color="auto"/>
              <w:right w:val="single" w:sz="4" w:space="0" w:color="auto"/>
            </w:tcBorders>
            <w:shd w:val="clear" w:color="auto" w:fill="auto"/>
            <w:noWrap/>
            <w:vAlign w:val="bottom"/>
            <w:hideMark/>
          </w:tcPr>
          <w:p w14:paraId="30101C7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0.346008507</w:t>
            </w:r>
          </w:p>
        </w:tc>
        <w:tc>
          <w:tcPr>
            <w:tcW w:w="293" w:type="dxa"/>
            <w:tcBorders>
              <w:top w:val="nil"/>
              <w:left w:val="nil"/>
              <w:bottom w:val="single" w:sz="4" w:space="0" w:color="auto"/>
              <w:right w:val="single" w:sz="4" w:space="0" w:color="auto"/>
            </w:tcBorders>
            <w:shd w:val="clear" w:color="auto" w:fill="auto"/>
            <w:noWrap/>
            <w:vAlign w:val="bottom"/>
            <w:hideMark/>
          </w:tcPr>
          <w:p w14:paraId="752085E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432" w:type="dxa"/>
            <w:tcBorders>
              <w:top w:val="nil"/>
              <w:left w:val="nil"/>
              <w:bottom w:val="single" w:sz="4" w:space="0" w:color="auto"/>
              <w:right w:val="single" w:sz="4" w:space="0" w:color="auto"/>
            </w:tcBorders>
            <w:shd w:val="clear" w:color="auto" w:fill="auto"/>
            <w:noWrap/>
            <w:vAlign w:val="bottom"/>
            <w:hideMark/>
          </w:tcPr>
          <w:p w14:paraId="7BBCC64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0.09266579</w:t>
            </w:r>
          </w:p>
        </w:tc>
        <w:tc>
          <w:tcPr>
            <w:tcW w:w="1432" w:type="dxa"/>
            <w:tcBorders>
              <w:top w:val="nil"/>
              <w:left w:val="nil"/>
              <w:bottom w:val="single" w:sz="4" w:space="0" w:color="auto"/>
              <w:right w:val="single" w:sz="4" w:space="0" w:color="auto"/>
            </w:tcBorders>
            <w:shd w:val="clear" w:color="auto" w:fill="auto"/>
            <w:noWrap/>
            <w:vAlign w:val="bottom"/>
            <w:hideMark/>
          </w:tcPr>
          <w:p w14:paraId="140E8A67"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0.267698177</w:t>
            </w:r>
          </w:p>
        </w:tc>
        <w:tc>
          <w:tcPr>
            <w:tcW w:w="1432" w:type="dxa"/>
            <w:tcBorders>
              <w:top w:val="nil"/>
              <w:left w:val="nil"/>
              <w:bottom w:val="single" w:sz="4" w:space="0" w:color="auto"/>
              <w:right w:val="single" w:sz="4" w:space="0" w:color="auto"/>
            </w:tcBorders>
            <w:shd w:val="clear" w:color="auto" w:fill="auto"/>
            <w:noWrap/>
            <w:vAlign w:val="bottom"/>
            <w:hideMark/>
          </w:tcPr>
          <w:p w14:paraId="0CE03C5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0.346157716</w:t>
            </w:r>
          </w:p>
        </w:tc>
        <w:tc>
          <w:tcPr>
            <w:tcW w:w="1670" w:type="dxa"/>
            <w:tcBorders>
              <w:top w:val="nil"/>
              <w:left w:val="nil"/>
              <w:bottom w:val="single" w:sz="4" w:space="0" w:color="auto"/>
              <w:right w:val="single" w:sz="4" w:space="0" w:color="auto"/>
            </w:tcBorders>
            <w:shd w:val="clear" w:color="auto" w:fill="auto"/>
            <w:noWrap/>
            <w:vAlign w:val="bottom"/>
            <w:hideMark/>
          </w:tcPr>
          <w:p w14:paraId="1178259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0.733237427</w:t>
            </w:r>
          </w:p>
        </w:tc>
      </w:tr>
      <w:tr w:rsidR="001D65B7" w:rsidRPr="001D65B7" w14:paraId="2DA8A1EB" w14:textId="77777777" w:rsidTr="00636734">
        <w:trPr>
          <w:trHeight w:val="378"/>
        </w:trPr>
        <w:tc>
          <w:tcPr>
            <w:tcW w:w="2046" w:type="dxa"/>
            <w:tcBorders>
              <w:top w:val="nil"/>
              <w:left w:val="single" w:sz="4" w:space="0" w:color="auto"/>
              <w:bottom w:val="single" w:sz="4" w:space="0" w:color="auto"/>
              <w:right w:val="single" w:sz="4" w:space="0" w:color="auto"/>
            </w:tcBorders>
            <w:shd w:val="clear" w:color="auto" w:fill="auto"/>
            <w:noWrap/>
            <w:vAlign w:val="center"/>
            <w:hideMark/>
          </w:tcPr>
          <w:p w14:paraId="5924C4F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AIRM lag 2</w:t>
            </w:r>
          </w:p>
        </w:tc>
        <w:tc>
          <w:tcPr>
            <w:tcW w:w="1432" w:type="dxa"/>
            <w:tcBorders>
              <w:top w:val="nil"/>
              <w:left w:val="nil"/>
              <w:bottom w:val="single" w:sz="4" w:space="0" w:color="auto"/>
              <w:right w:val="single" w:sz="4" w:space="0" w:color="auto"/>
            </w:tcBorders>
            <w:shd w:val="clear" w:color="auto" w:fill="auto"/>
            <w:noWrap/>
            <w:vAlign w:val="bottom"/>
            <w:hideMark/>
          </w:tcPr>
          <w:p w14:paraId="72A4C89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-0.081332076</w:t>
            </w:r>
          </w:p>
        </w:tc>
        <w:tc>
          <w:tcPr>
            <w:tcW w:w="1432" w:type="dxa"/>
            <w:tcBorders>
              <w:top w:val="nil"/>
              <w:left w:val="nil"/>
              <w:bottom w:val="single" w:sz="4" w:space="0" w:color="auto"/>
              <w:right w:val="single" w:sz="4" w:space="0" w:color="auto"/>
            </w:tcBorders>
            <w:shd w:val="clear" w:color="auto" w:fill="auto"/>
            <w:noWrap/>
            <w:vAlign w:val="bottom"/>
            <w:hideMark/>
          </w:tcPr>
          <w:p w14:paraId="36B01DAD"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0.105889377</w:t>
            </w:r>
          </w:p>
        </w:tc>
        <w:tc>
          <w:tcPr>
            <w:tcW w:w="1432" w:type="dxa"/>
            <w:tcBorders>
              <w:top w:val="nil"/>
              <w:left w:val="nil"/>
              <w:bottom w:val="single" w:sz="4" w:space="0" w:color="auto"/>
              <w:right w:val="single" w:sz="4" w:space="0" w:color="auto"/>
            </w:tcBorders>
            <w:shd w:val="clear" w:color="auto" w:fill="auto"/>
            <w:noWrap/>
            <w:vAlign w:val="bottom"/>
            <w:hideMark/>
          </w:tcPr>
          <w:p w14:paraId="1D6F4101"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-0.768085319</w:t>
            </w:r>
          </w:p>
        </w:tc>
        <w:tc>
          <w:tcPr>
            <w:tcW w:w="1439" w:type="dxa"/>
            <w:tcBorders>
              <w:top w:val="nil"/>
              <w:left w:val="nil"/>
              <w:bottom w:val="single" w:sz="4" w:space="0" w:color="auto"/>
              <w:right w:val="single" w:sz="4" w:space="0" w:color="auto"/>
            </w:tcBorders>
            <w:shd w:val="clear" w:color="auto" w:fill="auto"/>
            <w:noWrap/>
            <w:vAlign w:val="bottom"/>
            <w:hideMark/>
          </w:tcPr>
          <w:p w14:paraId="501D7DF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0.452396068</w:t>
            </w:r>
          </w:p>
        </w:tc>
        <w:tc>
          <w:tcPr>
            <w:tcW w:w="293" w:type="dxa"/>
            <w:tcBorders>
              <w:top w:val="nil"/>
              <w:left w:val="nil"/>
              <w:bottom w:val="single" w:sz="4" w:space="0" w:color="auto"/>
              <w:right w:val="single" w:sz="4" w:space="0" w:color="auto"/>
            </w:tcBorders>
            <w:shd w:val="clear" w:color="auto" w:fill="auto"/>
            <w:noWrap/>
            <w:vAlign w:val="bottom"/>
            <w:hideMark/>
          </w:tcPr>
          <w:p w14:paraId="1675FB7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432" w:type="dxa"/>
            <w:tcBorders>
              <w:top w:val="nil"/>
              <w:left w:val="nil"/>
              <w:bottom w:val="single" w:sz="4" w:space="0" w:color="auto"/>
              <w:right w:val="single" w:sz="4" w:space="0" w:color="auto"/>
            </w:tcBorders>
            <w:shd w:val="clear" w:color="auto" w:fill="auto"/>
            <w:noWrap/>
            <w:vAlign w:val="bottom"/>
            <w:hideMark/>
          </w:tcPr>
          <w:p w14:paraId="473DE24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-0.004230275</w:t>
            </w:r>
          </w:p>
        </w:tc>
        <w:tc>
          <w:tcPr>
            <w:tcW w:w="1432" w:type="dxa"/>
            <w:tcBorders>
              <w:top w:val="nil"/>
              <w:left w:val="nil"/>
              <w:bottom w:val="single" w:sz="4" w:space="0" w:color="auto"/>
              <w:right w:val="single" w:sz="4" w:space="0" w:color="auto"/>
            </w:tcBorders>
            <w:shd w:val="clear" w:color="auto" w:fill="auto"/>
            <w:noWrap/>
            <w:vAlign w:val="bottom"/>
            <w:hideMark/>
          </w:tcPr>
          <w:p w14:paraId="2C1F491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0.256916016</w:t>
            </w:r>
          </w:p>
        </w:tc>
        <w:tc>
          <w:tcPr>
            <w:tcW w:w="1432" w:type="dxa"/>
            <w:tcBorders>
              <w:top w:val="nil"/>
              <w:left w:val="nil"/>
              <w:bottom w:val="single" w:sz="4" w:space="0" w:color="auto"/>
              <w:right w:val="single" w:sz="4" w:space="0" w:color="auto"/>
            </w:tcBorders>
            <w:shd w:val="clear" w:color="auto" w:fill="auto"/>
            <w:noWrap/>
            <w:vAlign w:val="bottom"/>
            <w:hideMark/>
          </w:tcPr>
          <w:p w14:paraId="4742C148"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-0.016465594</w:t>
            </w:r>
          </w:p>
        </w:tc>
        <w:tc>
          <w:tcPr>
            <w:tcW w:w="1670" w:type="dxa"/>
            <w:tcBorders>
              <w:top w:val="nil"/>
              <w:left w:val="nil"/>
              <w:bottom w:val="single" w:sz="4" w:space="0" w:color="auto"/>
              <w:right w:val="single" w:sz="4" w:space="0" w:color="auto"/>
            </w:tcBorders>
            <w:shd w:val="clear" w:color="auto" w:fill="auto"/>
            <w:noWrap/>
            <w:vAlign w:val="bottom"/>
            <w:hideMark/>
          </w:tcPr>
          <w:p w14:paraId="66FDB228"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0.987044089</w:t>
            </w:r>
          </w:p>
        </w:tc>
      </w:tr>
      <w:tr w:rsidR="001D65B7" w:rsidRPr="001D65B7" w14:paraId="2DD87291" w14:textId="77777777" w:rsidTr="00636734">
        <w:trPr>
          <w:trHeight w:val="37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95871BD"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Residuals</w:t>
            </w:r>
          </w:p>
        </w:tc>
        <w:tc>
          <w:tcPr>
            <w:tcW w:w="5735" w:type="dxa"/>
            <w:gridSpan w:val="4"/>
            <w:tcBorders>
              <w:top w:val="single" w:sz="4" w:space="0" w:color="auto"/>
              <w:left w:val="nil"/>
              <w:bottom w:val="single" w:sz="4" w:space="0" w:color="auto"/>
              <w:right w:val="single" w:sz="4" w:space="0" w:color="auto"/>
            </w:tcBorders>
            <w:shd w:val="clear" w:color="auto" w:fill="auto"/>
            <w:noWrap/>
            <w:vAlign w:val="bottom"/>
            <w:hideMark/>
          </w:tcPr>
          <w:p w14:paraId="1110307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Residual standard error: 0.05956 on 18 degrees of freedom</w:t>
            </w:r>
          </w:p>
        </w:tc>
        <w:tc>
          <w:tcPr>
            <w:tcW w:w="293" w:type="dxa"/>
            <w:tcBorders>
              <w:top w:val="nil"/>
              <w:left w:val="nil"/>
              <w:bottom w:val="single" w:sz="4" w:space="0" w:color="auto"/>
              <w:right w:val="single" w:sz="4" w:space="0" w:color="auto"/>
            </w:tcBorders>
            <w:shd w:val="clear" w:color="auto" w:fill="auto"/>
            <w:noWrap/>
            <w:vAlign w:val="bottom"/>
            <w:hideMark/>
          </w:tcPr>
          <w:p w14:paraId="351EE4D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5966" w:type="dxa"/>
            <w:gridSpan w:val="4"/>
            <w:tcBorders>
              <w:top w:val="single" w:sz="4" w:space="0" w:color="auto"/>
              <w:left w:val="nil"/>
              <w:bottom w:val="single" w:sz="4" w:space="0" w:color="auto"/>
              <w:right w:val="single" w:sz="4" w:space="0" w:color="auto"/>
            </w:tcBorders>
            <w:shd w:val="clear" w:color="auto" w:fill="auto"/>
            <w:noWrap/>
            <w:vAlign w:val="bottom"/>
            <w:hideMark/>
          </w:tcPr>
          <w:p w14:paraId="7D3D259A"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Residual standard error: 0.1279 on 18 degrees of freedom</w:t>
            </w:r>
          </w:p>
        </w:tc>
      </w:tr>
      <w:tr w:rsidR="001D65B7" w:rsidRPr="001D65B7" w14:paraId="59FE07A0" w14:textId="77777777" w:rsidTr="00636734">
        <w:trPr>
          <w:trHeight w:val="37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3AFF49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R-squared</w:t>
            </w:r>
          </w:p>
        </w:tc>
        <w:tc>
          <w:tcPr>
            <w:tcW w:w="5735" w:type="dxa"/>
            <w:gridSpan w:val="4"/>
            <w:tcBorders>
              <w:top w:val="single" w:sz="4" w:space="0" w:color="auto"/>
              <w:left w:val="nil"/>
              <w:bottom w:val="single" w:sz="4" w:space="0" w:color="auto"/>
              <w:right w:val="single" w:sz="4" w:space="0" w:color="auto"/>
            </w:tcBorders>
            <w:shd w:val="clear" w:color="auto" w:fill="auto"/>
            <w:noWrap/>
            <w:vAlign w:val="center"/>
            <w:hideMark/>
          </w:tcPr>
          <w:p w14:paraId="704870B1"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Multiple R-squared:  0.3908,    Adjusted R-squared:  0.2215 </w:t>
            </w:r>
          </w:p>
        </w:tc>
        <w:tc>
          <w:tcPr>
            <w:tcW w:w="293" w:type="dxa"/>
            <w:tcBorders>
              <w:top w:val="nil"/>
              <w:left w:val="nil"/>
              <w:bottom w:val="single" w:sz="4" w:space="0" w:color="auto"/>
              <w:right w:val="single" w:sz="4" w:space="0" w:color="auto"/>
            </w:tcBorders>
            <w:shd w:val="clear" w:color="auto" w:fill="auto"/>
            <w:noWrap/>
            <w:vAlign w:val="bottom"/>
            <w:hideMark/>
          </w:tcPr>
          <w:p w14:paraId="26183CF3"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5966" w:type="dxa"/>
            <w:gridSpan w:val="4"/>
            <w:tcBorders>
              <w:top w:val="single" w:sz="4" w:space="0" w:color="auto"/>
              <w:left w:val="nil"/>
              <w:bottom w:val="single" w:sz="4" w:space="0" w:color="auto"/>
              <w:right w:val="single" w:sz="4" w:space="0" w:color="auto"/>
            </w:tcBorders>
            <w:shd w:val="clear" w:color="auto" w:fill="auto"/>
            <w:noWrap/>
            <w:vAlign w:val="bottom"/>
            <w:hideMark/>
          </w:tcPr>
          <w:p w14:paraId="0AE6F97E"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Multiple R-squared:  0.2413,    Adjusted R-squared:  0.03058 </w:t>
            </w:r>
          </w:p>
        </w:tc>
      </w:tr>
      <w:tr w:rsidR="001D65B7" w:rsidRPr="001D65B7" w14:paraId="104F18BF" w14:textId="77777777" w:rsidTr="00636734">
        <w:trPr>
          <w:trHeight w:val="378"/>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1776F7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F-statistics</w:t>
            </w:r>
          </w:p>
        </w:tc>
        <w:tc>
          <w:tcPr>
            <w:tcW w:w="5735" w:type="dxa"/>
            <w:gridSpan w:val="4"/>
            <w:tcBorders>
              <w:top w:val="single" w:sz="4" w:space="0" w:color="auto"/>
              <w:left w:val="nil"/>
              <w:bottom w:val="single" w:sz="4" w:space="0" w:color="auto"/>
              <w:right w:val="single" w:sz="4" w:space="0" w:color="auto"/>
            </w:tcBorders>
            <w:shd w:val="clear" w:color="auto" w:fill="auto"/>
            <w:noWrap/>
            <w:vAlign w:val="bottom"/>
            <w:hideMark/>
          </w:tcPr>
          <w:p w14:paraId="5DFB5EF3"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F-statistic: 2.309 on 5 and 18 </w:t>
            </w:r>
            <w:proofErr w:type="gramStart"/>
            <w:r w:rsidRPr="001D65B7">
              <w:rPr>
                <w:rFonts w:ascii="Times New Roman" w:eastAsia="SimSun" w:hAnsi="Times New Roman" w:cs="Times New Roman"/>
                <w:color w:val="000000"/>
                <w:kern w:val="0"/>
                <w:sz w:val="20"/>
                <w:szCs w:val="20"/>
                <w14:ligatures w14:val="none"/>
              </w:rPr>
              <w:t>DF,  p</w:t>
            </w:r>
            <w:proofErr w:type="gramEnd"/>
            <w:r w:rsidRPr="001D65B7">
              <w:rPr>
                <w:rFonts w:ascii="Times New Roman" w:eastAsia="SimSun" w:hAnsi="Times New Roman" w:cs="Times New Roman"/>
                <w:color w:val="000000"/>
                <w:kern w:val="0"/>
                <w:sz w:val="20"/>
                <w:szCs w:val="20"/>
                <w14:ligatures w14:val="none"/>
              </w:rPr>
              <w:t xml:space="preserve">-value: </w:t>
            </w:r>
            <w:r w:rsidRPr="001D65B7">
              <w:rPr>
                <w:rFonts w:ascii="Times New Roman" w:eastAsia="SimSun" w:hAnsi="Times New Roman" w:cs="Times New Roman"/>
                <w:color w:val="FF0000"/>
                <w:kern w:val="0"/>
                <w:sz w:val="20"/>
                <w:szCs w:val="20"/>
                <w14:ligatures w14:val="none"/>
              </w:rPr>
              <w:t>0.08705</w:t>
            </w:r>
          </w:p>
        </w:tc>
        <w:tc>
          <w:tcPr>
            <w:tcW w:w="293" w:type="dxa"/>
            <w:tcBorders>
              <w:top w:val="nil"/>
              <w:left w:val="nil"/>
              <w:bottom w:val="single" w:sz="4" w:space="0" w:color="auto"/>
              <w:right w:val="single" w:sz="4" w:space="0" w:color="auto"/>
            </w:tcBorders>
            <w:shd w:val="clear" w:color="auto" w:fill="auto"/>
            <w:noWrap/>
            <w:vAlign w:val="bottom"/>
            <w:hideMark/>
          </w:tcPr>
          <w:p w14:paraId="0F7677C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5966" w:type="dxa"/>
            <w:gridSpan w:val="4"/>
            <w:tcBorders>
              <w:top w:val="single" w:sz="4" w:space="0" w:color="auto"/>
              <w:left w:val="nil"/>
              <w:bottom w:val="single" w:sz="4" w:space="0" w:color="auto"/>
              <w:right w:val="single" w:sz="4" w:space="0" w:color="auto"/>
            </w:tcBorders>
            <w:shd w:val="clear" w:color="auto" w:fill="auto"/>
            <w:noWrap/>
            <w:vAlign w:val="bottom"/>
            <w:hideMark/>
          </w:tcPr>
          <w:p w14:paraId="4EDD067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F-statistic: 1.145 on 5 and 18 </w:t>
            </w:r>
            <w:proofErr w:type="gramStart"/>
            <w:r w:rsidRPr="001D65B7">
              <w:rPr>
                <w:rFonts w:ascii="Times New Roman" w:eastAsia="SimSun" w:hAnsi="Times New Roman" w:cs="Times New Roman"/>
                <w:color w:val="000000"/>
                <w:kern w:val="0"/>
                <w:sz w:val="20"/>
                <w:szCs w:val="20"/>
                <w14:ligatures w14:val="none"/>
              </w:rPr>
              <w:t>DF,  p</w:t>
            </w:r>
            <w:proofErr w:type="gramEnd"/>
            <w:r w:rsidRPr="001D65B7">
              <w:rPr>
                <w:rFonts w:ascii="Times New Roman" w:eastAsia="SimSun" w:hAnsi="Times New Roman" w:cs="Times New Roman"/>
                <w:color w:val="000000"/>
                <w:kern w:val="0"/>
                <w:sz w:val="20"/>
                <w:szCs w:val="20"/>
                <w14:ligatures w14:val="none"/>
              </w:rPr>
              <w:t>-value: 0.3731</w:t>
            </w:r>
          </w:p>
        </w:tc>
      </w:tr>
    </w:tbl>
    <w:p w14:paraId="62F019B5" w14:textId="77777777" w:rsidR="006A7519" w:rsidRDefault="006A7519" w:rsidP="009A7959">
      <w:pPr>
        <w:ind w:leftChars="0"/>
        <w:jc w:val="left"/>
        <w:rPr>
          <w:rFonts w:ascii="Times New Roman" w:hAnsi="Times New Roman" w:cs="Times New Roman"/>
          <w:sz w:val="24"/>
          <w:lang w:val="en-CA"/>
        </w:rPr>
      </w:pPr>
    </w:p>
    <w:p w14:paraId="4F526FFD" w14:textId="77777777" w:rsidR="001D65B7" w:rsidRPr="001D65B7" w:rsidRDefault="001D65B7" w:rsidP="009A7959">
      <w:pPr>
        <w:ind w:left="220"/>
        <w:rPr>
          <w:rFonts w:ascii="Times New Roman" w:hAnsi="Times New Roman" w:cs="Times New Roman"/>
          <w:sz w:val="24"/>
          <w:lang w:val="en-CA"/>
        </w:rPr>
      </w:pPr>
    </w:p>
    <w:tbl>
      <w:tblPr>
        <w:tblW w:w="14260" w:type="dxa"/>
        <w:jc w:val="center"/>
        <w:tblLook w:val="04A0" w:firstRow="1" w:lastRow="0" w:firstColumn="1" w:lastColumn="0" w:noHBand="0" w:noVBand="1"/>
      </w:tblPr>
      <w:tblGrid>
        <w:gridCol w:w="2013"/>
        <w:gridCol w:w="1404"/>
        <w:gridCol w:w="1374"/>
        <w:gridCol w:w="1579"/>
        <w:gridCol w:w="1490"/>
        <w:gridCol w:w="328"/>
        <w:gridCol w:w="1589"/>
        <w:gridCol w:w="1590"/>
        <w:gridCol w:w="1444"/>
        <w:gridCol w:w="1449"/>
      </w:tblGrid>
      <w:tr w:rsidR="001D65B7" w:rsidRPr="001D65B7" w14:paraId="460EC701" w14:textId="77777777" w:rsidTr="00BF5DF2">
        <w:trPr>
          <w:trHeight w:val="358"/>
          <w:jc w:val="center"/>
        </w:trPr>
        <w:tc>
          <w:tcPr>
            <w:tcW w:w="2013" w:type="dxa"/>
            <w:tcBorders>
              <w:top w:val="nil"/>
              <w:left w:val="nil"/>
              <w:bottom w:val="nil"/>
              <w:right w:val="nil"/>
            </w:tcBorders>
            <w:shd w:val="clear" w:color="auto" w:fill="auto"/>
            <w:noWrap/>
            <w:vAlign w:val="bottom"/>
            <w:hideMark/>
          </w:tcPr>
          <w:p w14:paraId="22B1DAB0" w14:textId="77777777" w:rsidR="001D65B7" w:rsidRDefault="001D65B7" w:rsidP="009A7959">
            <w:pPr>
              <w:ind w:leftChars="0" w:left="0" w:rightChars="0" w:right="0"/>
              <w:jc w:val="left"/>
              <w:rPr>
                <w:rFonts w:ascii="SimSun" w:eastAsia="SimSun" w:hAnsi="SimSun" w:cs="SimSun"/>
                <w:kern w:val="0"/>
                <w:sz w:val="20"/>
                <w:szCs w:val="20"/>
                <w:lang w:val="en-CA"/>
                <w14:ligatures w14:val="none"/>
              </w:rPr>
            </w:pPr>
          </w:p>
          <w:p w14:paraId="0354EAF0" w14:textId="77777777" w:rsidR="001D65B7" w:rsidRDefault="001D65B7" w:rsidP="009A7959">
            <w:pPr>
              <w:ind w:leftChars="0" w:left="0" w:rightChars="0" w:right="0"/>
              <w:jc w:val="left"/>
              <w:rPr>
                <w:rFonts w:ascii="SimSun" w:eastAsia="SimSun" w:hAnsi="SimSun" w:cs="SimSun"/>
                <w:kern w:val="0"/>
                <w:sz w:val="20"/>
                <w:szCs w:val="20"/>
                <w:lang w:val="en-CA"/>
                <w14:ligatures w14:val="none"/>
              </w:rPr>
            </w:pPr>
          </w:p>
          <w:p w14:paraId="2CB0C584" w14:textId="77777777" w:rsidR="001D65B7" w:rsidRPr="001D65B7" w:rsidRDefault="001D65B7" w:rsidP="009A7959">
            <w:pPr>
              <w:ind w:leftChars="0" w:left="0" w:rightChars="0" w:right="0"/>
              <w:jc w:val="left"/>
              <w:rPr>
                <w:rFonts w:ascii="SimSun" w:eastAsia="SimSun" w:hAnsi="SimSun" w:cs="SimSun"/>
                <w:kern w:val="0"/>
                <w:sz w:val="20"/>
                <w:szCs w:val="20"/>
                <w:lang w:val="en-CA"/>
                <w14:ligatures w14:val="none"/>
              </w:rPr>
            </w:pPr>
          </w:p>
        </w:tc>
        <w:tc>
          <w:tcPr>
            <w:tcW w:w="5847" w:type="dxa"/>
            <w:gridSpan w:val="4"/>
            <w:tcBorders>
              <w:top w:val="nil"/>
              <w:left w:val="nil"/>
              <w:bottom w:val="nil"/>
              <w:right w:val="nil"/>
            </w:tcBorders>
            <w:shd w:val="clear" w:color="auto" w:fill="auto"/>
            <w:noWrap/>
            <w:vAlign w:val="bottom"/>
            <w:hideMark/>
          </w:tcPr>
          <w:p w14:paraId="149628F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Model 3: AIRM-GDPPC (Inuvik)</w:t>
            </w:r>
          </w:p>
        </w:tc>
        <w:tc>
          <w:tcPr>
            <w:tcW w:w="328" w:type="dxa"/>
            <w:tcBorders>
              <w:top w:val="nil"/>
              <w:left w:val="nil"/>
              <w:bottom w:val="nil"/>
              <w:right w:val="nil"/>
            </w:tcBorders>
            <w:shd w:val="clear" w:color="auto" w:fill="auto"/>
            <w:noWrap/>
            <w:vAlign w:val="bottom"/>
            <w:hideMark/>
          </w:tcPr>
          <w:p w14:paraId="5FAED85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p>
        </w:tc>
        <w:tc>
          <w:tcPr>
            <w:tcW w:w="6072" w:type="dxa"/>
            <w:gridSpan w:val="4"/>
            <w:tcBorders>
              <w:top w:val="nil"/>
              <w:left w:val="nil"/>
              <w:bottom w:val="nil"/>
              <w:right w:val="nil"/>
            </w:tcBorders>
            <w:shd w:val="clear" w:color="auto" w:fill="auto"/>
            <w:noWrap/>
            <w:vAlign w:val="bottom"/>
            <w:hideMark/>
          </w:tcPr>
          <w:p w14:paraId="51AF1D9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Model 4: GDPPC-AIRM (Inuvik)</w:t>
            </w:r>
          </w:p>
        </w:tc>
      </w:tr>
      <w:tr w:rsidR="00636734" w:rsidRPr="001D65B7" w14:paraId="7567A716" w14:textId="77777777" w:rsidTr="00BF5DF2">
        <w:trPr>
          <w:trHeight w:val="358"/>
          <w:jc w:val="center"/>
        </w:trPr>
        <w:tc>
          <w:tcPr>
            <w:tcW w:w="201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F53E17"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Explanatory factors</w:t>
            </w:r>
          </w:p>
        </w:tc>
        <w:tc>
          <w:tcPr>
            <w:tcW w:w="1404" w:type="dxa"/>
            <w:tcBorders>
              <w:top w:val="single" w:sz="4" w:space="0" w:color="auto"/>
              <w:left w:val="nil"/>
              <w:bottom w:val="single" w:sz="4" w:space="0" w:color="auto"/>
              <w:right w:val="single" w:sz="4" w:space="0" w:color="auto"/>
            </w:tcBorders>
            <w:shd w:val="clear" w:color="auto" w:fill="auto"/>
            <w:noWrap/>
            <w:vAlign w:val="bottom"/>
            <w:hideMark/>
          </w:tcPr>
          <w:p w14:paraId="3E5BD23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Coefficients</w:t>
            </w:r>
          </w:p>
        </w:tc>
        <w:tc>
          <w:tcPr>
            <w:tcW w:w="1374" w:type="dxa"/>
            <w:tcBorders>
              <w:top w:val="single" w:sz="4" w:space="0" w:color="auto"/>
              <w:left w:val="nil"/>
              <w:bottom w:val="single" w:sz="4" w:space="0" w:color="auto"/>
              <w:right w:val="single" w:sz="4" w:space="0" w:color="auto"/>
            </w:tcBorders>
            <w:shd w:val="clear" w:color="auto" w:fill="auto"/>
            <w:noWrap/>
            <w:vAlign w:val="bottom"/>
            <w:hideMark/>
          </w:tcPr>
          <w:p w14:paraId="639B99D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proofErr w:type="spellStart"/>
            <w:r w:rsidRPr="001D65B7">
              <w:rPr>
                <w:rFonts w:ascii="Times New Roman" w:eastAsia="SimSun" w:hAnsi="Times New Roman" w:cs="Times New Roman"/>
                <w:color w:val="000000"/>
                <w:kern w:val="0"/>
                <w:sz w:val="20"/>
                <w:szCs w:val="20"/>
                <w14:ligatures w14:val="none"/>
              </w:rPr>
              <w:t>Std.Error</w:t>
            </w:r>
            <w:proofErr w:type="spellEnd"/>
          </w:p>
        </w:tc>
        <w:tc>
          <w:tcPr>
            <w:tcW w:w="1579" w:type="dxa"/>
            <w:tcBorders>
              <w:top w:val="single" w:sz="4" w:space="0" w:color="auto"/>
              <w:left w:val="nil"/>
              <w:bottom w:val="single" w:sz="4" w:space="0" w:color="auto"/>
              <w:right w:val="single" w:sz="4" w:space="0" w:color="auto"/>
            </w:tcBorders>
            <w:shd w:val="clear" w:color="auto" w:fill="auto"/>
            <w:noWrap/>
            <w:vAlign w:val="bottom"/>
            <w:hideMark/>
          </w:tcPr>
          <w:p w14:paraId="63698021"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t-statistic</w:t>
            </w:r>
          </w:p>
        </w:tc>
        <w:tc>
          <w:tcPr>
            <w:tcW w:w="1490" w:type="dxa"/>
            <w:tcBorders>
              <w:top w:val="single" w:sz="4" w:space="0" w:color="auto"/>
              <w:left w:val="nil"/>
              <w:bottom w:val="single" w:sz="4" w:space="0" w:color="auto"/>
              <w:right w:val="single" w:sz="4" w:space="0" w:color="auto"/>
            </w:tcBorders>
            <w:shd w:val="clear" w:color="auto" w:fill="auto"/>
            <w:noWrap/>
            <w:vAlign w:val="bottom"/>
            <w:hideMark/>
          </w:tcPr>
          <w:p w14:paraId="61656693"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p value</w:t>
            </w:r>
          </w:p>
        </w:tc>
        <w:tc>
          <w:tcPr>
            <w:tcW w:w="328" w:type="dxa"/>
            <w:tcBorders>
              <w:top w:val="single" w:sz="4" w:space="0" w:color="auto"/>
              <w:left w:val="nil"/>
              <w:bottom w:val="single" w:sz="4" w:space="0" w:color="auto"/>
              <w:right w:val="single" w:sz="4" w:space="0" w:color="auto"/>
            </w:tcBorders>
            <w:shd w:val="clear" w:color="auto" w:fill="auto"/>
            <w:noWrap/>
            <w:vAlign w:val="bottom"/>
            <w:hideMark/>
          </w:tcPr>
          <w:p w14:paraId="0A1D078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589" w:type="dxa"/>
            <w:tcBorders>
              <w:top w:val="single" w:sz="4" w:space="0" w:color="auto"/>
              <w:left w:val="nil"/>
              <w:bottom w:val="single" w:sz="4" w:space="0" w:color="auto"/>
              <w:right w:val="single" w:sz="4" w:space="0" w:color="auto"/>
            </w:tcBorders>
            <w:shd w:val="clear" w:color="auto" w:fill="auto"/>
            <w:noWrap/>
            <w:vAlign w:val="bottom"/>
            <w:hideMark/>
          </w:tcPr>
          <w:p w14:paraId="16B6454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Coefficients</w:t>
            </w:r>
          </w:p>
        </w:tc>
        <w:tc>
          <w:tcPr>
            <w:tcW w:w="1590" w:type="dxa"/>
            <w:tcBorders>
              <w:top w:val="single" w:sz="4" w:space="0" w:color="auto"/>
              <w:left w:val="nil"/>
              <w:bottom w:val="single" w:sz="4" w:space="0" w:color="auto"/>
              <w:right w:val="single" w:sz="4" w:space="0" w:color="auto"/>
            </w:tcBorders>
            <w:shd w:val="clear" w:color="auto" w:fill="auto"/>
            <w:noWrap/>
            <w:vAlign w:val="bottom"/>
            <w:hideMark/>
          </w:tcPr>
          <w:p w14:paraId="698D2F2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proofErr w:type="spellStart"/>
            <w:r w:rsidRPr="001D65B7">
              <w:rPr>
                <w:rFonts w:ascii="Times New Roman" w:eastAsia="SimSun" w:hAnsi="Times New Roman" w:cs="Times New Roman"/>
                <w:color w:val="000000"/>
                <w:kern w:val="0"/>
                <w:sz w:val="20"/>
                <w:szCs w:val="20"/>
                <w14:ligatures w14:val="none"/>
              </w:rPr>
              <w:t>Std.Error</w:t>
            </w:r>
            <w:proofErr w:type="spellEnd"/>
          </w:p>
        </w:tc>
        <w:tc>
          <w:tcPr>
            <w:tcW w:w="1444" w:type="dxa"/>
            <w:tcBorders>
              <w:top w:val="single" w:sz="4" w:space="0" w:color="auto"/>
              <w:left w:val="nil"/>
              <w:bottom w:val="single" w:sz="4" w:space="0" w:color="auto"/>
              <w:right w:val="single" w:sz="4" w:space="0" w:color="auto"/>
            </w:tcBorders>
            <w:shd w:val="clear" w:color="auto" w:fill="auto"/>
            <w:noWrap/>
            <w:vAlign w:val="bottom"/>
            <w:hideMark/>
          </w:tcPr>
          <w:p w14:paraId="6855D981"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t-statistic</w:t>
            </w:r>
          </w:p>
        </w:tc>
        <w:tc>
          <w:tcPr>
            <w:tcW w:w="1449" w:type="dxa"/>
            <w:tcBorders>
              <w:top w:val="single" w:sz="4" w:space="0" w:color="auto"/>
              <w:left w:val="nil"/>
              <w:bottom w:val="single" w:sz="4" w:space="0" w:color="auto"/>
              <w:right w:val="single" w:sz="4" w:space="0" w:color="auto"/>
            </w:tcBorders>
            <w:shd w:val="clear" w:color="auto" w:fill="auto"/>
            <w:noWrap/>
            <w:vAlign w:val="bottom"/>
            <w:hideMark/>
          </w:tcPr>
          <w:p w14:paraId="408625D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p value</w:t>
            </w:r>
          </w:p>
        </w:tc>
      </w:tr>
      <w:tr w:rsidR="00636734" w:rsidRPr="001D65B7" w14:paraId="30297A5A" w14:textId="77777777" w:rsidTr="00BF5DF2">
        <w:trPr>
          <w:trHeight w:val="358"/>
          <w:jc w:val="center"/>
        </w:trPr>
        <w:tc>
          <w:tcPr>
            <w:tcW w:w="2013" w:type="dxa"/>
            <w:tcBorders>
              <w:top w:val="nil"/>
              <w:left w:val="single" w:sz="4" w:space="0" w:color="auto"/>
              <w:bottom w:val="single" w:sz="4" w:space="0" w:color="auto"/>
              <w:right w:val="single" w:sz="4" w:space="0" w:color="auto"/>
            </w:tcBorders>
            <w:shd w:val="clear" w:color="auto" w:fill="auto"/>
            <w:noWrap/>
            <w:vAlign w:val="center"/>
            <w:hideMark/>
          </w:tcPr>
          <w:p w14:paraId="2481F759"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Intercept</w:t>
            </w:r>
          </w:p>
        </w:tc>
        <w:tc>
          <w:tcPr>
            <w:tcW w:w="1404" w:type="dxa"/>
            <w:tcBorders>
              <w:top w:val="nil"/>
              <w:left w:val="nil"/>
              <w:bottom w:val="single" w:sz="4" w:space="0" w:color="auto"/>
              <w:right w:val="single" w:sz="4" w:space="0" w:color="auto"/>
            </w:tcBorders>
            <w:shd w:val="clear" w:color="auto" w:fill="auto"/>
            <w:noWrap/>
            <w:vAlign w:val="bottom"/>
            <w:hideMark/>
          </w:tcPr>
          <w:p w14:paraId="28FACAA7"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0.012425845</w:t>
            </w:r>
          </w:p>
        </w:tc>
        <w:tc>
          <w:tcPr>
            <w:tcW w:w="1374" w:type="dxa"/>
            <w:tcBorders>
              <w:top w:val="nil"/>
              <w:left w:val="nil"/>
              <w:bottom w:val="single" w:sz="4" w:space="0" w:color="auto"/>
              <w:right w:val="single" w:sz="4" w:space="0" w:color="auto"/>
            </w:tcBorders>
            <w:shd w:val="clear" w:color="auto" w:fill="auto"/>
            <w:noWrap/>
            <w:vAlign w:val="bottom"/>
            <w:hideMark/>
          </w:tcPr>
          <w:p w14:paraId="383D40C9"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0.01181793</w:t>
            </w:r>
          </w:p>
        </w:tc>
        <w:tc>
          <w:tcPr>
            <w:tcW w:w="1579" w:type="dxa"/>
            <w:tcBorders>
              <w:top w:val="nil"/>
              <w:left w:val="nil"/>
              <w:bottom w:val="single" w:sz="4" w:space="0" w:color="auto"/>
              <w:right w:val="single" w:sz="4" w:space="0" w:color="auto"/>
            </w:tcBorders>
            <w:shd w:val="clear" w:color="auto" w:fill="auto"/>
            <w:noWrap/>
            <w:vAlign w:val="bottom"/>
            <w:hideMark/>
          </w:tcPr>
          <w:p w14:paraId="20EB29E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1.051440114</w:t>
            </w:r>
          </w:p>
        </w:tc>
        <w:tc>
          <w:tcPr>
            <w:tcW w:w="1490" w:type="dxa"/>
            <w:tcBorders>
              <w:top w:val="nil"/>
              <w:left w:val="nil"/>
              <w:bottom w:val="single" w:sz="4" w:space="0" w:color="auto"/>
              <w:right w:val="single" w:sz="4" w:space="0" w:color="auto"/>
            </w:tcBorders>
            <w:shd w:val="clear" w:color="auto" w:fill="auto"/>
            <w:noWrap/>
            <w:vAlign w:val="bottom"/>
            <w:hideMark/>
          </w:tcPr>
          <w:p w14:paraId="78B23B7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0.306968182</w:t>
            </w:r>
          </w:p>
        </w:tc>
        <w:tc>
          <w:tcPr>
            <w:tcW w:w="328" w:type="dxa"/>
            <w:tcBorders>
              <w:top w:val="nil"/>
              <w:left w:val="nil"/>
              <w:bottom w:val="single" w:sz="4" w:space="0" w:color="auto"/>
              <w:right w:val="single" w:sz="4" w:space="0" w:color="auto"/>
            </w:tcBorders>
            <w:shd w:val="clear" w:color="auto" w:fill="auto"/>
            <w:noWrap/>
            <w:vAlign w:val="bottom"/>
            <w:hideMark/>
          </w:tcPr>
          <w:p w14:paraId="689FE379"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589" w:type="dxa"/>
            <w:tcBorders>
              <w:top w:val="nil"/>
              <w:left w:val="nil"/>
              <w:bottom w:val="single" w:sz="4" w:space="0" w:color="auto"/>
              <w:right w:val="single" w:sz="4" w:space="0" w:color="auto"/>
            </w:tcBorders>
            <w:shd w:val="clear" w:color="auto" w:fill="auto"/>
            <w:noWrap/>
            <w:vAlign w:val="bottom"/>
            <w:hideMark/>
          </w:tcPr>
          <w:p w14:paraId="58E68F6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-0.017756574</w:t>
            </w:r>
          </w:p>
        </w:tc>
        <w:tc>
          <w:tcPr>
            <w:tcW w:w="1590" w:type="dxa"/>
            <w:tcBorders>
              <w:top w:val="nil"/>
              <w:left w:val="nil"/>
              <w:bottom w:val="single" w:sz="4" w:space="0" w:color="auto"/>
              <w:right w:val="single" w:sz="4" w:space="0" w:color="auto"/>
            </w:tcBorders>
            <w:shd w:val="clear" w:color="auto" w:fill="auto"/>
            <w:noWrap/>
            <w:vAlign w:val="bottom"/>
            <w:hideMark/>
          </w:tcPr>
          <w:p w14:paraId="2018DC6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0.028794682</w:t>
            </w:r>
          </w:p>
        </w:tc>
        <w:tc>
          <w:tcPr>
            <w:tcW w:w="1444" w:type="dxa"/>
            <w:tcBorders>
              <w:top w:val="nil"/>
              <w:left w:val="nil"/>
              <w:bottom w:val="single" w:sz="4" w:space="0" w:color="auto"/>
              <w:right w:val="single" w:sz="4" w:space="0" w:color="auto"/>
            </w:tcBorders>
            <w:shd w:val="clear" w:color="auto" w:fill="auto"/>
            <w:noWrap/>
            <w:vAlign w:val="bottom"/>
            <w:hideMark/>
          </w:tcPr>
          <w:p w14:paraId="74CB4D47"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-0.616661582</w:t>
            </w:r>
          </w:p>
        </w:tc>
        <w:tc>
          <w:tcPr>
            <w:tcW w:w="1449" w:type="dxa"/>
            <w:tcBorders>
              <w:top w:val="nil"/>
              <w:left w:val="nil"/>
              <w:bottom w:val="single" w:sz="4" w:space="0" w:color="auto"/>
              <w:right w:val="single" w:sz="4" w:space="0" w:color="auto"/>
            </w:tcBorders>
            <w:shd w:val="clear" w:color="auto" w:fill="auto"/>
            <w:noWrap/>
            <w:vAlign w:val="bottom"/>
            <w:hideMark/>
          </w:tcPr>
          <w:p w14:paraId="3660870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0.545179255</w:t>
            </w:r>
          </w:p>
        </w:tc>
      </w:tr>
      <w:tr w:rsidR="00636734" w:rsidRPr="001D65B7" w14:paraId="77205BD9" w14:textId="77777777" w:rsidTr="00BF5DF2">
        <w:trPr>
          <w:trHeight w:val="358"/>
          <w:jc w:val="center"/>
        </w:trPr>
        <w:tc>
          <w:tcPr>
            <w:tcW w:w="2013" w:type="dxa"/>
            <w:tcBorders>
              <w:top w:val="nil"/>
              <w:left w:val="single" w:sz="4" w:space="0" w:color="auto"/>
              <w:bottom w:val="single" w:sz="4" w:space="0" w:color="auto"/>
              <w:right w:val="single" w:sz="4" w:space="0" w:color="auto"/>
            </w:tcBorders>
            <w:shd w:val="clear" w:color="auto" w:fill="auto"/>
            <w:noWrap/>
            <w:vAlign w:val="center"/>
            <w:hideMark/>
          </w:tcPr>
          <w:p w14:paraId="4247A1DE"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ECT</w:t>
            </w:r>
          </w:p>
        </w:tc>
        <w:tc>
          <w:tcPr>
            <w:tcW w:w="1404" w:type="dxa"/>
            <w:tcBorders>
              <w:top w:val="nil"/>
              <w:left w:val="nil"/>
              <w:bottom w:val="single" w:sz="4" w:space="0" w:color="auto"/>
              <w:right w:val="single" w:sz="4" w:space="0" w:color="auto"/>
            </w:tcBorders>
            <w:shd w:val="clear" w:color="auto" w:fill="auto"/>
            <w:noWrap/>
            <w:vAlign w:val="bottom"/>
            <w:hideMark/>
          </w:tcPr>
          <w:p w14:paraId="51198CF3" w14:textId="04C7C5A8" w:rsidR="001D65B7" w:rsidRPr="001D65B7" w:rsidRDefault="00636734" w:rsidP="009A7959">
            <w:pPr>
              <w:ind w:leftChars="0" w:left="0" w:rightChars="0" w:right="0"/>
              <w:jc w:val="center"/>
              <w:rPr>
                <w:rFonts w:ascii="Times New Roman" w:eastAsia="SimSun" w:hAnsi="Times New Roman" w:cs="Times New Roman"/>
                <w:color w:val="FF0000"/>
                <w:kern w:val="0"/>
                <w:sz w:val="20"/>
                <w:szCs w:val="20"/>
                <w14:ligatures w14:val="none"/>
              </w:rPr>
            </w:pPr>
            <w:r>
              <w:rPr>
                <w:rFonts w:ascii="Times New Roman" w:eastAsia="SimSun" w:hAnsi="Times New Roman" w:cs="Times New Roman"/>
                <w:color w:val="FF0000"/>
                <w:kern w:val="0"/>
                <w:sz w:val="20"/>
                <w:szCs w:val="20"/>
                <w14:ligatures w14:val="none"/>
              </w:rPr>
              <w:t>-</w:t>
            </w:r>
            <w:r w:rsidR="001D65B7" w:rsidRPr="001D65B7">
              <w:rPr>
                <w:rFonts w:ascii="Times New Roman" w:eastAsia="SimSun" w:hAnsi="Times New Roman" w:cs="Times New Roman"/>
                <w:color w:val="FF0000"/>
                <w:kern w:val="0"/>
                <w:sz w:val="20"/>
                <w:szCs w:val="20"/>
                <w14:ligatures w14:val="none"/>
              </w:rPr>
              <w:t>0.465041827</w:t>
            </w:r>
          </w:p>
        </w:tc>
        <w:tc>
          <w:tcPr>
            <w:tcW w:w="1374" w:type="dxa"/>
            <w:tcBorders>
              <w:top w:val="nil"/>
              <w:left w:val="nil"/>
              <w:bottom w:val="single" w:sz="4" w:space="0" w:color="auto"/>
              <w:right w:val="single" w:sz="4" w:space="0" w:color="auto"/>
            </w:tcBorders>
            <w:shd w:val="clear" w:color="auto" w:fill="auto"/>
            <w:noWrap/>
            <w:vAlign w:val="bottom"/>
            <w:hideMark/>
          </w:tcPr>
          <w:p w14:paraId="5C41352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0.133941149</w:t>
            </w:r>
          </w:p>
        </w:tc>
        <w:tc>
          <w:tcPr>
            <w:tcW w:w="1579" w:type="dxa"/>
            <w:tcBorders>
              <w:top w:val="nil"/>
              <w:left w:val="nil"/>
              <w:bottom w:val="single" w:sz="4" w:space="0" w:color="auto"/>
              <w:right w:val="single" w:sz="4" w:space="0" w:color="auto"/>
            </w:tcBorders>
            <w:shd w:val="clear" w:color="auto" w:fill="auto"/>
            <w:noWrap/>
            <w:vAlign w:val="bottom"/>
            <w:hideMark/>
          </w:tcPr>
          <w:p w14:paraId="4CA1AC3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-3.471986238</w:t>
            </w:r>
          </w:p>
        </w:tc>
        <w:tc>
          <w:tcPr>
            <w:tcW w:w="1490" w:type="dxa"/>
            <w:tcBorders>
              <w:top w:val="nil"/>
              <w:left w:val="nil"/>
              <w:bottom w:val="single" w:sz="4" w:space="0" w:color="auto"/>
              <w:right w:val="single" w:sz="4" w:space="0" w:color="auto"/>
            </w:tcBorders>
            <w:shd w:val="clear" w:color="auto" w:fill="auto"/>
            <w:noWrap/>
            <w:vAlign w:val="bottom"/>
            <w:hideMark/>
          </w:tcPr>
          <w:p w14:paraId="715925B4" w14:textId="77777777" w:rsidR="001D65B7" w:rsidRPr="001D65B7" w:rsidRDefault="001D65B7" w:rsidP="009A7959">
            <w:pPr>
              <w:ind w:leftChars="0" w:left="0" w:rightChars="0" w:right="0"/>
              <w:jc w:val="center"/>
              <w:rPr>
                <w:rFonts w:ascii="Times New Roman" w:eastAsia="SimSun" w:hAnsi="Times New Roman" w:cs="Times New Roman"/>
                <w:color w:val="FF0000"/>
                <w:kern w:val="0"/>
                <w:sz w:val="20"/>
                <w:szCs w:val="20"/>
                <w14:ligatures w14:val="none"/>
              </w:rPr>
            </w:pPr>
            <w:r w:rsidRPr="001D65B7">
              <w:rPr>
                <w:rFonts w:ascii="Times New Roman" w:eastAsia="SimSun" w:hAnsi="Times New Roman" w:cs="Times New Roman"/>
                <w:color w:val="FF0000"/>
                <w:kern w:val="0"/>
                <w:sz w:val="20"/>
                <w:szCs w:val="20"/>
                <w14:ligatures w14:val="none"/>
              </w:rPr>
              <w:t>0.002720754</w:t>
            </w:r>
          </w:p>
        </w:tc>
        <w:tc>
          <w:tcPr>
            <w:tcW w:w="328" w:type="dxa"/>
            <w:tcBorders>
              <w:top w:val="nil"/>
              <w:left w:val="nil"/>
              <w:bottom w:val="single" w:sz="4" w:space="0" w:color="auto"/>
              <w:right w:val="single" w:sz="4" w:space="0" w:color="auto"/>
            </w:tcBorders>
            <w:shd w:val="clear" w:color="auto" w:fill="auto"/>
            <w:noWrap/>
            <w:vAlign w:val="bottom"/>
            <w:hideMark/>
          </w:tcPr>
          <w:p w14:paraId="0408552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589" w:type="dxa"/>
            <w:tcBorders>
              <w:top w:val="nil"/>
              <w:left w:val="nil"/>
              <w:bottom w:val="single" w:sz="4" w:space="0" w:color="auto"/>
              <w:right w:val="single" w:sz="4" w:space="0" w:color="auto"/>
            </w:tcBorders>
            <w:shd w:val="clear" w:color="auto" w:fill="auto"/>
            <w:noWrap/>
            <w:vAlign w:val="bottom"/>
            <w:hideMark/>
          </w:tcPr>
          <w:p w14:paraId="4EB7FFF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-0.032657768</w:t>
            </w:r>
          </w:p>
        </w:tc>
        <w:tc>
          <w:tcPr>
            <w:tcW w:w="1590" w:type="dxa"/>
            <w:tcBorders>
              <w:top w:val="nil"/>
              <w:left w:val="nil"/>
              <w:bottom w:val="single" w:sz="4" w:space="0" w:color="auto"/>
              <w:right w:val="single" w:sz="4" w:space="0" w:color="auto"/>
            </w:tcBorders>
            <w:shd w:val="clear" w:color="auto" w:fill="auto"/>
            <w:noWrap/>
            <w:vAlign w:val="bottom"/>
            <w:hideMark/>
          </w:tcPr>
          <w:p w14:paraId="03E3095D"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0.128689515</w:t>
            </w:r>
          </w:p>
        </w:tc>
        <w:tc>
          <w:tcPr>
            <w:tcW w:w="1444" w:type="dxa"/>
            <w:tcBorders>
              <w:top w:val="nil"/>
              <w:left w:val="nil"/>
              <w:bottom w:val="single" w:sz="4" w:space="0" w:color="auto"/>
              <w:right w:val="single" w:sz="4" w:space="0" w:color="auto"/>
            </w:tcBorders>
            <w:shd w:val="clear" w:color="auto" w:fill="auto"/>
            <w:noWrap/>
            <w:vAlign w:val="bottom"/>
            <w:hideMark/>
          </w:tcPr>
          <w:p w14:paraId="37EAE078"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-0.253771788</w:t>
            </w:r>
          </w:p>
        </w:tc>
        <w:tc>
          <w:tcPr>
            <w:tcW w:w="1449" w:type="dxa"/>
            <w:tcBorders>
              <w:top w:val="nil"/>
              <w:left w:val="nil"/>
              <w:bottom w:val="single" w:sz="4" w:space="0" w:color="auto"/>
              <w:right w:val="single" w:sz="4" w:space="0" w:color="auto"/>
            </w:tcBorders>
            <w:shd w:val="clear" w:color="auto" w:fill="auto"/>
            <w:noWrap/>
            <w:vAlign w:val="bottom"/>
            <w:hideMark/>
          </w:tcPr>
          <w:p w14:paraId="48B2317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0.802547937</w:t>
            </w:r>
          </w:p>
        </w:tc>
      </w:tr>
      <w:tr w:rsidR="00636734" w:rsidRPr="001D65B7" w14:paraId="7B414B6A" w14:textId="77777777" w:rsidTr="00BF5DF2">
        <w:trPr>
          <w:trHeight w:val="358"/>
          <w:jc w:val="center"/>
        </w:trPr>
        <w:tc>
          <w:tcPr>
            <w:tcW w:w="2013" w:type="dxa"/>
            <w:tcBorders>
              <w:top w:val="nil"/>
              <w:left w:val="single" w:sz="4" w:space="0" w:color="auto"/>
              <w:bottom w:val="single" w:sz="4" w:space="0" w:color="auto"/>
              <w:right w:val="single" w:sz="4" w:space="0" w:color="auto"/>
            </w:tcBorders>
            <w:shd w:val="clear" w:color="auto" w:fill="auto"/>
            <w:noWrap/>
            <w:vAlign w:val="center"/>
            <w:hideMark/>
          </w:tcPr>
          <w:p w14:paraId="2F7087D3"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GDPPC lag 1</w:t>
            </w:r>
          </w:p>
        </w:tc>
        <w:tc>
          <w:tcPr>
            <w:tcW w:w="1404" w:type="dxa"/>
            <w:tcBorders>
              <w:top w:val="nil"/>
              <w:left w:val="nil"/>
              <w:bottom w:val="single" w:sz="4" w:space="0" w:color="auto"/>
              <w:right w:val="single" w:sz="4" w:space="0" w:color="auto"/>
            </w:tcBorders>
            <w:shd w:val="clear" w:color="auto" w:fill="auto"/>
            <w:noWrap/>
            <w:vAlign w:val="bottom"/>
            <w:hideMark/>
          </w:tcPr>
          <w:p w14:paraId="0B17640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0.337423322</w:t>
            </w:r>
          </w:p>
        </w:tc>
        <w:tc>
          <w:tcPr>
            <w:tcW w:w="1374" w:type="dxa"/>
            <w:tcBorders>
              <w:top w:val="nil"/>
              <w:left w:val="nil"/>
              <w:bottom w:val="single" w:sz="4" w:space="0" w:color="auto"/>
              <w:right w:val="single" w:sz="4" w:space="0" w:color="auto"/>
            </w:tcBorders>
            <w:shd w:val="clear" w:color="auto" w:fill="auto"/>
            <w:noWrap/>
            <w:vAlign w:val="bottom"/>
            <w:hideMark/>
          </w:tcPr>
          <w:p w14:paraId="1B6500C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0.169468829</w:t>
            </w:r>
          </w:p>
        </w:tc>
        <w:tc>
          <w:tcPr>
            <w:tcW w:w="1579" w:type="dxa"/>
            <w:tcBorders>
              <w:top w:val="nil"/>
              <w:left w:val="nil"/>
              <w:bottom w:val="single" w:sz="4" w:space="0" w:color="auto"/>
              <w:right w:val="single" w:sz="4" w:space="0" w:color="auto"/>
            </w:tcBorders>
            <w:shd w:val="clear" w:color="auto" w:fill="auto"/>
            <w:noWrap/>
            <w:vAlign w:val="bottom"/>
            <w:hideMark/>
          </w:tcPr>
          <w:p w14:paraId="0CDB16BA"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1.991064226</w:t>
            </w:r>
          </w:p>
        </w:tc>
        <w:tc>
          <w:tcPr>
            <w:tcW w:w="1490" w:type="dxa"/>
            <w:tcBorders>
              <w:top w:val="nil"/>
              <w:left w:val="nil"/>
              <w:bottom w:val="single" w:sz="4" w:space="0" w:color="auto"/>
              <w:right w:val="single" w:sz="4" w:space="0" w:color="auto"/>
            </w:tcBorders>
            <w:shd w:val="clear" w:color="auto" w:fill="auto"/>
            <w:noWrap/>
            <w:vAlign w:val="bottom"/>
            <w:hideMark/>
          </w:tcPr>
          <w:p w14:paraId="4C03A7E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0.061874565</w:t>
            </w:r>
          </w:p>
        </w:tc>
        <w:tc>
          <w:tcPr>
            <w:tcW w:w="328" w:type="dxa"/>
            <w:tcBorders>
              <w:top w:val="nil"/>
              <w:left w:val="nil"/>
              <w:bottom w:val="single" w:sz="4" w:space="0" w:color="auto"/>
              <w:right w:val="single" w:sz="4" w:space="0" w:color="auto"/>
            </w:tcBorders>
            <w:shd w:val="clear" w:color="auto" w:fill="auto"/>
            <w:noWrap/>
            <w:vAlign w:val="bottom"/>
            <w:hideMark/>
          </w:tcPr>
          <w:p w14:paraId="434D039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589" w:type="dxa"/>
            <w:tcBorders>
              <w:top w:val="nil"/>
              <w:left w:val="nil"/>
              <w:bottom w:val="single" w:sz="4" w:space="0" w:color="auto"/>
              <w:right w:val="single" w:sz="4" w:space="0" w:color="auto"/>
            </w:tcBorders>
            <w:shd w:val="clear" w:color="auto" w:fill="auto"/>
            <w:noWrap/>
            <w:vAlign w:val="bottom"/>
            <w:hideMark/>
          </w:tcPr>
          <w:p w14:paraId="7C8F73F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-0.014834905</w:t>
            </w:r>
          </w:p>
        </w:tc>
        <w:tc>
          <w:tcPr>
            <w:tcW w:w="1590" w:type="dxa"/>
            <w:tcBorders>
              <w:top w:val="nil"/>
              <w:left w:val="nil"/>
              <w:bottom w:val="single" w:sz="4" w:space="0" w:color="auto"/>
              <w:right w:val="single" w:sz="4" w:space="0" w:color="auto"/>
            </w:tcBorders>
            <w:shd w:val="clear" w:color="auto" w:fill="auto"/>
            <w:noWrap/>
            <w:vAlign w:val="bottom"/>
            <w:hideMark/>
          </w:tcPr>
          <w:p w14:paraId="265FFEAE"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0.371664461</w:t>
            </w:r>
          </w:p>
        </w:tc>
        <w:tc>
          <w:tcPr>
            <w:tcW w:w="1444" w:type="dxa"/>
            <w:tcBorders>
              <w:top w:val="nil"/>
              <w:left w:val="nil"/>
              <w:bottom w:val="single" w:sz="4" w:space="0" w:color="auto"/>
              <w:right w:val="single" w:sz="4" w:space="0" w:color="auto"/>
            </w:tcBorders>
            <w:shd w:val="clear" w:color="auto" w:fill="auto"/>
            <w:noWrap/>
            <w:vAlign w:val="bottom"/>
            <w:hideMark/>
          </w:tcPr>
          <w:p w14:paraId="4BBA251D"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-0.03991478</w:t>
            </w:r>
          </w:p>
        </w:tc>
        <w:tc>
          <w:tcPr>
            <w:tcW w:w="1449" w:type="dxa"/>
            <w:tcBorders>
              <w:top w:val="nil"/>
              <w:left w:val="nil"/>
              <w:bottom w:val="single" w:sz="4" w:space="0" w:color="auto"/>
              <w:right w:val="single" w:sz="4" w:space="0" w:color="auto"/>
            </w:tcBorders>
            <w:shd w:val="clear" w:color="auto" w:fill="auto"/>
            <w:noWrap/>
            <w:vAlign w:val="bottom"/>
            <w:hideMark/>
          </w:tcPr>
          <w:p w14:paraId="3F2EA373"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0.968600458</w:t>
            </w:r>
          </w:p>
        </w:tc>
      </w:tr>
      <w:tr w:rsidR="00636734" w:rsidRPr="001D65B7" w14:paraId="478B4410" w14:textId="77777777" w:rsidTr="00BF5DF2">
        <w:trPr>
          <w:trHeight w:val="358"/>
          <w:jc w:val="center"/>
        </w:trPr>
        <w:tc>
          <w:tcPr>
            <w:tcW w:w="2013" w:type="dxa"/>
            <w:tcBorders>
              <w:top w:val="nil"/>
              <w:left w:val="single" w:sz="4" w:space="0" w:color="auto"/>
              <w:bottom w:val="single" w:sz="4" w:space="0" w:color="auto"/>
              <w:right w:val="single" w:sz="4" w:space="0" w:color="auto"/>
            </w:tcBorders>
            <w:shd w:val="clear" w:color="auto" w:fill="auto"/>
            <w:noWrap/>
            <w:vAlign w:val="center"/>
            <w:hideMark/>
          </w:tcPr>
          <w:p w14:paraId="12F71D2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GDPPC lag 2</w:t>
            </w:r>
          </w:p>
        </w:tc>
        <w:tc>
          <w:tcPr>
            <w:tcW w:w="1404" w:type="dxa"/>
            <w:tcBorders>
              <w:top w:val="nil"/>
              <w:left w:val="nil"/>
              <w:bottom w:val="single" w:sz="4" w:space="0" w:color="auto"/>
              <w:right w:val="single" w:sz="4" w:space="0" w:color="auto"/>
            </w:tcBorders>
            <w:shd w:val="clear" w:color="auto" w:fill="auto"/>
            <w:noWrap/>
            <w:vAlign w:val="bottom"/>
            <w:hideMark/>
          </w:tcPr>
          <w:p w14:paraId="2D25BCD4" w14:textId="7EF6637E" w:rsidR="001D65B7" w:rsidRPr="001D65B7"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Pr>
                <w:rFonts w:ascii="Times New Roman" w:eastAsia="SimSun" w:hAnsi="Times New Roman" w:cs="Times New Roman"/>
                <w:color w:val="000000"/>
                <w:kern w:val="0"/>
                <w:sz w:val="20"/>
                <w:szCs w:val="20"/>
                <w14:ligatures w14:val="none"/>
              </w:rPr>
              <w:t>-</w:t>
            </w:r>
            <w:r w:rsidR="001D65B7" w:rsidRPr="001D65B7">
              <w:rPr>
                <w:rFonts w:ascii="Times New Roman" w:eastAsia="SimSun" w:hAnsi="Times New Roman" w:cs="Times New Roman"/>
                <w:color w:val="000000"/>
                <w:kern w:val="0"/>
                <w:sz w:val="20"/>
                <w:szCs w:val="20"/>
                <w14:ligatures w14:val="none"/>
              </w:rPr>
              <w:t>0.045323647</w:t>
            </w:r>
          </w:p>
        </w:tc>
        <w:tc>
          <w:tcPr>
            <w:tcW w:w="1374" w:type="dxa"/>
            <w:tcBorders>
              <w:top w:val="nil"/>
              <w:left w:val="nil"/>
              <w:bottom w:val="single" w:sz="4" w:space="0" w:color="auto"/>
              <w:right w:val="single" w:sz="4" w:space="0" w:color="auto"/>
            </w:tcBorders>
            <w:shd w:val="clear" w:color="auto" w:fill="auto"/>
            <w:noWrap/>
            <w:vAlign w:val="bottom"/>
            <w:hideMark/>
          </w:tcPr>
          <w:p w14:paraId="1BC9E73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0.170814802</w:t>
            </w:r>
          </w:p>
        </w:tc>
        <w:tc>
          <w:tcPr>
            <w:tcW w:w="1579" w:type="dxa"/>
            <w:tcBorders>
              <w:top w:val="nil"/>
              <w:left w:val="nil"/>
              <w:bottom w:val="single" w:sz="4" w:space="0" w:color="auto"/>
              <w:right w:val="single" w:sz="4" w:space="0" w:color="auto"/>
            </w:tcBorders>
            <w:shd w:val="clear" w:color="auto" w:fill="auto"/>
            <w:noWrap/>
            <w:vAlign w:val="bottom"/>
            <w:hideMark/>
          </w:tcPr>
          <w:p w14:paraId="2BB6CB92"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-0.265337938</w:t>
            </w:r>
          </w:p>
        </w:tc>
        <w:tc>
          <w:tcPr>
            <w:tcW w:w="1490" w:type="dxa"/>
            <w:tcBorders>
              <w:top w:val="nil"/>
              <w:left w:val="nil"/>
              <w:bottom w:val="single" w:sz="4" w:space="0" w:color="auto"/>
              <w:right w:val="single" w:sz="4" w:space="0" w:color="auto"/>
            </w:tcBorders>
            <w:shd w:val="clear" w:color="auto" w:fill="auto"/>
            <w:noWrap/>
            <w:vAlign w:val="bottom"/>
            <w:hideMark/>
          </w:tcPr>
          <w:p w14:paraId="1EAC5D2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0.793764087</w:t>
            </w:r>
          </w:p>
        </w:tc>
        <w:tc>
          <w:tcPr>
            <w:tcW w:w="328" w:type="dxa"/>
            <w:tcBorders>
              <w:top w:val="nil"/>
              <w:left w:val="nil"/>
              <w:bottom w:val="single" w:sz="4" w:space="0" w:color="auto"/>
              <w:right w:val="single" w:sz="4" w:space="0" w:color="auto"/>
            </w:tcBorders>
            <w:shd w:val="clear" w:color="auto" w:fill="auto"/>
            <w:noWrap/>
            <w:vAlign w:val="bottom"/>
            <w:hideMark/>
          </w:tcPr>
          <w:p w14:paraId="557F8FF1"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589" w:type="dxa"/>
            <w:tcBorders>
              <w:top w:val="nil"/>
              <w:left w:val="nil"/>
              <w:bottom w:val="single" w:sz="4" w:space="0" w:color="auto"/>
              <w:right w:val="single" w:sz="4" w:space="0" w:color="auto"/>
            </w:tcBorders>
            <w:shd w:val="clear" w:color="auto" w:fill="auto"/>
            <w:noWrap/>
            <w:vAlign w:val="bottom"/>
            <w:hideMark/>
          </w:tcPr>
          <w:p w14:paraId="19C1EF6A"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-0.414912913</w:t>
            </w:r>
          </w:p>
        </w:tc>
        <w:tc>
          <w:tcPr>
            <w:tcW w:w="1590" w:type="dxa"/>
            <w:tcBorders>
              <w:top w:val="nil"/>
              <w:left w:val="nil"/>
              <w:bottom w:val="single" w:sz="4" w:space="0" w:color="auto"/>
              <w:right w:val="single" w:sz="4" w:space="0" w:color="auto"/>
            </w:tcBorders>
            <w:shd w:val="clear" w:color="auto" w:fill="auto"/>
            <w:noWrap/>
            <w:vAlign w:val="bottom"/>
            <w:hideMark/>
          </w:tcPr>
          <w:p w14:paraId="400A675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0.372912946</w:t>
            </w:r>
          </w:p>
        </w:tc>
        <w:tc>
          <w:tcPr>
            <w:tcW w:w="1444" w:type="dxa"/>
            <w:tcBorders>
              <w:top w:val="nil"/>
              <w:left w:val="nil"/>
              <w:bottom w:val="single" w:sz="4" w:space="0" w:color="auto"/>
              <w:right w:val="single" w:sz="4" w:space="0" w:color="auto"/>
            </w:tcBorders>
            <w:shd w:val="clear" w:color="auto" w:fill="auto"/>
            <w:noWrap/>
            <w:vAlign w:val="bottom"/>
            <w:hideMark/>
          </w:tcPr>
          <w:p w14:paraId="6A2B201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-1.112626735</w:t>
            </w:r>
          </w:p>
        </w:tc>
        <w:tc>
          <w:tcPr>
            <w:tcW w:w="1449" w:type="dxa"/>
            <w:tcBorders>
              <w:top w:val="nil"/>
              <w:left w:val="nil"/>
              <w:bottom w:val="single" w:sz="4" w:space="0" w:color="auto"/>
              <w:right w:val="single" w:sz="4" w:space="0" w:color="auto"/>
            </w:tcBorders>
            <w:shd w:val="clear" w:color="auto" w:fill="auto"/>
            <w:noWrap/>
            <w:vAlign w:val="bottom"/>
            <w:hideMark/>
          </w:tcPr>
          <w:p w14:paraId="1379ED2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0.280507926</w:t>
            </w:r>
          </w:p>
        </w:tc>
      </w:tr>
      <w:tr w:rsidR="00636734" w:rsidRPr="001D65B7" w14:paraId="1AB0DC3E" w14:textId="77777777" w:rsidTr="00BF5DF2">
        <w:trPr>
          <w:trHeight w:val="358"/>
          <w:jc w:val="center"/>
        </w:trPr>
        <w:tc>
          <w:tcPr>
            <w:tcW w:w="2013" w:type="dxa"/>
            <w:tcBorders>
              <w:top w:val="nil"/>
              <w:left w:val="single" w:sz="4" w:space="0" w:color="auto"/>
              <w:bottom w:val="single" w:sz="4" w:space="0" w:color="auto"/>
              <w:right w:val="single" w:sz="4" w:space="0" w:color="auto"/>
            </w:tcBorders>
            <w:shd w:val="clear" w:color="auto" w:fill="auto"/>
            <w:noWrap/>
            <w:vAlign w:val="center"/>
            <w:hideMark/>
          </w:tcPr>
          <w:p w14:paraId="44BEE65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AIRM lag 1</w:t>
            </w:r>
          </w:p>
        </w:tc>
        <w:tc>
          <w:tcPr>
            <w:tcW w:w="1404" w:type="dxa"/>
            <w:tcBorders>
              <w:top w:val="nil"/>
              <w:left w:val="nil"/>
              <w:bottom w:val="single" w:sz="4" w:space="0" w:color="auto"/>
              <w:right w:val="single" w:sz="4" w:space="0" w:color="auto"/>
            </w:tcBorders>
            <w:shd w:val="clear" w:color="auto" w:fill="auto"/>
            <w:noWrap/>
            <w:vAlign w:val="bottom"/>
            <w:hideMark/>
          </w:tcPr>
          <w:p w14:paraId="6A96765C" w14:textId="4D53D215" w:rsidR="001D65B7" w:rsidRPr="001D65B7"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Pr>
                <w:rFonts w:ascii="Times New Roman" w:eastAsia="SimSun" w:hAnsi="Times New Roman" w:cs="Times New Roman"/>
                <w:color w:val="000000"/>
                <w:kern w:val="0"/>
                <w:sz w:val="20"/>
                <w:szCs w:val="20"/>
                <w14:ligatures w14:val="none"/>
              </w:rPr>
              <w:t>-</w:t>
            </w:r>
            <w:r w:rsidR="001D65B7" w:rsidRPr="001D65B7">
              <w:rPr>
                <w:rFonts w:ascii="Times New Roman" w:eastAsia="SimSun" w:hAnsi="Times New Roman" w:cs="Times New Roman"/>
                <w:color w:val="000000"/>
                <w:kern w:val="0"/>
                <w:sz w:val="20"/>
                <w:szCs w:val="20"/>
                <w14:ligatures w14:val="none"/>
              </w:rPr>
              <w:t>0.111997227</w:t>
            </w:r>
          </w:p>
        </w:tc>
        <w:tc>
          <w:tcPr>
            <w:tcW w:w="1374" w:type="dxa"/>
            <w:tcBorders>
              <w:top w:val="nil"/>
              <w:left w:val="nil"/>
              <w:bottom w:val="single" w:sz="4" w:space="0" w:color="auto"/>
              <w:right w:val="single" w:sz="4" w:space="0" w:color="auto"/>
            </w:tcBorders>
            <w:shd w:val="clear" w:color="auto" w:fill="auto"/>
            <w:noWrap/>
            <w:vAlign w:val="bottom"/>
            <w:hideMark/>
          </w:tcPr>
          <w:p w14:paraId="2947857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0.108178071</w:t>
            </w:r>
          </w:p>
        </w:tc>
        <w:tc>
          <w:tcPr>
            <w:tcW w:w="1579" w:type="dxa"/>
            <w:tcBorders>
              <w:top w:val="nil"/>
              <w:left w:val="nil"/>
              <w:bottom w:val="single" w:sz="4" w:space="0" w:color="auto"/>
              <w:right w:val="single" w:sz="4" w:space="0" w:color="auto"/>
            </w:tcBorders>
            <w:shd w:val="clear" w:color="auto" w:fill="auto"/>
            <w:noWrap/>
            <w:vAlign w:val="bottom"/>
            <w:hideMark/>
          </w:tcPr>
          <w:p w14:paraId="37D7B1C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-1.035304343</w:t>
            </w:r>
          </w:p>
        </w:tc>
        <w:tc>
          <w:tcPr>
            <w:tcW w:w="1490" w:type="dxa"/>
            <w:tcBorders>
              <w:top w:val="nil"/>
              <w:left w:val="nil"/>
              <w:bottom w:val="single" w:sz="4" w:space="0" w:color="auto"/>
              <w:right w:val="single" w:sz="4" w:space="0" w:color="auto"/>
            </w:tcBorders>
            <w:shd w:val="clear" w:color="auto" w:fill="auto"/>
            <w:noWrap/>
            <w:vAlign w:val="bottom"/>
            <w:hideMark/>
          </w:tcPr>
          <w:p w14:paraId="68CBAB5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0.314236459</w:t>
            </w:r>
          </w:p>
        </w:tc>
        <w:tc>
          <w:tcPr>
            <w:tcW w:w="328" w:type="dxa"/>
            <w:tcBorders>
              <w:top w:val="nil"/>
              <w:left w:val="nil"/>
              <w:bottom w:val="single" w:sz="4" w:space="0" w:color="auto"/>
              <w:right w:val="single" w:sz="4" w:space="0" w:color="auto"/>
            </w:tcBorders>
            <w:shd w:val="clear" w:color="auto" w:fill="auto"/>
            <w:noWrap/>
            <w:vAlign w:val="bottom"/>
            <w:hideMark/>
          </w:tcPr>
          <w:p w14:paraId="6879A543"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589" w:type="dxa"/>
            <w:tcBorders>
              <w:top w:val="nil"/>
              <w:left w:val="nil"/>
              <w:bottom w:val="single" w:sz="4" w:space="0" w:color="auto"/>
              <w:right w:val="single" w:sz="4" w:space="0" w:color="auto"/>
            </w:tcBorders>
            <w:shd w:val="clear" w:color="auto" w:fill="auto"/>
            <w:noWrap/>
            <w:vAlign w:val="bottom"/>
            <w:hideMark/>
          </w:tcPr>
          <w:p w14:paraId="1DC5E81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-0.01834465</w:t>
            </w:r>
          </w:p>
        </w:tc>
        <w:tc>
          <w:tcPr>
            <w:tcW w:w="1590" w:type="dxa"/>
            <w:tcBorders>
              <w:top w:val="nil"/>
              <w:left w:val="nil"/>
              <w:bottom w:val="single" w:sz="4" w:space="0" w:color="auto"/>
              <w:right w:val="single" w:sz="4" w:space="0" w:color="auto"/>
            </w:tcBorders>
            <w:shd w:val="clear" w:color="auto" w:fill="auto"/>
            <w:noWrap/>
            <w:vAlign w:val="bottom"/>
            <w:hideMark/>
          </w:tcPr>
          <w:p w14:paraId="4C6476C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0.270647722</w:t>
            </w:r>
          </w:p>
        </w:tc>
        <w:tc>
          <w:tcPr>
            <w:tcW w:w="1444" w:type="dxa"/>
            <w:tcBorders>
              <w:top w:val="nil"/>
              <w:left w:val="nil"/>
              <w:bottom w:val="single" w:sz="4" w:space="0" w:color="auto"/>
              <w:right w:val="single" w:sz="4" w:space="0" w:color="auto"/>
            </w:tcBorders>
            <w:shd w:val="clear" w:color="auto" w:fill="auto"/>
            <w:noWrap/>
            <w:vAlign w:val="bottom"/>
            <w:hideMark/>
          </w:tcPr>
          <w:p w14:paraId="452E207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-0.067780544</w:t>
            </w:r>
          </w:p>
        </w:tc>
        <w:tc>
          <w:tcPr>
            <w:tcW w:w="1449" w:type="dxa"/>
            <w:tcBorders>
              <w:top w:val="nil"/>
              <w:left w:val="nil"/>
              <w:bottom w:val="single" w:sz="4" w:space="0" w:color="auto"/>
              <w:right w:val="single" w:sz="4" w:space="0" w:color="auto"/>
            </w:tcBorders>
            <w:shd w:val="clear" w:color="auto" w:fill="auto"/>
            <w:noWrap/>
            <w:vAlign w:val="bottom"/>
            <w:hideMark/>
          </w:tcPr>
          <w:p w14:paraId="159F4899"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0.946707577</w:t>
            </w:r>
          </w:p>
        </w:tc>
      </w:tr>
      <w:tr w:rsidR="00636734" w:rsidRPr="001D65B7" w14:paraId="1168207C" w14:textId="77777777" w:rsidTr="00BF5DF2">
        <w:trPr>
          <w:trHeight w:val="358"/>
          <w:jc w:val="center"/>
        </w:trPr>
        <w:tc>
          <w:tcPr>
            <w:tcW w:w="2013" w:type="dxa"/>
            <w:tcBorders>
              <w:top w:val="nil"/>
              <w:left w:val="single" w:sz="4" w:space="0" w:color="auto"/>
              <w:bottom w:val="single" w:sz="4" w:space="0" w:color="auto"/>
              <w:right w:val="single" w:sz="4" w:space="0" w:color="auto"/>
            </w:tcBorders>
            <w:shd w:val="clear" w:color="auto" w:fill="auto"/>
            <w:noWrap/>
            <w:vAlign w:val="center"/>
            <w:hideMark/>
          </w:tcPr>
          <w:p w14:paraId="0DFDF50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AIRM lag 2</w:t>
            </w:r>
          </w:p>
        </w:tc>
        <w:tc>
          <w:tcPr>
            <w:tcW w:w="1404" w:type="dxa"/>
            <w:tcBorders>
              <w:top w:val="nil"/>
              <w:left w:val="nil"/>
              <w:bottom w:val="single" w:sz="4" w:space="0" w:color="auto"/>
              <w:right w:val="single" w:sz="4" w:space="0" w:color="auto"/>
            </w:tcBorders>
            <w:shd w:val="clear" w:color="auto" w:fill="auto"/>
            <w:noWrap/>
            <w:vAlign w:val="bottom"/>
            <w:hideMark/>
          </w:tcPr>
          <w:p w14:paraId="62AD60A9"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0.071989422</w:t>
            </w:r>
          </w:p>
        </w:tc>
        <w:tc>
          <w:tcPr>
            <w:tcW w:w="1374" w:type="dxa"/>
            <w:tcBorders>
              <w:top w:val="nil"/>
              <w:left w:val="nil"/>
              <w:bottom w:val="single" w:sz="4" w:space="0" w:color="auto"/>
              <w:right w:val="single" w:sz="4" w:space="0" w:color="auto"/>
            </w:tcBorders>
            <w:shd w:val="clear" w:color="auto" w:fill="auto"/>
            <w:noWrap/>
            <w:vAlign w:val="bottom"/>
            <w:hideMark/>
          </w:tcPr>
          <w:p w14:paraId="306214CD"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0.118682428</w:t>
            </w:r>
          </w:p>
        </w:tc>
        <w:tc>
          <w:tcPr>
            <w:tcW w:w="1579" w:type="dxa"/>
            <w:tcBorders>
              <w:top w:val="nil"/>
              <w:left w:val="nil"/>
              <w:bottom w:val="single" w:sz="4" w:space="0" w:color="auto"/>
              <w:right w:val="single" w:sz="4" w:space="0" w:color="auto"/>
            </w:tcBorders>
            <w:shd w:val="clear" w:color="auto" w:fill="auto"/>
            <w:noWrap/>
            <w:vAlign w:val="bottom"/>
            <w:hideMark/>
          </w:tcPr>
          <w:p w14:paraId="3DC4DB68"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0.606571872</w:t>
            </w:r>
          </w:p>
        </w:tc>
        <w:tc>
          <w:tcPr>
            <w:tcW w:w="1490" w:type="dxa"/>
            <w:tcBorders>
              <w:top w:val="nil"/>
              <w:left w:val="nil"/>
              <w:bottom w:val="single" w:sz="4" w:space="0" w:color="auto"/>
              <w:right w:val="single" w:sz="4" w:space="0" w:color="auto"/>
            </w:tcBorders>
            <w:shd w:val="clear" w:color="auto" w:fill="auto"/>
            <w:noWrap/>
            <w:vAlign w:val="bottom"/>
            <w:hideMark/>
          </w:tcPr>
          <w:p w14:paraId="442203F1"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0.551709441</w:t>
            </w:r>
          </w:p>
        </w:tc>
        <w:tc>
          <w:tcPr>
            <w:tcW w:w="328" w:type="dxa"/>
            <w:tcBorders>
              <w:top w:val="nil"/>
              <w:left w:val="nil"/>
              <w:bottom w:val="single" w:sz="4" w:space="0" w:color="auto"/>
              <w:right w:val="single" w:sz="4" w:space="0" w:color="auto"/>
            </w:tcBorders>
            <w:shd w:val="clear" w:color="auto" w:fill="auto"/>
            <w:noWrap/>
            <w:vAlign w:val="bottom"/>
            <w:hideMark/>
          </w:tcPr>
          <w:p w14:paraId="67FE024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1589" w:type="dxa"/>
            <w:tcBorders>
              <w:top w:val="nil"/>
              <w:left w:val="nil"/>
              <w:bottom w:val="single" w:sz="4" w:space="0" w:color="auto"/>
              <w:right w:val="single" w:sz="4" w:space="0" w:color="auto"/>
            </w:tcBorders>
            <w:shd w:val="clear" w:color="auto" w:fill="auto"/>
            <w:noWrap/>
            <w:vAlign w:val="bottom"/>
            <w:hideMark/>
          </w:tcPr>
          <w:p w14:paraId="16A938F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0.031738544</w:t>
            </w:r>
          </w:p>
        </w:tc>
        <w:tc>
          <w:tcPr>
            <w:tcW w:w="1590" w:type="dxa"/>
            <w:tcBorders>
              <w:top w:val="nil"/>
              <w:left w:val="nil"/>
              <w:bottom w:val="single" w:sz="4" w:space="0" w:color="auto"/>
              <w:right w:val="single" w:sz="4" w:space="0" w:color="auto"/>
            </w:tcBorders>
            <w:shd w:val="clear" w:color="auto" w:fill="auto"/>
            <w:noWrap/>
            <w:vAlign w:val="bottom"/>
            <w:hideMark/>
          </w:tcPr>
          <w:p w14:paraId="74FAAB19"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0.308595453</w:t>
            </w:r>
          </w:p>
        </w:tc>
        <w:tc>
          <w:tcPr>
            <w:tcW w:w="1444" w:type="dxa"/>
            <w:tcBorders>
              <w:top w:val="nil"/>
              <w:left w:val="nil"/>
              <w:bottom w:val="single" w:sz="4" w:space="0" w:color="auto"/>
              <w:right w:val="single" w:sz="4" w:space="0" w:color="auto"/>
            </w:tcBorders>
            <w:shd w:val="clear" w:color="auto" w:fill="auto"/>
            <w:noWrap/>
            <w:vAlign w:val="bottom"/>
            <w:hideMark/>
          </w:tcPr>
          <w:p w14:paraId="4F82E2B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0.102848384</w:t>
            </w:r>
          </w:p>
        </w:tc>
        <w:tc>
          <w:tcPr>
            <w:tcW w:w="1449" w:type="dxa"/>
            <w:tcBorders>
              <w:top w:val="nil"/>
              <w:left w:val="nil"/>
              <w:bottom w:val="single" w:sz="4" w:space="0" w:color="auto"/>
              <w:right w:val="single" w:sz="4" w:space="0" w:color="auto"/>
            </w:tcBorders>
            <w:shd w:val="clear" w:color="auto" w:fill="auto"/>
            <w:noWrap/>
            <w:vAlign w:val="bottom"/>
            <w:hideMark/>
          </w:tcPr>
          <w:p w14:paraId="6B4000B5"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0.91922047</w:t>
            </w:r>
          </w:p>
        </w:tc>
      </w:tr>
      <w:tr w:rsidR="001D65B7" w:rsidRPr="001D65B7" w14:paraId="67CCF9E7" w14:textId="77777777" w:rsidTr="00BF5DF2">
        <w:trPr>
          <w:trHeight w:val="358"/>
          <w:jc w:val="center"/>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14:paraId="62B2EAE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Residuals</w:t>
            </w:r>
          </w:p>
        </w:tc>
        <w:tc>
          <w:tcPr>
            <w:tcW w:w="5847" w:type="dxa"/>
            <w:gridSpan w:val="4"/>
            <w:tcBorders>
              <w:top w:val="single" w:sz="4" w:space="0" w:color="auto"/>
              <w:left w:val="nil"/>
              <w:bottom w:val="single" w:sz="4" w:space="0" w:color="auto"/>
              <w:right w:val="single" w:sz="4" w:space="0" w:color="auto"/>
            </w:tcBorders>
            <w:shd w:val="clear" w:color="auto" w:fill="auto"/>
            <w:noWrap/>
            <w:vAlign w:val="bottom"/>
            <w:hideMark/>
          </w:tcPr>
          <w:p w14:paraId="04EB2A38"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Residual standard error: 0.05449 on 18 degrees of freedom</w:t>
            </w:r>
          </w:p>
        </w:tc>
        <w:tc>
          <w:tcPr>
            <w:tcW w:w="328" w:type="dxa"/>
            <w:tcBorders>
              <w:top w:val="nil"/>
              <w:left w:val="nil"/>
              <w:bottom w:val="single" w:sz="4" w:space="0" w:color="auto"/>
              <w:right w:val="single" w:sz="4" w:space="0" w:color="auto"/>
            </w:tcBorders>
            <w:shd w:val="clear" w:color="auto" w:fill="auto"/>
            <w:noWrap/>
            <w:vAlign w:val="bottom"/>
            <w:hideMark/>
          </w:tcPr>
          <w:p w14:paraId="4CBF4896"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6072" w:type="dxa"/>
            <w:gridSpan w:val="4"/>
            <w:tcBorders>
              <w:top w:val="single" w:sz="4" w:space="0" w:color="auto"/>
              <w:left w:val="nil"/>
              <w:bottom w:val="single" w:sz="4" w:space="0" w:color="auto"/>
              <w:right w:val="single" w:sz="4" w:space="0" w:color="auto"/>
            </w:tcBorders>
            <w:shd w:val="clear" w:color="auto" w:fill="auto"/>
            <w:noWrap/>
            <w:vAlign w:val="bottom"/>
            <w:hideMark/>
          </w:tcPr>
          <w:p w14:paraId="61507CB4"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Residual standard error: 0.1302 on 18 degrees of freedom</w:t>
            </w:r>
          </w:p>
        </w:tc>
      </w:tr>
      <w:tr w:rsidR="001D65B7" w:rsidRPr="001D65B7" w14:paraId="4D44FD51" w14:textId="77777777" w:rsidTr="00BF5DF2">
        <w:trPr>
          <w:trHeight w:val="358"/>
          <w:jc w:val="center"/>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14:paraId="3D9BFE11"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R-squared</w:t>
            </w:r>
          </w:p>
        </w:tc>
        <w:tc>
          <w:tcPr>
            <w:tcW w:w="5847" w:type="dxa"/>
            <w:gridSpan w:val="4"/>
            <w:tcBorders>
              <w:top w:val="single" w:sz="4" w:space="0" w:color="auto"/>
              <w:left w:val="nil"/>
              <w:bottom w:val="single" w:sz="4" w:space="0" w:color="auto"/>
              <w:right w:val="single" w:sz="4" w:space="0" w:color="auto"/>
            </w:tcBorders>
            <w:shd w:val="clear" w:color="auto" w:fill="auto"/>
            <w:noWrap/>
            <w:vAlign w:val="bottom"/>
            <w:hideMark/>
          </w:tcPr>
          <w:p w14:paraId="246EA247"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Multiple R-squared:  0.4901,    Adjusted R-squared:  0.3484 </w:t>
            </w:r>
          </w:p>
        </w:tc>
        <w:tc>
          <w:tcPr>
            <w:tcW w:w="328" w:type="dxa"/>
            <w:tcBorders>
              <w:top w:val="nil"/>
              <w:left w:val="nil"/>
              <w:bottom w:val="single" w:sz="4" w:space="0" w:color="auto"/>
              <w:right w:val="single" w:sz="4" w:space="0" w:color="auto"/>
            </w:tcBorders>
            <w:shd w:val="clear" w:color="auto" w:fill="auto"/>
            <w:noWrap/>
            <w:vAlign w:val="bottom"/>
            <w:hideMark/>
          </w:tcPr>
          <w:p w14:paraId="435437F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6072" w:type="dxa"/>
            <w:gridSpan w:val="4"/>
            <w:tcBorders>
              <w:top w:val="single" w:sz="4" w:space="0" w:color="auto"/>
              <w:left w:val="nil"/>
              <w:bottom w:val="single" w:sz="4" w:space="0" w:color="auto"/>
              <w:right w:val="single" w:sz="4" w:space="0" w:color="auto"/>
            </w:tcBorders>
            <w:shd w:val="clear" w:color="auto" w:fill="auto"/>
            <w:noWrap/>
            <w:vAlign w:val="bottom"/>
            <w:hideMark/>
          </w:tcPr>
          <w:p w14:paraId="10F2CA3B"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Multiple R-squared:  0.07918,   Adjusted R-squared:  -0.1766 </w:t>
            </w:r>
          </w:p>
        </w:tc>
      </w:tr>
      <w:tr w:rsidR="001D65B7" w:rsidRPr="001D65B7" w14:paraId="22FFA139" w14:textId="77777777" w:rsidTr="00BF5DF2">
        <w:trPr>
          <w:trHeight w:val="358"/>
          <w:jc w:val="center"/>
        </w:trPr>
        <w:tc>
          <w:tcPr>
            <w:tcW w:w="2013" w:type="dxa"/>
            <w:tcBorders>
              <w:top w:val="nil"/>
              <w:left w:val="single" w:sz="4" w:space="0" w:color="auto"/>
              <w:bottom w:val="single" w:sz="4" w:space="0" w:color="auto"/>
              <w:right w:val="single" w:sz="4" w:space="0" w:color="auto"/>
            </w:tcBorders>
            <w:shd w:val="clear" w:color="auto" w:fill="auto"/>
            <w:noWrap/>
            <w:vAlign w:val="bottom"/>
            <w:hideMark/>
          </w:tcPr>
          <w:p w14:paraId="6AB6FBFE"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F-statistics</w:t>
            </w:r>
          </w:p>
        </w:tc>
        <w:tc>
          <w:tcPr>
            <w:tcW w:w="5847" w:type="dxa"/>
            <w:gridSpan w:val="4"/>
            <w:tcBorders>
              <w:top w:val="single" w:sz="4" w:space="0" w:color="auto"/>
              <w:left w:val="nil"/>
              <w:bottom w:val="single" w:sz="4" w:space="0" w:color="auto"/>
              <w:right w:val="single" w:sz="4" w:space="0" w:color="auto"/>
            </w:tcBorders>
            <w:shd w:val="clear" w:color="auto" w:fill="auto"/>
            <w:noWrap/>
            <w:vAlign w:val="bottom"/>
            <w:hideMark/>
          </w:tcPr>
          <w:p w14:paraId="08EE2AE0"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F-statistic:  3.46 on 5 and 18 </w:t>
            </w:r>
            <w:proofErr w:type="gramStart"/>
            <w:r w:rsidRPr="001D65B7">
              <w:rPr>
                <w:rFonts w:ascii="Times New Roman" w:eastAsia="SimSun" w:hAnsi="Times New Roman" w:cs="Times New Roman"/>
                <w:color w:val="000000"/>
                <w:kern w:val="0"/>
                <w:sz w:val="20"/>
                <w:szCs w:val="20"/>
                <w14:ligatures w14:val="none"/>
              </w:rPr>
              <w:t>DF,  p</w:t>
            </w:r>
            <w:proofErr w:type="gramEnd"/>
            <w:r w:rsidRPr="001D65B7">
              <w:rPr>
                <w:rFonts w:ascii="Times New Roman" w:eastAsia="SimSun" w:hAnsi="Times New Roman" w:cs="Times New Roman"/>
                <w:color w:val="000000"/>
                <w:kern w:val="0"/>
                <w:sz w:val="20"/>
                <w:szCs w:val="20"/>
                <w14:ligatures w14:val="none"/>
              </w:rPr>
              <w:t xml:space="preserve">-value: </w:t>
            </w:r>
            <w:r w:rsidRPr="001D65B7">
              <w:rPr>
                <w:rFonts w:ascii="Times New Roman" w:eastAsia="SimSun" w:hAnsi="Times New Roman" w:cs="Times New Roman"/>
                <w:color w:val="FF0000"/>
                <w:kern w:val="0"/>
                <w:sz w:val="20"/>
                <w:szCs w:val="20"/>
                <w14:ligatures w14:val="none"/>
              </w:rPr>
              <w:t>0.02295</w:t>
            </w:r>
          </w:p>
        </w:tc>
        <w:tc>
          <w:tcPr>
            <w:tcW w:w="328" w:type="dxa"/>
            <w:tcBorders>
              <w:top w:val="nil"/>
              <w:left w:val="nil"/>
              <w:bottom w:val="single" w:sz="4" w:space="0" w:color="auto"/>
              <w:right w:val="single" w:sz="4" w:space="0" w:color="auto"/>
            </w:tcBorders>
            <w:shd w:val="clear" w:color="auto" w:fill="auto"/>
            <w:noWrap/>
            <w:vAlign w:val="bottom"/>
            <w:hideMark/>
          </w:tcPr>
          <w:p w14:paraId="33EF808F"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　</w:t>
            </w:r>
          </w:p>
        </w:tc>
        <w:tc>
          <w:tcPr>
            <w:tcW w:w="6072" w:type="dxa"/>
            <w:gridSpan w:val="4"/>
            <w:tcBorders>
              <w:top w:val="single" w:sz="4" w:space="0" w:color="auto"/>
              <w:left w:val="nil"/>
              <w:bottom w:val="single" w:sz="4" w:space="0" w:color="auto"/>
              <w:right w:val="single" w:sz="4" w:space="0" w:color="auto"/>
            </w:tcBorders>
            <w:shd w:val="clear" w:color="auto" w:fill="auto"/>
            <w:noWrap/>
            <w:vAlign w:val="bottom"/>
            <w:hideMark/>
          </w:tcPr>
          <w:p w14:paraId="0623B5BC" w14:textId="77777777" w:rsidR="001D65B7" w:rsidRPr="001D65B7" w:rsidRDefault="001D65B7" w:rsidP="009A7959">
            <w:pPr>
              <w:ind w:leftChars="0" w:left="0" w:rightChars="0" w:right="0"/>
              <w:jc w:val="center"/>
              <w:rPr>
                <w:rFonts w:ascii="Times New Roman" w:eastAsia="SimSun" w:hAnsi="Times New Roman" w:cs="Times New Roman"/>
                <w:color w:val="000000"/>
                <w:kern w:val="0"/>
                <w:sz w:val="20"/>
                <w:szCs w:val="20"/>
                <w14:ligatures w14:val="none"/>
              </w:rPr>
            </w:pPr>
            <w:r w:rsidRPr="001D65B7">
              <w:rPr>
                <w:rFonts w:ascii="Times New Roman" w:eastAsia="SimSun" w:hAnsi="Times New Roman" w:cs="Times New Roman"/>
                <w:color w:val="000000"/>
                <w:kern w:val="0"/>
                <w:sz w:val="20"/>
                <w:szCs w:val="20"/>
                <w14:ligatures w14:val="none"/>
              </w:rPr>
              <w:t xml:space="preserve">F-statistic: 0.3096 on 5 and 18 </w:t>
            </w:r>
            <w:proofErr w:type="gramStart"/>
            <w:r w:rsidRPr="001D65B7">
              <w:rPr>
                <w:rFonts w:ascii="Times New Roman" w:eastAsia="SimSun" w:hAnsi="Times New Roman" w:cs="Times New Roman"/>
                <w:color w:val="000000"/>
                <w:kern w:val="0"/>
                <w:sz w:val="20"/>
                <w:szCs w:val="20"/>
                <w14:ligatures w14:val="none"/>
              </w:rPr>
              <w:t>DF,  p</w:t>
            </w:r>
            <w:proofErr w:type="gramEnd"/>
            <w:r w:rsidRPr="001D65B7">
              <w:rPr>
                <w:rFonts w:ascii="Times New Roman" w:eastAsia="SimSun" w:hAnsi="Times New Roman" w:cs="Times New Roman"/>
                <w:color w:val="000000"/>
                <w:kern w:val="0"/>
                <w:sz w:val="20"/>
                <w:szCs w:val="20"/>
                <w14:ligatures w14:val="none"/>
              </w:rPr>
              <w:t>-value: 0.9008</w:t>
            </w:r>
          </w:p>
        </w:tc>
      </w:tr>
    </w:tbl>
    <w:tbl>
      <w:tblPr>
        <w:tblpPr w:leftFromText="180" w:rightFromText="180" w:vertAnchor="text" w:tblpXSpec="center" w:tblpY="-84"/>
        <w:tblW w:w="13859" w:type="dxa"/>
        <w:tblLook w:val="04A0" w:firstRow="1" w:lastRow="0" w:firstColumn="1" w:lastColumn="0" w:noHBand="0" w:noVBand="1"/>
      </w:tblPr>
      <w:tblGrid>
        <w:gridCol w:w="1846"/>
        <w:gridCol w:w="1600"/>
        <w:gridCol w:w="1318"/>
        <w:gridCol w:w="1400"/>
        <w:gridCol w:w="1271"/>
        <w:gridCol w:w="611"/>
        <w:gridCol w:w="1364"/>
        <w:gridCol w:w="1403"/>
        <w:gridCol w:w="1623"/>
        <w:gridCol w:w="1423"/>
      </w:tblGrid>
      <w:tr w:rsidR="00BF5DF2" w:rsidRPr="00636734" w14:paraId="18550ECC" w14:textId="77777777" w:rsidTr="005F2A53">
        <w:trPr>
          <w:trHeight w:val="296"/>
        </w:trPr>
        <w:tc>
          <w:tcPr>
            <w:tcW w:w="1846" w:type="dxa"/>
            <w:tcBorders>
              <w:top w:val="nil"/>
              <w:left w:val="nil"/>
              <w:bottom w:val="nil"/>
              <w:right w:val="nil"/>
            </w:tcBorders>
            <w:shd w:val="clear" w:color="auto" w:fill="auto"/>
            <w:noWrap/>
            <w:vAlign w:val="bottom"/>
            <w:hideMark/>
          </w:tcPr>
          <w:p w14:paraId="2DD66F57" w14:textId="77777777" w:rsidR="00BF5DF2" w:rsidRPr="00636734" w:rsidRDefault="00BF5DF2" w:rsidP="009A7959">
            <w:pPr>
              <w:ind w:leftChars="0" w:left="0" w:rightChars="0" w:right="0"/>
              <w:jc w:val="left"/>
              <w:rPr>
                <w:rFonts w:ascii="SimSun" w:eastAsia="SimSun" w:hAnsi="SimSun" w:cs="SimSun"/>
                <w:kern w:val="0"/>
                <w:sz w:val="20"/>
                <w:szCs w:val="20"/>
                <w:lang w:val="en-CA"/>
                <w14:ligatures w14:val="none"/>
              </w:rPr>
            </w:pPr>
          </w:p>
        </w:tc>
        <w:tc>
          <w:tcPr>
            <w:tcW w:w="5589" w:type="dxa"/>
            <w:gridSpan w:val="4"/>
            <w:tcBorders>
              <w:top w:val="nil"/>
              <w:left w:val="nil"/>
              <w:bottom w:val="nil"/>
              <w:right w:val="nil"/>
            </w:tcBorders>
            <w:shd w:val="clear" w:color="auto" w:fill="auto"/>
            <w:noWrap/>
            <w:vAlign w:val="bottom"/>
            <w:hideMark/>
          </w:tcPr>
          <w:p w14:paraId="167A1FE5"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Model 5:  AIRM-GDPPC (Iqaluit)</w:t>
            </w:r>
          </w:p>
        </w:tc>
        <w:tc>
          <w:tcPr>
            <w:tcW w:w="611" w:type="dxa"/>
            <w:tcBorders>
              <w:top w:val="nil"/>
              <w:left w:val="nil"/>
              <w:bottom w:val="nil"/>
              <w:right w:val="nil"/>
            </w:tcBorders>
            <w:shd w:val="clear" w:color="auto" w:fill="auto"/>
            <w:noWrap/>
            <w:vAlign w:val="bottom"/>
            <w:hideMark/>
          </w:tcPr>
          <w:p w14:paraId="66264C03"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p>
        </w:tc>
        <w:tc>
          <w:tcPr>
            <w:tcW w:w="5813" w:type="dxa"/>
            <w:gridSpan w:val="4"/>
            <w:tcBorders>
              <w:top w:val="nil"/>
              <w:left w:val="nil"/>
              <w:bottom w:val="nil"/>
              <w:right w:val="nil"/>
            </w:tcBorders>
            <w:shd w:val="clear" w:color="auto" w:fill="auto"/>
            <w:noWrap/>
            <w:vAlign w:val="bottom"/>
            <w:hideMark/>
          </w:tcPr>
          <w:p w14:paraId="663EF54A"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Model 6: GDPPC-AIRM (Iqaluit)</w:t>
            </w:r>
          </w:p>
        </w:tc>
      </w:tr>
      <w:tr w:rsidR="00BF5DF2" w:rsidRPr="00636734" w14:paraId="0B092D31" w14:textId="77777777" w:rsidTr="005F2A53">
        <w:trPr>
          <w:trHeight w:val="296"/>
        </w:trPr>
        <w:tc>
          <w:tcPr>
            <w:tcW w:w="18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2565B4"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Explanatory factors</w:t>
            </w:r>
          </w:p>
        </w:tc>
        <w:tc>
          <w:tcPr>
            <w:tcW w:w="1600" w:type="dxa"/>
            <w:tcBorders>
              <w:top w:val="single" w:sz="4" w:space="0" w:color="auto"/>
              <w:left w:val="nil"/>
              <w:bottom w:val="single" w:sz="4" w:space="0" w:color="auto"/>
              <w:right w:val="single" w:sz="4" w:space="0" w:color="auto"/>
            </w:tcBorders>
            <w:shd w:val="clear" w:color="auto" w:fill="auto"/>
            <w:noWrap/>
            <w:vAlign w:val="bottom"/>
            <w:hideMark/>
          </w:tcPr>
          <w:p w14:paraId="3FBB69B5"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Coefficients</w:t>
            </w:r>
          </w:p>
        </w:tc>
        <w:tc>
          <w:tcPr>
            <w:tcW w:w="1318" w:type="dxa"/>
            <w:tcBorders>
              <w:top w:val="single" w:sz="4" w:space="0" w:color="auto"/>
              <w:left w:val="nil"/>
              <w:bottom w:val="single" w:sz="4" w:space="0" w:color="auto"/>
              <w:right w:val="single" w:sz="4" w:space="0" w:color="auto"/>
            </w:tcBorders>
            <w:shd w:val="clear" w:color="auto" w:fill="auto"/>
            <w:noWrap/>
            <w:vAlign w:val="bottom"/>
            <w:hideMark/>
          </w:tcPr>
          <w:p w14:paraId="13D30AE4"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proofErr w:type="spellStart"/>
            <w:r w:rsidRPr="00636734">
              <w:rPr>
                <w:rFonts w:ascii="Times New Roman" w:eastAsia="SimSun" w:hAnsi="Times New Roman" w:cs="Times New Roman"/>
                <w:color w:val="000000"/>
                <w:kern w:val="0"/>
                <w:sz w:val="20"/>
                <w:szCs w:val="20"/>
                <w14:ligatures w14:val="none"/>
              </w:rPr>
              <w:t>Std.Error</w:t>
            </w:r>
            <w:proofErr w:type="spellEnd"/>
          </w:p>
        </w:tc>
        <w:tc>
          <w:tcPr>
            <w:tcW w:w="1400" w:type="dxa"/>
            <w:tcBorders>
              <w:top w:val="single" w:sz="4" w:space="0" w:color="auto"/>
              <w:left w:val="nil"/>
              <w:bottom w:val="single" w:sz="4" w:space="0" w:color="auto"/>
              <w:right w:val="single" w:sz="4" w:space="0" w:color="auto"/>
            </w:tcBorders>
            <w:shd w:val="clear" w:color="auto" w:fill="auto"/>
            <w:noWrap/>
            <w:vAlign w:val="bottom"/>
            <w:hideMark/>
          </w:tcPr>
          <w:p w14:paraId="225580E8"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t-statistic</w:t>
            </w:r>
          </w:p>
        </w:tc>
        <w:tc>
          <w:tcPr>
            <w:tcW w:w="1271" w:type="dxa"/>
            <w:tcBorders>
              <w:top w:val="single" w:sz="4" w:space="0" w:color="auto"/>
              <w:left w:val="nil"/>
              <w:bottom w:val="single" w:sz="4" w:space="0" w:color="auto"/>
              <w:right w:val="single" w:sz="4" w:space="0" w:color="auto"/>
            </w:tcBorders>
            <w:shd w:val="clear" w:color="auto" w:fill="auto"/>
            <w:noWrap/>
            <w:vAlign w:val="bottom"/>
            <w:hideMark/>
          </w:tcPr>
          <w:p w14:paraId="453F00F9"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p value</w:t>
            </w:r>
          </w:p>
        </w:tc>
        <w:tc>
          <w:tcPr>
            <w:tcW w:w="611" w:type="dxa"/>
            <w:tcBorders>
              <w:top w:val="single" w:sz="4" w:space="0" w:color="auto"/>
              <w:left w:val="nil"/>
              <w:bottom w:val="single" w:sz="4" w:space="0" w:color="auto"/>
              <w:right w:val="single" w:sz="4" w:space="0" w:color="auto"/>
            </w:tcBorders>
            <w:shd w:val="clear" w:color="auto" w:fill="auto"/>
            <w:noWrap/>
            <w:vAlign w:val="bottom"/>
            <w:hideMark/>
          </w:tcPr>
          <w:p w14:paraId="1D152F3E"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364" w:type="dxa"/>
            <w:tcBorders>
              <w:top w:val="single" w:sz="4" w:space="0" w:color="auto"/>
              <w:left w:val="nil"/>
              <w:bottom w:val="single" w:sz="4" w:space="0" w:color="auto"/>
              <w:right w:val="single" w:sz="4" w:space="0" w:color="auto"/>
            </w:tcBorders>
            <w:shd w:val="clear" w:color="auto" w:fill="auto"/>
            <w:noWrap/>
            <w:vAlign w:val="bottom"/>
            <w:hideMark/>
          </w:tcPr>
          <w:p w14:paraId="50C22EB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Coefficients</w:t>
            </w:r>
          </w:p>
        </w:tc>
        <w:tc>
          <w:tcPr>
            <w:tcW w:w="1403" w:type="dxa"/>
            <w:tcBorders>
              <w:top w:val="single" w:sz="4" w:space="0" w:color="auto"/>
              <w:left w:val="nil"/>
              <w:bottom w:val="single" w:sz="4" w:space="0" w:color="auto"/>
              <w:right w:val="single" w:sz="4" w:space="0" w:color="auto"/>
            </w:tcBorders>
            <w:shd w:val="clear" w:color="auto" w:fill="auto"/>
            <w:noWrap/>
            <w:vAlign w:val="bottom"/>
            <w:hideMark/>
          </w:tcPr>
          <w:p w14:paraId="44882B54"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proofErr w:type="spellStart"/>
            <w:r w:rsidRPr="00636734">
              <w:rPr>
                <w:rFonts w:ascii="Times New Roman" w:eastAsia="SimSun" w:hAnsi="Times New Roman" w:cs="Times New Roman"/>
                <w:color w:val="000000"/>
                <w:kern w:val="0"/>
                <w:sz w:val="20"/>
                <w:szCs w:val="20"/>
                <w14:ligatures w14:val="none"/>
              </w:rPr>
              <w:t>Std.Error</w:t>
            </w:r>
            <w:proofErr w:type="spellEnd"/>
          </w:p>
        </w:tc>
        <w:tc>
          <w:tcPr>
            <w:tcW w:w="1623" w:type="dxa"/>
            <w:tcBorders>
              <w:top w:val="single" w:sz="4" w:space="0" w:color="auto"/>
              <w:left w:val="nil"/>
              <w:bottom w:val="single" w:sz="4" w:space="0" w:color="auto"/>
              <w:right w:val="single" w:sz="4" w:space="0" w:color="auto"/>
            </w:tcBorders>
            <w:shd w:val="clear" w:color="auto" w:fill="auto"/>
            <w:noWrap/>
            <w:vAlign w:val="bottom"/>
            <w:hideMark/>
          </w:tcPr>
          <w:p w14:paraId="36F31C78"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t-statistic</w:t>
            </w:r>
          </w:p>
        </w:tc>
        <w:tc>
          <w:tcPr>
            <w:tcW w:w="1423" w:type="dxa"/>
            <w:tcBorders>
              <w:top w:val="single" w:sz="4" w:space="0" w:color="auto"/>
              <w:left w:val="nil"/>
              <w:bottom w:val="single" w:sz="4" w:space="0" w:color="auto"/>
              <w:right w:val="single" w:sz="4" w:space="0" w:color="auto"/>
            </w:tcBorders>
            <w:shd w:val="clear" w:color="auto" w:fill="auto"/>
            <w:noWrap/>
            <w:vAlign w:val="bottom"/>
            <w:hideMark/>
          </w:tcPr>
          <w:p w14:paraId="2797F11A"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p value</w:t>
            </w:r>
          </w:p>
        </w:tc>
      </w:tr>
      <w:tr w:rsidR="00BF5DF2" w:rsidRPr="00636734" w14:paraId="45149AD4" w14:textId="77777777" w:rsidTr="005F2A53">
        <w:trPr>
          <w:trHeight w:val="296"/>
        </w:trPr>
        <w:tc>
          <w:tcPr>
            <w:tcW w:w="1846" w:type="dxa"/>
            <w:tcBorders>
              <w:top w:val="nil"/>
              <w:left w:val="single" w:sz="4" w:space="0" w:color="auto"/>
              <w:bottom w:val="single" w:sz="4" w:space="0" w:color="auto"/>
              <w:right w:val="single" w:sz="4" w:space="0" w:color="auto"/>
            </w:tcBorders>
            <w:shd w:val="clear" w:color="auto" w:fill="auto"/>
            <w:noWrap/>
            <w:vAlign w:val="center"/>
            <w:hideMark/>
          </w:tcPr>
          <w:p w14:paraId="7A1773DC"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Intercept</w:t>
            </w:r>
          </w:p>
        </w:tc>
        <w:tc>
          <w:tcPr>
            <w:tcW w:w="1600" w:type="dxa"/>
            <w:tcBorders>
              <w:top w:val="nil"/>
              <w:left w:val="nil"/>
              <w:bottom w:val="single" w:sz="4" w:space="0" w:color="auto"/>
              <w:right w:val="single" w:sz="4" w:space="0" w:color="auto"/>
            </w:tcBorders>
            <w:shd w:val="clear" w:color="auto" w:fill="auto"/>
            <w:noWrap/>
            <w:vAlign w:val="bottom"/>
            <w:hideMark/>
          </w:tcPr>
          <w:p w14:paraId="70C4AE90"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0.04625027</w:t>
            </w:r>
          </w:p>
        </w:tc>
        <w:tc>
          <w:tcPr>
            <w:tcW w:w="1318" w:type="dxa"/>
            <w:tcBorders>
              <w:top w:val="nil"/>
              <w:left w:val="nil"/>
              <w:bottom w:val="single" w:sz="4" w:space="0" w:color="auto"/>
              <w:right w:val="single" w:sz="4" w:space="0" w:color="auto"/>
            </w:tcBorders>
            <w:shd w:val="clear" w:color="auto" w:fill="auto"/>
            <w:noWrap/>
            <w:vAlign w:val="bottom"/>
            <w:hideMark/>
          </w:tcPr>
          <w:p w14:paraId="4469BD07"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0.016520817</w:t>
            </w:r>
          </w:p>
        </w:tc>
        <w:tc>
          <w:tcPr>
            <w:tcW w:w="1400" w:type="dxa"/>
            <w:tcBorders>
              <w:top w:val="nil"/>
              <w:left w:val="nil"/>
              <w:bottom w:val="single" w:sz="4" w:space="0" w:color="auto"/>
              <w:right w:val="single" w:sz="4" w:space="0" w:color="auto"/>
            </w:tcBorders>
            <w:shd w:val="clear" w:color="auto" w:fill="auto"/>
            <w:noWrap/>
            <w:vAlign w:val="bottom"/>
            <w:hideMark/>
          </w:tcPr>
          <w:p w14:paraId="278592FB"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2.799514497</w:t>
            </w:r>
          </w:p>
        </w:tc>
        <w:tc>
          <w:tcPr>
            <w:tcW w:w="1271" w:type="dxa"/>
            <w:tcBorders>
              <w:top w:val="nil"/>
              <w:left w:val="nil"/>
              <w:bottom w:val="single" w:sz="4" w:space="0" w:color="auto"/>
              <w:right w:val="single" w:sz="4" w:space="0" w:color="auto"/>
            </w:tcBorders>
            <w:shd w:val="clear" w:color="auto" w:fill="auto"/>
            <w:noWrap/>
            <w:vAlign w:val="bottom"/>
            <w:hideMark/>
          </w:tcPr>
          <w:p w14:paraId="4A646E11"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0.012854234</w:t>
            </w:r>
          </w:p>
        </w:tc>
        <w:tc>
          <w:tcPr>
            <w:tcW w:w="611" w:type="dxa"/>
            <w:tcBorders>
              <w:top w:val="nil"/>
              <w:left w:val="nil"/>
              <w:bottom w:val="single" w:sz="4" w:space="0" w:color="auto"/>
              <w:right w:val="single" w:sz="4" w:space="0" w:color="auto"/>
            </w:tcBorders>
            <w:shd w:val="clear" w:color="auto" w:fill="auto"/>
            <w:noWrap/>
            <w:vAlign w:val="bottom"/>
            <w:hideMark/>
          </w:tcPr>
          <w:p w14:paraId="09DF5593"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364" w:type="dxa"/>
            <w:tcBorders>
              <w:top w:val="nil"/>
              <w:left w:val="nil"/>
              <w:bottom w:val="single" w:sz="4" w:space="0" w:color="auto"/>
              <w:right w:val="single" w:sz="4" w:space="0" w:color="auto"/>
            </w:tcBorders>
            <w:shd w:val="clear" w:color="auto" w:fill="auto"/>
            <w:noWrap/>
            <w:vAlign w:val="bottom"/>
            <w:hideMark/>
          </w:tcPr>
          <w:p w14:paraId="57E2A23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0.015831098</w:t>
            </w:r>
          </w:p>
        </w:tc>
        <w:tc>
          <w:tcPr>
            <w:tcW w:w="1403" w:type="dxa"/>
            <w:tcBorders>
              <w:top w:val="nil"/>
              <w:left w:val="nil"/>
              <w:bottom w:val="single" w:sz="4" w:space="0" w:color="auto"/>
              <w:right w:val="single" w:sz="4" w:space="0" w:color="auto"/>
            </w:tcBorders>
            <w:shd w:val="clear" w:color="auto" w:fill="auto"/>
            <w:noWrap/>
            <w:vAlign w:val="bottom"/>
            <w:hideMark/>
          </w:tcPr>
          <w:p w14:paraId="2C772D6B"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0.029913125</w:t>
            </w:r>
          </w:p>
        </w:tc>
        <w:tc>
          <w:tcPr>
            <w:tcW w:w="1623" w:type="dxa"/>
            <w:tcBorders>
              <w:top w:val="nil"/>
              <w:left w:val="nil"/>
              <w:bottom w:val="single" w:sz="4" w:space="0" w:color="auto"/>
              <w:right w:val="single" w:sz="4" w:space="0" w:color="auto"/>
            </w:tcBorders>
            <w:shd w:val="clear" w:color="auto" w:fill="auto"/>
            <w:noWrap/>
            <w:vAlign w:val="bottom"/>
            <w:hideMark/>
          </w:tcPr>
          <w:p w14:paraId="7316363D"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0.529235863</w:t>
            </w:r>
          </w:p>
        </w:tc>
        <w:tc>
          <w:tcPr>
            <w:tcW w:w="1423" w:type="dxa"/>
            <w:tcBorders>
              <w:top w:val="nil"/>
              <w:left w:val="nil"/>
              <w:bottom w:val="single" w:sz="4" w:space="0" w:color="auto"/>
              <w:right w:val="single" w:sz="4" w:space="0" w:color="auto"/>
            </w:tcBorders>
            <w:shd w:val="clear" w:color="auto" w:fill="auto"/>
            <w:noWrap/>
            <w:vAlign w:val="bottom"/>
            <w:hideMark/>
          </w:tcPr>
          <w:p w14:paraId="362BB03B"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0.603907702</w:t>
            </w:r>
          </w:p>
        </w:tc>
      </w:tr>
      <w:tr w:rsidR="00BF5DF2" w:rsidRPr="00636734" w14:paraId="348302D8" w14:textId="77777777" w:rsidTr="005F2A53">
        <w:trPr>
          <w:trHeight w:val="296"/>
        </w:trPr>
        <w:tc>
          <w:tcPr>
            <w:tcW w:w="1846" w:type="dxa"/>
            <w:tcBorders>
              <w:top w:val="nil"/>
              <w:left w:val="single" w:sz="4" w:space="0" w:color="auto"/>
              <w:bottom w:val="single" w:sz="4" w:space="0" w:color="auto"/>
              <w:right w:val="single" w:sz="4" w:space="0" w:color="auto"/>
            </w:tcBorders>
            <w:shd w:val="clear" w:color="auto" w:fill="auto"/>
            <w:noWrap/>
            <w:vAlign w:val="center"/>
            <w:hideMark/>
          </w:tcPr>
          <w:p w14:paraId="42849739"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ECT</w:t>
            </w:r>
          </w:p>
        </w:tc>
        <w:tc>
          <w:tcPr>
            <w:tcW w:w="1600" w:type="dxa"/>
            <w:tcBorders>
              <w:top w:val="nil"/>
              <w:left w:val="nil"/>
              <w:bottom w:val="single" w:sz="4" w:space="0" w:color="auto"/>
              <w:right w:val="single" w:sz="4" w:space="0" w:color="auto"/>
            </w:tcBorders>
            <w:shd w:val="clear" w:color="auto" w:fill="auto"/>
            <w:noWrap/>
            <w:vAlign w:val="bottom"/>
            <w:hideMark/>
          </w:tcPr>
          <w:p w14:paraId="73AA483C"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0.04034386</w:t>
            </w:r>
          </w:p>
        </w:tc>
        <w:tc>
          <w:tcPr>
            <w:tcW w:w="1318" w:type="dxa"/>
            <w:tcBorders>
              <w:top w:val="nil"/>
              <w:left w:val="nil"/>
              <w:bottom w:val="single" w:sz="4" w:space="0" w:color="auto"/>
              <w:right w:val="single" w:sz="4" w:space="0" w:color="auto"/>
            </w:tcBorders>
            <w:shd w:val="clear" w:color="auto" w:fill="auto"/>
            <w:noWrap/>
            <w:vAlign w:val="bottom"/>
            <w:hideMark/>
          </w:tcPr>
          <w:p w14:paraId="66A22087"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0.061758977</w:t>
            </w:r>
          </w:p>
        </w:tc>
        <w:tc>
          <w:tcPr>
            <w:tcW w:w="1400" w:type="dxa"/>
            <w:tcBorders>
              <w:top w:val="nil"/>
              <w:left w:val="nil"/>
              <w:bottom w:val="single" w:sz="4" w:space="0" w:color="auto"/>
              <w:right w:val="single" w:sz="4" w:space="0" w:color="auto"/>
            </w:tcBorders>
            <w:shd w:val="clear" w:color="auto" w:fill="auto"/>
            <w:noWrap/>
            <w:vAlign w:val="bottom"/>
            <w:hideMark/>
          </w:tcPr>
          <w:p w14:paraId="74C6C942"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0.653246982</w:t>
            </w:r>
          </w:p>
        </w:tc>
        <w:tc>
          <w:tcPr>
            <w:tcW w:w="1271" w:type="dxa"/>
            <w:tcBorders>
              <w:top w:val="nil"/>
              <w:left w:val="nil"/>
              <w:bottom w:val="single" w:sz="4" w:space="0" w:color="auto"/>
              <w:right w:val="single" w:sz="4" w:space="0" w:color="auto"/>
            </w:tcBorders>
            <w:shd w:val="clear" w:color="auto" w:fill="auto"/>
            <w:noWrap/>
            <w:vAlign w:val="bottom"/>
            <w:hideMark/>
          </w:tcPr>
          <w:p w14:paraId="0923F09A"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0.52287427</w:t>
            </w:r>
          </w:p>
        </w:tc>
        <w:tc>
          <w:tcPr>
            <w:tcW w:w="611" w:type="dxa"/>
            <w:tcBorders>
              <w:top w:val="nil"/>
              <w:left w:val="nil"/>
              <w:bottom w:val="single" w:sz="4" w:space="0" w:color="auto"/>
              <w:right w:val="single" w:sz="4" w:space="0" w:color="auto"/>
            </w:tcBorders>
            <w:shd w:val="clear" w:color="auto" w:fill="auto"/>
            <w:noWrap/>
            <w:vAlign w:val="bottom"/>
            <w:hideMark/>
          </w:tcPr>
          <w:p w14:paraId="42D1EEBB"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364" w:type="dxa"/>
            <w:tcBorders>
              <w:top w:val="nil"/>
              <w:left w:val="nil"/>
              <w:bottom w:val="single" w:sz="4" w:space="0" w:color="auto"/>
              <w:right w:val="single" w:sz="4" w:space="0" w:color="auto"/>
            </w:tcBorders>
            <w:shd w:val="clear" w:color="auto" w:fill="auto"/>
            <w:noWrap/>
            <w:vAlign w:val="bottom"/>
            <w:hideMark/>
          </w:tcPr>
          <w:p w14:paraId="0AC04AE9"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-0.419450994</w:t>
            </w:r>
          </w:p>
        </w:tc>
        <w:tc>
          <w:tcPr>
            <w:tcW w:w="1403" w:type="dxa"/>
            <w:tcBorders>
              <w:top w:val="nil"/>
              <w:left w:val="nil"/>
              <w:bottom w:val="single" w:sz="4" w:space="0" w:color="auto"/>
              <w:right w:val="single" w:sz="4" w:space="0" w:color="auto"/>
            </w:tcBorders>
            <w:shd w:val="clear" w:color="auto" w:fill="auto"/>
            <w:noWrap/>
            <w:vAlign w:val="bottom"/>
            <w:hideMark/>
          </w:tcPr>
          <w:p w14:paraId="0E06915B"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0.258606692</w:t>
            </w:r>
          </w:p>
        </w:tc>
        <w:tc>
          <w:tcPr>
            <w:tcW w:w="1623" w:type="dxa"/>
            <w:tcBorders>
              <w:top w:val="nil"/>
              <w:left w:val="nil"/>
              <w:bottom w:val="single" w:sz="4" w:space="0" w:color="auto"/>
              <w:right w:val="single" w:sz="4" w:space="0" w:color="auto"/>
            </w:tcBorders>
            <w:shd w:val="clear" w:color="auto" w:fill="auto"/>
            <w:noWrap/>
            <w:vAlign w:val="bottom"/>
            <w:hideMark/>
          </w:tcPr>
          <w:p w14:paraId="2D031931"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-1.621964966</w:t>
            </w:r>
          </w:p>
        </w:tc>
        <w:tc>
          <w:tcPr>
            <w:tcW w:w="1423" w:type="dxa"/>
            <w:tcBorders>
              <w:top w:val="nil"/>
              <w:left w:val="nil"/>
              <w:bottom w:val="single" w:sz="4" w:space="0" w:color="auto"/>
              <w:right w:val="single" w:sz="4" w:space="0" w:color="auto"/>
            </w:tcBorders>
            <w:shd w:val="clear" w:color="auto" w:fill="auto"/>
            <w:noWrap/>
            <w:vAlign w:val="bottom"/>
            <w:hideMark/>
          </w:tcPr>
          <w:p w14:paraId="6AEA2B10"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0.12434758</w:t>
            </w:r>
          </w:p>
        </w:tc>
      </w:tr>
      <w:tr w:rsidR="00BF5DF2" w:rsidRPr="00636734" w14:paraId="4C98CEE3" w14:textId="77777777" w:rsidTr="005F2A53">
        <w:trPr>
          <w:trHeight w:val="296"/>
        </w:trPr>
        <w:tc>
          <w:tcPr>
            <w:tcW w:w="1846" w:type="dxa"/>
            <w:tcBorders>
              <w:top w:val="nil"/>
              <w:left w:val="single" w:sz="4" w:space="0" w:color="auto"/>
              <w:bottom w:val="single" w:sz="4" w:space="0" w:color="auto"/>
              <w:right w:val="single" w:sz="4" w:space="0" w:color="auto"/>
            </w:tcBorders>
            <w:shd w:val="clear" w:color="auto" w:fill="auto"/>
            <w:noWrap/>
            <w:vAlign w:val="center"/>
            <w:hideMark/>
          </w:tcPr>
          <w:p w14:paraId="2110E007"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GDPPC lag 1</w:t>
            </w:r>
          </w:p>
        </w:tc>
        <w:tc>
          <w:tcPr>
            <w:tcW w:w="1600" w:type="dxa"/>
            <w:tcBorders>
              <w:top w:val="nil"/>
              <w:left w:val="nil"/>
              <w:bottom w:val="single" w:sz="4" w:space="0" w:color="auto"/>
              <w:right w:val="single" w:sz="4" w:space="0" w:color="auto"/>
            </w:tcBorders>
            <w:shd w:val="clear" w:color="auto" w:fill="auto"/>
            <w:noWrap/>
            <w:vAlign w:val="bottom"/>
            <w:hideMark/>
          </w:tcPr>
          <w:p w14:paraId="1F6F31EE"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Pr>
                <w:rFonts w:ascii="Times New Roman" w:eastAsia="SimSun" w:hAnsi="Times New Roman" w:cs="Times New Roman"/>
                <w:color w:val="000000"/>
                <w:kern w:val="0"/>
                <w:sz w:val="20"/>
                <w:szCs w:val="20"/>
                <w14:ligatures w14:val="none"/>
              </w:rPr>
              <w:t>-</w:t>
            </w:r>
            <w:r w:rsidRPr="00636734">
              <w:rPr>
                <w:rFonts w:ascii="Times New Roman" w:eastAsia="SimSun" w:hAnsi="Times New Roman" w:cs="Times New Roman"/>
                <w:color w:val="000000"/>
                <w:kern w:val="0"/>
                <w:sz w:val="20"/>
                <w:szCs w:val="20"/>
                <w14:ligatures w14:val="none"/>
              </w:rPr>
              <w:t>0.35485506</w:t>
            </w:r>
          </w:p>
        </w:tc>
        <w:tc>
          <w:tcPr>
            <w:tcW w:w="1318" w:type="dxa"/>
            <w:tcBorders>
              <w:top w:val="nil"/>
              <w:left w:val="nil"/>
              <w:bottom w:val="single" w:sz="4" w:space="0" w:color="auto"/>
              <w:right w:val="single" w:sz="4" w:space="0" w:color="auto"/>
            </w:tcBorders>
            <w:shd w:val="clear" w:color="auto" w:fill="auto"/>
            <w:noWrap/>
            <w:vAlign w:val="bottom"/>
            <w:hideMark/>
          </w:tcPr>
          <w:p w14:paraId="07DB3295"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0.259285595</w:t>
            </w:r>
          </w:p>
        </w:tc>
        <w:tc>
          <w:tcPr>
            <w:tcW w:w="1400" w:type="dxa"/>
            <w:tcBorders>
              <w:top w:val="nil"/>
              <w:left w:val="nil"/>
              <w:bottom w:val="single" w:sz="4" w:space="0" w:color="auto"/>
              <w:right w:val="single" w:sz="4" w:space="0" w:color="auto"/>
            </w:tcBorders>
            <w:shd w:val="clear" w:color="auto" w:fill="auto"/>
            <w:noWrap/>
            <w:vAlign w:val="bottom"/>
            <w:hideMark/>
          </w:tcPr>
          <w:p w14:paraId="7F303DAA"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-1.368587699</w:t>
            </w:r>
          </w:p>
        </w:tc>
        <w:tc>
          <w:tcPr>
            <w:tcW w:w="1271" w:type="dxa"/>
            <w:tcBorders>
              <w:top w:val="nil"/>
              <w:left w:val="nil"/>
              <w:bottom w:val="single" w:sz="4" w:space="0" w:color="auto"/>
              <w:right w:val="single" w:sz="4" w:space="0" w:color="auto"/>
            </w:tcBorders>
            <w:shd w:val="clear" w:color="auto" w:fill="auto"/>
            <w:noWrap/>
            <w:vAlign w:val="bottom"/>
            <w:hideMark/>
          </w:tcPr>
          <w:p w14:paraId="78BAA428"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0.190038839</w:t>
            </w:r>
          </w:p>
        </w:tc>
        <w:tc>
          <w:tcPr>
            <w:tcW w:w="611" w:type="dxa"/>
            <w:tcBorders>
              <w:top w:val="nil"/>
              <w:left w:val="nil"/>
              <w:bottom w:val="single" w:sz="4" w:space="0" w:color="auto"/>
              <w:right w:val="single" w:sz="4" w:space="0" w:color="auto"/>
            </w:tcBorders>
            <w:shd w:val="clear" w:color="auto" w:fill="auto"/>
            <w:noWrap/>
            <w:vAlign w:val="bottom"/>
            <w:hideMark/>
          </w:tcPr>
          <w:p w14:paraId="2B38870C"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364" w:type="dxa"/>
            <w:tcBorders>
              <w:top w:val="nil"/>
              <w:left w:val="nil"/>
              <w:bottom w:val="single" w:sz="4" w:space="0" w:color="auto"/>
              <w:right w:val="single" w:sz="4" w:space="0" w:color="auto"/>
            </w:tcBorders>
            <w:shd w:val="clear" w:color="auto" w:fill="auto"/>
            <w:noWrap/>
            <w:vAlign w:val="bottom"/>
            <w:hideMark/>
          </w:tcPr>
          <w:p w14:paraId="32A19C38"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-0.116913964</w:t>
            </w:r>
          </w:p>
        </w:tc>
        <w:tc>
          <w:tcPr>
            <w:tcW w:w="1403" w:type="dxa"/>
            <w:tcBorders>
              <w:top w:val="nil"/>
              <w:left w:val="nil"/>
              <w:bottom w:val="single" w:sz="4" w:space="0" w:color="auto"/>
              <w:right w:val="single" w:sz="4" w:space="0" w:color="auto"/>
            </w:tcBorders>
            <w:shd w:val="clear" w:color="auto" w:fill="auto"/>
            <w:noWrap/>
            <w:vAlign w:val="bottom"/>
            <w:hideMark/>
          </w:tcPr>
          <w:p w14:paraId="7CF2E768"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0.482923869</w:t>
            </w:r>
          </w:p>
        </w:tc>
        <w:tc>
          <w:tcPr>
            <w:tcW w:w="1623" w:type="dxa"/>
            <w:tcBorders>
              <w:top w:val="nil"/>
              <w:left w:val="nil"/>
              <w:bottom w:val="single" w:sz="4" w:space="0" w:color="auto"/>
              <w:right w:val="single" w:sz="4" w:space="0" w:color="auto"/>
            </w:tcBorders>
            <w:shd w:val="clear" w:color="auto" w:fill="auto"/>
            <w:noWrap/>
            <w:vAlign w:val="bottom"/>
            <w:hideMark/>
          </w:tcPr>
          <w:p w14:paraId="0DA48389"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-0.242096056</w:t>
            </w:r>
          </w:p>
        </w:tc>
        <w:tc>
          <w:tcPr>
            <w:tcW w:w="1423" w:type="dxa"/>
            <w:tcBorders>
              <w:top w:val="nil"/>
              <w:left w:val="nil"/>
              <w:bottom w:val="single" w:sz="4" w:space="0" w:color="auto"/>
              <w:right w:val="single" w:sz="4" w:space="0" w:color="auto"/>
            </w:tcBorders>
            <w:shd w:val="clear" w:color="auto" w:fill="auto"/>
            <w:noWrap/>
            <w:vAlign w:val="bottom"/>
            <w:hideMark/>
          </w:tcPr>
          <w:p w14:paraId="7B56D0E5"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0.811781474</w:t>
            </w:r>
          </w:p>
        </w:tc>
      </w:tr>
      <w:tr w:rsidR="00BF5DF2" w:rsidRPr="00636734" w14:paraId="38AA60BC" w14:textId="77777777" w:rsidTr="005F2A53">
        <w:trPr>
          <w:trHeight w:val="296"/>
        </w:trPr>
        <w:tc>
          <w:tcPr>
            <w:tcW w:w="1846" w:type="dxa"/>
            <w:tcBorders>
              <w:top w:val="nil"/>
              <w:left w:val="single" w:sz="4" w:space="0" w:color="auto"/>
              <w:bottom w:val="single" w:sz="4" w:space="0" w:color="auto"/>
              <w:right w:val="single" w:sz="4" w:space="0" w:color="auto"/>
            </w:tcBorders>
            <w:shd w:val="clear" w:color="auto" w:fill="auto"/>
            <w:noWrap/>
            <w:vAlign w:val="center"/>
            <w:hideMark/>
          </w:tcPr>
          <w:p w14:paraId="1D45B14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GDPPC lag 2</w:t>
            </w:r>
          </w:p>
        </w:tc>
        <w:tc>
          <w:tcPr>
            <w:tcW w:w="1600" w:type="dxa"/>
            <w:tcBorders>
              <w:top w:val="nil"/>
              <w:left w:val="nil"/>
              <w:bottom w:val="single" w:sz="4" w:space="0" w:color="auto"/>
              <w:right w:val="single" w:sz="4" w:space="0" w:color="auto"/>
            </w:tcBorders>
            <w:shd w:val="clear" w:color="auto" w:fill="auto"/>
            <w:noWrap/>
            <w:vAlign w:val="bottom"/>
            <w:hideMark/>
          </w:tcPr>
          <w:p w14:paraId="15AFEB2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Pr>
                <w:rFonts w:ascii="Times New Roman" w:eastAsia="SimSun" w:hAnsi="Times New Roman" w:cs="Times New Roman"/>
                <w:color w:val="000000"/>
                <w:kern w:val="0"/>
                <w:sz w:val="20"/>
                <w:szCs w:val="20"/>
                <w14:ligatures w14:val="none"/>
              </w:rPr>
              <w:t>-</w:t>
            </w:r>
            <w:r w:rsidRPr="00636734">
              <w:rPr>
                <w:rFonts w:ascii="Times New Roman" w:eastAsia="SimSun" w:hAnsi="Times New Roman" w:cs="Times New Roman"/>
                <w:color w:val="000000"/>
                <w:kern w:val="0"/>
                <w:sz w:val="20"/>
                <w:szCs w:val="20"/>
                <w14:ligatures w14:val="none"/>
              </w:rPr>
              <w:t>0.26419509</w:t>
            </w:r>
          </w:p>
        </w:tc>
        <w:tc>
          <w:tcPr>
            <w:tcW w:w="1318" w:type="dxa"/>
            <w:tcBorders>
              <w:top w:val="nil"/>
              <w:left w:val="nil"/>
              <w:bottom w:val="single" w:sz="4" w:space="0" w:color="auto"/>
              <w:right w:val="single" w:sz="4" w:space="0" w:color="auto"/>
            </w:tcBorders>
            <w:shd w:val="clear" w:color="auto" w:fill="auto"/>
            <w:noWrap/>
            <w:vAlign w:val="bottom"/>
            <w:hideMark/>
          </w:tcPr>
          <w:p w14:paraId="18DE287E"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0.257377324</w:t>
            </w:r>
          </w:p>
        </w:tc>
        <w:tc>
          <w:tcPr>
            <w:tcW w:w="1400" w:type="dxa"/>
            <w:tcBorders>
              <w:top w:val="nil"/>
              <w:left w:val="nil"/>
              <w:bottom w:val="single" w:sz="4" w:space="0" w:color="auto"/>
              <w:right w:val="single" w:sz="4" w:space="0" w:color="auto"/>
            </w:tcBorders>
            <w:shd w:val="clear" w:color="auto" w:fill="auto"/>
            <w:noWrap/>
            <w:vAlign w:val="bottom"/>
            <w:hideMark/>
          </w:tcPr>
          <w:p w14:paraId="1DC42904"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-1.026489181</w:t>
            </w:r>
          </w:p>
        </w:tc>
        <w:tc>
          <w:tcPr>
            <w:tcW w:w="1271" w:type="dxa"/>
            <w:tcBorders>
              <w:top w:val="nil"/>
              <w:left w:val="nil"/>
              <w:bottom w:val="single" w:sz="4" w:space="0" w:color="auto"/>
              <w:right w:val="single" w:sz="4" w:space="0" w:color="auto"/>
            </w:tcBorders>
            <w:shd w:val="clear" w:color="auto" w:fill="auto"/>
            <w:noWrap/>
            <w:vAlign w:val="bottom"/>
            <w:hideMark/>
          </w:tcPr>
          <w:p w14:paraId="09663D9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0.319930554</w:t>
            </w:r>
          </w:p>
        </w:tc>
        <w:tc>
          <w:tcPr>
            <w:tcW w:w="611" w:type="dxa"/>
            <w:tcBorders>
              <w:top w:val="nil"/>
              <w:left w:val="nil"/>
              <w:bottom w:val="single" w:sz="4" w:space="0" w:color="auto"/>
              <w:right w:val="single" w:sz="4" w:space="0" w:color="auto"/>
            </w:tcBorders>
            <w:shd w:val="clear" w:color="auto" w:fill="auto"/>
            <w:noWrap/>
            <w:vAlign w:val="bottom"/>
            <w:hideMark/>
          </w:tcPr>
          <w:p w14:paraId="3256B4F6"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364" w:type="dxa"/>
            <w:tcBorders>
              <w:top w:val="nil"/>
              <w:left w:val="nil"/>
              <w:bottom w:val="single" w:sz="4" w:space="0" w:color="auto"/>
              <w:right w:val="single" w:sz="4" w:space="0" w:color="auto"/>
            </w:tcBorders>
            <w:shd w:val="clear" w:color="auto" w:fill="auto"/>
            <w:noWrap/>
            <w:vAlign w:val="bottom"/>
            <w:hideMark/>
          </w:tcPr>
          <w:p w14:paraId="4368FDA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-0.042890033</w:t>
            </w:r>
          </w:p>
        </w:tc>
        <w:tc>
          <w:tcPr>
            <w:tcW w:w="1403" w:type="dxa"/>
            <w:tcBorders>
              <w:top w:val="nil"/>
              <w:left w:val="nil"/>
              <w:bottom w:val="single" w:sz="4" w:space="0" w:color="auto"/>
              <w:right w:val="single" w:sz="4" w:space="0" w:color="auto"/>
            </w:tcBorders>
            <w:shd w:val="clear" w:color="auto" w:fill="auto"/>
            <w:noWrap/>
            <w:vAlign w:val="bottom"/>
            <w:hideMark/>
          </w:tcPr>
          <w:p w14:paraId="2DD904E2"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0.446774039</w:t>
            </w:r>
          </w:p>
        </w:tc>
        <w:tc>
          <w:tcPr>
            <w:tcW w:w="1623" w:type="dxa"/>
            <w:tcBorders>
              <w:top w:val="nil"/>
              <w:left w:val="nil"/>
              <w:bottom w:val="single" w:sz="4" w:space="0" w:color="auto"/>
              <w:right w:val="single" w:sz="4" w:space="0" w:color="auto"/>
            </w:tcBorders>
            <w:shd w:val="clear" w:color="auto" w:fill="auto"/>
            <w:noWrap/>
            <w:vAlign w:val="bottom"/>
            <w:hideMark/>
          </w:tcPr>
          <w:p w14:paraId="799D1190"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-0.095999385</w:t>
            </w:r>
          </w:p>
        </w:tc>
        <w:tc>
          <w:tcPr>
            <w:tcW w:w="1423" w:type="dxa"/>
            <w:tcBorders>
              <w:top w:val="nil"/>
              <w:left w:val="nil"/>
              <w:bottom w:val="single" w:sz="4" w:space="0" w:color="auto"/>
              <w:right w:val="single" w:sz="4" w:space="0" w:color="auto"/>
            </w:tcBorders>
            <w:shd w:val="clear" w:color="auto" w:fill="auto"/>
            <w:noWrap/>
            <w:vAlign w:val="bottom"/>
            <w:hideMark/>
          </w:tcPr>
          <w:p w14:paraId="19B7BBB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0.924713192</w:t>
            </w:r>
          </w:p>
        </w:tc>
      </w:tr>
      <w:tr w:rsidR="00BF5DF2" w:rsidRPr="00636734" w14:paraId="608860BA" w14:textId="77777777" w:rsidTr="005F2A53">
        <w:trPr>
          <w:trHeight w:val="296"/>
        </w:trPr>
        <w:tc>
          <w:tcPr>
            <w:tcW w:w="1846" w:type="dxa"/>
            <w:tcBorders>
              <w:top w:val="nil"/>
              <w:left w:val="single" w:sz="4" w:space="0" w:color="auto"/>
              <w:bottom w:val="single" w:sz="4" w:space="0" w:color="auto"/>
              <w:right w:val="single" w:sz="4" w:space="0" w:color="auto"/>
            </w:tcBorders>
            <w:shd w:val="clear" w:color="auto" w:fill="auto"/>
            <w:noWrap/>
            <w:vAlign w:val="center"/>
            <w:hideMark/>
          </w:tcPr>
          <w:p w14:paraId="7B4DD7AC"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AIRM lag 1</w:t>
            </w:r>
          </w:p>
        </w:tc>
        <w:tc>
          <w:tcPr>
            <w:tcW w:w="1600" w:type="dxa"/>
            <w:tcBorders>
              <w:top w:val="nil"/>
              <w:left w:val="nil"/>
              <w:bottom w:val="single" w:sz="4" w:space="0" w:color="auto"/>
              <w:right w:val="single" w:sz="4" w:space="0" w:color="auto"/>
            </w:tcBorders>
            <w:shd w:val="clear" w:color="auto" w:fill="auto"/>
            <w:noWrap/>
            <w:vAlign w:val="bottom"/>
            <w:hideMark/>
          </w:tcPr>
          <w:p w14:paraId="7457D758"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Pr>
                <w:rFonts w:ascii="Times New Roman" w:eastAsia="SimSun" w:hAnsi="Times New Roman" w:cs="Times New Roman"/>
                <w:color w:val="000000"/>
                <w:kern w:val="0"/>
                <w:sz w:val="20"/>
                <w:szCs w:val="20"/>
                <w14:ligatures w14:val="none"/>
              </w:rPr>
              <w:t>-</w:t>
            </w:r>
            <w:r w:rsidRPr="00636734">
              <w:rPr>
                <w:rFonts w:ascii="Times New Roman" w:eastAsia="SimSun" w:hAnsi="Times New Roman" w:cs="Times New Roman"/>
                <w:color w:val="000000"/>
                <w:kern w:val="0"/>
                <w:sz w:val="20"/>
                <w:szCs w:val="20"/>
                <w14:ligatures w14:val="none"/>
              </w:rPr>
              <w:t>0.12795154</w:t>
            </w:r>
          </w:p>
        </w:tc>
        <w:tc>
          <w:tcPr>
            <w:tcW w:w="1318" w:type="dxa"/>
            <w:tcBorders>
              <w:top w:val="nil"/>
              <w:left w:val="nil"/>
              <w:bottom w:val="single" w:sz="4" w:space="0" w:color="auto"/>
              <w:right w:val="single" w:sz="4" w:space="0" w:color="auto"/>
            </w:tcBorders>
            <w:shd w:val="clear" w:color="auto" w:fill="auto"/>
            <w:noWrap/>
            <w:vAlign w:val="bottom"/>
            <w:hideMark/>
          </w:tcPr>
          <w:p w14:paraId="68ED4087"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0.126644932</w:t>
            </w:r>
          </w:p>
        </w:tc>
        <w:tc>
          <w:tcPr>
            <w:tcW w:w="1400" w:type="dxa"/>
            <w:tcBorders>
              <w:top w:val="nil"/>
              <w:left w:val="nil"/>
              <w:bottom w:val="single" w:sz="4" w:space="0" w:color="auto"/>
              <w:right w:val="single" w:sz="4" w:space="0" w:color="auto"/>
            </w:tcBorders>
            <w:shd w:val="clear" w:color="auto" w:fill="auto"/>
            <w:noWrap/>
            <w:vAlign w:val="bottom"/>
            <w:hideMark/>
          </w:tcPr>
          <w:p w14:paraId="70D17B18"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-1.010317283</w:t>
            </w:r>
          </w:p>
        </w:tc>
        <w:tc>
          <w:tcPr>
            <w:tcW w:w="1271" w:type="dxa"/>
            <w:tcBorders>
              <w:top w:val="nil"/>
              <w:left w:val="nil"/>
              <w:bottom w:val="single" w:sz="4" w:space="0" w:color="auto"/>
              <w:right w:val="single" w:sz="4" w:space="0" w:color="auto"/>
            </w:tcBorders>
            <w:shd w:val="clear" w:color="auto" w:fill="auto"/>
            <w:noWrap/>
            <w:vAlign w:val="bottom"/>
            <w:hideMark/>
          </w:tcPr>
          <w:p w14:paraId="2F6C31D2"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0.327379026</w:t>
            </w:r>
          </w:p>
        </w:tc>
        <w:tc>
          <w:tcPr>
            <w:tcW w:w="611" w:type="dxa"/>
            <w:tcBorders>
              <w:top w:val="nil"/>
              <w:left w:val="nil"/>
              <w:bottom w:val="single" w:sz="4" w:space="0" w:color="auto"/>
              <w:right w:val="single" w:sz="4" w:space="0" w:color="auto"/>
            </w:tcBorders>
            <w:shd w:val="clear" w:color="auto" w:fill="auto"/>
            <w:noWrap/>
            <w:vAlign w:val="bottom"/>
            <w:hideMark/>
          </w:tcPr>
          <w:p w14:paraId="64C0008E"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364" w:type="dxa"/>
            <w:tcBorders>
              <w:top w:val="nil"/>
              <w:left w:val="nil"/>
              <w:bottom w:val="single" w:sz="4" w:space="0" w:color="auto"/>
              <w:right w:val="single" w:sz="4" w:space="0" w:color="auto"/>
            </w:tcBorders>
            <w:shd w:val="clear" w:color="auto" w:fill="auto"/>
            <w:noWrap/>
            <w:vAlign w:val="bottom"/>
            <w:hideMark/>
          </w:tcPr>
          <w:p w14:paraId="34E23B6D"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-0.035151461</w:t>
            </w:r>
          </w:p>
        </w:tc>
        <w:tc>
          <w:tcPr>
            <w:tcW w:w="1403" w:type="dxa"/>
            <w:tcBorders>
              <w:top w:val="nil"/>
              <w:left w:val="nil"/>
              <w:bottom w:val="single" w:sz="4" w:space="0" w:color="auto"/>
              <w:right w:val="single" w:sz="4" w:space="0" w:color="auto"/>
            </w:tcBorders>
            <w:shd w:val="clear" w:color="auto" w:fill="auto"/>
            <w:noWrap/>
            <w:vAlign w:val="bottom"/>
            <w:hideMark/>
          </w:tcPr>
          <w:p w14:paraId="660E9764"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0.263881589</w:t>
            </w:r>
          </w:p>
        </w:tc>
        <w:tc>
          <w:tcPr>
            <w:tcW w:w="1623" w:type="dxa"/>
            <w:tcBorders>
              <w:top w:val="nil"/>
              <w:left w:val="nil"/>
              <w:bottom w:val="single" w:sz="4" w:space="0" w:color="auto"/>
              <w:right w:val="single" w:sz="4" w:space="0" w:color="auto"/>
            </w:tcBorders>
            <w:shd w:val="clear" w:color="auto" w:fill="auto"/>
            <w:noWrap/>
            <w:vAlign w:val="bottom"/>
            <w:hideMark/>
          </w:tcPr>
          <w:p w14:paraId="58D2CC84"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-0.133209221</w:t>
            </w:r>
          </w:p>
        </w:tc>
        <w:tc>
          <w:tcPr>
            <w:tcW w:w="1423" w:type="dxa"/>
            <w:tcBorders>
              <w:top w:val="nil"/>
              <w:left w:val="nil"/>
              <w:bottom w:val="single" w:sz="4" w:space="0" w:color="auto"/>
              <w:right w:val="single" w:sz="4" w:space="0" w:color="auto"/>
            </w:tcBorders>
            <w:shd w:val="clear" w:color="auto" w:fill="auto"/>
            <w:noWrap/>
            <w:vAlign w:val="bottom"/>
            <w:hideMark/>
          </w:tcPr>
          <w:p w14:paraId="29FCC117"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0.895688934</w:t>
            </w:r>
          </w:p>
        </w:tc>
      </w:tr>
      <w:tr w:rsidR="00BF5DF2" w:rsidRPr="00636734" w14:paraId="1F6478BA" w14:textId="77777777" w:rsidTr="005F2A53">
        <w:trPr>
          <w:trHeight w:val="296"/>
        </w:trPr>
        <w:tc>
          <w:tcPr>
            <w:tcW w:w="1846" w:type="dxa"/>
            <w:tcBorders>
              <w:top w:val="nil"/>
              <w:left w:val="single" w:sz="4" w:space="0" w:color="auto"/>
              <w:bottom w:val="single" w:sz="4" w:space="0" w:color="auto"/>
              <w:right w:val="single" w:sz="4" w:space="0" w:color="auto"/>
            </w:tcBorders>
            <w:shd w:val="clear" w:color="auto" w:fill="auto"/>
            <w:noWrap/>
            <w:vAlign w:val="center"/>
            <w:hideMark/>
          </w:tcPr>
          <w:p w14:paraId="6AF3A373"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AIRM lag 2</w:t>
            </w:r>
          </w:p>
        </w:tc>
        <w:tc>
          <w:tcPr>
            <w:tcW w:w="1600" w:type="dxa"/>
            <w:tcBorders>
              <w:top w:val="nil"/>
              <w:left w:val="nil"/>
              <w:bottom w:val="single" w:sz="4" w:space="0" w:color="auto"/>
              <w:right w:val="single" w:sz="4" w:space="0" w:color="auto"/>
            </w:tcBorders>
            <w:shd w:val="clear" w:color="auto" w:fill="auto"/>
            <w:noWrap/>
            <w:vAlign w:val="bottom"/>
            <w:hideMark/>
          </w:tcPr>
          <w:p w14:paraId="1FD2517D"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0.11413027</w:t>
            </w:r>
          </w:p>
        </w:tc>
        <w:tc>
          <w:tcPr>
            <w:tcW w:w="1318" w:type="dxa"/>
            <w:tcBorders>
              <w:top w:val="nil"/>
              <w:left w:val="nil"/>
              <w:bottom w:val="single" w:sz="4" w:space="0" w:color="auto"/>
              <w:right w:val="single" w:sz="4" w:space="0" w:color="auto"/>
            </w:tcBorders>
            <w:shd w:val="clear" w:color="auto" w:fill="auto"/>
            <w:noWrap/>
            <w:vAlign w:val="bottom"/>
            <w:hideMark/>
          </w:tcPr>
          <w:p w14:paraId="628CF2AA"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0.137305521</w:t>
            </w:r>
          </w:p>
        </w:tc>
        <w:tc>
          <w:tcPr>
            <w:tcW w:w="1400" w:type="dxa"/>
            <w:tcBorders>
              <w:top w:val="nil"/>
              <w:left w:val="nil"/>
              <w:bottom w:val="single" w:sz="4" w:space="0" w:color="auto"/>
              <w:right w:val="single" w:sz="4" w:space="0" w:color="auto"/>
            </w:tcBorders>
            <w:shd w:val="clear" w:color="auto" w:fill="auto"/>
            <w:noWrap/>
            <w:vAlign w:val="bottom"/>
            <w:hideMark/>
          </w:tcPr>
          <w:p w14:paraId="54463DD2"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0.831213602</w:t>
            </w:r>
          </w:p>
        </w:tc>
        <w:tc>
          <w:tcPr>
            <w:tcW w:w="1271" w:type="dxa"/>
            <w:tcBorders>
              <w:top w:val="nil"/>
              <w:left w:val="nil"/>
              <w:bottom w:val="single" w:sz="4" w:space="0" w:color="auto"/>
              <w:right w:val="single" w:sz="4" w:space="0" w:color="auto"/>
            </w:tcBorders>
            <w:shd w:val="clear" w:color="auto" w:fill="auto"/>
            <w:noWrap/>
            <w:vAlign w:val="bottom"/>
            <w:hideMark/>
          </w:tcPr>
          <w:p w14:paraId="25BE87DE"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0.418085345</w:t>
            </w:r>
          </w:p>
        </w:tc>
        <w:tc>
          <w:tcPr>
            <w:tcW w:w="611" w:type="dxa"/>
            <w:tcBorders>
              <w:top w:val="nil"/>
              <w:left w:val="nil"/>
              <w:bottom w:val="single" w:sz="4" w:space="0" w:color="auto"/>
              <w:right w:val="single" w:sz="4" w:space="0" w:color="auto"/>
            </w:tcBorders>
            <w:shd w:val="clear" w:color="auto" w:fill="auto"/>
            <w:noWrap/>
            <w:vAlign w:val="bottom"/>
            <w:hideMark/>
          </w:tcPr>
          <w:p w14:paraId="196F1CAD"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364" w:type="dxa"/>
            <w:tcBorders>
              <w:top w:val="nil"/>
              <w:left w:val="nil"/>
              <w:bottom w:val="single" w:sz="4" w:space="0" w:color="auto"/>
              <w:right w:val="single" w:sz="4" w:space="0" w:color="auto"/>
            </w:tcBorders>
            <w:shd w:val="clear" w:color="auto" w:fill="auto"/>
            <w:noWrap/>
            <w:vAlign w:val="bottom"/>
            <w:hideMark/>
          </w:tcPr>
          <w:p w14:paraId="56ABE832"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-0.062148301</w:t>
            </w:r>
          </w:p>
        </w:tc>
        <w:tc>
          <w:tcPr>
            <w:tcW w:w="1403" w:type="dxa"/>
            <w:tcBorders>
              <w:top w:val="nil"/>
              <w:left w:val="nil"/>
              <w:bottom w:val="single" w:sz="4" w:space="0" w:color="auto"/>
              <w:right w:val="single" w:sz="4" w:space="0" w:color="auto"/>
            </w:tcBorders>
            <w:shd w:val="clear" w:color="auto" w:fill="auto"/>
            <w:noWrap/>
            <w:vAlign w:val="bottom"/>
            <w:hideMark/>
          </w:tcPr>
          <w:p w14:paraId="1BF7ADB8"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0.27087068</w:t>
            </w:r>
          </w:p>
        </w:tc>
        <w:tc>
          <w:tcPr>
            <w:tcW w:w="1623" w:type="dxa"/>
            <w:tcBorders>
              <w:top w:val="nil"/>
              <w:left w:val="nil"/>
              <w:bottom w:val="single" w:sz="4" w:space="0" w:color="auto"/>
              <w:right w:val="single" w:sz="4" w:space="0" w:color="auto"/>
            </w:tcBorders>
            <w:shd w:val="clear" w:color="auto" w:fill="auto"/>
            <w:noWrap/>
            <w:vAlign w:val="bottom"/>
            <w:hideMark/>
          </w:tcPr>
          <w:p w14:paraId="07D0205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-0.229439012</w:t>
            </w:r>
          </w:p>
        </w:tc>
        <w:tc>
          <w:tcPr>
            <w:tcW w:w="1423" w:type="dxa"/>
            <w:tcBorders>
              <w:top w:val="nil"/>
              <w:left w:val="nil"/>
              <w:bottom w:val="single" w:sz="4" w:space="0" w:color="auto"/>
              <w:right w:val="single" w:sz="4" w:space="0" w:color="auto"/>
            </w:tcBorders>
            <w:shd w:val="clear" w:color="auto" w:fill="auto"/>
            <w:noWrap/>
            <w:vAlign w:val="bottom"/>
            <w:hideMark/>
          </w:tcPr>
          <w:p w14:paraId="56769CA6"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0.821434989</w:t>
            </w:r>
          </w:p>
        </w:tc>
      </w:tr>
      <w:tr w:rsidR="00BF5DF2" w:rsidRPr="00636734" w14:paraId="0BCEEBF4" w14:textId="77777777" w:rsidTr="005F2A53">
        <w:trPr>
          <w:trHeight w:val="296"/>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6C784B0A"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Residuals</w:t>
            </w:r>
          </w:p>
        </w:tc>
        <w:tc>
          <w:tcPr>
            <w:tcW w:w="5589" w:type="dxa"/>
            <w:gridSpan w:val="4"/>
            <w:tcBorders>
              <w:top w:val="single" w:sz="4" w:space="0" w:color="auto"/>
              <w:left w:val="nil"/>
              <w:bottom w:val="single" w:sz="4" w:space="0" w:color="auto"/>
              <w:right w:val="single" w:sz="4" w:space="0" w:color="auto"/>
            </w:tcBorders>
            <w:shd w:val="clear" w:color="auto" w:fill="auto"/>
            <w:noWrap/>
            <w:vAlign w:val="bottom"/>
            <w:hideMark/>
          </w:tcPr>
          <w:p w14:paraId="5DE3A5C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Residual standard error: 0.05242 on 16 degrees of freedom</w:t>
            </w:r>
          </w:p>
        </w:tc>
        <w:tc>
          <w:tcPr>
            <w:tcW w:w="611" w:type="dxa"/>
            <w:tcBorders>
              <w:top w:val="nil"/>
              <w:left w:val="nil"/>
              <w:bottom w:val="single" w:sz="4" w:space="0" w:color="auto"/>
              <w:right w:val="single" w:sz="4" w:space="0" w:color="auto"/>
            </w:tcBorders>
            <w:shd w:val="clear" w:color="auto" w:fill="auto"/>
            <w:noWrap/>
            <w:vAlign w:val="bottom"/>
            <w:hideMark/>
          </w:tcPr>
          <w:p w14:paraId="015CD4B0"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5813" w:type="dxa"/>
            <w:gridSpan w:val="4"/>
            <w:tcBorders>
              <w:top w:val="single" w:sz="4" w:space="0" w:color="auto"/>
              <w:left w:val="nil"/>
              <w:bottom w:val="single" w:sz="4" w:space="0" w:color="auto"/>
              <w:right w:val="single" w:sz="4" w:space="0" w:color="auto"/>
            </w:tcBorders>
            <w:shd w:val="clear" w:color="auto" w:fill="auto"/>
            <w:noWrap/>
            <w:vAlign w:val="bottom"/>
            <w:hideMark/>
          </w:tcPr>
          <w:p w14:paraId="61581949"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Residual standard error: 0.09703 on 16 degrees of freedom</w:t>
            </w:r>
          </w:p>
        </w:tc>
      </w:tr>
      <w:tr w:rsidR="00BF5DF2" w:rsidRPr="00636734" w14:paraId="5DACECEA" w14:textId="77777777" w:rsidTr="005F2A53">
        <w:trPr>
          <w:trHeight w:val="296"/>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1C3E93D5"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R-squared</w:t>
            </w:r>
          </w:p>
        </w:tc>
        <w:tc>
          <w:tcPr>
            <w:tcW w:w="5589" w:type="dxa"/>
            <w:gridSpan w:val="4"/>
            <w:tcBorders>
              <w:top w:val="single" w:sz="4" w:space="0" w:color="auto"/>
              <w:left w:val="nil"/>
              <w:bottom w:val="single" w:sz="4" w:space="0" w:color="auto"/>
              <w:right w:val="single" w:sz="4" w:space="0" w:color="auto"/>
            </w:tcBorders>
            <w:shd w:val="clear" w:color="auto" w:fill="auto"/>
            <w:noWrap/>
            <w:vAlign w:val="bottom"/>
            <w:hideMark/>
          </w:tcPr>
          <w:p w14:paraId="27BA21F4"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Multiple R-squared:  0.2827,    Adjusted R-squared:  0.05852 </w:t>
            </w:r>
          </w:p>
        </w:tc>
        <w:tc>
          <w:tcPr>
            <w:tcW w:w="611" w:type="dxa"/>
            <w:tcBorders>
              <w:top w:val="nil"/>
              <w:left w:val="nil"/>
              <w:bottom w:val="single" w:sz="4" w:space="0" w:color="auto"/>
              <w:right w:val="single" w:sz="4" w:space="0" w:color="auto"/>
            </w:tcBorders>
            <w:shd w:val="clear" w:color="auto" w:fill="auto"/>
            <w:noWrap/>
            <w:vAlign w:val="bottom"/>
            <w:hideMark/>
          </w:tcPr>
          <w:p w14:paraId="2AB563BC"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5813" w:type="dxa"/>
            <w:gridSpan w:val="4"/>
            <w:tcBorders>
              <w:top w:val="single" w:sz="4" w:space="0" w:color="auto"/>
              <w:left w:val="nil"/>
              <w:bottom w:val="single" w:sz="4" w:space="0" w:color="auto"/>
              <w:right w:val="single" w:sz="4" w:space="0" w:color="auto"/>
            </w:tcBorders>
            <w:shd w:val="clear" w:color="auto" w:fill="auto"/>
            <w:noWrap/>
            <w:vAlign w:val="bottom"/>
            <w:hideMark/>
          </w:tcPr>
          <w:p w14:paraId="0BBFF1D3"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Multiple R-squared:  0.2592,    Adjusted R-squared:  0.02769 </w:t>
            </w:r>
          </w:p>
        </w:tc>
      </w:tr>
      <w:tr w:rsidR="00BF5DF2" w:rsidRPr="00636734" w14:paraId="1D30D958" w14:textId="77777777" w:rsidTr="005F2A53">
        <w:trPr>
          <w:trHeight w:val="296"/>
        </w:trPr>
        <w:tc>
          <w:tcPr>
            <w:tcW w:w="1846" w:type="dxa"/>
            <w:tcBorders>
              <w:top w:val="nil"/>
              <w:left w:val="single" w:sz="4" w:space="0" w:color="auto"/>
              <w:bottom w:val="single" w:sz="4" w:space="0" w:color="auto"/>
              <w:right w:val="single" w:sz="4" w:space="0" w:color="auto"/>
            </w:tcBorders>
            <w:shd w:val="clear" w:color="auto" w:fill="auto"/>
            <w:noWrap/>
            <w:vAlign w:val="bottom"/>
            <w:hideMark/>
          </w:tcPr>
          <w:p w14:paraId="4E09AEDD"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F-statistics</w:t>
            </w:r>
          </w:p>
        </w:tc>
        <w:tc>
          <w:tcPr>
            <w:tcW w:w="5589" w:type="dxa"/>
            <w:gridSpan w:val="4"/>
            <w:tcBorders>
              <w:top w:val="single" w:sz="4" w:space="0" w:color="auto"/>
              <w:left w:val="nil"/>
              <w:bottom w:val="single" w:sz="4" w:space="0" w:color="auto"/>
              <w:right w:val="single" w:sz="4" w:space="0" w:color="auto"/>
            </w:tcBorders>
            <w:shd w:val="clear" w:color="auto" w:fill="auto"/>
            <w:noWrap/>
            <w:vAlign w:val="bottom"/>
            <w:hideMark/>
          </w:tcPr>
          <w:p w14:paraId="648636AA"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F-statistic: 1.261 on 5 and 16 </w:t>
            </w:r>
            <w:proofErr w:type="gramStart"/>
            <w:r w:rsidRPr="00636734">
              <w:rPr>
                <w:rFonts w:ascii="Times New Roman" w:eastAsia="SimSun" w:hAnsi="Times New Roman" w:cs="Times New Roman"/>
                <w:color w:val="000000"/>
                <w:kern w:val="0"/>
                <w:sz w:val="20"/>
                <w:szCs w:val="20"/>
                <w14:ligatures w14:val="none"/>
              </w:rPr>
              <w:t>DF,  p</w:t>
            </w:r>
            <w:proofErr w:type="gramEnd"/>
            <w:r w:rsidRPr="00636734">
              <w:rPr>
                <w:rFonts w:ascii="Times New Roman" w:eastAsia="SimSun" w:hAnsi="Times New Roman" w:cs="Times New Roman"/>
                <w:color w:val="000000"/>
                <w:kern w:val="0"/>
                <w:sz w:val="20"/>
                <w:szCs w:val="20"/>
                <w14:ligatures w14:val="none"/>
              </w:rPr>
              <w:t>-value: 0.3278</w:t>
            </w:r>
          </w:p>
        </w:tc>
        <w:tc>
          <w:tcPr>
            <w:tcW w:w="611" w:type="dxa"/>
            <w:tcBorders>
              <w:top w:val="nil"/>
              <w:left w:val="nil"/>
              <w:bottom w:val="single" w:sz="4" w:space="0" w:color="auto"/>
              <w:right w:val="single" w:sz="4" w:space="0" w:color="auto"/>
            </w:tcBorders>
            <w:shd w:val="clear" w:color="auto" w:fill="auto"/>
            <w:noWrap/>
            <w:vAlign w:val="bottom"/>
            <w:hideMark/>
          </w:tcPr>
          <w:p w14:paraId="0BEC048F"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5813" w:type="dxa"/>
            <w:gridSpan w:val="4"/>
            <w:tcBorders>
              <w:top w:val="single" w:sz="4" w:space="0" w:color="auto"/>
              <w:left w:val="nil"/>
              <w:bottom w:val="single" w:sz="4" w:space="0" w:color="auto"/>
              <w:right w:val="single" w:sz="4" w:space="0" w:color="auto"/>
            </w:tcBorders>
            <w:shd w:val="clear" w:color="auto" w:fill="auto"/>
            <w:noWrap/>
            <w:vAlign w:val="bottom"/>
            <w:hideMark/>
          </w:tcPr>
          <w:p w14:paraId="78778B88" w14:textId="77777777" w:rsidR="00BF5DF2" w:rsidRPr="00636734" w:rsidRDefault="00BF5DF2"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F-statistic:  1.12 on 5 and 16 </w:t>
            </w:r>
            <w:proofErr w:type="gramStart"/>
            <w:r w:rsidRPr="00636734">
              <w:rPr>
                <w:rFonts w:ascii="Times New Roman" w:eastAsia="SimSun" w:hAnsi="Times New Roman" w:cs="Times New Roman"/>
                <w:color w:val="000000"/>
                <w:kern w:val="0"/>
                <w:sz w:val="20"/>
                <w:szCs w:val="20"/>
                <w14:ligatures w14:val="none"/>
              </w:rPr>
              <w:t>DF,  p</w:t>
            </w:r>
            <w:proofErr w:type="gramEnd"/>
            <w:r w:rsidRPr="00636734">
              <w:rPr>
                <w:rFonts w:ascii="Times New Roman" w:eastAsia="SimSun" w:hAnsi="Times New Roman" w:cs="Times New Roman"/>
                <w:color w:val="000000"/>
                <w:kern w:val="0"/>
                <w:sz w:val="20"/>
                <w:szCs w:val="20"/>
                <w14:ligatures w14:val="none"/>
              </w:rPr>
              <w:t>-value: 0.3892</w:t>
            </w:r>
          </w:p>
        </w:tc>
      </w:tr>
    </w:tbl>
    <w:p w14:paraId="5D618CA2" w14:textId="77777777" w:rsidR="001D65B7" w:rsidRDefault="001D65B7" w:rsidP="009A7959">
      <w:pPr>
        <w:ind w:left="220"/>
        <w:rPr>
          <w:rFonts w:ascii="Times New Roman" w:hAnsi="Times New Roman" w:cs="Times New Roman"/>
          <w:sz w:val="24"/>
          <w:lang w:val="en-CA"/>
        </w:rPr>
      </w:pPr>
    </w:p>
    <w:p w14:paraId="46A70955" w14:textId="77777777" w:rsidR="001D65B7" w:rsidRPr="001D65B7" w:rsidRDefault="001D65B7" w:rsidP="009A7959">
      <w:pPr>
        <w:ind w:left="220"/>
        <w:rPr>
          <w:rFonts w:ascii="Times New Roman" w:hAnsi="Times New Roman" w:cs="Times New Roman"/>
          <w:sz w:val="24"/>
          <w:lang w:val="en-CA"/>
        </w:rPr>
      </w:pPr>
    </w:p>
    <w:tbl>
      <w:tblPr>
        <w:tblW w:w="14617" w:type="dxa"/>
        <w:tblInd w:w="-597" w:type="dxa"/>
        <w:tblLook w:val="04A0" w:firstRow="1" w:lastRow="0" w:firstColumn="1" w:lastColumn="0" w:noHBand="0" w:noVBand="1"/>
      </w:tblPr>
      <w:tblGrid>
        <w:gridCol w:w="2019"/>
        <w:gridCol w:w="1445"/>
        <w:gridCol w:w="1293"/>
        <w:gridCol w:w="1536"/>
        <w:gridCol w:w="1453"/>
        <w:gridCol w:w="614"/>
        <w:gridCol w:w="1706"/>
        <w:gridCol w:w="1484"/>
        <w:gridCol w:w="1578"/>
        <w:gridCol w:w="1489"/>
      </w:tblGrid>
      <w:tr w:rsidR="00636734" w:rsidRPr="00636734" w14:paraId="6E688BB6" w14:textId="77777777" w:rsidTr="00E53184">
        <w:trPr>
          <w:trHeight w:val="421"/>
        </w:trPr>
        <w:tc>
          <w:tcPr>
            <w:tcW w:w="2019" w:type="dxa"/>
            <w:tcBorders>
              <w:top w:val="nil"/>
              <w:left w:val="nil"/>
              <w:bottom w:val="nil"/>
              <w:right w:val="nil"/>
            </w:tcBorders>
            <w:shd w:val="clear" w:color="auto" w:fill="auto"/>
            <w:noWrap/>
            <w:vAlign w:val="bottom"/>
            <w:hideMark/>
          </w:tcPr>
          <w:p w14:paraId="7B79C2BE" w14:textId="77777777" w:rsidR="00636734" w:rsidRPr="00636734" w:rsidRDefault="00636734" w:rsidP="009A7959">
            <w:pPr>
              <w:ind w:leftChars="0" w:left="0" w:rightChars="0" w:right="0"/>
              <w:jc w:val="left"/>
              <w:rPr>
                <w:rFonts w:ascii="SimSun" w:eastAsia="SimSun" w:hAnsi="SimSun" w:cs="SimSun"/>
                <w:kern w:val="0"/>
                <w:sz w:val="20"/>
                <w:szCs w:val="20"/>
                <w:lang w:val="en-CA"/>
                <w14:ligatures w14:val="none"/>
              </w:rPr>
            </w:pPr>
          </w:p>
        </w:tc>
        <w:tc>
          <w:tcPr>
            <w:tcW w:w="5727" w:type="dxa"/>
            <w:gridSpan w:val="4"/>
            <w:tcBorders>
              <w:top w:val="nil"/>
              <w:left w:val="nil"/>
              <w:bottom w:val="nil"/>
              <w:right w:val="nil"/>
            </w:tcBorders>
            <w:shd w:val="clear" w:color="auto" w:fill="auto"/>
            <w:noWrap/>
            <w:vAlign w:val="bottom"/>
            <w:hideMark/>
          </w:tcPr>
          <w:p w14:paraId="0930ED4F"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Model 7: AIRM-GDPPC (Rankin-Inlet)</w:t>
            </w:r>
          </w:p>
        </w:tc>
        <w:tc>
          <w:tcPr>
            <w:tcW w:w="614" w:type="dxa"/>
            <w:tcBorders>
              <w:top w:val="nil"/>
              <w:left w:val="nil"/>
              <w:bottom w:val="nil"/>
              <w:right w:val="nil"/>
            </w:tcBorders>
            <w:shd w:val="clear" w:color="auto" w:fill="auto"/>
            <w:noWrap/>
            <w:vAlign w:val="bottom"/>
            <w:hideMark/>
          </w:tcPr>
          <w:p w14:paraId="350CB3F6"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p>
        </w:tc>
        <w:tc>
          <w:tcPr>
            <w:tcW w:w="6257" w:type="dxa"/>
            <w:gridSpan w:val="4"/>
            <w:tcBorders>
              <w:top w:val="nil"/>
              <w:left w:val="nil"/>
              <w:bottom w:val="nil"/>
              <w:right w:val="nil"/>
            </w:tcBorders>
            <w:shd w:val="clear" w:color="auto" w:fill="auto"/>
            <w:noWrap/>
            <w:vAlign w:val="bottom"/>
            <w:hideMark/>
          </w:tcPr>
          <w:p w14:paraId="4360AA0D"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Model 8: GDPPC-AIRM (Rankin-Inlet)</w:t>
            </w:r>
          </w:p>
        </w:tc>
      </w:tr>
      <w:tr w:rsidR="00636734" w:rsidRPr="00636734" w14:paraId="28FA8F3F" w14:textId="77777777" w:rsidTr="00E53184">
        <w:trPr>
          <w:trHeight w:val="421"/>
        </w:trPr>
        <w:tc>
          <w:tcPr>
            <w:tcW w:w="201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4C0E6"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Explanatory factors</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14:paraId="06291418"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Coefficients</w:t>
            </w:r>
          </w:p>
        </w:tc>
        <w:tc>
          <w:tcPr>
            <w:tcW w:w="1293" w:type="dxa"/>
            <w:tcBorders>
              <w:top w:val="single" w:sz="4" w:space="0" w:color="auto"/>
              <w:left w:val="nil"/>
              <w:bottom w:val="single" w:sz="4" w:space="0" w:color="auto"/>
              <w:right w:val="single" w:sz="4" w:space="0" w:color="auto"/>
            </w:tcBorders>
            <w:shd w:val="clear" w:color="auto" w:fill="auto"/>
            <w:noWrap/>
            <w:vAlign w:val="bottom"/>
            <w:hideMark/>
          </w:tcPr>
          <w:p w14:paraId="70F49CB4"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proofErr w:type="spellStart"/>
            <w:r w:rsidRPr="00636734">
              <w:rPr>
                <w:rFonts w:ascii="Times New Roman" w:eastAsia="SimSun" w:hAnsi="Times New Roman" w:cs="Times New Roman"/>
                <w:color w:val="000000"/>
                <w:kern w:val="0"/>
                <w:sz w:val="20"/>
                <w:szCs w:val="20"/>
                <w14:ligatures w14:val="none"/>
              </w:rPr>
              <w:t>Std.Error</w:t>
            </w:r>
            <w:proofErr w:type="spellEnd"/>
          </w:p>
        </w:tc>
        <w:tc>
          <w:tcPr>
            <w:tcW w:w="1536" w:type="dxa"/>
            <w:tcBorders>
              <w:top w:val="single" w:sz="4" w:space="0" w:color="auto"/>
              <w:left w:val="nil"/>
              <w:bottom w:val="single" w:sz="4" w:space="0" w:color="auto"/>
              <w:right w:val="single" w:sz="4" w:space="0" w:color="auto"/>
            </w:tcBorders>
            <w:shd w:val="clear" w:color="auto" w:fill="auto"/>
            <w:noWrap/>
            <w:vAlign w:val="bottom"/>
            <w:hideMark/>
          </w:tcPr>
          <w:p w14:paraId="732CAA3C"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t-statistic</w:t>
            </w:r>
          </w:p>
        </w:tc>
        <w:tc>
          <w:tcPr>
            <w:tcW w:w="1453" w:type="dxa"/>
            <w:tcBorders>
              <w:top w:val="single" w:sz="4" w:space="0" w:color="auto"/>
              <w:left w:val="nil"/>
              <w:bottom w:val="single" w:sz="4" w:space="0" w:color="auto"/>
              <w:right w:val="single" w:sz="4" w:space="0" w:color="auto"/>
            </w:tcBorders>
            <w:shd w:val="clear" w:color="auto" w:fill="auto"/>
            <w:noWrap/>
            <w:vAlign w:val="bottom"/>
            <w:hideMark/>
          </w:tcPr>
          <w:p w14:paraId="138BC1F3"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p value</w:t>
            </w:r>
          </w:p>
        </w:tc>
        <w:tc>
          <w:tcPr>
            <w:tcW w:w="614" w:type="dxa"/>
            <w:tcBorders>
              <w:top w:val="single" w:sz="4" w:space="0" w:color="auto"/>
              <w:left w:val="nil"/>
              <w:bottom w:val="single" w:sz="4" w:space="0" w:color="auto"/>
              <w:right w:val="single" w:sz="4" w:space="0" w:color="auto"/>
            </w:tcBorders>
            <w:shd w:val="clear" w:color="auto" w:fill="auto"/>
            <w:noWrap/>
            <w:vAlign w:val="bottom"/>
            <w:hideMark/>
          </w:tcPr>
          <w:p w14:paraId="739C4E62"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706" w:type="dxa"/>
            <w:tcBorders>
              <w:top w:val="single" w:sz="4" w:space="0" w:color="auto"/>
              <w:left w:val="nil"/>
              <w:bottom w:val="single" w:sz="4" w:space="0" w:color="auto"/>
              <w:right w:val="single" w:sz="4" w:space="0" w:color="auto"/>
            </w:tcBorders>
            <w:shd w:val="clear" w:color="auto" w:fill="auto"/>
            <w:noWrap/>
            <w:vAlign w:val="bottom"/>
            <w:hideMark/>
          </w:tcPr>
          <w:p w14:paraId="4E77EDE7"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Coefficients</w:t>
            </w:r>
          </w:p>
        </w:tc>
        <w:tc>
          <w:tcPr>
            <w:tcW w:w="1484" w:type="dxa"/>
            <w:tcBorders>
              <w:top w:val="single" w:sz="4" w:space="0" w:color="auto"/>
              <w:left w:val="nil"/>
              <w:bottom w:val="single" w:sz="4" w:space="0" w:color="auto"/>
              <w:right w:val="single" w:sz="4" w:space="0" w:color="auto"/>
            </w:tcBorders>
            <w:shd w:val="clear" w:color="auto" w:fill="auto"/>
            <w:noWrap/>
            <w:vAlign w:val="bottom"/>
            <w:hideMark/>
          </w:tcPr>
          <w:p w14:paraId="69EE8AC3"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proofErr w:type="spellStart"/>
            <w:r w:rsidRPr="00636734">
              <w:rPr>
                <w:rFonts w:ascii="Times New Roman" w:eastAsia="SimSun" w:hAnsi="Times New Roman" w:cs="Times New Roman"/>
                <w:color w:val="000000"/>
                <w:kern w:val="0"/>
                <w:sz w:val="20"/>
                <w:szCs w:val="20"/>
                <w14:ligatures w14:val="none"/>
              </w:rPr>
              <w:t>Std.Error</w:t>
            </w:r>
            <w:proofErr w:type="spellEnd"/>
          </w:p>
        </w:tc>
        <w:tc>
          <w:tcPr>
            <w:tcW w:w="1578" w:type="dxa"/>
            <w:tcBorders>
              <w:top w:val="single" w:sz="4" w:space="0" w:color="auto"/>
              <w:left w:val="nil"/>
              <w:bottom w:val="single" w:sz="4" w:space="0" w:color="auto"/>
              <w:right w:val="single" w:sz="4" w:space="0" w:color="auto"/>
            </w:tcBorders>
            <w:shd w:val="clear" w:color="auto" w:fill="auto"/>
            <w:noWrap/>
            <w:vAlign w:val="bottom"/>
            <w:hideMark/>
          </w:tcPr>
          <w:p w14:paraId="7F4E3E7E"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t-statistic</w:t>
            </w:r>
          </w:p>
        </w:tc>
        <w:tc>
          <w:tcPr>
            <w:tcW w:w="1489" w:type="dxa"/>
            <w:tcBorders>
              <w:top w:val="single" w:sz="4" w:space="0" w:color="auto"/>
              <w:left w:val="nil"/>
              <w:bottom w:val="single" w:sz="4" w:space="0" w:color="auto"/>
              <w:right w:val="single" w:sz="4" w:space="0" w:color="auto"/>
            </w:tcBorders>
            <w:shd w:val="clear" w:color="auto" w:fill="auto"/>
            <w:noWrap/>
            <w:vAlign w:val="bottom"/>
            <w:hideMark/>
          </w:tcPr>
          <w:p w14:paraId="77C057F0"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p value</w:t>
            </w:r>
          </w:p>
        </w:tc>
      </w:tr>
      <w:tr w:rsidR="00636734" w:rsidRPr="00636734" w14:paraId="67CD895A" w14:textId="77777777" w:rsidTr="00E53184">
        <w:trPr>
          <w:trHeight w:val="421"/>
        </w:trPr>
        <w:tc>
          <w:tcPr>
            <w:tcW w:w="2019" w:type="dxa"/>
            <w:tcBorders>
              <w:top w:val="nil"/>
              <w:left w:val="single" w:sz="4" w:space="0" w:color="auto"/>
              <w:bottom w:val="single" w:sz="4" w:space="0" w:color="auto"/>
              <w:right w:val="single" w:sz="4" w:space="0" w:color="auto"/>
            </w:tcBorders>
            <w:shd w:val="clear" w:color="auto" w:fill="auto"/>
            <w:noWrap/>
            <w:vAlign w:val="center"/>
            <w:hideMark/>
          </w:tcPr>
          <w:p w14:paraId="2F561D82"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Intercept</w:t>
            </w:r>
          </w:p>
        </w:tc>
        <w:tc>
          <w:tcPr>
            <w:tcW w:w="1445" w:type="dxa"/>
            <w:tcBorders>
              <w:top w:val="nil"/>
              <w:left w:val="nil"/>
              <w:bottom w:val="single" w:sz="4" w:space="0" w:color="auto"/>
              <w:right w:val="single" w:sz="4" w:space="0" w:color="auto"/>
            </w:tcBorders>
            <w:shd w:val="clear" w:color="auto" w:fill="auto"/>
            <w:noWrap/>
            <w:vAlign w:val="bottom"/>
            <w:hideMark/>
          </w:tcPr>
          <w:p w14:paraId="15B6D1DB"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0.04001588</w:t>
            </w:r>
          </w:p>
        </w:tc>
        <w:tc>
          <w:tcPr>
            <w:tcW w:w="1293" w:type="dxa"/>
            <w:tcBorders>
              <w:top w:val="nil"/>
              <w:left w:val="nil"/>
              <w:bottom w:val="single" w:sz="4" w:space="0" w:color="auto"/>
              <w:right w:val="single" w:sz="4" w:space="0" w:color="auto"/>
            </w:tcBorders>
            <w:shd w:val="clear" w:color="auto" w:fill="auto"/>
            <w:noWrap/>
            <w:vAlign w:val="bottom"/>
            <w:hideMark/>
          </w:tcPr>
          <w:p w14:paraId="219D78EE"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0.012717289</w:t>
            </w:r>
          </w:p>
        </w:tc>
        <w:tc>
          <w:tcPr>
            <w:tcW w:w="1536" w:type="dxa"/>
            <w:tcBorders>
              <w:top w:val="nil"/>
              <w:left w:val="nil"/>
              <w:bottom w:val="single" w:sz="4" w:space="0" w:color="auto"/>
              <w:right w:val="single" w:sz="4" w:space="0" w:color="auto"/>
            </w:tcBorders>
            <w:shd w:val="clear" w:color="auto" w:fill="auto"/>
            <w:noWrap/>
            <w:vAlign w:val="bottom"/>
            <w:hideMark/>
          </w:tcPr>
          <w:p w14:paraId="3135090B"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3.14657328</w:t>
            </w:r>
          </w:p>
        </w:tc>
        <w:tc>
          <w:tcPr>
            <w:tcW w:w="1453" w:type="dxa"/>
            <w:tcBorders>
              <w:top w:val="nil"/>
              <w:left w:val="nil"/>
              <w:bottom w:val="single" w:sz="4" w:space="0" w:color="auto"/>
              <w:right w:val="single" w:sz="4" w:space="0" w:color="auto"/>
            </w:tcBorders>
            <w:shd w:val="clear" w:color="auto" w:fill="auto"/>
            <w:noWrap/>
            <w:vAlign w:val="bottom"/>
            <w:hideMark/>
          </w:tcPr>
          <w:p w14:paraId="5AA8C8E1"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0.005313077</w:t>
            </w:r>
          </w:p>
        </w:tc>
        <w:tc>
          <w:tcPr>
            <w:tcW w:w="614" w:type="dxa"/>
            <w:tcBorders>
              <w:top w:val="nil"/>
              <w:left w:val="nil"/>
              <w:bottom w:val="single" w:sz="4" w:space="0" w:color="auto"/>
              <w:right w:val="single" w:sz="4" w:space="0" w:color="auto"/>
            </w:tcBorders>
            <w:shd w:val="clear" w:color="auto" w:fill="auto"/>
            <w:noWrap/>
            <w:vAlign w:val="bottom"/>
            <w:hideMark/>
          </w:tcPr>
          <w:p w14:paraId="182F506F"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706" w:type="dxa"/>
            <w:tcBorders>
              <w:top w:val="nil"/>
              <w:left w:val="nil"/>
              <w:bottom w:val="single" w:sz="4" w:space="0" w:color="auto"/>
              <w:right w:val="single" w:sz="4" w:space="0" w:color="auto"/>
            </w:tcBorders>
            <w:shd w:val="clear" w:color="auto" w:fill="auto"/>
            <w:noWrap/>
            <w:vAlign w:val="bottom"/>
            <w:hideMark/>
          </w:tcPr>
          <w:p w14:paraId="6A2D6CFE"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0.001652652</w:t>
            </w:r>
          </w:p>
        </w:tc>
        <w:tc>
          <w:tcPr>
            <w:tcW w:w="1484" w:type="dxa"/>
            <w:tcBorders>
              <w:top w:val="nil"/>
              <w:left w:val="nil"/>
              <w:bottom w:val="single" w:sz="4" w:space="0" w:color="auto"/>
              <w:right w:val="single" w:sz="4" w:space="0" w:color="auto"/>
            </w:tcBorders>
            <w:shd w:val="clear" w:color="auto" w:fill="auto"/>
            <w:noWrap/>
            <w:vAlign w:val="bottom"/>
            <w:hideMark/>
          </w:tcPr>
          <w:p w14:paraId="6BBB2EBA"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0.021812522</w:t>
            </w:r>
          </w:p>
        </w:tc>
        <w:tc>
          <w:tcPr>
            <w:tcW w:w="1578" w:type="dxa"/>
            <w:tcBorders>
              <w:top w:val="nil"/>
              <w:left w:val="nil"/>
              <w:bottom w:val="single" w:sz="4" w:space="0" w:color="auto"/>
              <w:right w:val="single" w:sz="4" w:space="0" w:color="auto"/>
            </w:tcBorders>
            <w:shd w:val="clear" w:color="auto" w:fill="auto"/>
            <w:noWrap/>
            <w:vAlign w:val="bottom"/>
            <w:hideMark/>
          </w:tcPr>
          <w:p w14:paraId="06FC8957"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0.075766185</w:t>
            </w:r>
          </w:p>
        </w:tc>
        <w:tc>
          <w:tcPr>
            <w:tcW w:w="1489" w:type="dxa"/>
            <w:tcBorders>
              <w:top w:val="nil"/>
              <w:left w:val="nil"/>
              <w:bottom w:val="single" w:sz="4" w:space="0" w:color="auto"/>
              <w:right w:val="single" w:sz="4" w:space="0" w:color="auto"/>
            </w:tcBorders>
            <w:shd w:val="clear" w:color="auto" w:fill="auto"/>
            <w:noWrap/>
            <w:vAlign w:val="bottom"/>
            <w:hideMark/>
          </w:tcPr>
          <w:p w14:paraId="212D7426"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0.940397217</w:t>
            </w:r>
          </w:p>
        </w:tc>
      </w:tr>
      <w:tr w:rsidR="00636734" w:rsidRPr="00636734" w14:paraId="6D056459" w14:textId="77777777" w:rsidTr="00E53184">
        <w:trPr>
          <w:trHeight w:val="421"/>
        </w:trPr>
        <w:tc>
          <w:tcPr>
            <w:tcW w:w="2019" w:type="dxa"/>
            <w:tcBorders>
              <w:top w:val="nil"/>
              <w:left w:val="single" w:sz="4" w:space="0" w:color="auto"/>
              <w:bottom w:val="single" w:sz="4" w:space="0" w:color="auto"/>
              <w:right w:val="single" w:sz="4" w:space="0" w:color="auto"/>
            </w:tcBorders>
            <w:shd w:val="clear" w:color="auto" w:fill="auto"/>
            <w:noWrap/>
            <w:vAlign w:val="center"/>
            <w:hideMark/>
          </w:tcPr>
          <w:p w14:paraId="531B40B3"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ECT</w:t>
            </w:r>
          </w:p>
        </w:tc>
        <w:tc>
          <w:tcPr>
            <w:tcW w:w="1445" w:type="dxa"/>
            <w:tcBorders>
              <w:top w:val="nil"/>
              <w:left w:val="nil"/>
              <w:bottom w:val="single" w:sz="4" w:space="0" w:color="auto"/>
              <w:right w:val="single" w:sz="4" w:space="0" w:color="auto"/>
            </w:tcBorders>
            <w:shd w:val="clear" w:color="auto" w:fill="auto"/>
            <w:noWrap/>
            <w:vAlign w:val="bottom"/>
            <w:hideMark/>
          </w:tcPr>
          <w:p w14:paraId="578DE84B"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0.026130145</w:t>
            </w:r>
          </w:p>
        </w:tc>
        <w:tc>
          <w:tcPr>
            <w:tcW w:w="1293" w:type="dxa"/>
            <w:tcBorders>
              <w:top w:val="nil"/>
              <w:left w:val="nil"/>
              <w:bottom w:val="single" w:sz="4" w:space="0" w:color="auto"/>
              <w:right w:val="single" w:sz="4" w:space="0" w:color="auto"/>
            </w:tcBorders>
            <w:shd w:val="clear" w:color="auto" w:fill="auto"/>
            <w:noWrap/>
            <w:vAlign w:val="bottom"/>
            <w:hideMark/>
          </w:tcPr>
          <w:p w14:paraId="7A157A35"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0.058489783</w:t>
            </w:r>
          </w:p>
        </w:tc>
        <w:tc>
          <w:tcPr>
            <w:tcW w:w="1536" w:type="dxa"/>
            <w:tcBorders>
              <w:top w:val="nil"/>
              <w:left w:val="nil"/>
              <w:bottom w:val="single" w:sz="4" w:space="0" w:color="auto"/>
              <w:right w:val="single" w:sz="4" w:space="0" w:color="auto"/>
            </w:tcBorders>
            <w:shd w:val="clear" w:color="auto" w:fill="auto"/>
            <w:noWrap/>
            <w:vAlign w:val="bottom"/>
            <w:hideMark/>
          </w:tcPr>
          <w:p w14:paraId="24FE31DA"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0.446747179</w:t>
            </w:r>
          </w:p>
        </w:tc>
        <w:tc>
          <w:tcPr>
            <w:tcW w:w="1453" w:type="dxa"/>
            <w:tcBorders>
              <w:top w:val="nil"/>
              <w:left w:val="nil"/>
              <w:bottom w:val="single" w:sz="4" w:space="0" w:color="auto"/>
              <w:right w:val="single" w:sz="4" w:space="0" w:color="auto"/>
            </w:tcBorders>
            <w:shd w:val="clear" w:color="auto" w:fill="auto"/>
            <w:noWrap/>
            <w:vAlign w:val="bottom"/>
            <w:hideMark/>
          </w:tcPr>
          <w:p w14:paraId="46CB2F91"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0.66010809</w:t>
            </w:r>
          </w:p>
        </w:tc>
        <w:tc>
          <w:tcPr>
            <w:tcW w:w="614" w:type="dxa"/>
            <w:tcBorders>
              <w:top w:val="nil"/>
              <w:left w:val="nil"/>
              <w:bottom w:val="single" w:sz="4" w:space="0" w:color="auto"/>
              <w:right w:val="single" w:sz="4" w:space="0" w:color="auto"/>
            </w:tcBorders>
            <w:shd w:val="clear" w:color="auto" w:fill="auto"/>
            <w:noWrap/>
            <w:vAlign w:val="bottom"/>
            <w:hideMark/>
          </w:tcPr>
          <w:p w14:paraId="7BECB06E"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706" w:type="dxa"/>
            <w:tcBorders>
              <w:top w:val="nil"/>
              <w:left w:val="nil"/>
              <w:bottom w:val="single" w:sz="4" w:space="0" w:color="auto"/>
              <w:right w:val="single" w:sz="4" w:space="0" w:color="auto"/>
            </w:tcBorders>
            <w:shd w:val="clear" w:color="auto" w:fill="auto"/>
            <w:noWrap/>
            <w:vAlign w:val="bottom"/>
            <w:hideMark/>
          </w:tcPr>
          <w:p w14:paraId="4239553C" w14:textId="77777777" w:rsidR="00636734" w:rsidRPr="00636734" w:rsidRDefault="00636734" w:rsidP="009A7959">
            <w:pPr>
              <w:ind w:leftChars="0" w:left="0" w:rightChars="0" w:right="0"/>
              <w:jc w:val="center"/>
              <w:rPr>
                <w:rFonts w:ascii="Times New Roman" w:eastAsia="SimSun" w:hAnsi="Times New Roman" w:cs="Times New Roman"/>
                <w:color w:val="FF0000"/>
                <w:kern w:val="0"/>
                <w:sz w:val="20"/>
                <w:szCs w:val="20"/>
                <w14:ligatures w14:val="none"/>
              </w:rPr>
            </w:pPr>
            <w:r w:rsidRPr="00636734">
              <w:rPr>
                <w:rFonts w:ascii="Times New Roman" w:eastAsia="SimSun" w:hAnsi="Times New Roman" w:cs="Times New Roman"/>
                <w:color w:val="FF0000"/>
                <w:kern w:val="0"/>
                <w:sz w:val="20"/>
                <w:szCs w:val="20"/>
                <w14:ligatures w14:val="none"/>
              </w:rPr>
              <w:t>-0.635086098</w:t>
            </w:r>
          </w:p>
        </w:tc>
        <w:tc>
          <w:tcPr>
            <w:tcW w:w="1484" w:type="dxa"/>
            <w:tcBorders>
              <w:top w:val="nil"/>
              <w:left w:val="nil"/>
              <w:bottom w:val="single" w:sz="4" w:space="0" w:color="auto"/>
              <w:right w:val="single" w:sz="4" w:space="0" w:color="auto"/>
            </w:tcBorders>
            <w:shd w:val="clear" w:color="auto" w:fill="auto"/>
            <w:noWrap/>
            <w:vAlign w:val="bottom"/>
            <w:hideMark/>
          </w:tcPr>
          <w:p w14:paraId="2C87C094"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0.204770086</w:t>
            </w:r>
          </w:p>
        </w:tc>
        <w:tc>
          <w:tcPr>
            <w:tcW w:w="1578" w:type="dxa"/>
            <w:tcBorders>
              <w:top w:val="nil"/>
              <w:left w:val="nil"/>
              <w:bottom w:val="single" w:sz="4" w:space="0" w:color="auto"/>
              <w:right w:val="single" w:sz="4" w:space="0" w:color="auto"/>
            </w:tcBorders>
            <w:shd w:val="clear" w:color="auto" w:fill="auto"/>
            <w:noWrap/>
            <w:vAlign w:val="bottom"/>
            <w:hideMark/>
          </w:tcPr>
          <w:p w14:paraId="6EF3C92D"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-3.101459357</w:t>
            </w:r>
          </w:p>
        </w:tc>
        <w:tc>
          <w:tcPr>
            <w:tcW w:w="1489" w:type="dxa"/>
            <w:tcBorders>
              <w:top w:val="nil"/>
              <w:left w:val="nil"/>
              <w:bottom w:val="single" w:sz="4" w:space="0" w:color="auto"/>
              <w:right w:val="single" w:sz="4" w:space="0" w:color="auto"/>
            </w:tcBorders>
            <w:shd w:val="clear" w:color="auto" w:fill="auto"/>
            <w:noWrap/>
            <w:vAlign w:val="bottom"/>
            <w:hideMark/>
          </w:tcPr>
          <w:p w14:paraId="1979B444" w14:textId="77777777" w:rsidR="00636734" w:rsidRPr="00636734" w:rsidRDefault="00636734" w:rsidP="009A7959">
            <w:pPr>
              <w:ind w:leftChars="0" w:left="0" w:rightChars="0" w:right="0"/>
              <w:jc w:val="center"/>
              <w:rPr>
                <w:rFonts w:ascii="Times New Roman" w:eastAsia="SimSun" w:hAnsi="Times New Roman" w:cs="Times New Roman"/>
                <w:color w:val="FF0000"/>
                <w:kern w:val="0"/>
                <w:sz w:val="20"/>
                <w:szCs w:val="20"/>
                <w14:ligatures w14:val="none"/>
              </w:rPr>
            </w:pPr>
            <w:r w:rsidRPr="00636734">
              <w:rPr>
                <w:rFonts w:ascii="Times New Roman" w:eastAsia="SimSun" w:hAnsi="Times New Roman" w:cs="Times New Roman"/>
                <w:color w:val="FF0000"/>
                <w:kern w:val="0"/>
                <w:sz w:val="20"/>
                <w:szCs w:val="20"/>
                <w14:ligatures w14:val="none"/>
              </w:rPr>
              <w:t>0.005875976</w:t>
            </w:r>
          </w:p>
        </w:tc>
      </w:tr>
      <w:tr w:rsidR="00636734" w:rsidRPr="00636734" w14:paraId="37D1B496" w14:textId="77777777" w:rsidTr="00E53184">
        <w:trPr>
          <w:trHeight w:val="421"/>
        </w:trPr>
        <w:tc>
          <w:tcPr>
            <w:tcW w:w="2019" w:type="dxa"/>
            <w:tcBorders>
              <w:top w:val="nil"/>
              <w:left w:val="single" w:sz="4" w:space="0" w:color="auto"/>
              <w:bottom w:val="single" w:sz="4" w:space="0" w:color="auto"/>
              <w:right w:val="single" w:sz="4" w:space="0" w:color="auto"/>
            </w:tcBorders>
            <w:shd w:val="clear" w:color="auto" w:fill="auto"/>
            <w:noWrap/>
            <w:vAlign w:val="center"/>
            <w:hideMark/>
          </w:tcPr>
          <w:p w14:paraId="02E7ADC3"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GDPPC lag 1</w:t>
            </w:r>
          </w:p>
        </w:tc>
        <w:tc>
          <w:tcPr>
            <w:tcW w:w="1445" w:type="dxa"/>
            <w:tcBorders>
              <w:top w:val="nil"/>
              <w:left w:val="nil"/>
              <w:bottom w:val="single" w:sz="4" w:space="0" w:color="auto"/>
              <w:right w:val="single" w:sz="4" w:space="0" w:color="auto"/>
            </w:tcBorders>
            <w:shd w:val="clear" w:color="auto" w:fill="auto"/>
            <w:noWrap/>
            <w:vAlign w:val="bottom"/>
            <w:hideMark/>
          </w:tcPr>
          <w:p w14:paraId="0D01B609"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-0.40512118</w:t>
            </w:r>
          </w:p>
        </w:tc>
        <w:tc>
          <w:tcPr>
            <w:tcW w:w="1293" w:type="dxa"/>
            <w:tcBorders>
              <w:top w:val="nil"/>
              <w:left w:val="nil"/>
              <w:bottom w:val="single" w:sz="4" w:space="0" w:color="auto"/>
              <w:right w:val="single" w:sz="4" w:space="0" w:color="auto"/>
            </w:tcBorders>
            <w:shd w:val="clear" w:color="auto" w:fill="auto"/>
            <w:noWrap/>
            <w:vAlign w:val="bottom"/>
            <w:hideMark/>
          </w:tcPr>
          <w:p w14:paraId="15B1207C"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0.233775386</w:t>
            </w:r>
          </w:p>
        </w:tc>
        <w:tc>
          <w:tcPr>
            <w:tcW w:w="1536" w:type="dxa"/>
            <w:tcBorders>
              <w:top w:val="nil"/>
              <w:left w:val="nil"/>
              <w:bottom w:val="single" w:sz="4" w:space="0" w:color="auto"/>
              <w:right w:val="single" w:sz="4" w:space="0" w:color="auto"/>
            </w:tcBorders>
            <w:shd w:val="clear" w:color="auto" w:fill="auto"/>
            <w:noWrap/>
            <w:vAlign w:val="bottom"/>
            <w:hideMark/>
          </w:tcPr>
          <w:p w14:paraId="4737FBC5"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-1.732950535</w:t>
            </w:r>
          </w:p>
        </w:tc>
        <w:tc>
          <w:tcPr>
            <w:tcW w:w="1453" w:type="dxa"/>
            <w:tcBorders>
              <w:top w:val="nil"/>
              <w:left w:val="nil"/>
              <w:bottom w:val="single" w:sz="4" w:space="0" w:color="auto"/>
              <w:right w:val="single" w:sz="4" w:space="0" w:color="auto"/>
            </w:tcBorders>
            <w:shd w:val="clear" w:color="auto" w:fill="auto"/>
            <w:noWrap/>
            <w:vAlign w:val="bottom"/>
            <w:hideMark/>
          </w:tcPr>
          <w:p w14:paraId="49C29124"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0.099304924</w:t>
            </w:r>
          </w:p>
        </w:tc>
        <w:tc>
          <w:tcPr>
            <w:tcW w:w="614" w:type="dxa"/>
            <w:tcBorders>
              <w:top w:val="nil"/>
              <w:left w:val="nil"/>
              <w:bottom w:val="single" w:sz="4" w:space="0" w:color="auto"/>
              <w:right w:val="single" w:sz="4" w:space="0" w:color="auto"/>
            </w:tcBorders>
            <w:shd w:val="clear" w:color="auto" w:fill="auto"/>
            <w:noWrap/>
            <w:vAlign w:val="bottom"/>
            <w:hideMark/>
          </w:tcPr>
          <w:p w14:paraId="4846E8B2"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706" w:type="dxa"/>
            <w:tcBorders>
              <w:top w:val="nil"/>
              <w:left w:val="nil"/>
              <w:bottom w:val="single" w:sz="4" w:space="0" w:color="auto"/>
              <w:right w:val="single" w:sz="4" w:space="0" w:color="auto"/>
            </w:tcBorders>
            <w:shd w:val="clear" w:color="auto" w:fill="auto"/>
            <w:noWrap/>
            <w:vAlign w:val="bottom"/>
            <w:hideMark/>
          </w:tcPr>
          <w:p w14:paraId="6359CD9A"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0.161407935</w:t>
            </w:r>
          </w:p>
        </w:tc>
        <w:tc>
          <w:tcPr>
            <w:tcW w:w="1484" w:type="dxa"/>
            <w:tcBorders>
              <w:top w:val="nil"/>
              <w:left w:val="nil"/>
              <w:bottom w:val="single" w:sz="4" w:space="0" w:color="auto"/>
              <w:right w:val="single" w:sz="4" w:space="0" w:color="auto"/>
            </w:tcBorders>
            <w:shd w:val="clear" w:color="auto" w:fill="auto"/>
            <w:noWrap/>
            <w:vAlign w:val="bottom"/>
            <w:hideMark/>
          </w:tcPr>
          <w:p w14:paraId="07317E17"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0.388227203</w:t>
            </w:r>
          </w:p>
        </w:tc>
        <w:tc>
          <w:tcPr>
            <w:tcW w:w="1578" w:type="dxa"/>
            <w:tcBorders>
              <w:top w:val="nil"/>
              <w:left w:val="nil"/>
              <w:bottom w:val="single" w:sz="4" w:space="0" w:color="auto"/>
              <w:right w:val="single" w:sz="4" w:space="0" w:color="auto"/>
            </w:tcBorders>
            <w:shd w:val="clear" w:color="auto" w:fill="auto"/>
            <w:noWrap/>
            <w:vAlign w:val="bottom"/>
            <w:hideMark/>
          </w:tcPr>
          <w:p w14:paraId="10BEF679"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0.415756377</w:t>
            </w:r>
          </w:p>
        </w:tc>
        <w:tc>
          <w:tcPr>
            <w:tcW w:w="1489" w:type="dxa"/>
            <w:tcBorders>
              <w:top w:val="nil"/>
              <w:left w:val="nil"/>
              <w:bottom w:val="single" w:sz="4" w:space="0" w:color="auto"/>
              <w:right w:val="single" w:sz="4" w:space="0" w:color="auto"/>
            </w:tcBorders>
            <w:shd w:val="clear" w:color="auto" w:fill="auto"/>
            <w:noWrap/>
            <w:vAlign w:val="bottom"/>
            <w:hideMark/>
          </w:tcPr>
          <w:p w14:paraId="090249B1"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0.682246346</w:t>
            </w:r>
          </w:p>
        </w:tc>
      </w:tr>
      <w:tr w:rsidR="00636734" w:rsidRPr="00636734" w14:paraId="5B299427" w14:textId="77777777" w:rsidTr="00E53184">
        <w:trPr>
          <w:trHeight w:val="421"/>
        </w:trPr>
        <w:tc>
          <w:tcPr>
            <w:tcW w:w="2019" w:type="dxa"/>
            <w:tcBorders>
              <w:top w:val="nil"/>
              <w:left w:val="single" w:sz="4" w:space="0" w:color="auto"/>
              <w:bottom w:val="single" w:sz="4" w:space="0" w:color="auto"/>
              <w:right w:val="single" w:sz="4" w:space="0" w:color="auto"/>
            </w:tcBorders>
            <w:shd w:val="clear" w:color="auto" w:fill="auto"/>
            <w:noWrap/>
            <w:vAlign w:val="center"/>
            <w:hideMark/>
          </w:tcPr>
          <w:p w14:paraId="0309BB8F"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AIRM lag 1</w:t>
            </w:r>
          </w:p>
        </w:tc>
        <w:tc>
          <w:tcPr>
            <w:tcW w:w="1445" w:type="dxa"/>
            <w:tcBorders>
              <w:top w:val="nil"/>
              <w:left w:val="nil"/>
              <w:bottom w:val="single" w:sz="4" w:space="0" w:color="auto"/>
              <w:right w:val="single" w:sz="4" w:space="0" w:color="auto"/>
            </w:tcBorders>
            <w:shd w:val="clear" w:color="auto" w:fill="auto"/>
            <w:noWrap/>
            <w:vAlign w:val="bottom"/>
            <w:hideMark/>
          </w:tcPr>
          <w:p w14:paraId="276D00FE" w14:textId="43DC5BCD"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Pr>
                <w:rFonts w:ascii="Times New Roman" w:eastAsia="SimSun" w:hAnsi="Times New Roman" w:cs="Times New Roman"/>
                <w:color w:val="000000"/>
                <w:kern w:val="0"/>
                <w:sz w:val="20"/>
                <w:szCs w:val="20"/>
                <w14:ligatures w14:val="none"/>
              </w:rPr>
              <w:t>-</w:t>
            </w:r>
            <w:r w:rsidRPr="00636734">
              <w:rPr>
                <w:rFonts w:ascii="Times New Roman" w:eastAsia="SimSun" w:hAnsi="Times New Roman" w:cs="Times New Roman"/>
                <w:color w:val="000000"/>
                <w:kern w:val="0"/>
                <w:sz w:val="20"/>
                <w:szCs w:val="20"/>
                <w14:ligatures w14:val="none"/>
              </w:rPr>
              <w:t>0.008713671</w:t>
            </w:r>
          </w:p>
        </w:tc>
        <w:tc>
          <w:tcPr>
            <w:tcW w:w="1293" w:type="dxa"/>
            <w:tcBorders>
              <w:top w:val="nil"/>
              <w:left w:val="nil"/>
              <w:bottom w:val="single" w:sz="4" w:space="0" w:color="auto"/>
              <w:right w:val="single" w:sz="4" w:space="0" w:color="auto"/>
            </w:tcBorders>
            <w:shd w:val="clear" w:color="auto" w:fill="auto"/>
            <w:noWrap/>
            <w:vAlign w:val="bottom"/>
            <w:hideMark/>
          </w:tcPr>
          <w:p w14:paraId="1BCBD1EA"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0.114903976</w:t>
            </w:r>
          </w:p>
        </w:tc>
        <w:tc>
          <w:tcPr>
            <w:tcW w:w="1536" w:type="dxa"/>
            <w:tcBorders>
              <w:top w:val="nil"/>
              <w:left w:val="nil"/>
              <w:bottom w:val="single" w:sz="4" w:space="0" w:color="auto"/>
              <w:right w:val="single" w:sz="4" w:space="0" w:color="auto"/>
            </w:tcBorders>
            <w:shd w:val="clear" w:color="auto" w:fill="auto"/>
            <w:noWrap/>
            <w:vAlign w:val="bottom"/>
            <w:hideMark/>
          </w:tcPr>
          <w:p w14:paraId="7540CCFB"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-0.075834371</w:t>
            </w:r>
          </w:p>
        </w:tc>
        <w:tc>
          <w:tcPr>
            <w:tcW w:w="1453" w:type="dxa"/>
            <w:tcBorders>
              <w:top w:val="nil"/>
              <w:left w:val="nil"/>
              <w:bottom w:val="single" w:sz="4" w:space="0" w:color="auto"/>
              <w:right w:val="single" w:sz="4" w:space="0" w:color="auto"/>
            </w:tcBorders>
            <w:shd w:val="clear" w:color="auto" w:fill="auto"/>
            <w:noWrap/>
            <w:vAlign w:val="bottom"/>
            <w:hideMark/>
          </w:tcPr>
          <w:p w14:paraId="5204A441"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0.940343685</w:t>
            </w:r>
          </w:p>
        </w:tc>
        <w:tc>
          <w:tcPr>
            <w:tcW w:w="614" w:type="dxa"/>
            <w:tcBorders>
              <w:top w:val="nil"/>
              <w:left w:val="nil"/>
              <w:bottom w:val="single" w:sz="4" w:space="0" w:color="auto"/>
              <w:right w:val="single" w:sz="4" w:space="0" w:color="auto"/>
            </w:tcBorders>
            <w:shd w:val="clear" w:color="auto" w:fill="auto"/>
            <w:noWrap/>
            <w:vAlign w:val="bottom"/>
            <w:hideMark/>
          </w:tcPr>
          <w:p w14:paraId="171E412F"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1706" w:type="dxa"/>
            <w:tcBorders>
              <w:top w:val="nil"/>
              <w:left w:val="nil"/>
              <w:bottom w:val="single" w:sz="4" w:space="0" w:color="auto"/>
              <w:right w:val="single" w:sz="4" w:space="0" w:color="auto"/>
            </w:tcBorders>
            <w:shd w:val="clear" w:color="auto" w:fill="auto"/>
            <w:noWrap/>
            <w:vAlign w:val="bottom"/>
            <w:hideMark/>
          </w:tcPr>
          <w:p w14:paraId="7EB76D4E"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0.264791693</w:t>
            </w:r>
          </w:p>
        </w:tc>
        <w:tc>
          <w:tcPr>
            <w:tcW w:w="1484" w:type="dxa"/>
            <w:tcBorders>
              <w:top w:val="nil"/>
              <w:left w:val="nil"/>
              <w:bottom w:val="single" w:sz="4" w:space="0" w:color="auto"/>
              <w:right w:val="single" w:sz="4" w:space="0" w:color="auto"/>
            </w:tcBorders>
            <w:shd w:val="clear" w:color="auto" w:fill="auto"/>
            <w:noWrap/>
            <w:vAlign w:val="bottom"/>
            <w:hideMark/>
          </w:tcPr>
          <w:p w14:paraId="5DE9433E"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0.216307405</w:t>
            </w:r>
          </w:p>
        </w:tc>
        <w:tc>
          <w:tcPr>
            <w:tcW w:w="1578" w:type="dxa"/>
            <w:tcBorders>
              <w:top w:val="nil"/>
              <w:left w:val="nil"/>
              <w:bottom w:val="single" w:sz="4" w:space="0" w:color="auto"/>
              <w:right w:val="single" w:sz="4" w:space="0" w:color="auto"/>
            </w:tcBorders>
            <w:shd w:val="clear" w:color="auto" w:fill="auto"/>
            <w:noWrap/>
            <w:vAlign w:val="bottom"/>
            <w:hideMark/>
          </w:tcPr>
          <w:p w14:paraId="58C58FBE"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1.224145297</w:t>
            </w:r>
          </w:p>
        </w:tc>
        <w:tc>
          <w:tcPr>
            <w:tcW w:w="1489" w:type="dxa"/>
            <w:tcBorders>
              <w:top w:val="nil"/>
              <w:left w:val="nil"/>
              <w:bottom w:val="single" w:sz="4" w:space="0" w:color="auto"/>
              <w:right w:val="single" w:sz="4" w:space="0" w:color="auto"/>
            </w:tcBorders>
            <w:shd w:val="clear" w:color="auto" w:fill="auto"/>
            <w:noWrap/>
            <w:vAlign w:val="bottom"/>
            <w:hideMark/>
          </w:tcPr>
          <w:p w14:paraId="2E284D48"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0.23586052</w:t>
            </w:r>
          </w:p>
        </w:tc>
      </w:tr>
      <w:tr w:rsidR="00636734" w:rsidRPr="00636734" w14:paraId="676279EF" w14:textId="77777777" w:rsidTr="00E53184">
        <w:trPr>
          <w:trHeight w:val="421"/>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14:paraId="65258391"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Residuals</w:t>
            </w:r>
          </w:p>
        </w:tc>
        <w:tc>
          <w:tcPr>
            <w:tcW w:w="5727" w:type="dxa"/>
            <w:gridSpan w:val="4"/>
            <w:tcBorders>
              <w:top w:val="single" w:sz="4" w:space="0" w:color="auto"/>
              <w:left w:val="nil"/>
              <w:bottom w:val="single" w:sz="4" w:space="0" w:color="auto"/>
              <w:right w:val="single" w:sz="4" w:space="0" w:color="auto"/>
            </w:tcBorders>
            <w:shd w:val="clear" w:color="auto" w:fill="auto"/>
            <w:noWrap/>
            <w:vAlign w:val="bottom"/>
            <w:hideMark/>
          </w:tcPr>
          <w:p w14:paraId="6B3544FD"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Residual standard error: 0.05233 on 19 degrees of freedom</w:t>
            </w:r>
          </w:p>
        </w:tc>
        <w:tc>
          <w:tcPr>
            <w:tcW w:w="614" w:type="dxa"/>
            <w:tcBorders>
              <w:top w:val="nil"/>
              <w:left w:val="nil"/>
              <w:bottom w:val="single" w:sz="4" w:space="0" w:color="auto"/>
              <w:right w:val="single" w:sz="4" w:space="0" w:color="auto"/>
            </w:tcBorders>
            <w:shd w:val="clear" w:color="auto" w:fill="auto"/>
            <w:noWrap/>
            <w:vAlign w:val="bottom"/>
            <w:hideMark/>
          </w:tcPr>
          <w:p w14:paraId="75A48CA7"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6257" w:type="dxa"/>
            <w:gridSpan w:val="4"/>
            <w:tcBorders>
              <w:top w:val="single" w:sz="4" w:space="0" w:color="auto"/>
              <w:left w:val="nil"/>
              <w:bottom w:val="single" w:sz="4" w:space="0" w:color="auto"/>
              <w:right w:val="single" w:sz="4" w:space="0" w:color="auto"/>
            </w:tcBorders>
            <w:shd w:val="clear" w:color="auto" w:fill="auto"/>
            <w:noWrap/>
            <w:vAlign w:val="bottom"/>
            <w:hideMark/>
          </w:tcPr>
          <w:p w14:paraId="44B4CE7D"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Residual standard error: 0.09113 on 19 degrees of freedom</w:t>
            </w:r>
          </w:p>
        </w:tc>
      </w:tr>
      <w:tr w:rsidR="00636734" w:rsidRPr="00636734" w14:paraId="6E0778EA" w14:textId="77777777" w:rsidTr="00E53184">
        <w:trPr>
          <w:trHeight w:val="421"/>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14:paraId="47ECAE93"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R-squared</w:t>
            </w:r>
          </w:p>
        </w:tc>
        <w:tc>
          <w:tcPr>
            <w:tcW w:w="5727" w:type="dxa"/>
            <w:gridSpan w:val="4"/>
            <w:tcBorders>
              <w:top w:val="single" w:sz="4" w:space="0" w:color="auto"/>
              <w:left w:val="nil"/>
              <w:bottom w:val="single" w:sz="4" w:space="0" w:color="auto"/>
              <w:right w:val="single" w:sz="4" w:space="0" w:color="auto"/>
            </w:tcBorders>
            <w:shd w:val="clear" w:color="auto" w:fill="auto"/>
            <w:noWrap/>
            <w:vAlign w:val="bottom"/>
            <w:hideMark/>
          </w:tcPr>
          <w:p w14:paraId="5DF214B1"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Multiple R-squared:  0.1527,    Adjusted R-squared:  0.01892 </w:t>
            </w:r>
          </w:p>
        </w:tc>
        <w:tc>
          <w:tcPr>
            <w:tcW w:w="614" w:type="dxa"/>
            <w:tcBorders>
              <w:top w:val="nil"/>
              <w:left w:val="nil"/>
              <w:bottom w:val="single" w:sz="4" w:space="0" w:color="auto"/>
              <w:right w:val="single" w:sz="4" w:space="0" w:color="auto"/>
            </w:tcBorders>
            <w:shd w:val="clear" w:color="auto" w:fill="auto"/>
            <w:noWrap/>
            <w:vAlign w:val="bottom"/>
            <w:hideMark/>
          </w:tcPr>
          <w:p w14:paraId="2B10BB98"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6257" w:type="dxa"/>
            <w:gridSpan w:val="4"/>
            <w:tcBorders>
              <w:top w:val="single" w:sz="4" w:space="0" w:color="auto"/>
              <w:left w:val="nil"/>
              <w:bottom w:val="single" w:sz="4" w:space="0" w:color="auto"/>
              <w:right w:val="single" w:sz="4" w:space="0" w:color="auto"/>
            </w:tcBorders>
            <w:shd w:val="clear" w:color="auto" w:fill="auto"/>
            <w:noWrap/>
            <w:vAlign w:val="bottom"/>
            <w:hideMark/>
          </w:tcPr>
          <w:p w14:paraId="3BF98246"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Multiple R-squared:  0.3362,    Adjusted R-squared:  0.2314 </w:t>
            </w:r>
          </w:p>
        </w:tc>
      </w:tr>
      <w:tr w:rsidR="00636734" w:rsidRPr="00636734" w14:paraId="246B7D7F" w14:textId="77777777" w:rsidTr="00E53184">
        <w:trPr>
          <w:trHeight w:val="421"/>
        </w:trPr>
        <w:tc>
          <w:tcPr>
            <w:tcW w:w="2019" w:type="dxa"/>
            <w:tcBorders>
              <w:top w:val="nil"/>
              <w:left w:val="single" w:sz="4" w:space="0" w:color="auto"/>
              <w:bottom w:val="single" w:sz="4" w:space="0" w:color="auto"/>
              <w:right w:val="single" w:sz="4" w:space="0" w:color="auto"/>
            </w:tcBorders>
            <w:shd w:val="clear" w:color="auto" w:fill="auto"/>
            <w:noWrap/>
            <w:vAlign w:val="bottom"/>
            <w:hideMark/>
          </w:tcPr>
          <w:p w14:paraId="2FB69FC5"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F-statistics</w:t>
            </w:r>
          </w:p>
        </w:tc>
        <w:tc>
          <w:tcPr>
            <w:tcW w:w="5727" w:type="dxa"/>
            <w:gridSpan w:val="4"/>
            <w:tcBorders>
              <w:top w:val="single" w:sz="4" w:space="0" w:color="auto"/>
              <w:left w:val="nil"/>
              <w:bottom w:val="single" w:sz="4" w:space="0" w:color="auto"/>
              <w:right w:val="single" w:sz="4" w:space="0" w:color="auto"/>
            </w:tcBorders>
            <w:shd w:val="clear" w:color="auto" w:fill="auto"/>
            <w:noWrap/>
            <w:vAlign w:val="bottom"/>
            <w:hideMark/>
          </w:tcPr>
          <w:p w14:paraId="0C1C1EAA"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F-statistic: 1.141 on 3 and 19 </w:t>
            </w:r>
            <w:proofErr w:type="gramStart"/>
            <w:r w:rsidRPr="00636734">
              <w:rPr>
                <w:rFonts w:ascii="Times New Roman" w:eastAsia="SimSun" w:hAnsi="Times New Roman" w:cs="Times New Roman"/>
                <w:color w:val="000000"/>
                <w:kern w:val="0"/>
                <w:sz w:val="20"/>
                <w:szCs w:val="20"/>
                <w14:ligatures w14:val="none"/>
              </w:rPr>
              <w:t>DF,  p</w:t>
            </w:r>
            <w:proofErr w:type="gramEnd"/>
            <w:r w:rsidRPr="00636734">
              <w:rPr>
                <w:rFonts w:ascii="Times New Roman" w:eastAsia="SimSun" w:hAnsi="Times New Roman" w:cs="Times New Roman"/>
                <w:color w:val="000000"/>
                <w:kern w:val="0"/>
                <w:sz w:val="20"/>
                <w:szCs w:val="20"/>
                <w14:ligatures w14:val="none"/>
              </w:rPr>
              <w:t>-value: 0.3577</w:t>
            </w:r>
          </w:p>
        </w:tc>
        <w:tc>
          <w:tcPr>
            <w:tcW w:w="614" w:type="dxa"/>
            <w:tcBorders>
              <w:top w:val="nil"/>
              <w:left w:val="nil"/>
              <w:bottom w:val="single" w:sz="4" w:space="0" w:color="auto"/>
              <w:right w:val="single" w:sz="4" w:space="0" w:color="auto"/>
            </w:tcBorders>
            <w:shd w:val="clear" w:color="auto" w:fill="auto"/>
            <w:noWrap/>
            <w:vAlign w:val="bottom"/>
            <w:hideMark/>
          </w:tcPr>
          <w:p w14:paraId="2DD107EC"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　</w:t>
            </w:r>
          </w:p>
        </w:tc>
        <w:tc>
          <w:tcPr>
            <w:tcW w:w="6257" w:type="dxa"/>
            <w:gridSpan w:val="4"/>
            <w:tcBorders>
              <w:top w:val="single" w:sz="4" w:space="0" w:color="auto"/>
              <w:left w:val="nil"/>
              <w:bottom w:val="single" w:sz="4" w:space="0" w:color="auto"/>
              <w:right w:val="single" w:sz="4" w:space="0" w:color="auto"/>
            </w:tcBorders>
            <w:shd w:val="clear" w:color="auto" w:fill="auto"/>
            <w:noWrap/>
            <w:vAlign w:val="bottom"/>
            <w:hideMark/>
          </w:tcPr>
          <w:p w14:paraId="4729A9FF" w14:textId="77777777" w:rsidR="00636734" w:rsidRPr="00636734" w:rsidRDefault="00636734" w:rsidP="009A7959">
            <w:pPr>
              <w:ind w:leftChars="0" w:left="0" w:rightChars="0" w:right="0"/>
              <w:jc w:val="center"/>
              <w:rPr>
                <w:rFonts w:ascii="Times New Roman" w:eastAsia="SimSun" w:hAnsi="Times New Roman" w:cs="Times New Roman"/>
                <w:color w:val="000000"/>
                <w:kern w:val="0"/>
                <w:sz w:val="20"/>
                <w:szCs w:val="20"/>
                <w14:ligatures w14:val="none"/>
              </w:rPr>
            </w:pPr>
            <w:r w:rsidRPr="00636734">
              <w:rPr>
                <w:rFonts w:ascii="Times New Roman" w:eastAsia="SimSun" w:hAnsi="Times New Roman" w:cs="Times New Roman"/>
                <w:color w:val="000000"/>
                <w:kern w:val="0"/>
                <w:sz w:val="20"/>
                <w:szCs w:val="20"/>
                <w14:ligatures w14:val="none"/>
              </w:rPr>
              <w:t xml:space="preserve">F-statistic: 3.207 on 3 and 19 </w:t>
            </w:r>
            <w:proofErr w:type="gramStart"/>
            <w:r w:rsidRPr="00636734">
              <w:rPr>
                <w:rFonts w:ascii="Times New Roman" w:eastAsia="SimSun" w:hAnsi="Times New Roman" w:cs="Times New Roman"/>
                <w:color w:val="000000"/>
                <w:kern w:val="0"/>
                <w:sz w:val="20"/>
                <w:szCs w:val="20"/>
                <w14:ligatures w14:val="none"/>
              </w:rPr>
              <w:t>DF,  p</w:t>
            </w:r>
            <w:proofErr w:type="gramEnd"/>
            <w:r w:rsidRPr="00636734">
              <w:rPr>
                <w:rFonts w:ascii="Times New Roman" w:eastAsia="SimSun" w:hAnsi="Times New Roman" w:cs="Times New Roman"/>
                <w:color w:val="000000"/>
                <w:kern w:val="0"/>
                <w:sz w:val="20"/>
                <w:szCs w:val="20"/>
                <w14:ligatures w14:val="none"/>
              </w:rPr>
              <w:t xml:space="preserve">-value: </w:t>
            </w:r>
            <w:r w:rsidRPr="00636734">
              <w:rPr>
                <w:rFonts w:ascii="Times New Roman" w:eastAsia="SimSun" w:hAnsi="Times New Roman" w:cs="Times New Roman"/>
                <w:color w:val="FF0000"/>
                <w:kern w:val="0"/>
                <w:sz w:val="20"/>
                <w:szCs w:val="20"/>
                <w14:ligatures w14:val="none"/>
              </w:rPr>
              <w:t>0.04646</w:t>
            </w:r>
          </w:p>
        </w:tc>
      </w:tr>
    </w:tbl>
    <w:p w14:paraId="49AAC874" w14:textId="1D806A35" w:rsidR="001D65B7" w:rsidRPr="001D65B7" w:rsidRDefault="00351EB4" w:rsidP="009A7959">
      <w:pPr>
        <w:ind w:left="220"/>
        <w:rPr>
          <w:rFonts w:ascii="Times New Roman" w:hAnsi="Times New Roman" w:cs="Times New Roman"/>
          <w:sz w:val="24"/>
          <w:lang w:val="en-CA"/>
        </w:rPr>
      </w:pPr>
      <w:r>
        <w:rPr>
          <w:rFonts w:ascii="Times New Roman" w:hAnsi="Times New Roman" w:cs="Times New Roman"/>
          <w:sz w:val="24"/>
          <w:lang w:val="en-CA"/>
        </w:rPr>
        <w:softHyphen/>
      </w:r>
      <w:r>
        <w:rPr>
          <w:rFonts w:ascii="Times New Roman" w:hAnsi="Times New Roman" w:cs="Times New Roman"/>
          <w:sz w:val="24"/>
          <w:lang w:val="en-CA"/>
        </w:rPr>
        <w:softHyphen/>
      </w:r>
      <w:r>
        <w:rPr>
          <w:rFonts w:ascii="Times New Roman" w:hAnsi="Times New Roman" w:cs="Times New Roman"/>
          <w:sz w:val="24"/>
          <w:lang w:val="en-CA"/>
        </w:rPr>
        <w:softHyphen/>
      </w:r>
      <w:r>
        <w:rPr>
          <w:rFonts w:ascii="Times New Roman" w:hAnsi="Times New Roman" w:cs="Times New Roman"/>
          <w:sz w:val="24"/>
          <w:lang w:val="en-CA"/>
        </w:rPr>
        <w:softHyphen/>
      </w:r>
      <w:r>
        <w:rPr>
          <w:rFonts w:ascii="Times New Roman" w:hAnsi="Times New Roman" w:cs="Times New Roman"/>
          <w:sz w:val="24"/>
          <w:lang w:val="en-CA"/>
        </w:rPr>
        <w:softHyphen/>
      </w:r>
    </w:p>
    <w:sectPr w:rsidR="001D65B7" w:rsidRPr="001D65B7" w:rsidSect="00E467D1">
      <w:pgSz w:w="15840" w:h="12240" w:orient="landscape" w:code="1"/>
      <w:pgMar w:top="1440" w:right="1440" w:bottom="1440" w:left="1440"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33A639" w14:textId="77777777" w:rsidR="003474E0" w:rsidRDefault="003474E0" w:rsidP="00A556C5">
      <w:pPr>
        <w:ind w:left="220"/>
      </w:pPr>
      <w:r>
        <w:separator/>
      </w:r>
    </w:p>
  </w:endnote>
  <w:endnote w:type="continuationSeparator" w:id="0">
    <w:p w14:paraId="2955E576" w14:textId="77777777" w:rsidR="003474E0" w:rsidRDefault="003474E0" w:rsidP="00A556C5">
      <w:pPr>
        <w:ind w:left="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1671EC" w14:textId="77777777" w:rsidR="001162AE" w:rsidRDefault="001162AE">
    <w:pPr>
      <w:pStyle w:val="Footer"/>
      <w:ind w:left="2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DA2B1" w14:textId="77777777" w:rsidR="001162AE" w:rsidRDefault="001162AE">
    <w:pPr>
      <w:pStyle w:val="Footer"/>
      <w:ind w:left="2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BA5D77" w14:textId="77777777" w:rsidR="001162AE" w:rsidRDefault="001162AE">
    <w:pPr>
      <w:pStyle w:val="Footer"/>
      <w:ind w:left="2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23B46B" w14:textId="77777777" w:rsidR="003474E0" w:rsidRDefault="003474E0" w:rsidP="00A556C5">
      <w:pPr>
        <w:ind w:left="220"/>
      </w:pPr>
      <w:r>
        <w:separator/>
      </w:r>
    </w:p>
  </w:footnote>
  <w:footnote w:type="continuationSeparator" w:id="0">
    <w:p w14:paraId="20F69E9F" w14:textId="77777777" w:rsidR="003474E0" w:rsidRDefault="003474E0" w:rsidP="00A556C5">
      <w:pPr>
        <w:ind w:left="220"/>
      </w:pPr>
      <w:r>
        <w:continuationSeparator/>
      </w:r>
    </w:p>
  </w:footnote>
  <w:footnote w:id="1">
    <w:p w14:paraId="0E512151" w14:textId="69CF12B3" w:rsidR="00153E68" w:rsidRPr="00005890" w:rsidRDefault="00153E68" w:rsidP="00FF7D43">
      <w:pPr>
        <w:pStyle w:val="FootnoteText"/>
        <w:ind w:left="220"/>
        <w:contextualSpacing/>
        <w:rPr>
          <w:rFonts w:ascii="Times New Roman" w:hAnsi="Times New Roman" w:cs="Times New Roman"/>
        </w:rPr>
      </w:pPr>
      <w:r w:rsidRPr="00005890">
        <w:rPr>
          <w:rStyle w:val="FootnoteReference"/>
          <w:rFonts w:ascii="Times New Roman" w:hAnsi="Times New Roman" w:cs="Times New Roman"/>
        </w:rPr>
        <w:footnoteRef/>
      </w:r>
      <w:r w:rsidRPr="00005890">
        <w:rPr>
          <w:rFonts w:ascii="Times New Roman" w:hAnsi="Times New Roman" w:cs="Times New Roman"/>
        </w:rPr>
        <w:t xml:space="preserve"> </w:t>
      </w:r>
      <w:r w:rsidR="00FF7D43" w:rsidRPr="00005890">
        <w:rPr>
          <w:rFonts w:ascii="Times New Roman" w:hAnsi="Times New Roman" w:cs="Times New Roman"/>
        </w:rPr>
        <w:t xml:space="preserve">Canada. Arctic Council. (n.d.). </w:t>
      </w:r>
      <w:r w:rsidR="0046686E" w:rsidRPr="00005890">
        <w:rPr>
          <w:rFonts w:ascii="Times New Roman" w:hAnsi="Times New Roman" w:cs="Times New Roman"/>
        </w:rPr>
        <w:t xml:space="preserve">Retrieved from </w:t>
      </w:r>
      <w:r w:rsidR="00FF7D43" w:rsidRPr="00005890">
        <w:rPr>
          <w:rFonts w:ascii="Times New Roman" w:hAnsi="Times New Roman" w:cs="Times New Roman"/>
        </w:rPr>
        <w:t>https://arctic-council.org/about/states/canada/</w:t>
      </w:r>
    </w:p>
  </w:footnote>
  <w:footnote w:id="2">
    <w:p w14:paraId="20CA36EA" w14:textId="66E7D0C8" w:rsidR="00FF7D43" w:rsidRPr="00005890" w:rsidRDefault="00FF7D43" w:rsidP="00867D1F">
      <w:pPr>
        <w:pStyle w:val="FootnoteText"/>
        <w:ind w:left="220"/>
        <w:rPr>
          <w:rFonts w:ascii="Times New Roman" w:hAnsi="Times New Roman" w:cs="Times New Roman"/>
          <w:lang w:val="en-CA"/>
        </w:rPr>
      </w:pPr>
      <w:r w:rsidRPr="00005890">
        <w:rPr>
          <w:rStyle w:val="FootnoteReference"/>
          <w:rFonts w:ascii="Times New Roman" w:hAnsi="Times New Roman" w:cs="Times New Roman"/>
        </w:rPr>
        <w:footnoteRef/>
      </w:r>
      <w:r w:rsidRPr="00005890">
        <w:rPr>
          <w:rFonts w:ascii="Times New Roman" w:hAnsi="Times New Roman" w:cs="Times New Roman"/>
        </w:rPr>
        <w:t xml:space="preserve"> </w:t>
      </w:r>
      <w:r w:rsidR="001162AE">
        <w:rPr>
          <w:rFonts w:ascii="Times New Roman" w:hAnsi="Times New Roman" w:cs="Times New Roman"/>
        </w:rPr>
        <w:t>Job Bank Canada (</w:t>
      </w:r>
      <w:r w:rsidR="002D53C0">
        <w:rPr>
          <w:rFonts w:ascii="Times New Roman" w:hAnsi="Times New Roman" w:cs="Times New Roman"/>
        </w:rPr>
        <w:t>n.d.).</w:t>
      </w:r>
      <w:r w:rsidR="002D53C0" w:rsidRPr="002D53C0">
        <w:t xml:space="preserve"> </w:t>
      </w:r>
      <w:r w:rsidR="002D53C0" w:rsidRPr="002D53C0">
        <w:rPr>
          <w:rFonts w:ascii="Times New Roman" w:hAnsi="Times New Roman" w:cs="Times New Roman"/>
        </w:rPr>
        <w:t>Territories Sector Profile: Mining, Quarrying, and Oil and Gas</w:t>
      </w:r>
      <w:r w:rsidR="002D53C0">
        <w:rPr>
          <w:rFonts w:ascii="Times New Roman" w:hAnsi="Times New Roman" w:cs="Times New Roman"/>
        </w:rPr>
        <w:t xml:space="preserve">. Retrieved from </w:t>
      </w:r>
      <w:r w:rsidR="001162AE" w:rsidRPr="001162AE">
        <w:rPr>
          <w:rFonts w:ascii="Times New Roman" w:hAnsi="Times New Roman" w:cs="Times New Roman"/>
        </w:rPr>
        <w:t>https://www.jobbank.gc.ca/trend-analysis/job-market-reports/territories/sectoral-profile-mining-oil-gas</w:t>
      </w:r>
    </w:p>
  </w:footnote>
  <w:footnote w:id="3">
    <w:p w14:paraId="7A5D81FF" w14:textId="5332C9DC" w:rsidR="00FF7D43" w:rsidRPr="00005890" w:rsidRDefault="00FF7D43" w:rsidP="00867D1F">
      <w:pPr>
        <w:pStyle w:val="FootnoteText"/>
        <w:ind w:left="220"/>
        <w:rPr>
          <w:rFonts w:ascii="Times New Roman" w:hAnsi="Times New Roman" w:cs="Times New Roman"/>
          <w:lang w:val="en-CA"/>
        </w:rPr>
      </w:pPr>
      <w:r w:rsidRPr="00005890">
        <w:rPr>
          <w:rStyle w:val="FootnoteReference"/>
          <w:rFonts w:ascii="Times New Roman" w:hAnsi="Times New Roman" w:cs="Times New Roman"/>
        </w:rPr>
        <w:footnoteRef/>
      </w:r>
      <w:r w:rsidRPr="00005890">
        <w:rPr>
          <w:rFonts w:ascii="Times New Roman" w:hAnsi="Times New Roman" w:cs="Times New Roman"/>
        </w:rPr>
        <w:t xml:space="preserve"> Government of Northwest Territories. (n.d.). Beaufort Delta. Retrieved from https://www.iti.gov.nt.ca/en/beaufort-delta</w:t>
      </w:r>
    </w:p>
  </w:footnote>
  <w:footnote w:id="4">
    <w:p w14:paraId="499841A4" w14:textId="46CE41B6" w:rsidR="00153E68" w:rsidRPr="00BF48BE" w:rsidRDefault="00153E68" w:rsidP="00867D1F">
      <w:pPr>
        <w:pStyle w:val="FootnoteText"/>
        <w:ind w:left="220"/>
        <w:rPr>
          <w:rFonts w:ascii="Times New Roman" w:hAnsi="Times New Roman" w:cs="Times New Roman"/>
        </w:rPr>
      </w:pPr>
      <w:r w:rsidRPr="00BF48BE">
        <w:rPr>
          <w:rStyle w:val="FootnoteReference"/>
          <w:rFonts w:ascii="Times New Roman" w:hAnsi="Times New Roman" w:cs="Times New Roman"/>
        </w:rPr>
        <w:footnoteRef/>
      </w:r>
      <w:r w:rsidRPr="00BF48BE">
        <w:rPr>
          <w:rFonts w:ascii="Times New Roman" w:hAnsi="Times New Roman" w:cs="Times New Roman"/>
        </w:rPr>
        <w:t xml:space="preserve"> </w:t>
      </w:r>
      <w:r w:rsidR="00867D1F" w:rsidRPr="00BF48BE">
        <w:rPr>
          <w:rFonts w:ascii="Times New Roman" w:hAnsi="Times New Roman" w:cs="Times New Roman"/>
        </w:rPr>
        <w:t>Statistics Canada. (2022). Study:</w:t>
      </w:r>
      <w:r w:rsidR="0046686E" w:rsidRPr="00BF48BE">
        <w:rPr>
          <w:rFonts w:ascii="Times New Roman" w:hAnsi="Times New Roman" w:cs="Times New Roman"/>
        </w:rPr>
        <w:t xml:space="preserve"> Indigenous population continues to grow and is much younger than the non-Indigenous population, although the pace of growth has slowed</w:t>
      </w:r>
      <w:r w:rsidR="00867D1F" w:rsidRPr="00BF48BE">
        <w:rPr>
          <w:rFonts w:ascii="Times New Roman" w:hAnsi="Times New Roman" w:cs="Times New Roman"/>
        </w:rPr>
        <w:t xml:space="preserve">. Retrieved from </w:t>
      </w:r>
      <w:hyperlink r:id="rId1" w:history="1">
        <w:r w:rsidR="0046686E" w:rsidRPr="00BF48BE">
          <w:rPr>
            <w:rStyle w:val="Hyperlink"/>
            <w:rFonts w:ascii="Times New Roman" w:hAnsi="Times New Roman" w:cs="Times New Roman"/>
            <w:color w:val="auto"/>
          </w:rPr>
          <w:t>https://www150.statcan.gc.ca/n1/daily</w:t>
        </w:r>
      </w:hyperlink>
      <w:r w:rsidR="0046686E" w:rsidRPr="00BF48BE">
        <w:rPr>
          <w:rFonts w:ascii="Times New Roman" w:hAnsi="Times New Roman" w:cs="Times New Roman"/>
        </w:rPr>
        <w:t xml:space="preserve"> </w:t>
      </w:r>
      <w:proofErr w:type="spellStart"/>
      <w:r w:rsidR="00867D1F" w:rsidRPr="00BF48BE">
        <w:rPr>
          <w:rFonts w:ascii="Times New Roman" w:hAnsi="Times New Roman" w:cs="Times New Roman"/>
        </w:rPr>
        <w:t>quotidien</w:t>
      </w:r>
      <w:proofErr w:type="spellEnd"/>
      <w:r w:rsidR="00867D1F" w:rsidRPr="00BF48BE">
        <w:rPr>
          <w:rFonts w:ascii="Times New Roman" w:hAnsi="Times New Roman" w:cs="Times New Roman"/>
        </w:rPr>
        <w:t>/220921/dq220921a-eng.htm?indid=32990-1&amp;indgeo=0</w:t>
      </w:r>
    </w:p>
  </w:footnote>
  <w:footnote w:id="5">
    <w:p w14:paraId="75E66651" w14:textId="73268F7C" w:rsidR="001162AE" w:rsidRPr="001162AE" w:rsidRDefault="001162AE">
      <w:pPr>
        <w:pStyle w:val="FootnoteText"/>
        <w:ind w:left="220"/>
        <w:rPr>
          <w:rFonts w:ascii="Times New Roman" w:hAnsi="Times New Roman" w:cs="Times New Roman"/>
          <w:lang w:val="en-CA"/>
        </w:rPr>
      </w:pPr>
      <w:r w:rsidRPr="001162AE">
        <w:rPr>
          <w:rStyle w:val="FootnoteReference"/>
          <w:rFonts w:ascii="Times New Roman" w:hAnsi="Times New Roman" w:cs="Times New Roman"/>
        </w:rPr>
        <w:footnoteRef/>
      </w:r>
      <w:r w:rsidRPr="001162AE">
        <w:rPr>
          <w:rFonts w:ascii="Times New Roman" w:hAnsi="Times New Roman" w:cs="Times New Roman"/>
        </w:rPr>
        <w:t xml:space="preserve"> </w:t>
      </w:r>
      <w:r w:rsidRPr="001162AE">
        <w:rPr>
          <w:rFonts w:ascii="Times New Roman" w:hAnsi="Times New Roman" w:cs="Times New Roman"/>
          <w:lang w:val="en-CA"/>
        </w:rPr>
        <w:t>Statistics Canada. (2023). Canadian Income Survey: Territorial estimates, 2021. Retrieved from</w:t>
      </w:r>
      <w:r>
        <w:rPr>
          <w:rFonts w:ascii="Times New Roman" w:hAnsi="Times New Roman" w:cs="Times New Roman"/>
          <w:lang w:val="en-CA"/>
        </w:rPr>
        <w:t xml:space="preserve"> </w:t>
      </w:r>
      <w:r w:rsidRPr="001162AE">
        <w:rPr>
          <w:rFonts w:ascii="Times New Roman" w:hAnsi="Times New Roman" w:cs="Times New Roman"/>
          <w:lang w:val="en-CA"/>
        </w:rPr>
        <w:t>https://www150.statcan.gc.ca/n1/daily-quotidien/230621/dq230621c-eng.htm</w:t>
      </w:r>
    </w:p>
  </w:footnote>
  <w:footnote w:id="6">
    <w:p w14:paraId="438DE7CD" w14:textId="64D79500" w:rsidR="00153E68" w:rsidRPr="00005890" w:rsidRDefault="00153E68" w:rsidP="00FF7D43">
      <w:pPr>
        <w:pStyle w:val="FootnoteText"/>
        <w:ind w:left="220"/>
        <w:contextualSpacing/>
        <w:rPr>
          <w:rFonts w:ascii="Times New Roman" w:hAnsi="Times New Roman" w:cs="Times New Roman"/>
        </w:rPr>
      </w:pPr>
      <w:r w:rsidRPr="00005890">
        <w:rPr>
          <w:rStyle w:val="FootnoteReference"/>
          <w:rFonts w:ascii="Times New Roman" w:hAnsi="Times New Roman" w:cs="Times New Roman"/>
        </w:rPr>
        <w:footnoteRef/>
      </w:r>
      <w:r w:rsidRPr="00005890">
        <w:rPr>
          <w:rFonts w:ascii="Times New Roman" w:hAnsi="Times New Roman" w:cs="Times New Roman"/>
        </w:rPr>
        <w:t xml:space="preserve"> </w:t>
      </w:r>
      <w:r w:rsidR="002D53C0">
        <w:rPr>
          <w:rFonts w:ascii="Times New Roman" w:hAnsi="Times New Roman" w:cs="Times New Roman"/>
        </w:rPr>
        <w:t xml:space="preserve">Government of Canada. (2023). </w:t>
      </w:r>
      <w:r w:rsidR="002D53C0" w:rsidRPr="002D53C0">
        <w:rPr>
          <w:rFonts w:ascii="Times New Roman" w:hAnsi="Times New Roman" w:cs="Times New Roman"/>
        </w:rPr>
        <w:t>An update on the socio-economic gaps between Indigenous Peoples and the non-Indigenous population in Canada: Highlights from the 2021 Census</w:t>
      </w:r>
      <w:r w:rsidR="002D53C0">
        <w:rPr>
          <w:rFonts w:ascii="Times New Roman" w:hAnsi="Times New Roman" w:cs="Times New Roman"/>
        </w:rPr>
        <w:t xml:space="preserve">. Retrieved from </w:t>
      </w:r>
      <w:r w:rsidR="002D53C0" w:rsidRPr="002D53C0">
        <w:rPr>
          <w:rFonts w:ascii="Times New Roman" w:hAnsi="Times New Roman" w:cs="Times New Roman"/>
        </w:rPr>
        <w:t>https://www.sac-isc.gc.ca/eng/1690909773300/1690909797208</w:t>
      </w:r>
    </w:p>
  </w:footnote>
  <w:footnote w:id="7">
    <w:p w14:paraId="251E32FE" w14:textId="5114BF04" w:rsidR="00153E68" w:rsidRPr="00005890" w:rsidRDefault="00153E68" w:rsidP="00867D1F">
      <w:pPr>
        <w:pStyle w:val="FootnoteText"/>
        <w:ind w:left="220"/>
        <w:contextualSpacing/>
        <w:rPr>
          <w:rFonts w:ascii="Times New Roman" w:hAnsi="Times New Roman" w:cs="Times New Roman"/>
        </w:rPr>
      </w:pPr>
      <w:r w:rsidRPr="00005890">
        <w:rPr>
          <w:rStyle w:val="FootnoteReference"/>
          <w:rFonts w:ascii="Times New Roman" w:hAnsi="Times New Roman" w:cs="Times New Roman"/>
        </w:rPr>
        <w:footnoteRef/>
      </w:r>
      <w:r w:rsidR="001162AE">
        <w:rPr>
          <w:rFonts w:ascii="Times New Roman" w:hAnsi="Times New Roman" w:cs="Times New Roman"/>
        </w:rPr>
        <w:t xml:space="preserve"> Refer to footnote 5. </w:t>
      </w:r>
    </w:p>
  </w:footnote>
  <w:footnote w:id="8">
    <w:p w14:paraId="562C51B0" w14:textId="6ADDA6C5" w:rsidR="006A3799" w:rsidRPr="006A3799" w:rsidRDefault="006A3799">
      <w:pPr>
        <w:pStyle w:val="FootnoteText"/>
        <w:ind w:left="220"/>
        <w:rPr>
          <w:rFonts w:ascii="Times New Roman" w:hAnsi="Times New Roman" w:cs="Times New Roman"/>
        </w:rPr>
      </w:pPr>
      <w:r w:rsidRPr="006A3799">
        <w:rPr>
          <w:rStyle w:val="FootnoteReference"/>
          <w:rFonts w:ascii="Times New Roman" w:hAnsi="Times New Roman" w:cs="Times New Roman"/>
        </w:rPr>
        <w:footnoteRef/>
      </w:r>
      <w:r w:rsidRPr="006A3799">
        <w:rPr>
          <w:rFonts w:ascii="Times New Roman" w:hAnsi="Times New Roman" w:cs="Times New Roman"/>
        </w:rPr>
        <w:t xml:space="preserve"> Government of Canada. (2022). Government of Canada supports essential air access for remote communities in Nunavut. Retrieved from https://www.canada.ca/en/transport-canada/news/2022/08/government-of-canada-supports-essential-air-access-for-remote-communities-in-nunavut.html</w:t>
      </w:r>
    </w:p>
  </w:footnote>
  <w:footnote w:id="9">
    <w:p w14:paraId="3A9BA146" w14:textId="68A3B498" w:rsidR="00153E68" w:rsidRPr="0046686E" w:rsidRDefault="00153E68">
      <w:pPr>
        <w:pStyle w:val="FootnoteText"/>
        <w:ind w:left="220"/>
        <w:rPr>
          <w:rFonts w:ascii="Times New Roman" w:hAnsi="Times New Roman" w:cs="Times New Roman"/>
        </w:rPr>
      </w:pPr>
      <w:r w:rsidRPr="0046686E">
        <w:rPr>
          <w:rStyle w:val="FootnoteReference"/>
          <w:rFonts w:ascii="Times New Roman" w:hAnsi="Times New Roman" w:cs="Times New Roman"/>
        </w:rPr>
        <w:footnoteRef/>
      </w:r>
      <w:r w:rsidRPr="0046686E">
        <w:rPr>
          <w:rFonts w:ascii="Times New Roman" w:hAnsi="Times New Roman" w:cs="Times New Roman"/>
        </w:rPr>
        <w:t xml:space="preserve"> </w:t>
      </w:r>
      <w:r w:rsidR="0046686E" w:rsidRPr="0046686E">
        <w:rPr>
          <w:rFonts w:ascii="Times New Roman" w:hAnsi="Times New Roman" w:cs="Times New Roman"/>
        </w:rPr>
        <w:t>Competition Bureau of Canada. (n.d.). Report to the Minister of Transport and the Parties to the Transaction Pursuant to Subsection 53.2(2) of the Canada Transportation Act.</w:t>
      </w:r>
    </w:p>
  </w:footnote>
  <w:footnote w:id="10">
    <w:p w14:paraId="163F667D" w14:textId="1E66D7B8" w:rsidR="00886BAD" w:rsidRPr="00886BAD" w:rsidRDefault="00886BAD">
      <w:pPr>
        <w:pStyle w:val="FootnoteText"/>
        <w:ind w:left="220"/>
        <w:rPr>
          <w:rFonts w:ascii="Times New Roman" w:hAnsi="Times New Roman" w:cs="Times New Roman"/>
          <w:lang w:val="en-CA"/>
        </w:rPr>
      </w:pPr>
      <w:r w:rsidRPr="00886BAD">
        <w:rPr>
          <w:rStyle w:val="FootnoteReference"/>
          <w:rFonts w:ascii="Times New Roman" w:hAnsi="Times New Roman" w:cs="Times New Roman"/>
        </w:rPr>
        <w:footnoteRef/>
      </w:r>
      <w:r w:rsidRPr="00886BAD">
        <w:rPr>
          <w:rFonts w:ascii="Times New Roman" w:hAnsi="Times New Roman" w:cs="Times New Roman"/>
        </w:rPr>
        <w:t xml:space="preserve"> Transport Canada. (2019). Government of Canada approves First Air and Canadian North merger. Retrieved from https://www.canada.ca/en/transport-canada/news/2019/06/government-of-canada-approves-first-air-and-canadian-north-merger.html</w:t>
      </w:r>
    </w:p>
  </w:footnote>
  <w:footnote w:id="11">
    <w:p w14:paraId="7F0CEF47" w14:textId="131C8229" w:rsidR="00617212" w:rsidRPr="00C77E10" w:rsidRDefault="00617212">
      <w:pPr>
        <w:pStyle w:val="FootnoteText"/>
        <w:ind w:left="220"/>
        <w:rPr>
          <w:rFonts w:ascii="Times New Roman" w:hAnsi="Times New Roman" w:cs="Times New Roman"/>
        </w:rPr>
      </w:pPr>
      <w:bookmarkStart w:id="0" w:name="_Hlk165875833"/>
      <w:r w:rsidRPr="00C77E10">
        <w:rPr>
          <w:rStyle w:val="FootnoteReference"/>
          <w:rFonts w:ascii="Times New Roman" w:hAnsi="Times New Roman" w:cs="Times New Roman"/>
        </w:rPr>
        <w:footnoteRef/>
      </w:r>
      <w:r w:rsidRPr="00C77E10">
        <w:rPr>
          <w:rFonts w:ascii="Times New Roman" w:hAnsi="Times New Roman" w:cs="Times New Roman"/>
        </w:rPr>
        <w:t xml:space="preserve"> </w:t>
      </w:r>
      <w:r w:rsidRPr="00C77E10">
        <w:rPr>
          <w:rFonts w:ascii="Times New Roman" w:hAnsi="Times New Roman" w:cs="Times New Roman"/>
          <w:color w:val="333333"/>
          <w:shd w:val="clear" w:color="auto" w:fill="FFFFFF"/>
        </w:rPr>
        <w:t>Zhang, F., &amp; Graham, D. J. (2020). Air transport and economic growth: a review of the impact mechanism and causal relationships. </w:t>
      </w:r>
      <w:r w:rsidRPr="00C77E10">
        <w:rPr>
          <w:rFonts w:ascii="Times New Roman" w:hAnsi="Times New Roman" w:cs="Times New Roman"/>
          <w:i/>
          <w:iCs/>
          <w:color w:val="333333"/>
          <w:shd w:val="clear" w:color="auto" w:fill="FFFFFF"/>
        </w:rPr>
        <w:t>Transport Reviews</w:t>
      </w:r>
      <w:r w:rsidRPr="00C77E10">
        <w:rPr>
          <w:rFonts w:ascii="Times New Roman" w:hAnsi="Times New Roman" w:cs="Times New Roman"/>
          <w:color w:val="333333"/>
          <w:shd w:val="clear" w:color="auto" w:fill="FFFFFF"/>
        </w:rPr>
        <w:t>, </w:t>
      </w:r>
      <w:r w:rsidRPr="00C77E10">
        <w:rPr>
          <w:rFonts w:ascii="Times New Roman" w:hAnsi="Times New Roman" w:cs="Times New Roman"/>
          <w:i/>
          <w:iCs/>
          <w:color w:val="333333"/>
          <w:shd w:val="clear" w:color="auto" w:fill="FFFFFF"/>
        </w:rPr>
        <w:t>40</w:t>
      </w:r>
      <w:r w:rsidRPr="00C77E10">
        <w:rPr>
          <w:rFonts w:ascii="Times New Roman" w:hAnsi="Times New Roman" w:cs="Times New Roman"/>
          <w:color w:val="333333"/>
          <w:shd w:val="clear" w:color="auto" w:fill="FFFFFF"/>
        </w:rPr>
        <w:t>(4), 506–528. https://doi.org/10.1080/01441647.2020.1738587</w:t>
      </w:r>
      <w:bookmarkEnd w:id="0"/>
    </w:p>
  </w:footnote>
  <w:footnote w:id="12">
    <w:p w14:paraId="487B0380" w14:textId="60A59213" w:rsidR="00C77E10" w:rsidRPr="00C77E10" w:rsidRDefault="00C77E10" w:rsidP="00C77E10">
      <w:pPr>
        <w:pStyle w:val="FootnoteText"/>
        <w:ind w:left="220"/>
        <w:rPr>
          <w:rFonts w:ascii="Times New Roman" w:hAnsi="Times New Roman" w:cs="Times New Roman"/>
        </w:rPr>
      </w:pPr>
      <w:r w:rsidRPr="00C77E10">
        <w:rPr>
          <w:rStyle w:val="FootnoteReference"/>
          <w:rFonts w:ascii="Times New Roman" w:hAnsi="Times New Roman" w:cs="Times New Roman"/>
        </w:rPr>
        <w:footnoteRef/>
      </w:r>
      <w:r w:rsidRPr="00C77E10">
        <w:rPr>
          <w:rFonts w:ascii="Times New Roman" w:hAnsi="Times New Roman" w:cs="Times New Roman"/>
        </w:rPr>
        <w:t xml:space="preserve"> Hakim, M. &amp; Merkert, R. (2016). The causal relationship between air transport and economic growth: Empirical evidence from South Asia</w:t>
      </w:r>
      <w:r w:rsidR="008B1176">
        <w:rPr>
          <w:rFonts w:ascii="Times New Roman" w:hAnsi="Times New Roman" w:cs="Times New Roman" w:hint="eastAsia"/>
        </w:rPr>
        <w:t>.</w:t>
      </w:r>
      <w:r w:rsidRPr="00C77E10">
        <w:rPr>
          <w:rFonts w:ascii="Times New Roman" w:hAnsi="Times New Roman" w:cs="Times New Roman"/>
          <w:i/>
          <w:iCs/>
        </w:rPr>
        <w:t xml:space="preserve"> Journal of Transport Geography</w:t>
      </w:r>
      <w:r>
        <w:rPr>
          <w:rFonts w:ascii="Times New Roman" w:hAnsi="Times New Roman" w:cs="Times New Roman" w:hint="eastAsia"/>
        </w:rPr>
        <w:t>, V</w:t>
      </w:r>
      <w:r>
        <w:rPr>
          <w:rFonts w:ascii="Times New Roman" w:hAnsi="Times New Roman" w:cs="Times New Roman"/>
        </w:rPr>
        <w:t>o</w:t>
      </w:r>
      <w:r>
        <w:rPr>
          <w:rFonts w:ascii="Times New Roman" w:hAnsi="Times New Roman" w:cs="Times New Roman" w:hint="eastAsia"/>
        </w:rPr>
        <w:t xml:space="preserve">l. </w:t>
      </w:r>
      <w:r w:rsidRPr="00C77E10">
        <w:rPr>
          <w:rFonts w:ascii="Times New Roman" w:hAnsi="Times New Roman" w:cs="Times New Roman"/>
        </w:rPr>
        <w:t>56, 120-127. https://doi.org/10.1016/j.jtrangeo.2016.09.006.</w:t>
      </w:r>
    </w:p>
  </w:footnote>
  <w:footnote w:id="13">
    <w:p w14:paraId="67CADC3E" w14:textId="54D7E6BC" w:rsidR="00C77E10" w:rsidRPr="00C77E10" w:rsidRDefault="00C77E10" w:rsidP="00C77E10">
      <w:pPr>
        <w:pStyle w:val="FootnoteText"/>
        <w:ind w:left="220"/>
        <w:rPr>
          <w:rFonts w:ascii="Times New Roman" w:hAnsi="Times New Roman" w:cs="Times New Roman"/>
        </w:rPr>
      </w:pPr>
      <w:r w:rsidRPr="00C77E10">
        <w:rPr>
          <w:rStyle w:val="FootnoteReference"/>
          <w:rFonts w:ascii="Times New Roman" w:hAnsi="Times New Roman" w:cs="Times New Roman"/>
        </w:rPr>
        <w:footnoteRef/>
      </w:r>
      <w:r w:rsidRPr="00C77E10">
        <w:rPr>
          <w:rFonts w:ascii="Times New Roman" w:hAnsi="Times New Roman" w:cs="Times New Roman"/>
        </w:rPr>
        <w:t xml:space="preserve"> Tolcha, T. et al. (2020). Air transport demand and economic development in sub-Saharan Africa: Direction of causality</w:t>
      </w:r>
      <w:r w:rsidR="008B1176">
        <w:rPr>
          <w:rFonts w:ascii="Times New Roman" w:hAnsi="Times New Roman" w:cs="Times New Roman" w:hint="eastAsia"/>
        </w:rPr>
        <w:t>.</w:t>
      </w:r>
      <w:r w:rsidRPr="00C77E10">
        <w:rPr>
          <w:rFonts w:ascii="Times New Roman" w:hAnsi="Times New Roman" w:cs="Times New Roman"/>
        </w:rPr>
        <w:t xml:space="preserve"> </w:t>
      </w:r>
      <w:r w:rsidRPr="00551743">
        <w:rPr>
          <w:rFonts w:ascii="Times New Roman" w:hAnsi="Times New Roman" w:cs="Times New Roman"/>
          <w:i/>
          <w:iCs/>
        </w:rPr>
        <w:t>Journal of Transport Geography</w:t>
      </w:r>
      <w:r w:rsidR="008B1176">
        <w:rPr>
          <w:rFonts w:ascii="Times New Roman" w:hAnsi="Times New Roman" w:cs="Times New Roman" w:hint="eastAsia"/>
        </w:rPr>
        <w:t>,</w:t>
      </w:r>
      <w:r w:rsidRPr="00C77E10">
        <w:rPr>
          <w:rFonts w:ascii="Times New Roman" w:hAnsi="Times New Roman" w:cs="Times New Roman"/>
        </w:rPr>
        <w:t xml:space="preserve"> Vol. 86</w:t>
      </w:r>
      <w:r w:rsidR="008B1176">
        <w:rPr>
          <w:rFonts w:ascii="Times New Roman" w:hAnsi="Times New Roman" w:cs="Times New Roman" w:hint="eastAsia"/>
        </w:rPr>
        <w:t>.</w:t>
      </w:r>
      <w:r w:rsidRPr="00C77E10">
        <w:rPr>
          <w:rFonts w:ascii="Times New Roman" w:hAnsi="Times New Roman" w:cs="Times New Roman"/>
        </w:rPr>
        <w:t xml:space="preserve"> https://doi.org/10.1016/j.jtrangeo.2020.102771.</w:t>
      </w:r>
    </w:p>
  </w:footnote>
  <w:footnote w:id="14">
    <w:p w14:paraId="020557DB" w14:textId="15A13480" w:rsidR="008B1176" w:rsidRPr="008B1176" w:rsidRDefault="008B1176" w:rsidP="008B1176">
      <w:pPr>
        <w:pStyle w:val="FootnoteText"/>
        <w:ind w:left="220"/>
        <w:rPr>
          <w:rFonts w:ascii="Times New Roman" w:hAnsi="Times New Roman" w:cs="Times New Roman"/>
        </w:rPr>
      </w:pPr>
      <w:r w:rsidRPr="008B1176">
        <w:rPr>
          <w:rStyle w:val="FootnoteReference"/>
          <w:rFonts w:ascii="Times New Roman" w:hAnsi="Times New Roman" w:cs="Times New Roman"/>
        </w:rPr>
        <w:footnoteRef/>
      </w:r>
      <w:r w:rsidRPr="008B1176">
        <w:rPr>
          <w:rFonts w:ascii="Times New Roman" w:hAnsi="Times New Roman" w:cs="Times New Roman"/>
        </w:rPr>
        <w:t>Ali, R. et al. (2023). Causal nexus between air transportation and economic growth in BRICS countries,</w:t>
      </w:r>
      <w:r w:rsidRPr="00551743">
        <w:rPr>
          <w:rFonts w:ascii="Times New Roman" w:hAnsi="Times New Roman" w:cs="Times New Roman" w:hint="eastAsia"/>
          <w:i/>
          <w:iCs/>
        </w:rPr>
        <w:t xml:space="preserve"> </w:t>
      </w:r>
      <w:r w:rsidRPr="00551743">
        <w:rPr>
          <w:rFonts w:ascii="Times New Roman" w:hAnsi="Times New Roman" w:cs="Times New Roman"/>
          <w:i/>
          <w:iCs/>
        </w:rPr>
        <w:t>Journal of Air Transport Management</w:t>
      </w:r>
      <w:r w:rsidRPr="008B1176">
        <w:rPr>
          <w:rFonts w:ascii="Times New Roman" w:hAnsi="Times New Roman" w:cs="Times New Roman"/>
        </w:rPr>
        <w:t>, Vol. 107. https://doi.org/10.1016/j.jairtraman.2022.102335.</w:t>
      </w:r>
    </w:p>
  </w:footnote>
  <w:footnote w:id="15">
    <w:p w14:paraId="3033E617" w14:textId="25205860" w:rsidR="008B1176" w:rsidRPr="00551743" w:rsidRDefault="008B1176">
      <w:pPr>
        <w:pStyle w:val="FootnoteText"/>
        <w:ind w:left="220"/>
        <w:rPr>
          <w:rFonts w:ascii="Times New Roman" w:hAnsi="Times New Roman" w:cs="Times New Roman"/>
        </w:rPr>
      </w:pPr>
      <w:r w:rsidRPr="00551743">
        <w:rPr>
          <w:rStyle w:val="FootnoteReference"/>
          <w:rFonts w:ascii="Times New Roman" w:hAnsi="Times New Roman" w:cs="Times New Roman"/>
        </w:rPr>
        <w:footnoteRef/>
      </w:r>
      <w:r w:rsidRPr="00551743">
        <w:rPr>
          <w:rFonts w:ascii="Times New Roman" w:hAnsi="Times New Roman" w:cs="Times New Roman"/>
        </w:rPr>
        <w:t xml:space="preserve"> Brida, J. et al. (2016). Causality between economic growth and air transport expansion: empirical evidence from Mexico. </w:t>
      </w:r>
      <w:r w:rsidR="00551743" w:rsidRPr="00551743">
        <w:rPr>
          <w:rFonts w:ascii="Times New Roman" w:hAnsi="Times New Roman" w:cs="Times New Roman"/>
          <w:i/>
          <w:iCs/>
        </w:rPr>
        <w:t>World Review of Intermodal Transportation Research</w:t>
      </w:r>
      <w:r w:rsidR="00551743" w:rsidRPr="00551743">
        <w:rPr>
          <w:rFonts w:ascii="Times New Roman" w:hAnsi="Times New Roman" w:cs="Times New Roman"/>
        </w:rPr>
        <w:t>, 6(1), 1 – 15. 10.1504/WRITR.2016.078136</w:t>
      </w:r>
    </w:p>
  </w:footnote>
  <w:footnote w:id="16">
    <w:p w14:paraId="22995DEA" w14:textId="4232BF1E" w:rsidR="008B1176" w:rsidRPr="00551743" w:rsidRDefault="008B1176" w:rsidP="00551743">
      <w:pPr>
        <w:pStyle w:val="FootnoteText"/>
        <w:ind w:left="220"/>
        <w:rPr>
          <w:rFonts w:ascii="Times New Roman" w:hAnsi="Times New Roman" w:cs="Times New Roman"/>
        </w:rPr>
      </w:pPr>
      <w:r w:rsidRPr="00551743">
        <w:rPr>
          <w:rStyle w:val="FootnoteReference"/>
          <w:rFonts w:ascii="Times New Roman" w:hAnsi="Times New Roman" w:cs="Times New Roman"/>
        </w:rPr>
        <w:footnoteRef/>
      </w:r>
      <w:r w:rsidRPr="00551743">
        <w:rPr>
          <w:rFonts w:ascii="Times New Roman" w:hAnsi="Times New Roman" w:cs="Times New Roman"/>
        </w:rPr>
        <w:t xml:space="preserve"> </w:t>
      </w:r>
      <w:r w:rsidR="00551743" w:rsidRPr="00551743">
        <w:rPr>
          <w:rFonts w:ascii="Times New Roman" w:hAnsi="Times New Roman" w:cs="Times New Roman"/>
        </w:rPr>
        <w:t>Baker, D. et al. (2015). Regional aviation and economic growth: cointegration and causality analysis in Australia, Journal of Transport Geography, 43, 140-150. https://doi.org/10.1016/j.jtrangeo.2015.02.001.</w:t>
      </w:r>
    </w:p>
  </w:footnote>
  <w:footnote w:id="17">
    <w:p w14:paraId="66D123B4" w14:textId="183BED8C" w:rsidR="008B1176" w:rsidRPr="0046686E" w:rsidRDefault="008B1176" w:rsidP="00551743">
      <w:pPr>
        <w:pStyle w:val="FootnoteText"/>
        <w:ind w:left="220"/>
        <w:rPr>
          <w:rFonts w:ascii="Times New Roman" w:hAnsi="Times New Roman" w:cs="Times New Roman"/>
        </w:rPr>
      </w:pPr>
      <w:r w:rsidRPr="0046686E">
        <w:rPr>
          <w:rStyle w:val="FootnoteReference"/>
          <w:rFonts w:ascii="Times New Roman" w:hAnsi="Times New Roman" w:cs="Times New Roman"/>
        </w:rPr>
        <w:footnoteRef/>
      </w:r>
      <w:r w:rsidR="00551743" w:rsidRPr="0046686E">
        <w:rPr>
          <w:rFonts w:ascii="Times New Roman" w:hAnsi="Times New Roman" w:cs="Times New Roman"/>
        </w:rPr>
        <w:t xml:space="preserve"> Pot, F. &amp; Koster, S. (2022). Small airports: Runways to regional economic growth? </w:t>
      </w:r>
      <w:r w:rsidR="00551743" w:rsidRPr="0046686E">
        <w:rPr>
          <w:rFonts w:ascii="Times New Roman" w:hAnsi="Times New Roman" w:cs="Times New Roman"/>
          <w:i/>
          <w:iCs/>
        </w:rPr>
        <w:t>Journal of Transport Geography</w:t>
      </w:r>
      <w:r w:rsidR="00551743" w:rsidRPr="0046686E">
        <w:rPr>
          <w:rFonts w:ascii="Times New Roman" w:hAnsi="Times New Roman" w:cs="Times New Roman"/>
        </w:rPr>
        <w:t>, Vol. 98. https://doi.org/10.1016/j.jtrangeo.2021.103262.</w:t>
      </w:r>
    </w:p>
  </w:footnote>
  <w:footnote w:id="18">
    <w:p w14:paraId="5F7E217A" w14:textId="5236E25B" w:rsidR="00886BAD" w:rsidRPr="00886BAD" w:rsidRDefault="00886BAD">
      <w:pPr>
        <w:pStyle w:val="FootnoteText"/>
        <w:ind w:left="220"/>
        <w:rPr>
          <w:rFonts w:ascii="Times New Roman" w:hAnsi="Times New Roman" w:cs="Times New Roman"/>
          <w:lang w:val="en-CA"/>
        </w:rPr>
      </w:pPr>
      <w:r w:rsidRPr="00886BAD">
        <w:rPr>
          <w:rStyle w:val="FootnoteReference"/>
          <w:rFonts w:ascii="Times New Roman" w:hAnsi="Times New Roman" w:cs="Times New Roman"/>
        </w:rPr>
        <w:footnoteRef/>
      </w:r>
      <w:r w:rsidRPr="00886BAD">
        <w:rPr>
          <w:rFonts w:ascii="Times New Roman" w:hAnsi="Times New Roman" w:cs="Times New Roman"/>
        </w:rPr>
        <w:t xml:space="preserve"> Statistics Canada. Table 36-10-0402-</w:t>
      </w:r>
      <w:proofErr w:type="gramStart"/>
      <w:r w:rsidRPr="00886BAD">
        <w:rPr>
          <w:rFonts w:ascii="Times New Roman" w:hAnsi="Times New Roman" w:cs="Times New Roman"/>
        </w:rPr>
        <w:t>01  Gross</w:t>
      </w:r>
      <w:proofErr w:type="gramEnd"/>
      <w:r w:rsidRPr="00886BAD">
        <w:rPr>
          <w:rFonts w:ascii="Times New Roman" w:hAnsi="Times New Roman" w:cs="Times New Roman"/>
        </w:rPr>
        <w:t xml:space="preserve"> domestic product (GDP) at basic prices, by industry, provinces and territories (x 1,000,000)</w:t>
      </w:r>
    </w:p>
  </w:footnote>
  <w:footnote w:id="19">
    <w:p w14:paraId="07506880" w14:textId="2F0C12C4" w:rsidR="000442B2" w:rsidRPr="0046686E" w:rsidRDefault="000442B2" w:rsidP="000442B2">
      <w:pPr>
        <w:pStyle w:val="FootnoteText"/>
        <w:ind w:left="220"/>
        <w:rPr>
          <w:rFonts w:ascii="Times New Roman" w:hAnsi="Times New Roman" w:cs="Times New Roman"/>
        </w:rPr>
      </w:pPr>
      <w:r w:rsidRPr="0046686E">
        <w:rPr>
          <w:rStyle w:val="FootnoteReference"/>
          <w:rFonts w:ascii="Times New Roman" w:hAnsi="Times New Roman" w:cs="Times New Roman"/>
        </w:rPr>
        <w:footnoteRef/>
      </w:r>
      <w:r w:rsidRPr="0046686E">
        <w:rPr>
          <w:rFonts w:ascii="Times New Roman" w:hAnsi="Times New Roman" w:cs="Times New Roman"/>
        </w:rPr>
        <w:t>Granger, C.W.J. (1969). Investigating causal relations by econometric models and</w:t>
      </w:r>
      <w:r w:rsidRPr="0046686E">
        <w:rPr>
          <w:rFonts w:ascii="Times New Roman" w:hAnsi="Times New Roman" w:cs="Times New Roman"/>
          <w:lang w:val="en-CA"/>
        </w:rPr>
        <w:t xml:space="preserve"> </w:t>
      </w:r>
      <w:r w:rsidRPr="0046686E">
        <w:rPr>
          <w:rFonts w:ascii="Times New Roman" w:hAnsi="Times New Roman" w:cs="Times New Roman"/>
        </w:rPr>
        <w:t xml:space="preserve">cross-spectral methods. </w:t>
      </w:r>
      <w:proofErr w:type="spellStart"/>
      <w:r w:rsidRPr="0046686E">
        <w:rPr>
          <w:rFonts w:ascii="Times New Roman" w:hAnsi="Times New Roman" w:cs="Times New Roman"/>
          <w:i/>
          <w:iCs/>
        </w:rPr>
        <w:t>Econometrica</w:t>
      </w:r>
      <w:proofErr w:type="spellEnd"/>
      <w:r w:rsidRPr="0046686E">
        <w:rPr>
          <w:rFonts w:ascii="Times New Roman" w:hAnsi="Times New Roman" w:cs="Times New Roman"/>
          <w:i/>
          <w:iCs/>
        </w:rPr>
        <w:t xml:space="preserve"> </w:t>
      </w:r>
      <w:r w:rsidRPr="0046686E">
        <w:rPr>
          <w:rFonts w:ascii="Times New Roman" w:hAnsi="Times New Roman" w:cs="Times New Roman"/>
        </w:rPr>
        <w:t xml:space="preserve">37, 424–438. </w:t>
      </w:r>
    </w:p>
  </w:footnote>
  <w:footnote w:id="20">
    <w:p w14:paraId="5CC57602" w14:textId="054DA311" w:rsidR="000442B2" w:rsidRPr="000442B2" w:rsidRDefault="000442B2" w:rsidP="000442B2">
      <w:pPr>
        <w:pStyle w:val="FootnoteText"/>
        <w:ind w:left="220"/>
        <w:rPr>
          <w:rFonts w:ascii="Times New Roman" w:hAnsi="Times New Roman" w:cs="Times New Roman"/>
        </w:rPr>
      </w:pPr>
      <w:r w:rsidRPr="000442B2">
        <w:rPr>
          <w:rStyle w:val="FootnoteReference"/>
          <w:rFonts w:ascii="Times New Roman" w:hAnsi="Times New Roman" w:cs="Times New Roman"/>
        </w:rPr>
        <w:footnoteRef/>
      </w:r>
      <w:r w:rsidRPr="000442B2">
        <w:rPr>
          <w:rFonts w:ascii="Times New Roman" w:hAnsi="Times New Roman" w:cs="Times New Roman"/>
        </w:rPr>
        <w:t xml:space="preserve"> Granger, C.W.J.</w:t>
      </w:r>
      <w:r w:rsidR="00153E68">
        <w:rPr>
          <w:rFonts w:ascii="Times New Roman" w:hAnsi="Times New Roman" w:cs="Times New Roman"/>
        </w:rPr>
        <w:t xml:space="preserve"> &amp;</w:t>
      </w:r>
      <w:r w:rsidRPr="000442B2">
        <w:rPr>
          <w:rFonts w:ascii="Times New Roman" w:hAnsi="Times New Roman" w:cs="Times New Roman"/>
        </w:rPr>
        <w:t xml:space="preserve"> Newbold, P.</w:t>
      </w:r>
      <w:r>
        <w:rPr>
          <w:rFonts w:ascii="Times New Roman" w:hAnsi="Times New Roman" w:cs="Times New Roman"/>
        </w:rPr>
        <w:t xml:space="preserve"> (</w:t>
      </w:r>
      <w:r w:rsidRPr="000442B2">
        <w:rPr>
          <w:rFonts w:ascii="Times New Roman" w:hAnsi="Times New Roman" w:cs="Times New Roman"/>
        </w:rPr>
        <w:t>1974</w:t>
      </w:r>
      <w:r>
        <w:rPr>
          <w:rFonts w:ascii="Times New Roman" w:hAnsi="Times New Roman" w:cs="Times New Roman"/>
        </w:rPr>
        <w:t>)</w:t>
      </w:r>
      <w:r w:rsidRPr="000442B2">
        <w:rPr>
          <w:rFonts w:ascii="Times New Roman" w:hAnsi="Times New Roman" w:cs="Times New Roman"/>
        </w:rPr>
        <w:t>. Spurious regressions in econometrics. J. Econ. 2,</w:t>
      </w:r>
      <w:r w:rsidRPr="000442B2">
        <w:rPr>
          <w:rFonts w:ascii="Times New Roman" w:hAnsi="Times New Roman" w:cs="Times New Roman"/>
          <w:lang w:val="en-CA"/>
        </w:rPr>
        <w:t xml:space="preserve"> </w:t>
      </w:r>
      <w:r w:rsidRPr="000442B2">
        <w:rPr>
          <w:rFonts w:ascii="Times New Roman" w:hAnsi="Times New Roman" w:cs="Times New Roman"/>
        </w:rPr>
        <w:t>111–120.</w:t>
      </w:r>
    </w:p>
  </w:footnote>
  <w:footnote w:id="21">
    <w:p w14:paraId="580A429B" w14:textId="7CCC5868" w:rsidR="00153E68" w:rsidRPr="00153E68" w:rsidRDefault="00153E68">
      <w:pPr>
        <w:pStyle w:val="FootnoteText"/>
        <w:ind w:left="220"/>
        <w:rPr>
          <w:rFonts w:ascii="Times New Roman" w:hAnsi="Times New Roman" w:cs="Times New Roman"/>
        </w:rPr>
      </w:pPr>
      <w:r w:rsidRPr="00153E68">
        <w:rPr>
          <w:rStyle w:val="FootnoteReference"/>
          <w:rFonts w:ascii="Times New Roman" w:hAnsi="Times New Roman" w:cs="Times New Roman"/>
        </w:rPr>
        <w:footnoteRef/>
      </w:r>
      <w:r w:rsidRPr="00153E68">
        <w:rPr>
          <w:rFonts w:ascii="Times New Roman" w:hAnsi="Times New Roman" w:cs="Times New Roman"/>
        </w:rPr>
        <w:t xml:space="preserve"> Hank, C. et al. (2024). Introduction to Econometrics with R</w:t>
      </w:r>
      <w:r>
        <w:rPr>
          <w:rFonts w:ascii="Times New Roman" w:hAnsi="Times New Roman" w:cs="Times New Roman"/>
        </w:rPr>
        <w:t>,</w:t>
      </w:r>
      <w:r w:rsidRPr="00153E68">
        <w:rPr>
          <w:rFonts w:ascii="Times New Roman" w:hAnsi="Times New Roman" w:cs="Times New Roman"/>
        </w:rPr>
        <w:t xml:space="preserve"> </w:t>
      </w:r>
      <w:r>
        <w:rPr>
          <w:rFonts w:ascii="Times New Roman" w:hAnsi="Times New Roman" w:cs="Times New Roman"/>
        </w:rPr>
        <w:t>chapter 16.</w:t>
      </w:r>
    </w:p>
  </w:footnote>
  <w:footnote w:id="22">
    <w:p w14:paraId="3DA9471F" w14:textId="28421840" w:rsidR="000442B2" w:rsidRPr="000442B2" w:rsidRDefault="000442B2" w:rsidP="000442B2">
      <w:pPr>
        <w:pStyle w:val="FootnoteText"/>
        <w:ind w:left="220"/>
        <w:rPr>
          <w:rFonts w:ascii="Times New Roman" w:hAnsi="Times New Roman" w:cs="Times New Roman"/>
        </w:rPr>
      </w:pPr>
      <w:r w:rsidRPr="000442B2">
        <w:rPr>
          <w:rStyle w:val="FootnoteReference"/>
          <w:rFonts w:ascii="Times New Roman" w:hAnsi="Times New Roman" w:cs="Times New Roman"/>
        </w:rPr>
        <w:footnoteRef/>
      </w:r>
      <w:r w:rsidRPr="000442B2">
        <w:rPr>
          <w:rFonts w:ascii="Times New Roman" w:hAnsi="Times New Roman" w:cs="Times New Roman"/>
        </w:rPr>
        <w:t xml:space="preserve"> Engel, R.F.</w:t>
      </w:r>
      <w:r w:rsidR="00153E68">
        <w:rPr>
          <w:rFonts w:ascii="Times New Roman" w:hAnsi="Times New Roman" w:cs="Times New Roman"/>
        </w:rPr>
        <w:t xml:space="preserve"> &amp;</w:t>
      </w:r>
      <w:r w:rsidRPr="000442B2">
        <w:rPr>
          <w:rFonts w:ascii="Times New Roman" w:hAnsi="Times New Roman" w:cs="Times New Roman"/>
        </w:rPr>
        <w:t xml:space="preserve"> Granger, C.W.J.</w:t>
      </w:r>
      <w:r>
        <w:rPr>
          <w:rFonts w:ascii="Times New Roman" w:hAnsi="Times New Roman" w:cs="Times New Roman"/>
        </w:rPr>
        <w:t xml:space="preserve"> (</w:t>
      </w:r>
      <w:r w:rsidRPr="000442B2">
        <w:rPr>
          <w:rFonts w:ascii="Times New Roman" w:hAnsi="Times New Roman" w:cs="Times New Roman"/>
        </w:rPr>
        <w:t>1987</w:t>
      </w:r>
      <w:r>
        <w:rPr>
          <w:rFonts w:ascii="Times New Roman" w:hAnsi="Times New Roman" w:cs="Times New Roman"/>
        </w:rPr>
        <w:t>)</w:t>
      </w:r>
      <w:r w:rsidRPr="000442B2">
        <w:rPr>
          <w:rFonts w:ascii="Times New Roman" w:hAnsi="Times New Roman" w:cs="Times New Roman"/>
        </w:rPr>
        <w:t>. Cointegration and error correction:</w:t>
      </w:r>
      <w:r>
        <w:rPr>
          <w:rFonts w:ascii="Times New Roman" w:hAnsi="Times New Roman" w:cs="Times New Roman"/>
          <w:lang w:val="en-CA"/>
        </w:rPr>
        <w:t xml:space="preserve"> </w:t>
      </w:r>
      <w:r w:rsidRPr="000442B2">
        <w:rPr>
          <w:rFonts w:ascii="Times New Roman" w:hAnsi="Times New Roman" w:cs="Times New Roman"/>
        </w:rPr>
        <w:t>representation, estimation, and testing.</w:t>
      </w:r>
      <w:r>
        <w:rPr>
          <w:rFonts w:ascii="Times New Roman" w:hAnsi="Times New Roman" w:cs="Times New Roman"/>
        </w:rPr>
        <w:t xml:space="preserve"> </w:t>
      </w:r>
      <w:proofErr w:type="spellStart"/>
      <w:r w:rsidRPr="00153E68">
        <w:rPr>
          <w:rFonts w:ascii="Times New Roman" w:hAnsi="Times New Roman" w:cs="Times New Roman"/>
          <w:i/>
          <w:iCs/>
        </w:rPr>
        <w:t>Econometrica</w:t>
      </w:r>
      <w:proofErr w:type="spellEnd"/>
      <w:r w:rsidRPr="000442B2">
        <w:rPr>
          <w:rFonts w:ascii="Times New Roman" w:hAnsi="Times New Roman" w:cs="Times New Roman"/>
        </w:rPr>
        <w:t xml:space="preserve"> 55, 251–276.</w:t>
      </w:r>
    </w:p>
  </w:footnote>
  <w:footnote w:id="23">
    <w:p w14:paraId="0F8FA27A" w14:textId="39644CB3" w:rsidR="00351EB4" w:rsidRPr="00351EB4" w:rsidRDefault="00351EB4">
      <w:pPr>
        <w:pStyle w:val="FootnoteText"/>
        <w:ind w:left="220"/>
        <w:rPr>
          <w:rFonts w:ascii="Times New Roman" w:hAnsi="Times New Roman" w:cs="Times New Roman"/>
          <w:lang w:val="en-CA"/>
        </w:rPr>
      </w:pPr>
      <w:r w:rsidRPr="00351EB4">
        <w:rPr>
          <w:rStyle w:val="FootnoteReference"/>
          <w:rFonts w:ascii="Times New Roman" w:hAnsi="Times New Roman" w:cs="Times New Roman"/>
        </w:rPr>
        <w:footnoteRef/>
      </w:r>
      <w:r w:rsidRPr="00351EB4">
        <w:rPr>
          <w:rFonts w:ascii="Times New Roman" w:hAnsi="Times New Roman" w:cs="Times New Roman"/>
        </w:rPr>
        <w:t xml:space="preserve"> Zhang, F., &amp; Graham, D. J. (2020). Air transport and economic growth: a review of the impact mechanism and causal relationships. </w:t>
      </w:r>
      <w:r w:rsidRPr="00351EB4">
        <w:rPr>
          <w:rFonts w:ascii="Times New Roman" w:hAnsi="Times New Roman" w:cs="Times New Roman"/>
          <w:i/>
          <w:iCs/>
        </w:rPr>
        <w:t>Transport Reviews</w:t>
      </w:r>
      <w:r w:rsidRPr="00351EB4">
        <w:rPr>
          <w:rFonts w:ascii="Times New Roman" w:hAnsi="Times New Roman" w:cs="Times New Roman"/>
        </w:rPr>
        <w:t>, </w:t>
      </w:r>
      <w:r w:rsidRPr="00351EB4">
        <w:rPr>
          <w:rFonts w:ascii="Times New Roman" w:hAnsi="Times New Roman" w:cs="Times New Roman"/>
          <w:i/>
          <w:iCs/>
        </w:rPr>
        <w:t>40</w:t>
      </w:r>
      <w:r w:rsidRPr="00351EB4">
        <w:rPr>
          <w:rFonts w:ascii="Times New Roman" w:hAnsi="Times New Roman" w:cs="Times New Roman"/>
        </w:rPr>
        <w:t>(4), 506–528. https://doi.org/10.1080/01441647.2020.1738587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872FC5" w14:textId="77777777" w:rsidR="001162AE" w:rsidRDefault="001162AE">
    <w:pPr>
      <w:pStyle w:val="Header"/>
      <w:ind w:left="2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B2982" w14:textId="77777777" w:rsidR="001162AE" w:rsidRDefault="001162AE">
    <w:pPr>
      <w:pStyle w:val="Header"/>
      <w:ind w:left="2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241B3F" w14:textId="77777777" w:rsidR="001162AE" w:rsidRDefault="001162AE">
    <w:pPr>
      <w:pStyle w:val="Header"/>
      <w:ind w:left="2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9754F"/>
    <w:multiLevelType w:val="multilevel"/>
    <w:tmpl w:val="03B9754F"/>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08B95420"/>
    <w:multiLevelType w:val="multilevel"/>
    <w:tmpl w:val="46ACC91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A3420A0"/>
    <w:multiLevelType w:val="hybridMultilevel"/>
    <w:tmpl w:val="72409F36"/>
    <w:lvl w:ilvl="0" w:tplc="FD264326">
      <w:start w:val="1"/>
      <w:numFmt w:val="decimal"/>
      <w:lvlText w:val="%1)"/>
      <w:lvlJc w:val="left"/>
      <w:pPr>
        <w:ind w:left="460" w:hanging="360"/>
      </w:pPr>
      <w:rPr>
        <w:rFonts w:hint="default"/>
      </w:rPr>
    </w:lvl>
    <w:lvl w:ilvl="1" w:tplc="04090019" w:tentative="1">
      <w:start w:val="1"/>
      <w:numFmt w:val="lowerLetter"/>
      <w:lvlText w:val="%2)"/>
      <w:lvlJc w:val="left"/>
      <w:pPr>
        <w:ind w:left="980" w:hanging="440"/>
      </w:pPr>
    </w:lvl>
    <w:lvl w:ilvl="2" w:tplc="0409001B" w:tentative="1">
      <w:start w:val="1"/>
      <w:numFmt w:val="lowerRoman"/>
      <w:lvlText w:val="%3."/>
      <w:lvlJc w:val="right"/>
      <w:pPr>
        <w:ind w:left="1420" w:hanging="440"/>
      </w:pPr>
    </w:lvl>
    <w:lvl w:ilvl="3" w:tplc="0409000F" w:tentative="1">
      <w:start w:val="1"/>
      <w:numFmt w:val="decimal"/>
      <w:lvlText w:val="%4."/>
      <w:lvlJc w:val="left"/>
      <w:pPr>
        <w:ind w:left="1860" w:hanging="440"/>
      </w:pPr>
    </w:lvl>
    <w:lvl w:ilvl="4" w:tplc="04090019" w:tentative="1">
      <w:start w:val="1"/>
      <w:numFmt w:val="lowerLetter"/>
      <w:lvlText w:val="%5)"/>
      <w:lvlJc w:val="left"/>
      <w:pPr>
        <w:ind w:left="2300" w:hanging="440"/>
      </w:pPr>
    </w:lvl>
    <w:lvl w:ilvl="5" w:tplc="0409001B" w:tentative="1">
      <w:start w:val="1"/>
      <w:numFmt w:val="lowerRoman"/>
      <w:lvlText w:val="%6."/>
      <w:lvlJc w:val="right"/>
      <w:pPr>
        <w:ind w:left="2740" w:hanging="440"/>
      </w:pPr>
    </w:lvl>
    <w:lvl w:ilvl="6" w:tplc="0409000F" w:tentative="1">
      <w:start w:val="1"/>
      <w:numFmt w:val="decimal"/>
      <w:lvlText w:val="%7."/>
      <w:lvlJc w:val="left"/>
      <w:pPr>
        <w:ind w:left="3180" w:hanging="440"/>
      </w:pPr>
    </w:lvl>
    <w:lvl w:ilvl="7" w:tplc="04090019" w:tentative="1">
      <w:start w:val="1"/>
      <w:numFmt w:val="lowerLetter"/>
      <w:lvlText w:val="%8)"/>
      <w:lvlJc w:val="left"/>
      <w:pPr>
        <w:ind w:left="3620" w:hanging="440"/>
      </w:pPr>
    </w:lvl>
    <w:lvl w:ilvl="8" w:tplc="0409001B" w:tentative="1">
      <w:start w:val="1"/>
      <w:numFmt w:val="lowerRoman"/>
      <w:lvlText w:val="%9."/>
      <w:lvlJc w:val="right"/>
      <w:pPr>
        <w:ind w:left="4060" w:hanging="440"/>
      </w:pPr>
    </w:lvl>
  </w:abstractNum>
  <w:abstractNum w:abstractNumId="3" w15:restartNumberingAfterBreak="0">
    <w:nsid w:val="114C323C"/>
    <w:multiLevelType w:val="multilevel"/>
    <w:tmpl w:val="C73E380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1B53C99"/>
    <w:multiLevelType w:val="hybridMultilevel"/>
    <w:tmpl w:val="58646072"/>
    <w:lvl w:ilvl="0" w:tplc="50DA1A68">
      <w:start w:val="1"/>
      <w:numFmt w:val="decimal"/>
      <w:lvlText w:val="%1)"/>
      <w:lvlJc w:val="left"/>
      <w:pPr>
        <w:ind w:left="580" w:hanging="360"/>
      </w:pPr>
      <w:rPr>
        <w:rFonts w:hint="default"/>
      </w:r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5" w15:restartNumberingAfterBreak="0">
    <w:nsid w:val="4773C78D"/>
    <w:multiLevelType w:val="singleLevel"/>
    <w:tmpl w:val="4773C78D"/>
    <w:lvl w:ilvl="0">
      <w:start w:val="1"/>
      <w:numFmt w:val="decimal"/>
      <w:suff w:val="space"/>
      <w:lvlText w:val="%1."/>
      <w:lvlJc w:val="left"/>
    </w:lvl>
  </w:abstractNum>
  <w:abstractNum w:abstractNumId="6" w15:restartNumberingAfterBreak="0">
    <w:nsid w:val="4CCA30C2"/>
    <w:multiLevelType w:val="hybridMultilevel"/>
    <w:tmpl w:val="D6A02F08"/>
    <w:lvl w:ilvl="0" w:tplc="D8E6B0BE">
      <w:start w:val="2"/>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59741A2"/>
    <w:multiLevelType w:val="hybridMultilevel"/>
    <w:tmpl w:val="F6F007BA"/>
    <w:lvl w:ilvl="0" w:tplc="4E662190">
      <w:start w:val="1"/>
      <w:numFmt w:val="decimal"/>
      <w:lvlText w:val="%1)"/>
      <w:lvlJc w:val="left"/>
      <w:pPr>
        <w:ind w:left="580" w:hanging="360"/>
      </w:pPr>
      <w:rPr>
        <w:rFonts w:hint="default"/>
      </w:rPr>
    </w:lvl>
    <w:lvl w:ilvl="1" w:tplc="04090019" w:tentative="1">
      <w:start w:val="1"/>
      <w:numFmt w:val="lowerLetter"/>
      <w:lvlText w:val="%2)"/>
      <w:lvlJc w:val="left"/>
      <w:pPr>
        <w:ind w:left="1100" w:hanging="440"/>
      </w:pPr>
    </w:lvl>
    <w:lvl w:ilvl="2" w:tplc="0409001B" w:tentative="1">
      <w:start w:val="1"/>
      <w:numFmt w:val="lowerRoman"/>
      <w:lvlText w:val="%3."/>
      <w:lvlJc w:val="right"/>
      <w:pPr>
        <w:ind w:left="1540" w:hanging="440"/>
      </w:pPr>
    </w:lvl>
    <w:lvl w:ilvl="3" w:tplc="0409000F" w:tentative="1">
      <w:start w:val="1"/>
      <w:numFmt w:val="decimal"/>
      <w:lvlText w:val="%4."/>
      <w:lvlJc w:val="left"/>
      <w:pPr>
        <w:ind w:left="1980" w:hanging="440"/>
      </w:pPr>
    </w:lvl>
    <w:lvl w:ilvl="4" w:tplc="04090019" w:tentative="1">
      <w:start w:val="1"/>
      <w:numFmt w:val="lowerLetter"/>
      <w:lvlText w:val="%5)"/>
      <w:lvlJc w:val="left"/>
      <w:pPr>
        <w:ind w:left="2420" w:hanging="440"/>
      </w:pPr>
    </w:lvl>
    <w:lvl w:ilvl="5" w:tplc="0409001B" w:tentative="1">
      <w:start w:val="1"/>
      <w:numFmt w:val="lowerRoman"/>
      <w:lvlText w:val="%6."/>
      <w:lvlJc w:val="right"/>
      <w:pPr>
        <w:ind w:left="2860" w:hanging="440"/>
      </w:pPr>
    </w:lvl>
    <w:lvl w:ilvl="6" w:tplc="0409000F" w:tentative="1">
      <w:start w:val="1"/>
      <w:numFmt w:val="decimal"/>
      <w:lvlText w:val="%7."/>
      <w:lvlJc w:val="left"/>
      <w:pPr>
        <w:ind w:left="3300" w:hanging="440"/>
      </w:pPr>
    </w:lvl>
    <w:lvl w:ilvl="7" w:tplc="04090019" w:tentative="1">
      <w:start w:val="1"/>
      <w:numFmt w:val="lowerLetter"/>
      <w:lvlText w:val="%8)"/>
      <w:lvlJc w:val="left"/>
      <w:pPr>
        <w:ind w:left="3740" w:hanging="440"/>
      </w:pPr>
    </w:lvl>
    <w:lvl w:ilvl="8" w:tplc="0409001B" w:tentative="1">
      <w:start w:val="1"/>
      <w:numFmt w:val="lowerRoman"/>
      <w:lvlText w:val="%9."/>
      <w:lvlJc w:val="right"/>
      <w:pPr>
        <w:ind w:left="4180" w:hanging="440"/>
      </w:pPr>
    </w:lvl>
  </w:abstractNum>
  <w:abstractNum w:abstractNumId="8" w15:restartNumberingAfterBreak="0">
    <w:nsid w:val="7E8F4D44"/>
    <w:multiLevelType w:val="singleLevel"/>
    <w:tmpl w:val="F8661676"/>
    <w:lvl w:ilvl="0">
      <w:start w:val="1"/>
      <w:numFmt w:val="decimal"/>
      <w:suff w:val="space"/>
      <w:lvlText w:val="%1)"/>
      <w:lvlJc w:val="left"/>
      <w:pPr>
        <w:ind w:left="420"/>
      </w:pPr>
      <w:rPr>
        <w:rFonts w:ascii="Times New Roman" w:eastAsiaTheme="minorEastAsia" w:hAnsi="Times New Roman" w:cs="Times New Roman"/>
      </w:rPr>
    </w:lvl>
  </w:abstractNum>
  <w:num w:numId="1" w16cid:durableId="1358505726">
    <w:abstractNumId w:val="0"/>
  </w:num>
  <w:num w:numId="2" w16cid:durableId="1957371447">
    <w:abstractNumId w:val="8"/>
  </w:num>
  <w:num w:numId="3" w16cid:durableId="1476217361">
    <w:abstractNumId w:val="5"/>
  </w:num>
  <w:num w:numId="4" w16cid:durableId="1257712044">
    <w:abstractNumId w:val="6"/>
  </w:num>
  <w:num w:numId="5" w16cid:durableId="1913664169">
    <w:abstractNumId w:val="1"/>
  </w:num>
  <w:num w:numId="6" w16cid:durableId="323314777">
    <w:abstractNumId w:val="3"/>
  </w:num>
  <w:num w:numId="7" w16cid:durableId="1367216900">
    <w:abstractNumId w:val="4"/>
  </w:num>
  <w:num w:numId="8" w16cid:durableId="19206816">
    <w:abstractNumId w:val="7"/>
  </w:num>
  <w:num w:numId="9" w16cid:durableId="19347013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8"/>
  <w:bordersDoNotSurroundHeader/>
  <w:bordersDoNotSurroundFooter/>
  <w:proofState w:spelling="clean" w:grammar="clean"/>
  <w:defaultTabStop w:val="420"/>
  <w:drawingGridHorizontalSpacing w:val="110"/>
  <w:drawingGridVerticalSpacing w:val="156"/>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commondata" w:val="eyJoZGlkIjoiZmNhMzE1Njc1MzQ0MTNiN2U0N2JjNGNkYWM2ZDllZTQifQ=="/>
  </w:docVars>
  <w:rsids>
    <w:rsidRoot w:val="006B397C"/>
    <w:rsid w:val="00000230"/>
    <w:rsid w:val="00001399"/>
    <w:rsid w:val="00004538"/>
    <w:rsid w:val="00005890"/>
    <w:rsid w:val="0001213C"/>
    <w:rsid w:val="00012765"/>
    <w:rsid w:val="00014025"/>
    <w:rsid w:val="00016CCE"/>
    <w:rsid w:val="00021107"/>
    <w:rsid w:val="00033366"/>
    <w:rsid w:val="00033728"/>
    <w:rsid w:val="000358FD"/>
    <w:rsid w:val="00041471"/>
    <w:rsid w:val="00041D30"/>
    <w:rsid w:val="00042076"/>
    <w:rsid w:val="000442B2"/>
    <w:rsid w:val="000466AA"/>
    <w:rsid w:val="0004786A"/>
    <w:rsid w:val="00050546"/>
    <w:rsid w:val="00050BDA"/>
    <w:rsid w:val="00052CCB"/>
    <w:rsid w:val="000647B1"/>
    <w:rsid w:val="00064B4C"/>
    <w:rsid w:val="000765B6"/>
    <w:rsid w:val="0008025B"/>
    <w:rsid w:val="000923DB"/>
    <w:rsid w:val="000A2F93"/>
    <w:rsid w:val="000B010B"/>
    <w:rsid w:val="000B11D9"/>
    <w:rsid w:val="000B3FCD"/>
    <w:rsid w:val="000B6133"/>
    <w:rsid w:val="000B7B75"/>
    <w:rsid w:val="000C00B1"/>
    <w:rsid w:val="000C1870"/>
    <w:rsid w:val="000C1BDB"/>
    <w:rsid w:val="000C7513"/>
    <w:rsid w:val="000C751A"/>
    <w:rsid w:val="000D05AD"/>
    <w:rsid w:val="000D1A75"/>
    <w:rsid w:val="000D22A7"/>
    <w:rsid w:val="000D3BE6"/>
    <w:rsid w:val="000D581F"/>
    <w:rsid w:val="000E0D9A"/>
    <w:rsid w:val="000E39E1"/>
    <w:rsid w:val="000E4D56"/>
    <w:rsid w:val="000E538C"/>
    <w:rsid w:val="000F3F42"/>
    <w:rsid w:val="000F5D6F"/>
    <w:rsid w:val="001063BA"/>
    <w:rsid w:val="001114E6"/>
    <w:rsid w:val="00111868"/>
    <w:rsid w:val="00111F2C"/>
    <w:rsid w:val="00113426"/>
    <w:rsid w:val="001162AE"/>
    <w:rsid w:val="001166DD"/>
    <w:rsid w:val="00117E67"/>
    <w:rsid w:val="0012002A"/>
    <w:rsid w:val="00121BD5"/>
    <w:rsid w:val="00122BF7"/>
    <w:rsid w:val="001250B7"/>
    <w:rsid w:val="001307B9"/>
    <w:rsid w:val="00131606"/>
    <w:rsid w:val="00134E21"/>
    <w:rsid w:val="001431C5"/>
    <w:rsid w:val="00143B5D"/>
    <w:rsid w:val="001509C7"/>
    <w:rsid w:val="00150BDE"/>
    <w:rsid w:val="001516AF"/>
    <w:rsid w:val="00153E68"/>
    <w:rsid w:val="00157E61"/>
    <w:rsid w:val="00164BBA"/>
    <w:rsid w:val="0016524C"/>
    <w:rsid w:val="001652EE"/>
    <w:rsid w:val="001664B3"/>
    <w:rsid w:val="00174361"/>
    <w:rsid w:val="00183577"/>
    <w:rsid w:val="001843B2"/>
    <w:rsid w:val="001A1E6B"/>
    <w:rsid w:val="001A67B1"/>
    <w:rsid w:val="001A6A02"/>
    <w:rsid w:val="001B60D9"/>
    <w:rsid w:val="001D0A4D"/>
    <w:rsid w:val="001D24A2"/>
    <w:rsid w:val="001D65B7"/>
    <w:rsid w:val="001E1468"/>
    <w:rsid w:val="001E3AF7"/>
    <w:rsid w:val="001E7C87"/>
    <w:rsid w:val="002132F1"/>
    <w:rsid w:val="002140E8"/>
    <w:rsid w:val="0022007B"/>
    <w:rsid w:val="00221C13"/>
    <w:rsid w:val="0022420D"/>
    <w:rsid w:val="00225809"/>
    <w:rsid w:val="00225ED0"/>
    <w:rsid w:val="00230BED"/>
    <w:rsid w:val="0023266F"/>
    <w:rsid w:val="00232A45"/>
    <w:rsid w:val="00233246"/>
    <w:rsid w:val="0023450C"/>
    <w:rsid w:val="00251E51"/>
    <w:rsid w:val="00257282"/>
    <w:rsid w:val="00261F7D"/>
    <w:rsid w:val="0026350B"/>
    <w:rsid w:val="00265DA9"/>
    <w:rsid w:val="002673A0"/>
    <w:rsid w:val="00273FB9"/>
    <w:rsid w:val="002743DB"/>
    <w:rsid w:val="0029023D"/>
    <w:rsid w:val="0029194E"/>
    <w:rsid w:val="00292F3D"/>
    <w:rsid w:val="002933A7"/>
    <w:rsid w:val="002B3C73"/>
    <w:rsid w:val="002B4901"/>
    <w:rsid w:val="002B4F7D"/>
    <w:rsid w:val="002C18D3"/>
    <w:rsid w:val="002C3A9E"/>
    <w:rsid w:val="002D53C0"/>
    <w:rsid w:val="002E5B5A"/>
    <w:rsid w:val="002E5FCD"/>
    <w:rsid w:val="002E6A31"/>
    <w:rsid w:val="002F2BBA"/>
    <w:rsid w:val="002F386C"/>
    <w:rsid w:val="002F42C0"/>
    <w:rsid w:val="002F55ED"/>
    <w:rsid w:val="002F79C2"/>
    <w:rsid w:val="003012D6"/>
    <w:rsid w:val="003043E7"/>
    <w:rsid w:val="00310DC5"/>
    <w:rsid w:val="00316BE4"/>
    <w:rsid w:val="00317AB8"/>
    <w:rsid w:val="0032119E"/>
    <w:rsid w:val="00323FF1"/>
    <w:rsid w:val="00325E06"/>
    <w:rsid w:val="0033528F"/>
    <w:rsid w:val="00335C41"/>
    <w:rsid w:val="00335D22"/>
    <w:rsid w:val="00344936"/>
    <w:rsid w:val="003474E0"/>
    <w:rsid w:val="00351EB4"/>
    <w:rsid w:val="00351F9D"/>
    <w:rsid w:val="00362529"/>
    <w:rsid w:val="00364302"/>
    <w:rsid w:val="0036496D"/>
    <w:rsid w:val="003670C3"/>
    <w:rsid w:val="003671F0"/>
    <w:rsid w:val="003765BC"/>
    <w:rsid w:val="00376B48"/>
    <w:rsid w:val="00392E88"/>
    <w:rsid w:val="00393CF4"/>
    <w:rsid w:val="00396417"/>
    <w:rsid w:val="003A39AB"/>
    <w:rsid w:val="003A7C85"/>
    <w:rsid w:val="003C3C66"/>
    <w:rsid w:val="003C60AB"/>
    <w:rsid w:val="003C61D8"/>
    <w:rsid w:val="003D0BDB"/>
    <w:rsid w:val="003D17A1"/>
    <w:rsid w:val="003D46D2"/>
    <w:rsid w:val="003D4C4B"/>
    <w:rsid w:val="003E0443"/>
    <w:rsid w:val="003E76E2"/>
    <w:rsid w:val="003F3886"/>
    <w:rsid w:val="003F5AC5"/>
    <w:rsid w:val="003F5B4D"/>
    <w:rsid w:val="004014C2"/>
    <w:rsid w:val="00401910"/>
    <w:rsid w:val="004034B5"/>
    <w:rsid w:val="00430BBE"/>
    <w:rsid w:val="004330C1"/>
    <w:rsid w:val="00436117"/>
    <w:rsid w:val="00444FAA"/>
    <w:rsid w:val="00446041"/>
    <w:rsid w:val="00456C12"/>
    <w:rsid w:val="00461B11"/>
    <w:rsid w:val="0046262E"/>
    <w:rsid w:val="00465362"/>
    <w:rsid w:val="0046686E"/>
    <w:rsid w:val="00472614"/>
    <w:rsid w:val="00475E68"/>
    <w:rsid w:val="004774FE"/>
    <w:rsid w:val="00486A32"/>
    <w:rsid w:val="0049788A"/>
    <w:rsid w:val="004B190C"/>
    <w:rsid w:val="004B3C26"/>
    <w:rsid w:val="004B51DD"/>
    <w:rsid w:val="004C249B"/>
    <w:rsid w:val="004D0690"/>
    <w:rsid w:val="004D1C59"/>
    <w:rsid w:val="004D28EF"/>
    <w:rsid w:val="004D3EB8"/>
    <w:rsid w:val="004E3632"/>
    <w:rsid w:val="004E5639"/>
    <w:rsid w:val="004E7585"/>
    <w:rsid w:val="004F6EB5"/>
    <w:rsid w:val="00501D7B"/>
    <w:rsid w:val="00503F5E"/>
    <w:rsid w:val="00505AC5"/>
    <w:rsid w:val="00513E0C"/>
    <w:rsid w:val="00515095"/>
    <w:rsid w:val="00515575"/>
    <w:rsid w:val="00516208"/>
    <w:rsid w:val="005202D9"/>
    <w:rsid w:val="00521488"/>
    <w:rsid w:val="005220AA"/>
    <w:rsid w:val="00524327"/>
    <w:rsid w:val="005315A7"/>
    <w:rsid w:val="0053255D"/>
    <w:rsid w:val="00532A97"/>
    <w:rsid w:val="00534366"/>
    <w:rsid w:val="005349C0"/>
    <w:rsid w:val="00536E33"/>
    <w:rsid w:val="005407F0"/>
    <w:rsid w:val="00540FDF"/>
    <w:rsid w:val="0054250C"/>
    <w:rsid w:val="00551743"/>
    <w:rsid w:val="0055280A"/>
    <w:rsid w:val="00556ABB"/>
    <w:rsid w:val="00556B23"/>
    <w:rsid w:val="0056190C"/>
    <w:rsid w:val="0056530D"/>
    <w:rsid w:val="00565A23"/>
    <w:rsid w:val="005749EB"/>
    <w:rsid w:val="00574DFD"/>
    <w:rsid w:val="0057595A"/>
    <w:rsid w:val="00580640"/>
    <w:rsid w:val="0058294E"/>
    <w:rsid w:val="00583AB8"/>
    <w:rsid w:val="0059020A"/>
    <w:rsid w:val="00596DAE"/>
    <w:rsid w:val="00597958"/>
    <w:rsid w:val="005B3765"/>
    <w:rsid w:val="005B63F2"/>
    <w:rsid w:val="005B701D"/>
    <w:rsid w:val="005C067F"/>
    <w:rsid w:val="005C28F6"/>
    <w:rsid w:val="005C3FD4"/>
    <w:rsid w:val="005D0D03"/>
    <w:rsid w:val="005D210C"/>
    <w:rsid w:val="005D5ABA"/>
    <w:rsid w:val="005D7F69"/>
    <w:rsid w:val="005E4F89"/>
    <w:rsid w:val="005F22EE"/>
    <w:rsid w:val="005F2A53"/>
    <w:rsid w:val="005F36DD"/>
    <w:rsid w:val="005F4A7E"/>
    <w:rsid w:val="005F6FE3"/>
    <w:rsid w:val="00600CCA"/>
    <w:rsid w:val="00603724"/>
    <w:rsid w:val="00603E87"/>
    <w:rsid w:val="00611C26"/>
    <w:rsid w:val="00611E44"/>
    <w:rsid w:val="00617212"/>
    <w:rsid w:val="006179C5"/>
    <w:rsid w:val="00621EAA"/>
    <w:rsid w:val="006238F3"/>
    <w:rsid w:val="00624B67"/>
    <w:rsid w:val="00625406"/>
    <w:rsid w:val="00636734"/>
    <w:rsid w:val="00636947"/>
    <w:rsid w:val="00640B9B"/>
    <w:rsid w:val="00643C91"/>
    <w:rsid w:val="00643CDD"/>
    <w:rsid w:val="00651317"/>
    <w:rsid w:val="006557C7"/>
    <w:rsid w:val="00657045"/>
    <w:rsid w:val="00664108"/>
    <w:rsid w:val="006733C8"/>
    <w:rsid w:val="006762B2"/>
    <w:rsid w:val="006812FA"/>
    <w:rsid w:val="00685392"/>
    <w:rsid w:val="00691A81"/>
    <w:rsid w:val="00692254"/>
    <w:rsid w:val="00692DDC"/>
    <w:rsid w:val="00692F1A"/>
    <w:rsid w:val="00694802"/>
    <w:rsid w:val="00695B83"/>
    <w:rsid w:val="00695CD6"/>
    <w:rsid w:val="006968D8"/>
    <w:rsid w:val="006A3799"/>
    <w:rsid w:val="006A7485"/>
    <w:rsid w:val="006A7519"/>
    <w:rsid w:val="006B12B4"/>
    <w:rsid w:val="006B2070"/>
    <w:rsid w:val="006B397C"/>
    <w:rsid w:val="006D1490"/>
    <w:rsid w:val="006D583E"/>
    <w:rsid w:val="006E08A5"/>
    <w:rsid w:val="006E42B7"/>
    <w:rsid w:val="006F7FC1"/>
    <w:rsid w:val="007007EF"/>
    <w:rsid w:val="007018CD"/>
    <w:rsid w:val="0070253E"/>
    <w:rsid w:val="0071605A"/>
    <w:rsid w:val="00716F85"/>
    <w:rsid w:val="007202B7"/>
    <w:rsid w:val="007235DA"/>
    <w:rsid w:val="007263BB"/>
    <w:rsid w:val="0073234B"/>
    <w:rsid w:val="00751ED6"/>
    <w:rsid w:val="0076649A"/>
    <w:rsid w:val="00771E0C"/>
    <w:rsid w:val="00775BBF"/>
    <w:rsid w:val="0077696E"/>
    <w:rsid w:val="00777056"/>
    <w:rsid w:val="0078262B"/>
    <w:rsid w:val="00782ED9"/>
    <w:rsid w:val="00785E09"/>
    <w:rsid w:val="007872F2"/>
    <w:rsid w:val="007921E4"/>
    <w:rsid w:val="00792334"/>
    <w:rsid w:val="00793B71"/>
    <w:rsid w:val="007953BB"/>
    <w:rsid w:val="00796096"/>
    <w:rsid w:val="007974C8"/>
    <w:rsid w:val="007A163A"/>
    <w:rsid w:val="007A2E10"/>
    <w:rsid w:val="007A2FB9"/>
    <w:rsid w:val="007A6D18"/>
    <w:rsid w:val="007B1A6D"/>
    <w:rsid w:val="007C24B5"/>
    <w:rsid w:val="007C783B"/>
    <w:rsid w:val="007E7AFE"/>
    <w:rsid w:val="007F12B9"/>
    <w:rsid w:val="007F585C"/>
    <w:rsid w:val="0080054F"/>
    <w:rsid w:val="00801A7C"/>
    <w:rsid w:val="00804D8E"/>
    <w:rsid w:val="00805C37"/>
    <w:rsid w:val="00812945"/>
    <w:rsid w:val="00813DEE"/>
    <w:rsid w:val="00815F59"/>
    <w:rsid w:val="00817D8B"/>
    <w:rsid w:val="00823EA6"/>
    <w:rsid w:val="008405D6"/>
    <w:rsid w:val="0084663A"/>
    <w:rsid w:val="00851B4D"/>
    <w:rsid w:val="008567A4"/>
    <w:rsid w:val="008632AF"/>
    <w:rsid w:val="00867AAA"/>
    <w:rsid w:val="00867D1F"/>
    <w:rsid w:val="00871451"/>
    <w:rsid w:val="00875ED0"/>
    <w:rsid w:val="008818F2"/>
    <w:rsid w:val="0088228F"/>
    <w:rsid w:val="00883EB3"/>
    <w:rsid w:val="00886BAD"/>
    <w:rsid w:val="008A0296"/>
    <w:rsid w:val="008A07A9"/>
    <w:rsid w:val="008A23D1"/>
    <w:rsid w:val="008A61ED"/>
    <w:rsid w:val="008A68B0"/>
    <w:rsid w:val="008A7687"/>
    <w:rsid w:val="008B02C2"/>
    <w:rsid w:val="008B0C25"/>
    <w:rsid w:val="008B1176"/>
    <w:rsid w:val="008B5D37"/>
    <w:rsid w:val="008C3BBB"/>
    <w:rsid w:val="008D3C09"/>
    <w:rsid w:val="008F6013"/>
    <w:rsid w:val="008F6ABC"/>
    <w:rsid w:val="009006A9"/>
    <w:rsid w:val="00905975"/>
    <w:rsid w:val="00906059"/>
    <w:rsid w:val="00911634"/>
    <w:rsid w:val="0093261D"/>
    <w:rsid w:val="00937C8B"/>
    <w:rsid w:val="009403E0"/>
    <w:rsid w:val="00944739"/>
    <w:rsid w:val="00945847"/>
    <w:rsid w:val="009458F6"/>
    <w:rsid w:val="00945E40"/>
    <w:rsid w:val="00954559"/>
    <w:rsid w:val="0095457D"/>
    <w:rsid w:val="009558BF"/>
    <w:rsid w:val="00957156"/>
    <w:rsid w:val="00973706"/>
    <w:rsid w:val="0097541C"/>
    <w:rsid w:val="0097746E"/>
    <w:rsid w:val="00993968"/>
    <w:rsid w:val="00996670"/>
    <w:rsid w:val="00997FD9"/>
    <w:rsid w:val="009A7959"/>
    <w:rsid w:val="009A7F89"/>
    <w:rsid w:val="009B4EDC"/>
    <w:rsid w:val="009C2A57"/>
    <w:rsid w:val="009C2CCA"/>
    <w:rsid w:val="009C7106"/>
    <w:rsid w:val="009D1C30"/>
    <w:rsid w:val="009D4578"/>
    <w:rsid w:val="009D6F86"/>
    <w:rsid w:val="009D6F8F"/>
    <w:rsid w:val="009E1FB9"/>
    <w:rsid w:val="009E45A3"/>
    <w:rsid w:val="009E4844"/>
    <w:rsid w:val="009E4D3D"/>
    <w:rsid w:val="009F15C6"/>
    <w:rsid w:val="009F189F"/>
    <w:rsid w:val="00A02966"/>
    <w:rsid w:val="00A059C2"/>
    <w:rsid w:val="00A13FE5"/>
    <w:rsid w:val="00A17FAE"/>
    <w:rsid w:val="00A20979"/>
    <w:rsid w:val="00A25296"/>
    <w:rsid w:val="00A2678F"/>
    <w:rsid w:val="00A315B2"/>
    <w:rsid w:val="00A33DE3"/>
    <w:rsid w:val="00A33E46"/>
    <w:rsid w:val="00A42259"/>
    <w:rsid w:val="00A556C5"/>
    <w:rsid w:val="00A56878"/>
    <w:rsid w:val="00A571E3"/>
    <w:rsid w:val="00A6270A"/>
    <w:rsid w:val="00A75E09"/>
    <w:rsid w:val="00A83CDC"/>
    <w:rsid w:val="00AA2134"/>
    <w:rsid w:val="00AA351E"/>
    <w:rsid w:val="00AB1229"/>
    <w:rsid w:val="00AB761D"/>
    <w:rsid w:val="00AD2C2A"/>
    <w:rsid w:val="00AD756E"/>
    <w:rsid w:val="00AE00F2"/>
    <w:rsid w:val="00AE3AFB"/>
    <w:rsid w:val="00AE734A"/>
    <w:rsid w:val="00B07A03"/>
    <w:rsid w:val="00B14CCB"/>
    <w:rsid w:val="00B15493"/>
    <w:rsid w:val="00B26254"/>
    <w:rsid w:val="00B30EF9"/>
    <w:rsid w:val="00B37151"/>
    <w:rsid w:val="00B42D37"/>
    <w:rsid w:val="00B43B59"/>
    <w:rsid w:val="00B5409C"/>
    <w:rsid w:val="00B5602A"/>
    <w:rsid w:val="00B75181"/>
    <w:rsid w:val="00B76266"/>
    <w:rsid w:val="00B773BF"/>
    <w:rsid w:val="00B80208"/>
    <w:rsid w:val="00B823D7"/>
    <w:rsid w:val="00B846BB"/>
    <w:rsid w:val="00B87E20"/>
    <w:rsid w:val="00BA2BF7"/>
    <w:rsid w:val="00BB1C2A"/>
    <w:rsid w:val="00BB4C07"/>
    <w:rsid w:val="00BB59C2"/>
    <w:rsid w:val="00BC041F"/>
    <w:rsid w:val="00BC7174"/>
    <w:rsid w:val="00BD19EF"/>
    <w:rsid w:val="00BD51A1"/>
    <w:rsid w:val="00BD5498"/>
    <w:rsid w:val="00BD7D45"/>
    <w:rsid w:val="00BE50CB"/>
    <w:rsid w:val="00BF418F"/>
    <w:rsid w:val="00BF48BE"/>
    <w:rsid w:val="00BF5DF2"/>
    <w:rsid w:val="00BF71DA"/>
    <w:rsid w:val="00C00560"/>
    <w:rsid w:val="00C06592"/>
    <w:rsid w:val="00C12FD6"/>
    <w:rsid w:val="00C15024"/>
    <w:rsid w:val="00C220C2"/>
    <w:rsid w:val="00C23FF4"/>
    <w:rsid w:val="00C34E8E"/>
    <w:rsid w:val="00C37409"/>
    <w:rsid w:val="00C4083F"/>
    <w:rsid w:val="00C51AC3"/>
    <w:rsid w:val="00C5397E"/>
    <w:rsid w:val="00C54178"/>
    <w:rsid w:val="00C5468F"/>
    <w:rsid w:val="00C71A41"/>
    <w:rsid w:val="00C72EB3"/>
    <w:rsid w:val="00C73177"/>
    <w:rsid w:val="00C75C5F"/>
    <w:rsid w:val="00C77E10"/>
    <w:rsid w:val="00C82217"/>
    <w:rsid w:val="00C84CCE"/>
    <w:rsid w:val="00C850C5"/>
    <w:rsid w:val="00C8607D"/>
    <w:rsid w:val="00C86FF3"/>
    <w:rsid w:val="00C87ECD"/>
    <w:rsid w:val="00C92AC2"/>
    <w:rsid w:val="00C943DB"/>
    <w:rsid w:val="00CA1A1E"/>
    <w:rsid w:val="00CA3C50"/>
    <w:rsid w:val="00CA74E0"/>
    <w:rsid w:val="00CB5114"/>
    <w:rsid w:val="00CB553D"/>
    <w:rsid w:val="00CC0345"/>
    <w:rsid w:val="00CC2B87"/>
    <w:rsid w:val="00CC3372"/>
    <w:rsid w:val="00CC405E"/>
    <w:rsid w:val="00CD14D9"/>
    <w:rsid w:val="00CD1B88"/>
    <w:rsid w:val="00CD220F"/>
    <w:rsid w:val="00CD39BF"/>
    <w:rsid w:val="00CE66ED"/>
    <w:rsid w:val="00CF1AF5"/>
    <w:rsid w:val="00CF4FED"/>
    <w:rsid w:val="00CF54C9"/>
    <w:rsid w:val="00CF55AE"/>
    <w:rsid w:val="00D103A6"/>
    <w:rsid w:val="00D11327"/>
    <w:rsid w:val="00D13DBC"/>
    <w:rsid w:val="00D15312"/>
    <w:rsid w:val="00D17241"/>
    <w:rsid w:val="00D23BE6"/>
    <w:rsid w:val="00D244AE"/>
    <w:rsid w:val="00D30535"/>
    <w:rsid w:val="00D3218A"/>
    <w:rsid w:val="00D34BEC"/>
    <w:rsid w:val="00D3564E"/>
    <w:rsid w:val="00D37A3E"/>
    <w:rsid w:val="00D41BA4"/>
    <w:rsid w:val="00D44F6F"/>
    <w:rsid w:val="00D54A84"/>
    <w:rsid w:val="00D571D2"/>
    <w:rsid w:val="00D67C62"/>
    <w:rsid w:val="00D72510"/>
    <w:rsid w:val="00D74BE1"/>
    <w:rsid w:val="00D93597"/>
    <w:rsid w:val="00D94293"/>
    <w:rsid w:val="00D947EF"/>
    <w:rsid w:val="00DA4D94"/>
    <w:rsid w:val="00DB06FC"/>
    <w:rsid w:val="00DC4564"/>
    <w:rsid w:val="00DD0E64"/>
    <w:rsid w:val="00DD25A6"/>
    <w:rsid w:val="00DD3FC9"/>
    <w:rsid w:val="00DF43D3"/>
    <w:rsid w:val="00DF4EB9"/>
    <w:rsid w:val="00DF6AA7"/>
    <w:rsid w:val="00E01553"/>
    <w:rsid w:val="00E02E68"/>
    <w:rsid w:val="00E10558"/>
    <w:rsid w:val="00E22439"/>
    <w:rsid w:val="00E226C6"/>
    <w:rsid w:val="00E406AA"/>
    <w:rsid w:val="00E433A9"/>
    <w:rsid w:val="00E45BF5"/>
    <w:rsid w:val="00E467D1"/>
    <w:rsid w:val="00E50509"/>
    <w:rsid w:val="00E53184"/>
    <w:rsid w:val="00E532D5"/>
    <w:rsid w:val="00E53D3D"/>
    <w:rsid w:val="00E67288"/>
    <w:rsid w:val="00E70BD9"/>
    <w:rsid w:val="00E80FBF"/>
    <w:rsid w:val="00E82831"/>
    <w:rsid w:val="00EA0B9E"/>
    <w:rsid w:val="00EA5345"/>
    <w:rsid w:val="00EC3EA9"/>
    <w:rsid w:val="00ED29CF"/>
    <w:rsid w:val="00ED2C5B"/>
    <w:rsid w:val="00ED2F58"/>
    <w:rsid w:val="00ED5648"/>
    <w:rsid w:val="00ED7346"/>
    <w:rsid w:val="00EE4EDA"/>
    <w:rsid w:val="00EF1C26"/>
    <w:rsid w:val="00EF69E1"/>
    <w:rsid w:val="00F00929"/>
    <w:rsid w:val="00F00EB7"/>
    <w:rsid w:val="00F0217F"/>
    <w:rsid w:val="00F02C11"/>
    <w:rsid w:val="00F04639"/>
    <w:rsid w:val="00F06C3D"/>
    <w:rsid w:val="00F12EE8"/>
    <w:rsid w:val="00F1381C"/>
    <w:rsid w:val="00F13D06"/>
    <w:rsid w:val="00F13F44"/>
    <w:rsid w:val="00F17D4B"/>
    <w:rsid w:val="00F2085F"/>
    <w:rsid w:val="00F312ED"/>
    <w:rsid w:val="00F33178"/>
    <w:rsid w:val="00F3382D"/>
    <w:rsid w:val="00F36C7E"/>
    <w:rsid w:val="00F4062C"/>
    <w:rsid w:val="00F504CB"/>
    <w:rsid w:val="00F5256E"/>
    <w:rsid w:val="00F56E42"/>
    <w:rsid w:val="00F570A2"/>
    <w:rsid w:val="00F57230"/>
    <w:rsid w:val="00F57F79"/>
    <w:rsid w:val="00F64D86"/>
    <w:rsid w:val="00F66E1B"/>
    <w:rsid w:val="00F6733A"/>
    <w:rsid w:val="00F67AE5"/>
    <w:rsid w:val="00F76959"/>
    <w:rsid w:val="00F77FD7"/>
    <w:rsid w:val="00F806AE"/>
    <w:rsid w:val="00F82B0E"/>
    <w:rsid w:val="00F8720F"/>
    <w:rsid w:val="00F92CD7"/>
    <w:rsid w:val="00F9392A"/>
    <w:rsid w:val="00F93DAD"/>
    <w:rsid w:val="00F97120"/>
    <w:rsid w:val="00FA19B5"/>
    <w:rsid w:val="00FA6286"/>
    <w:rsid w:val="00FC35E5"/>
    <w:rsid w:val="00FC5066"/>
    <w:rsid w:val="00FC602C"/>
    <w:rsid w:val="00FD035B"/>
    <w:rsid w:val="00FD1537"/>
    <w:rsid w:val="00FD6E38"/>
    <w:rsid w:val="00FE43DD"/>
    <w:rsid w:val="00FE4F56"/>
    <w:rsid w:val="00FE58EF"/>
    <w:rsid w:val="00FF14B1"/>
    <w:rsid w:val="00FF7D43"/>
    <w:rsid w:val="139A64A6"/>
    <w:rsid w:val="164976AB"/>
    <w:rsid w:val="16650091"/>
    <w:rsid w:val="1703785A"/>
    <w:rsid w:val="1EB53B30"/>
    <w:rsid w:val="26D43260"/>
    <w:rsid w:val="283E4B96"/>
    <w:rsid w:val="297840D8"/>
    <w:rsid w:val="2C994A91"/>
    <w:rsid w:val="305D4027"/>
    <w:rsid w:val="30C96FC7"/>
    <w:rsid w:val="38D40BFF"/>
    <w:rsid w:val="3AD1189A"/>
    <w:rsid w:val="3B783AC3"/>
    <w:rsid w:val="40624A33"/>
    <w:rsid w:val="408B4299"/>
    <w:rsid w:val="4F3F2E1E"/>
    <w:rsid w:val="50412BC6"/>
    <w:rsid w:val="57CF2865"/>
    <w:rsid w:val="5E1E4546"/>
    <w:rsid w:val="615D7134"/>
    <w:rsid w:val="648570CD"/>
    <w:rsid w:val="696848C8"/>
    <w:rsid w:val="70512559"/>
    <w:rsid w:val="7EBC3294"/>
    <w:rsid w:val="7FBE4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C6C27"/>
  <w15:docId w15:val="{9E5C3806-DD32-434A-A877-8DC4AEBE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rsid w:val="00A556C5"/>
    <w:pPr>
      <w:ind w:leftChars="100" w:left="100" w:rightChars="100" w:right="220"/>
      <w:jc w:val="both"/>
    </w:pPr>
    <w:rPr>
      <w:kern w:val="2"/>
      <w:sz w:val="22"/>
      <w:szCs w:val="24"/>
      <w14:ligatures w14:val="standardContextual"/>
    </w:rPr>
  </w:style>
  <w:style w:type="paragraph" w:styleId="Heading1">
    <w:name w:val="heading 1"/>
    <w:basedOn w:val="Normal"/>
    <w:next w:val="Normal"/>
    <w:link w:val="Heading1Char"/>
    <w:autoRedefine/>
    <w:uiPriority w:val="9"/>
    <w:qFormat/>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autoRedefine/>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autoRedefine/>
    <w:uiPriority w:val="9"/>
    <w:semiHidden/>
    <w:unhideWhenUsed/>
    <w:qFormat/>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autoRedefine/>
    <w:uiPriority w:val="9"/>
    <w:semiHidden/>
    <w:unhideWhenUsed/>
    <w:qFormat/>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autoRedefine/>
    <w:uiPriority w:val="9"/>
    <w:semiHidden/>
    <w:unhideWhenUsed/>
    <w:qFormat/>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autoRedefine/>
    <w:uiPriority w:val="9"/>
    <w:semiHidden/>
    <w:unhideWhenUsed/>
    <w:qFormat/>
    <w:pPr>
      <w:keepNext/>
      <w:keepLines/>
      <w:spacing w:before="40"/>
      <w:outlineLvl w:val="5"/>
    </w:pPr>
    <w:rPr>
      <w:rFonts w:cstheme="majorBidi"/>
      <w:b/>
      <w:bCs/>
      <w:color w:val="0F4761" w:themeColor="accent1" w:themeShade="BF"/>
    </w:rPr>
  </w:style>
  <w:style w:type="paragraph" w:styleId="Heading7">
    <w:name w:val="heading 7"/>
    <w:basedOn w:val="Normal"/>
    <w:next w:val="Normal"/>
    <w:link w:val="Heading7Char"/>
    <w:autoRedefine/>
    <w:uiPriority w:val="9"/>
    <w:semiHidden/>
    <w:unhideWhenUsed/>
    <w:qFormat/>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autoRedefine/>
    <w:uiPriority w:val="9"/>
    <w:semiHidden/>
    <w:unhideWhenUsed/>
    <w:qFormat/>
    <w:pPr>
      <w:keepNext/>
      <w:keepLines/>
      <w:outlineLvl w:val="7"/>
    </w:pPr>
    <w:rPr>
      <w:rFonts w:cstheme="majorBidi"/>
      <w:color w:val="595959" w:themeColor="text1" w:themeTint="A6"/>
    </w:rPr>
  </w:style>
  <w:style w:type="paragraph" w:styleId="Heading9">
    <w:name w:val="heading 9"/>
    <w:basedOn w:val="Normal"/>
    <w:next w:val="Normal"/>
    <w:link w:val="Heading9Char"/>
    <w:autoRedefine/>
    <w:uiPriority w:val="9"/>
    <w:semiHidden/>
    <w:unhideWhenUsed/>
    <w:qFormat/>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pPr>
      <w:jc w:val="center"/>
    </w:pPr>
    <w:rPr>
      <w:rFonts w:asciiTheme="majorHAnsi" w:eastAsiaTheme="majorEastAsia" w:hAnsiTheme="majorHAnsi"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jc w:val="center"/>
    </w:pPr>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Pr>
      <w:color w:val="800080"/>
      <w:u w:val="single"/>
    </w:rPr>
  </w:style>
  <w:style w:type="character" w:styleId="Hyperlink">
    <w:name w:val="Hyperlink"/>
    <w:basedOn w:val="DefaultParagraphFont"/>
    <w:uiPriority w:val="99"/>
    <w:unhideWhenUsed/>
    <w:rPr>
      <w:color w:val="467886"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Pr>
      <w:rFonts w:cstheme="majorBidi"/>
      <w:color w:val="0F4761" w:themeColor="accent1" w:themeShade="BF"/>
      <w:sz w:val="24"/>
    </w:rPr>
  </w:style>
  <w:style w:type="character" w:customStyle="1" w:styleId="Heading6Char">
    <w:name w:val="Heading 6 Char"/>
    <w:basedOn w:val="DefaultParagraphFont"/>
    <w:link w:val="Heading6"/>
    <w:uiPriority w:val="9"/>
    <w:semiHidden/>
    <w:rPr>
      <w:rFonts w:cstheme="majorBidi"/>
      <w:b/>
      <w:bCs/>
      <w:color w:val="0F4761" w:themeColor="accent1" w:themeShade="BF"/>
    </w:rPr>
  </w:style>
  <w:style w:type="character" w:customStyle="1" w:styleId="Heading7Char">
    <w:name w:val="Heading 7 Char"/>
    <w:basedOn w:val="DefaultParagraphFont"/>
    <w:link w:val="Heading7"/>
    <w:uiPriority w:val="9"/>
    <w:semiHidden/>
    <w:rPr>
      <w:rFonts w:cstheme="majorBidi"/>
      <w:b/>
      <w:bCs/>
      <w:color w:val="595959" w:themeColor="text1" w:themeTint="A6"/>
    </w:rPr>
  </w:style>
  <w:style w:type="character" w:customStyle="1" w:styleId="Heading8Char">
    <w:name w:val="Heading 8 Char"/>
    <w:basedOn w:val="DefaultParagraphFont"/>
    <w:link w:val="Heading8"/>
    <w:uiPriority w:val="9"/>
    <w:semiHidden/>
    <w:rPr>
      <w:rFonts w:cstheme="majorBidi"/>
      <w:color w:val="595959" w:themeColor="text1" w:themeTint="A6"/>
    </w:rPr>
  </w:style>
  <w:style w:type="character" w:customStyle="1" w:styleId="Heading9Char">
    <w:name w:val="Heading 9 Char"/>
    <w:basedOn w:val="DefaultParagraphFont"/>
    <w:link w:val="Heading9"/>
    <w:uiPriority w:val="9"/>
    <w:semiHidden/>
    <w:rPr>
      <w:rFonts w:eastAsiaTheme="majorEastAsia" w:cstheme="majorBidi"/>
      <w:color w:val="595959" w:themeColor="text1" w:themeTint="A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styleId="PlaceholderText">
    <w:name w:val="Placeholder Text"/>
    <w:basedOn w:val="DefaultParagraphFont"/>
    <w:uiPriority w:val="99"/>
    <w:unhideWhenUsed/>
    <w:rPr>
      <w:color w:val="666666"/>
    </w:rPr>
  </w:style>
  <w:style w:type="character" w:styleId="UnresolvedMention">
    <w:name w:val="Unresolved Mention"/>
    <w:basedOn w:val="DefaultParagraphFont"/>
    <w:uiPriority w:val="99"/>
    <w:semiHidden/>
    <w:unhideWhenUsed/>
    <w:rsid w:val="00DF6AA7"/>
    <w:rPr>
      <w:color w:val="605E5C"/>
      <w:shd w:val="clear" w:color="auto" w:fill="E1DFDD"/>
    </w:rPr>
  </w:style>
  <w:style w:type="paragraph" w:styleId="FootnoteText">
    <w:name w:val="footnote text"/>
    <w:basedOn w:val="Normal"/>
    <w:link w:val="FootnoteTextChar"/>
    <w:uiPriority w:val="99"/>
    <w:semiHidden/>
    <w:unhideWhenUsed/>
    <w:rsid w:val="00617212"/>
    <w:pPr>
      <w:snapToGrid w:val="0"/>
      <w:jc w:val="left"/>
    </w:pPr>
    <w:rPr>
      <w:sz w:val="18"/>
      <w:szCs w:val="18"/>
    </w:rPr>
  </w:style>
  <w:style w:type="character" w:customStyle="1" w:styleId="FootnoteTextChar">
    <w:name w:val="Footnote Text Char"/>
    <w:basedOn w:val="DefaultParagraphFont"/>
    <w:link w:val="FootnoteText"/>
    <w:uiPriority w:val="99"/>
    <w:semiHidden/>
    <w:rsid w:val="00617212"/>
    <w:rPr>
      <w:kern w:val="2"/>
      <w:sz w:val="18"/>
      <w:szCs w:val="18"/>
      <w14:ligatures w14:val="standardContextual"/>
    </w:rPr>
  </w:style>
  <w:style w:type="character" w:styleId="FootnoteReference">
    <w:name w:val="footnote reference"/>
    <w:basedOn w:val="DefaultParagraphFont"/>
    <w:uiPriority w:val="99"/>
    <w:semiHidden/>
    <w:unhideWhenUsed/>
    <w:rsid w:val="00617212"/>
    <w:rPr>
      <w:vertAlign w:val="superscript"/>
    </w:rPr>
  </w:style>
  <w:style w:type="character" w:styleId="CommentReference">
    <w:name w:val="annotation reference"/>
    <w:basedOn w:val="DefaultParagraphFont"/>
    <w:uiPriority w:val="99"/>
    <w:semiHidden/>
    <w:unhideWhenUsed/>
    <w:rsid w:val="00FC602C"/>
    <w:rPr>
      <w:sz w:val="16"/>
      <w:szCs w:val="16"/>
    </w:rPr>
  </w:style>
  <w:style w:type="paragraph" w:styleId="CommentText">
    <w:name w:val="annotation text"/>
    <w:basedOn w:val="Normal"/>
    <w:link w:val="CommentTextChar"/>
    <w:uiPriority w:val="99"/>
    <w:unhideWhenUsed/>
    <w:rsid w:val="00FC602C"/>
    <w:rPr>
      <w:sz w:val="20"/>
      <w:szCs w:val="20"/>
    </w:rPr>
  </w:style>
  <w:style w:type="character" w:customStyle="1" w:styleId="CommentTextChar">
    <w:name w:val="Comment Text Char"/>
    <w:basedOn w:val="DefaultParagraphFont"/>
    <w:link w:val="CommentText"/>
    <w:uiPriority w:val="99"/>
    <w:rsid w:val="00FC602C"/>
    <w:rPr>
      <w:kern w:val="2"/>
      <w14:ligatures w14:val="standardContextual"/>
    </w:rPr>
  </w:style>
  <w:style w:type="paragraph" w:styleId="CommentSubject">
    <w:name w:val="annotation subject"/>
    <w:basedOn w:val="CommentText"/>
    <w:next w:val="CommentText"/>
    <w:link w:val="CommentSubjectChar"/>
    <w:uiPriority w:val="99"/>
    <w:semiHidden/>
    <w:unhideWhenUsed/>
    <w:rsid w:val="00FC602C"/>
    <w:rPr>
      <w:b/>
      <w:bCs/>
    </w:rPr>
  </w:style>
  <w:style w:type="character" w:customStyle="1" w:styleId="CommentSubjectChar">
    <w:name w:val="Comment Subject Char"/>
    <w:basedOn w:val="CommentTextChar"/>
    <w:link w:val="CommentSubject"/>
    <w:uiPriority w:val="99"/>
    <w:semiHidden/>
    <w:rsid w:val="00FC602C"/>
    <w:rPr>
      <w:b/>
      <w:bCs/>
      <w:kern w:val="2"/>
      <w14:ligatures w14:val="standardContextual"/>
    </w:rPr>
  </w:style>
  <w:style w:type="paragraph" w:styleId="Revision">
    <w:name w:val="Revision"/>
    <w:hidden/>
    <w:uiPriority w:val="99"/>
    <w:unhideWhenUsed/>
    <w:rsid w:val="00CD39BF"/>
    <w:rPr>
      <w:kern w:val="2"/>
      <w:sz w:val="22"/>
      <w:szCs w:val="24"/>
      <w14:ligatures w14:val="standardContextual"/>
    </w:rPr>
  </w:style>
  <w:style w:type="paragraph" w:styleId="Header">
    <w:name w:val="header"/>
    <w:basedOn w:val="Normal"/>
    <w:link w:val="HeaderChar"/>
    <w:uiPriority w:val="99"/>
    <w:unhideWhenUsed/>
    <w:rsid w:val="001162AE"/>
    <w:pP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1162AE"/>
    <w:rPr>
      <w:kern w:val="2"/>
      <w:sz w:val="18"/>
      <w:szCs w:val="18"/>
      <w14:ligatures w14:val="standardContextual"/>
    </w:rPr>
  </w:style>
  <w:style w:type="paragraph" w:styleId="Footer">
    <w:name w:val="footer"/>
    <w:basedOn w:val="Normal"/>
    <w:link w:val="FooterChar"/>
    <w:uiPriority w:val="99"/>
    <w:unhideWhenUsed/>
    <w:rsid w:val="001162AE"/>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1162AE"/>
    <w:rPr>
      <w:kern w:val="2"/>
      <w:sz w:val="18"/>
      <w:szCs w:val="18"/>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756983">
      <w:bodyDiv w:val="1"/>
      <w:marLeft w:val="0"/>
      <w:marRight w:val="0"/>
      <w:marTop w:val="0"/>
      <w:marBottom w:val="0"/>
      <w:divBdr>
        <w:top w:val="none" w:sz="0" w:space="0" w:color="auto"/>
        <w:left w:val="none" w:sz="0" w:space="0" w:color="auto"/>
        <w:bottom w:val="none" w:sz="0" w:space="0" w:color="auto"/>
        <w:right w:val="none" w:sz="0" w:space="0" w:color="auto"/>
      </w:divBdr>
    </w:div>
    <w:div w:id="187989874">
      <w:bodyDiv w:val="1"/>
      <w:marLeft w:val="0"/>
      <w:marRight w:val="0"/>
      <w:marTop w:val="0"/>
      <w:marBottom w:val="0"/>
      <w:divBdr>
        <w:top w:val="none" w:sz="0" w:space="0" w:color="auto"/>
        <w:left w:val="none" w:sz="0" w:space="0" w:color="auto"/>
        <w:bottom w:val="none" w:sz="0" w:space="0" w:color="auto"/>
        <w:right w:val="none" w:sz="0" w:space="0" w:color="auto"/>
      </w:divBdr>
    </w:div>
    <w:div w:id="301424395">
      <w:bodyDiv w:val="1"/>
      <w:marLeft w:val="0"/>
      <w:marRight w:val="0"/>
      <w:marTop w:val="0"/>
      <w:marBottom w:val="0"/>
      <w:divBdr>
        <w:top w:val="none" w:sz="0" w:space="0" w:color="auto"/>
        <w:left w:val="none" w:sz="0" w:space="0" w:color="auto"/>
        <w:bottom w:val="none" w:sz="0" w:space="0" w:color="auto"/>
        <w:right w:val="none" w:sz="0" w:space="0" w:color="auto"/>
      </w:divBdr>
    </w:div>
    <w:div w:id="318581014">
      <w:bodyDiv w:val="1"/>
      <w:marLeft w:val="0"/>
      <w:marRight w:val="0"/>
      <w:marTop w:val="0"/>
      <w:marBottom w:val="0"/>
      <w:divBdr>
        <w:top w:val="none" w:sz="0" w:space="0" w:color="auto"/>
        <w:left w:val="none" w:sz="0" w:space="0" w:color="auto"/>
        <w:bottom w:val="none" w:sz="0" w:space="0" w:color="auto"/>
        <w:right w:val="none" w:sz="0" w:space="0" w:color="auto"/>
      </w:divBdr>
    </w:div>
    <w:div w:id="332995428">
      <w:bodyDiv w:val="1"/>
      <w:marLeft w:val="0"/>
      <w:marRight w:val="0"/>
      <w:marTop w:val="0"/>
      <w:marBottom w:val="0"/>
      <w:divBdr>
        <w:top w:val="none" w:sz="0" w:space="0" w:color="auto"/>
        <w:left w:val="none" w:sz="0" w:space="0" w:color="auto"/>
        <w:bottom w:val="none" w:sz="0" w:space="0" w:color="auto"/>
        <w:right w:val="none" w:sz="0" w:space="0" w:color="auto"/>
      </w:divBdr>
    </w:div>
    <w:div w:id="489059750">
      <w:bodyDiv w:val="1"/>
      <w:marLeft w:val="0"/>
      <w:marRight w:val="0"/>
      <w:marTop w:val="0"/>
      <w:marBottom w:val="0"/>
      <w:divBdr>
        <w:top w:val="none" w:sz="0" w:space="0" w:color="auto"/>
        <w:left w:val="none" w:sz="0" w:space="0" w:color="auto"/>
        <w:bottom w:val="none" w:sz="0" w:space="0" w:color="auto"/>
        <w:right w:val="none" w:sz="0" w:space="0" w:color="auto"/>
      </w:divBdr>
    </w:div>
    <w:div w:id="536822817">
      <w:bodyDiv w:val="1"/>
      <w:marLeft w:val="0"/>
      <w:marRight w:val="0"/>
      <w:marTop w:val="0"/>
      <w:marBottom w:val="0"/>
      <w:divBdr>
        <w:top w:val="none" w:sz="0" w:space="0" w:color="auto"/>
        <w:left w:val="none" w:sz="0" w:space="0" w:color="auto"/>
        <w:bottom w:val="none" w:sz="0" w:space="0" w:color="auto"/>
        <w:right w:val="none" w:sz="0" w:space="0" w:color="auto"/>
      </w:divBdr>
    </w:div>
    <w:div w:id="819462932">
      <w:bodyDiv w:val="1"/>
      <w:marLeft w:val="0"/>
      <w:marRight w:val="0"/>
      <w:marTop w:val="0"/>
      <w:marBottom w:val="0"/>
      <w:divBdr>
        <w:top w:val="none" w:sz="0" w:space="0" w:color="auto"/>
        <w:left w:val="none" w:sz="0" w:space="0" w:color="auto"/>
        <w:bottom w:val="none" w:sz="0" w:space="0" w:color="auto"/>
        <w:right w:val="none" w:sz="0" w:space="0" w:color="auto"/>
      </w:divBdr>
    </w:div>
    <w:div w:id="836578838">
      <w:bodyDiv w:val="1"/>
      <w:marLeft w:val="0"/>
      <w:marRight w:val="0"/>
      <w:marTop w:val="0"/>
      <w:marBottom w:val="0"/>
      <w:divBdr>
        <w:top w:val="none" w:sz="0" w:space="0" w:color="auto"/>
        <w:left w:val="none" w:sz="0" w:space="0" w:color="auto"/>
        <w:bottom w:val="none" w:sz="0" w:space="0" w:color="auto"/>
        <w:right w:val="none" w:sz="0" w:space="0" w:color="auto"/>
      </w:divBdr>
    </w:div>
    <w:div w:id="1352299503">
      <w:bodyDiv w:val="1"/>
      <w:marLeft w:val="0"/>
      <w:marRight w:val="0"/>
      <w:marTop w:val="0"/>
      <w:marBottom w:val="0"/>
      <w:divBdr>
        <w:top w:val="none" w:sz="0" w:space="0" w:color="auto"/>
        <w:left w:val="none" w:sz="0" w:space="0" w:color="auto"/>
        <w:bottom w:val="none" w:sz="0" w:space="0" w:color="auto"/>
        <w:right w:val="none" w:sz="0" w:space="0" w:color="auto"/>
      </w:divBdr>
    </w:div>
    <w:div w:id="1446921395">
      <w:bodyDiv w:val="1"/>
      <w:marLeft w:val="0"/>
      <w:marRight w:val="0"/>
      <w:marTop w:val="0"/>
      <w:marBottom w:val="0"/>
      <w:divBdr>
        <w:top w:val="none" w:sz="0" w:space="0" w:color="auto"/>
        <w:left w:val="none" w:sz="0" w:space="0" w:color="auto"/>
        <w:bottom w:val="none" w:sz="0" w:space="0" w:color="auto"/>
        <w:right w:val="none" w:sz="0" w:space="0" w:color="auto"/>
      </w:divBdr>
    </w:div>
    <w:div w:id="1502235266">
      <w:bodyDiv w:val="1"/>
      <w:marLeft w:val="0"/>
      <w:marRight w:val="0"/>
      <w:marTop w:val="0"/>
      <w:marBottom w:val="0"/>
      <w:divBdr>
        <w:top w:val="none" w:sz="0" w:space="0" w:color="auto"/>
        <w:left w:val="none" w:sz="0" w:space="0" w:color="auto"/>
        <w:bottom w:val="none" w:sz="0" w:space="0" w:color="auto"/>
        <w:right w:val="none" w:sz="0" w:space="0" w:color="auto"/>
      </w:divBdr>
    </w:div>
    <w:div w:id="1556963089">
      <w:bodyDiv w:val="1"/>
      <w:marLeft w:val="0"/>
      <w:marRight w:val="0"/>
      <w:marTop w:val="0"/>
      <w:marBottom w:val="0"/>
      <w:divBdr>
        <w:top w:val="none" w:sz="0" w:space="0" w:color="auto"/>
        <w:left w:val="none" w:sz="0" w:space="0" w:color="auto"/>
        <w:bottom w:val="none" w:sz="0" w:space="0" w:color="auto"/>
        <w:right w:val="none" w:sz="0" w:space="0" w:color="auto"/>
      </w:divBdr>
    </w:div>
    <w:div w:id="1643149124">
      <w:bodyDiv w:val="1"/>
      <w:marLeft w:val="0"/>
      <w:marRight w:val="0"/>
      <w:marTop w:val="0"/>
      <w:marBottom w:val="0"/>
      <w:divBdr>
        <w:top w:val="none" w:sz="0" w:space="0" w:color="auto"/>
        <w:left w:val="none" w:sz="0" w:space="0" w:color="auto"/>
        <w:bottom w:val="none" w:sz="0" w:space="0" w:color="auto"/>
        <w:right w:val="none" w:sz="0" w:space="0" w:color="auto"/>
      </w:divBdr>
    </w:div>
    <w:div w:id="1804231178">
      <w:bodyDiv w:val="1"/>
      <w:marLeft w:val="0"/>
      <w:marRight w:val="0"/>
      <w:marTop w:val="0"/>
      <w:marBottom w:val="0"/>
      <w:divBdr>
        <w:top w:val="none" w:sz="0" w:space="0" w:color="auto"/>
        <w:left w:val="none" w:sz="0" w:space="0" w:color="auto"/>
        <w:bottom w:val="none" w:sz="0" w:space="0" w:color="auto"/>
        <w:right w:val="none" w:sz="0" w:space="0" w:color="auto"/>
      </w:divBdr>
    </w:div>
    <w:div w:id="19500469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150.statcan.gc.ca/n1/daily-quotidien/220921/dq220921a-eng.htm?indid=32990-1&amp;indgeo=0" TargetMode="External"/><Relationship Id="rId13" Type="http://schemas.openxmlformats.org/officeDocument/2006/relationships/hyperlink" Target="http://dx.doi.org/10.1016/j.jtrangeo.2015.02.001"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doi.org/10.1504/WRITR.2016.078136" TargetMode="External"/><Relationship Id="rId17" Type="http://schemas.openxmlformats.org/officeDocument/2006/relationships/image" Target="media/image3.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jairtraman.2022.102335"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footer" Target="footer2.xml"/><Relationship Id="rId10" Type="http://schemas.openxmlformats.org/officeDocument/2006/relationships/hyperlink" Target="https://doi.org/10.1016/j.jtrangeo.2016.09.006"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https://doi.org/10.1080/01441647.2020.1738587" TargetMode="External"/><Relationship Id="rId14" Type="http://schemas.openxmlformats.org/officeDocument/2006/relationships/hyperlink" Target="https://doi.org/10.1016/j.jtrangeo.2021.103262" TargetMode="External"/><Relationship Id="rId22" Type="http://schemas.openxmlformats.org/officeDocument/2006/relationships/footer" Target="footer1.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150.statcan.gc.ca/n1/dai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BB9CE5-096C-43E5-B03F-00C7E1A41BB4}">
  <ds:schemaRefs>
    <ds:schemaRef ds:uri="http://schemas.openxmlformats.org/officeDocument/2006/bibliography"/>
  </ds:schemaRefs>
</ds:datastoreItem>
</file>

<file path=docMetadata/LabelInfo.xml><?xml version="1.0" encoding="utf-8"?>
<clbl:labelList xmlns:clbl="http://schemas.microsoft.com/office/2020/mipLabelMetadata">
  <clbl:label id="{4447dd6a-a4a1-440b-a6a3-9124ef1ee017}" enabled="1" method="Privileged" siteId="{7a18110d-ef9b-4274-acef-e62ab0fe28ed}" contentBits="0" removed="0"/>
</clbl:labelList>
</file>

<file path=docProps/app.xml><?xml version="1.0" encoding="utf-8"?>
<Properties xmlns="http://schemas.openxmlformats.org/officeDocument/2006/extended-properties" xmlns:vt="http://schemas.openxmlformats.org/officeDocument/2006/docPropsVTypes">
  <Template>Normal</Template>
  <TotalTime>6331</TotalTime>
  <Pages>15</Pages>
  <Words>5398</Words>
  <Characters>30774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DA17396</dc:creator>
  <cp:lastModifiedBy>DA17396</cp:lastModifiedBy>
  <cp:revision>97</cp:revision>
  <dcterms:created xsi:type="dcterms:W3CDTF">2024-05-03T03:53:00Z</dcterms:created>
  <dcterms:modified xsi:type="dcterms:W3CDTF">2024-06-27T17:51:00Z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EDB9BF8EA3A745CE87A8B5EC1B0F3D76_12</vt:lpwstr>
  </property>
  <property fmtid="{D5CDD505-2E9C-101B-9397-08002B2CF9AE}" pid="4" name="TitusGUID">
    <vt:lpwstr>c9a50a5c-5c25-4af1-acc2-1a2b4e2b6e94</vt:lpwstr>
  </property>
</Properties>
</file>