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71" w:rsidRPr="00B70371" w:rsidRDefault="00B70371" w:rsidP="00B70371">
      <w:pPr>
        <w:shd w:val="clear" w:color="auto" w:fill="DDD9C3" w:themeFill="background2" w:themeFillShade="E6"/>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Pr>
          <w:noProof/>
          <w:lang w:eastAsia="fr-FR"/>
        </w:rPr>
        <w:drawing>
          <wp:inline distT="0" distB="0" distL="0" distR="0">
            <wp:extent cx="1295400" cy="1384738"/>
            <wp:effectExtent l="19050" t="0" r="0" b="0"/>
            <wp:docPr id="12" name="Image 12" descr="C:\Users\principal\Desktop\Rentrée 2020\Documents site\blaise-cendra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incipal\Desktop\Rentrée 2020\Documents site\blaise-cendrars.jpeg"/>
                    <pic:cNvPicPr>
                      <a:picLocks noChangeAspect="1" noChangeArrowheads="1"/>
                    </pic:cNvPicPr>
                  </pic:nvPicPr>
                  <pic:blipFill>
                    <a:blip r:embed="rId6" cstate="print"/>
                    <a:srcRect/>
                    <a:stretch>
                      <a:fillRect/>
                    </a:stretch>
                  </pic:blipFill>
                  <pic:spPr bwMode="auto">
                    <a:xfrm>
                      <a:off x="0" y="0"/>
                      <a:ext cx="1294378" cy="1383646"/>
                    </a:xfrm>
                    <a:prstGeom prst="rect">
                      <a:avLst/>
                    </a:prstGeom>
                    <a:noFill/>
                    <a:ln w="9525">
                      <a:noFill/>
                      <a:miter lim="800000"/>
                      <a:headEnd/>
                      <a:tailEnd/>
                    </a:ln>
                  </pic:spPr>
                </pic:pic>
              </a:graphicData>
            </a:graphic>
          </wp:inline>
        </w:drawing>
      </w:r>
      <w:r>
        <w:rPr>
          <w:rFonts w:ascii="Times New Roman" w:eastAsia="Times New Roman" w:hAnsi="Times New Roman" w:cs="Times New Roman"/>
          <w:b/>
          <w:bCs/>
          <w:kern w:val="36"/>
          <w:sz w:val="48"/>
          <w:szCs w:val="48"/>
          <w:lang w:eastAsia="fr-FR"/>
        </w:rPr>
        <w:t xml:space="preserve">   </w:t>
      </w:r>
      <w:r w:rsidRPr="00B70371">
        <w:rPr>
          <w:rFonts w:ascii="Times New Roman" w:eastAsia="Times New Roman" w:hAnsi="Times New Roman" w:cs="Times New Roman"/>
          <w:b/>
          <w:bCs/>
          <w:kern w:val="36"/>
          <w:sz w:val="48"/>
          <w:szCs w:val="48"/>
          <w:lang w:eastAsia="fr-FR"/>
        </w:rPr>
        <w:t>Blaise Cendrars</w:t>
      </w:r>
    </w:p>
    <w:p w:rsidR="00B70371" w:rsidRPr="00B70371" w:rsidRDefault="00B70371" w:rsidP="00B70371">
      <w:pPr>
        <w:shd w:val="clear" w:color="auto" w:fill="DDD9C3" w:themeFill="background2" w:themeFillShade="E6"/>
        <w:spacing w:before="100" w:beforeAutospacing="1" w:after="100" w:afterAutospacing="1" w:line="240" w:lineRule="auto"/>
        <w:rPr>
          <w:rFonts w:ascii="Times New Roman" w:eastAsia="Times New Roman" w:hAnsi="Times New Roman" w:cs="Times New Roman"/>
          <w:sz w:val="24"/>
          <w:szCs w:val="24"/>
          <w:lang w:eastAsia="fr-FR"/>
        </w:rPr>
      </w:pPr>
      <w:r w:rsidRPr="00B70371">
        <w:rPr>
          <w:rFonts w:ascii="Times New Roman" w:eastAsia="Times New Roman" w:hAnsi="Times New Roman" w:cs="Times New Roman"/>
          <w:b/>
          <w:bCs/>
          <w:sz w:val="24"/>
          <w:szCs w:val="24"/>
          <w:lang w:eastAsia="fr-FR"/>
        </w:rPr>
        <w:t>Blaise Cendrars</w:t>
      </w:r>
      <w:r w:rsidRPr="00B70371">
        <w:rPr>
          <w:rFonts w:ascii="Times New Roman" w:eastAsia="Times New Roman" w:hAnsi="Times New Roman" w:cs="Times New Roman"/>
          <w:sz w:val="24"/>
          <w:szCs w:val="24"/>
          <w:lang w:eastAsia="fr-FR"/>
        </w:rPr>
        <w:t xml:space="preserve">, Frédéric Louis </w:t>
      </w:r>
      <w:proofErr w:type="spellStart"/>
      <w:r w:rsidRPr="00B70371">
        <w:rPr>
          <w:rFonts w:ascii="Times New Roman" w:eastAsia="Times New Roman" w:hAnsi="Times New Roman" w:cs="Times New Roman"/>
          <w:sz w:val="24"/>
          <w:szCs w:val="24"/>
          <w:lang w:eastAsia="fr-FR"/>
        </w:rPr>
        <w:t>Sauser</w:t>
      </w:r>
      <w:proofErr w:type="spellEnd"/>
      <w:r w:rsidRPr="00B70371">
        <w:rPr>
          <w:rFonts w:ascii="Times New Roman" w:eastAsia="Times New Roman" w:hAnsi="Times New Roman" w:cs="Times New Roman"/>
          <w:sz w:val="24"/>
          <w:szCs w:val="24"/>
          <w:lang w:eastAsia="fr-FR"/>
        </w:rPr>
        <w:t xml:space="preserve"> de son vrai nom, est né le 1er septembre 1887 à La Chaux-de-Fonds en Suisse. Issu d’une famille bourgeoise qui déménage constamment, le jeune garçon est envoyé en pension en Allemagne, puis dans une école de commerce à Neuchâtel. Mauvais élève, il est envoyé quelques années plus tard en apprentissage chez un horloger à Saint-Pétersbourg. C’est dans l’une des bibliothèques de la ville que Blaise Cendrars découvre la littérature et l’écriture. En 1907, il part pour Berne où il suit un cursus en médecine à l’université. N’y trouvant pas les réponses à ses interrogations sur l’homme, il arrête ses études et commence à écrire des poèmes, qu’il publiera sous l’intitulé Séquences en 1913.</w:t>
      </w:r>
    </w:p>
    <w:p w:rsidR="00B70371" w:rsidRPr="00B70371" w:rsidRDefault="00B70371" w:rsidP="00B70371">
      <w:pPr>
        <w:shd w:val="clear" w:color="auto" w:fill="DDD9C3" w:themeFill="background2" w:themeFillShade="E6"/>
        <w:spacing w:before="100" w:beforeAutospacing="1" w:after="100" w:afterAutospacing="1" w:line="240" w:lineRule="auto"/>
        <w:rPr>
          <w:rFonts w:ascii="Times New Roman" w:eastAsia="Times New Roman" w:hAnsi="Times New Roman" w:cs="Times New Roman"/>
          <w:sz w:val="24"/>
          <w:szCs w:val="24"/>
          <w:lang w:eastAsia="fr-FR"/>
        </w:rPr>
      </w:pPr>
      <w:r w:rsidRPr="00B70371">
        <w:rPr>
          <w:rFonts w:ascii="Times New Roman" w:eastAsia="Times New Roman" w:hAnsi="Times New Roman" w:cs="Times New Roman"/>
          <w:sz w:val="24"/>
          <w:szCs w:val="24"/>
          <w:lang w:eastAsia="fr-FR"/>
        </w:rPr>
        <w:t xml:space="preserve">Quatre ans plus tard, après un court passage à Paris, il retourne à la capitale russe et rédige son premier roman, </w:t>
      </w:r>
      <w:proofErr w:type="spellStart"/>
      <w:r w:rsidRPr="00B70371">
        <w:rPr>
          <w:rFonts w:ascii="Times New Roman" w:eastAsia="Times New Roman" w:hAnsi="Times New Roman" w:cs="Times New Roman"/>
          <w:i/>
          <w:iCs/>
          <w:sz w:val="24"/>
          <w:szCs w:val="24"/>
          <w:lang w:eastAsia="fr-FR"/>
        </w:rPr>
        <w:t>Moganni</w:t>
      </w:r>
      <w:proofErr w:type="spellEnd"/>
      <w:r w:rsidRPr="00B70371">
        <w:rPr>
          <w:rFonts w:ascii="Times New Roman" w:eastAsia="Times New Roman" w:hAnsi="Times New Roman" w:cs="Times New Roman"/>
          <w:i/>
          <w:iCs/>
          <w:sz w:val="24"/>
          <w:szCs w:val="24"/>
          <w:lang w:eastAsia="fr-FR"/>
        </w:rPr>
        <w:t xml:space="preserve"> </w:t>
      </w:r>
      <w:proofErr w:type="spellStart"/>
      <w:r w:rsidRPr="00B70371">
        <w:rPr>
          <w:rFonts w:ascii="Times New Roman" w:eastAsia="Times New Roman" w:hAnsi="Times New Roman" w:cs="Times New Roman"/>
          <w:i/>
          <w:iCs/>
          <w:sz w:val="24"/>
          <w:szCs w:val="24"/>
          <w:lang w:eastAsia="fr-FR"/>
        </w:rPr>
        <w:t>Nameh</w:t>
      </w:r>
      <w:proofErr w:type="spellEnd"/>
      <w:r w:rsidRPr="00B70371">
        <w:rPr>
          <w:rFonts w:ascii="Times New Roman" w:eastAsia="Times New Roman" w:hAnsi="Times New Roman" w:cs="Times New Roman"/>
          <w:sz w:val="24"/>
          <w:szCs w:val="24"/>
          <w:lang w:eastAsia="fr-FR"/>
        </w:rPr>
        <w:t xml:space="preserve">, qui est publié sous forme de feuilleton en 1922. À la fin de cette année, il embarque pour les Etats-Unis. Introduit à la modernité, Blaise Cendrars rédige son poème le plus connu et qui s’avèrera fondateur pour la poésie moderne, </w:t>
      </w:r>
      <w:r w:rsidRPr="00B70371">
        <w:rPr>
          <w:rFonts w:ascii="Times New Roman" w:eastAsia="Times New Roman" w:hAnsi="Times New Roman" w:cs="Times New Roman"/>
          <w:i/>
          <w:iCs/>
          <w:sz w:val="24"/>
          <w:szCs w:val="24"/>
          <w:lang w:eastAsia="fr-FR"/>
        </w:rPr>
        <w:t>Les Pâques à New York</w:t>
      </w:r>
      <w:r w:rsidRPr="00B70371">
        <w:rPr>
          <w:rFonts w:ascii="Times New Roman" w:eastAsia="Times New Roman" w:hAnsi="Times New Roman" w:cs="Times New Roman"/>
          <w:sz w:val="24"/>
          <w:szCs w:val="24"/>
          <w:lang w:eastAsia="fr-FR"/>
        </w:rPr>
        <w:t xml:space="preserve"> (1912). C’est également à cette époque qu’il opte pour son pseudonyme. En 1912, il retourne à Paris où il fonde avec Emil </w:t>
      </w:r>
      <w:proofErr w:type="spellStart"/>
      <w:r w:rsidRPr="00B70371">
        <w:rPr>
          <w:rFonts w:ascii="Times New Roman" w:eastAsia="Times New Roman" w:hAnsi="Times New Roman" w:cs="Times New Roman"/>
          <w:sz w:val="24"/>
          <w:szCs w:val="24"/>
          <w:lang w:eastAsia="fr-FR"/>
        </w:rPr>
        <w:t>Szittya</w:t>
      </w:r>
      <w:proofErr w:type="spellEnd"/>
      <w:r w:rsidRPr="00B70371">
        <w:rPr>
          <w:rFonts w:ascii="Times New Roman" w:eastAsia="Times New Roman" w:hAnsi="Times New Roman" w:cs="Times New Roman"/>
          <w:sz w:val="24"/>
          <w:szCs w:val="24"/>
          <w:lang w:eastAsia="fr-FR"/>
        </w:rPr>
        <w:t xml:space="preserve"> une maison d’édition et une revue littéraire, </w:t>
      </w:r>
      <w:r w:rsidRPr="00B70371">
        <w:rPr>
          <w:rFonts w:ascii="Times New Roman" w:eastAsia="Times New Roman" w:hAnsi="Times New Roman" w:cs="Times New Roman"/>
          <w:i/>
          <w:iCs/>
          <w:sz w:val="24"/>
          <w:szCs w:val="24"/>
          <w:lang w:eastAsia="fr-FR"/>
        </w:rPr>
        <w:t>Les Hommes nouveaux</w:t>
      </w:r>
      <w:r w:rsidRPr="00B70371">
        <w:rPr>
          <w:rFonts w:ascii="Times New Roman" w:eastAsia="Times New Roman" w:hAnsi="Times New Roman" w:cs="Times New Roman"/>
          <w:sz w:val="24"/>
          <w:szCs w:val="24"/>
          <w:lang w:eastAsia="fr-FR"/>
        </w:rPr>
        <w:t xml:space="preserve">. Ils éditent ainsi ses poèmes et des écrits d’autres auteurs. L’écrivain y fait la connaissance d’Apollinaire, Delaunay, Chagall ou encore Modigliani. Un an plus tard, il publie un livre illustré, </w:t>
      </w:r>
      <w:r w:rsidRPr="00B70371">
        <w:rPr>
          <w:rFonts w:ascii="Times New Roman" w:eastAsia="Times New Roman" w:hAnsi="Times New Roman" w:cs="Times New Roman"/>
          <w:i/>
          <w:iCs/>
          <w:sz w:val="24"/>
          <w:szCs w:val="24"/>
          <w:lang w:eastAsia="fr-FR"/>
        </w:rPr>
        <w:t>La Prose du transsibérien et de la petite Jehanne de France</w:t>
      </w:r>
      <w:r w:rsidRPr="00B70371">
        <w:rPr>
          <w:rFonts w:ascii="Times New Roman" w:eastAsia="Times New Roman" w:hAnsi="Times New Roman" w:cs="Times New Roman"/>
          <w:sz w:val="24"/>
          <w:szCs w:val="24"/>
          <w:lang w:eastAsia="fr-FR"/>
        </w:rPr>
        <w:t xml:space="preserve"> et commence la rédaction de </w:t>
      </w:r>
      <w:r w:rsidRPr="00B70371">
        <w:rPr>
          <w:rFonts w:ascii="Times New Roman" w:eastAsia="Times New Roman" w:hAnsi="Times New Roman" w:cs="Times New Roman"/>
          <w:i/>
          <w:iCs/>
          <w:sz w:val="24"/>
          <w:szCs w:val="24"/>
          <w:lang w:eastAsia="fr-FR"/>
        </w:rPr>
        <w:t>Dix-neuf poèmes élastiques</w:t>
      </w:r>
      <w:r w:rsidRPr="00B70371">
        <w:rPr>
          <w:rFonts w:ascii="Times New Roman" w:eastAsia="Times New Roman" w:hAnsi="Times New Roman" w:cs="Times New Roman"/>
          <w:sz w:val="24"/>
          <w:szCs w:val="24"/>
          <w:lang w:eastAsia="fr-FR"/>
        </w:rPr>
        <w:t xml:space="preserve"> (1919).</w:t>
      </w:r>
    </w:p>
    <w:p w:rsidR="00B70371" w:rsidRPr="00B70371" w:rsidRDefault="00B70371" w:rsidP="00B70371">
      <w:pPr>
        <w:shd w:val="clear" w:color="auto" w:fill="DDD9C3" w:themeFill="background2" w:themeFillShade="E6"/>
        <w:spacing w:before="100" w:beforeAutospacing="1" w:after="100" w:afterAutospacing="1" w:line="240" w:lineRule="auto"/>
        <w:rPr>
          <w:rFonts w:ascii="Times New Roman" w:eastAsia="Times New Roman" w:hAnsi="Times New Roman" w:cs="Times New Roman"/>
          <w:sz w:val="24"/>
          <w:szCs w:val="24"/>
          <w:lang w:eastAsia="fr-FR"/>
        </w:rPr>
      </w:pPr>
      <w:r w:rsidRPr="00B70371">
        <w:rPr>
          <w:rFonts w:ascii="Times New Roman" w:eastAsia="Times New Roman" w:hAnsi="Times New Roman" w:cs="Times New Roman"/>
          <w:sz w:val="24"/>
          <w:szCs w:val="24"/>
          <w:lang w:eastAsia="fr-FR"/>
        </w:rPr>
        <w:t xml:space="preserve">Au début de la Première Guerre mondiale, Blaise Cendrars s’engage dans la Légion étrangère pour combattre au côté de la France. Malheureusement, il est gravement blessé au bras droit en 1915 et se fait amputer jusqu’au coude. Renvoyé chez lui, l’écrivain se reprend rapidement et apprend à écrire de la main gauche pour poursuivre son travail. En 1916, il publie ainsi </w:t>
      </w:r>
      <w:r w:rsidRPr="00B70371">
        <w:rPr>
          <w:rFonts w:ascii="Times New Roman" w:eastAsia="Times New Roman" w:hAnsi="Times New Roman" w:cs="Times New Roman"/>
          <w:i/>
          <w:iCs/>
          <w:sz w:val="24"/>
          <w:szCs w:val="24"/>
          <w:lang w:eastAsia="fr-FR"/>
        </w:rPr>
        <w:t>La Guerre au Luxembourg</w:t>
      </w:r>
      <w:r w:rsidRPr="00B70371">
        <w:rPr>
          <w:rFonts w:ascii="Times New Roman" w:eastAsia="Times New Roman" w:hAnsi="Times New Roman" w:cs="Times New Roman"/>
          <w:sz w:val="24"/>
          <w:szCs w:val="24"/>
          <w:lang w:eastAsia="fr-FR"/>
        </w:rPr>
        <w:t xml:space="preserve"> et est naturalité français. Commence alors pour lui une période créative et prolifique : </w:t>
      </w:r>
      <w:r w:rsidRPr="00B70371">
        <w:rPr>
          <w:rFonts w:ascii="Times New Roman" w:eastAsia="Times New Roman" w:hAnsi="Times New Roman" w:cs="Times New Roman"/>
          <w:i/>
          <w:iCs/>
          <w:sz w:val="24"/>
          <w:szCs w:val="24"/>
          <w:lang w:eastAsia="fr-FR"/>
        </w:rPr>
        <w:t>La Fin du monde filmée par l’Ange N.-D.</w:t>
      </w:r>
      <w:r w:rsidRPr="00B70371">
        <w:rPr>
          <w:rFonts w:ascii="Times New Roman" w:eastAsia="Times New Roman" w:hAnsi="Times New Roman" w:cs="Times New Roman"/>
          <w:sz w:val="24"/>
          <w:szCs w:val="24"/>
          <w:lang w:eastAsia="fr-FR"/>
        </w:rPr>
        <w:t xml:space="preserve"> (1917), </w:t>
      </w:r>
      <w:r w:rsidRPr="00B70371">
        <w:rPr>
          <w:rFonts w:ascii="Times New Roman" w:eastAsia="Times New Roman" w:hAnsi="Times New Roman" w:cs="Times New Roman"/>
          <w:i/>
          <w:iCs/>
          <w:sz w:val="24"/>
          <w:szCs w:val="24"/>
          <w:lang w:eastAsia="fr-FR"/>
        </w:rPr>
        <w:t>Profond aujourd’hui</w:t>
      </w:r>
      <w:r w:rsidRPr="00B70371">
        <w:rPr>
          <w:rFonts w:ascii="Times New Roman" w:eastAsia="Times New Roman" w:hAnsi="Times New Roman" w:cs="Times New Roman"/>
          <w:sz w:val="24"/>
          <w:szCs w:val="24"/>
          <w:lang w:eastAsia="fr-FR"/>
        </w:rPr>
        <w:t xml:space="preserve"> (1917), </w:t>
      </w:r>
      <w:r w:rsidRPr="00B70371">
        <w:rPr>
          <w:rFonts w:ascii="Times New Roman" w:eastAsia="Times New Roman" w:hAnsi="Times New Roman" w:cs="Times New Roman"/>
          <w:i/>
          <w:iCs/>
          <w:sz w:val="24"/>
          <w:szCs w:val="24"/>
          <w:lang w:eastAsia="fr-FR"/>
        </w:rPr>
        <w:t>J’ai tué</w:t>
      </w:r>
      <w:r w:rsidRPr="00B70371">
        <w:rPr>
          <w:rFonts w:ascii="Times New Roman" w:eastAsia="Times New Roman" w:hAnsi="Times New Roman" w:cs="Times New Roman"/>
          <w:sz w:val="24"/>
          <w:szCs w:val="24"/>
          <w:lang w:eastAsia="fr-FR"/>
        </w:rPr>
        <w:t xml:space="preserve"> (1918) et </w:t>
      </w:r>
      <w:r w:rsidRPr="00B70371">
        <w:rPr>
          <w:rFonts w:ascii="Times New Roman" w:eastAsia="Times New Roman" w:hAnsi="Times New Roman" w:cs="Times New Roman"/>
          <w:i/>
          <w:iCs/>
          <w:sz w:val="24"/>
          <w:szCs w:val="24"/>
          <w:lang w:eastAsia="fr-FR"/>
        </w:rPr>
        <w:t>Le Panama ou les Aventures de mes sept oncles</w:t>
      </w:r>
      <w:r w:rsidRPr="00B70371">
        <w:rPr>
          <w:rFonts w:ascii="Times New Roman" w:eastAsia="Times New Roman" w:hAnsi="Times New Roman" w:cs="Times New Roman"/>
          <w:sz w:val="24"/>
          <w:szCs w:val="24"/>
          <w:lang w:eastAsia="fr-FR"/>
        </w:rPr>
        <w:t xml:space="preserve"> (1918). Dans le but de s’éloigner des milieux avant-gardistes parisiens, l’écrivain se met à voyager et se rend à Bruxelles, puis à Rome, pour finalement se rendre au Brésil en 1924. Il se passionne pour le pays qu’il célèbrera dans ses écrits. Il y retournera plusieurs fois, se liant d’amitié avec des poètes tels qu’Oswald de Andrade, Mario de Andrade ou encore Sergio Millet. Jusqu’au début de la Seconde Guerre mondiale, Blaise Cendrars poursuit son travail d’écriture et rédige notamment </w:t>
      </w:r>
      <w:r w:rsidRPr="00B70371">
        <w:rPr>
          <w:rFonts w:ascii="Times New Roman" w:eastAsia="Times New Roman" w:hAnsi="Times New Roman" w:cs="Times New Roman"/>
          <w:i/>
          <w:iCs/>
          <w:sz w:val="24"/>
          <w:szCs w:val="24"/>
          <w:lang w:eastAsia="fr-FR"/>
        </w:rPr>
        <w:t>L’Or</w:t>
      </w:r>
      <w:r w:rsidRPr="00B70371">
        <w:rPr>
          <w:rFonts w:ascii="Times New Roman" w:eastAsia="Times New Roman" w:hAnsi="Times New Roman" w:cs="Times New Roman"/>
          <w:sz w:val="24"/>
          <w:szCs w:val="24"/>
          <w:lang w:eastAsia="fr-FR"/>
        </w:rPr>
        <w:t xml:space="preserve"> (1925), </w:t>
      </w:r>
      <w:proofErr w:type="spellStart"/>
      <w:r w:rsidRPr="00B70371">
        <w:rPr>
          <w:rFonts w:ascii="Times New Roman" w:eastAsia="Times New Roman" w:hAnsi="Times New Roman" w:cs="Times New Roman"/>
          <w:i/>
          <w:iCs/>
          <w:sz w:val="24"/>
          <w:szCs w:val="24"/>
          <w:lang w:eastAsia="fr-FR"/>
        </w:rPr>
        <w:t>Moravagine</w:t>
      </w:r>
      <w:proofErr w:type="spellEnd"/>
      <w:r w:rsidRPr="00B70371">
        <w:rPr>
          <w:rFonts w:ascii="Times New Roman" w:eastAsia="Times New Roman" w:hAnsi="Times New Roman" w:cs="Times New Roman"/>
          <w:sz w:val="24"/>
          <w:szCs w:val="24"/>
          <w:lang w:eastAsia="fr-FR"/>
        </w:rPr>
        <w:t xml:space="preserve"> (1926), </w:t>
      </w:r>
      <w:r w:rsidRPr="00B70371">
        <w:rPr>
          <w:rFonts w:ascii="Times New Roman" w:eastAsia="Times New Roman" w:hAnsi="Times New Roman" w:cs="Times New Roman"/>
          <w:i/>
          <w:iCs/>
          <w:sz w:val="24"/>
          <w:szCs w:val="24"/>
          <w:lang w:eastAsia="fr-FR"/>
        </w:rPr>
        <w:t>Le Plan de l’aiguille</w:t>
      </w:r>
      <w:r w:rsidRPr="00B70371">
        <w:rPr>
          <w:rFonts w:ascii="Times New Roman" w:eastAsia="Times New Roman" w:hAnsi="Times New Roman" w:cs="Times New Roman"/>
          <w:sz w:val="24"/>
          <w:szCs w:val="24"/>
          <w:lang w:eastAsia="fr-FR"/>
        </w:rPr>
        <w:t xml:space="preserve"> (1929), </w:t>
      </w:r>
      <w:r w:rsidRPr="00B70371">
        <w:rPr>
          <w:rFonts w:ascii="Times New Roman" w:eastAsia="Times New Roman" w:hAnsi="Times New Roman" w:cs="Times New Roman"/>
          <w:i/>
          <w:iCs/>
          <w:sz w:val="24"/>
          <w:szCs w:val="24"/>
          <w:lang w:eastAsia="fr-FR"/>
        </w:rPr>
        <w:t>Les Confessions de Dan Yack</w:t>
      </w:r>
      <w:r w:rsidRPr="00B70371">
        <w:rPr>
          <w:rFonts w:ascii="Times New Roman" w:eastAsia="Times New Roman" w:hAnsi="Times New Roman" w:cs="Times New Roman"/>
          <w:sz w:val="24"/>
          <w:szCs w:val="24"/>
          <w:lang w:eastAsia="fr-FR"/>
        </w:rPr>
        <w:t xml:space="preserve"> (1929) et </w:t>
      </w:r>
      <w:r w:rsidRPr="00B70371">
        <w:rPr>
          <w:rFonts w:ascii="Times New Roman" w:eastAsia="Times New Roman" w:hAnsi="Times New Roman" w:cs="Times New Roman"/>
          <w:i/>
          <w:iCs/>
          <w:sz w:val="24"/>
          <w:szCs w:val="24"/>
          <w:lang w:eastAsia="fr-FR"/>
        </w:rPr>
        <w:t xml:space="preserve">Rhum – L’aventure de Jean </w:t>
      </w:r>
      <w:proofErr w:type="spellStart"/>
      <w:r w:rsidRPr="00B70371">
        <w:rPr>
          <w:rFonts w:ascii="Times New Roman" w:eastAsia="Times New Roman" w:hAnsi="Times New Roman" w:cs="Times New Roman"/>
          <w:i/>
          <w:iCs/>
          <w:sz w:val="24"/>
          <w:szCs w:val="24"/>
          <w:lang w:eastAsia="fr-FR"/>
        </w:rPr>
        <w:t>Galmot</w:t>
      </w:r>
      <w:proofErr w:type="spellEnd"/>
      <w:r w:rsidRPr="00B70371">
        <w:rPr>
          <w:rFonts w:ascii="Times New Roman" w:eastAsia="Times New Roman" w:hAnsi="Times New Roman" w:cs="Times New Roman"/>
          <w:sz w:val="24"/>
          <w:szCs w:val="24"/>
          <w:lang w:eastAsia="fr-FR"/>
        </w:rPr>
        <w:t xml:space="preserve"> (1930). En 1939, il s’engage comme correspondant de guerre au Royaume-Uni. Profondément marqué par l’attitude de la France, il s’exile à Aix-en-Provence jusqu’à la fin de la guerre et cesse d’écrire. Il reprend le travail en 1943 en rédigeant </w:t>
      </w:r>
      <w:r w:rsidRPr="00B70371">
        <w:rPr>
          <w:rFonts w:ascii="Times New Roman" w:eastAsia="Times New Roman" w:hAnsi="Times New Roman" w:cs="Times New Roman"/>
          <w:i/>
          <w:iCs/>
          <w:sz w:val="24"/>
          <w:szCs w:val="24"/>
          <w:lang w:eastAsia="fr-FR"/>
        </w:rPr>
        <w:t>L’Homme foudroyé</w:t>
      </w:r>
      <w:r w:rsidRPr="00B70371">
        <w:rPr>
          <w:rFonts w:ascii="Times New Roman" w:eastAsia="Times New Roman" w:hAnsi="Times New Roman" w:cs="Times New Roman"/>
          <w:sz w:val="24"/>
          <w:szCs w:val="24"/>
          <w:lang w:eastAsia="fr-FR"/>
        </w:rPr>
        <w:t xml:space="preserve"> (1945), </w:t>
      </w:r>
      <w:r w:rsidRPr="00B70371">
        <w:rPr>
          <w:rFonts w:ascii="Times New Roman" w:eastAsia="Times New Roman" w:hAnsi="Times New Roman" w:cs="Times New Roman"/>
          <w:i/>
          <w:iCs/>
          <w:sz w:val="24"/>
          <w:szCs w:val="24"/>
          <w:lang w:eastAsia="fr-FR"/>
        </w:rPr>
        <w:t>La Main coupée</w:t>
      </w:r>
      <w:r w:rsidRPr="00B70371">
        <w:rPr>
          <w:rFonts w:ascii="Times New Roman" w:eastAsia="Times New Roman" w:hAnsi="Times New Roman" w:cs="Times New Roman"/>
          <w:sz w:val="24"/>
          <w:szCs w:val="24"/>
          <w:lang w:eastAsia="fr-FR"/>
        </w:rPr>
        <w:t xml:space="preserve"> (1946), </w:t>
      </w:r>
      <w:r w:rsidRPr="00B70371">
        <w:rPr>
          <w:rFonts w:ascii="Times New Roman" w:eastAsia="Times New Roman" w:hAnsi="Times New Roman" w:cs="Times New Roman"/>
          <w:i/>
          <w:iCs/>
          <w:sz w:val="24"/>
          <w:szCs w:val="24"/>
          <w:lang w:eastAsia="fr-FR"/>
        </w:rPr>
        <w:t>Bourlinguer</w:t>
      </w:r>
      <w:r w:rsidRPr="00B70371">
        <w:rPr>
          <w:rFonts w:ascii="Times New Roman" w:eastAsia="Times New Roman" w:hAnsi="Times New Roman" w:cs="Times New Roman"/>
          <w:sz w:val="24"/>
          <w:szCs w:val="24"/>
          <w:lang w:eastAsia="fr-FR"/>
        </w:rPr>
        <w:t xml:space="preserve"> (1948) et </w:t>
      </w:r>
      <w:r w:rsidRPr="00B70371">
        <w:rPr>
          <w:rFonts w:ascii="Times New Roman" w:eastAsia="Times New Roman" w:hAnsi="Times New Roman" w:cs="Times New Roman"/>
          <w:i/>
          <w:iCs/>
          <w:sz w:val="24"/>
          <w:szCs w:val="24"/>
          <w:lang w:eastAsia="fr-FR"/>
        </w:rPr>
        <w:t>Le Lotissement du ciel</w:t>
      </w:r>
      <w:r w:rsidRPr="00B70371">
        <w:rPr>
          <w:rFonts w:ascii="Times New Roman" w:eastAsia="Times New Roman" w:hAnsi="Times New Roman" w:cs="Times New Roman"/>
          <w:sz w:val="24"/>
          <w:szCs w:val="24"/>
          <w:lang w:eastAsia="fr-FR"/>
        </w:rPr>
        <w:t xml:space="preserve"> (1949).</w:t>
      </w:r>
    </w:p>
    <w:p w:rsidR="00B70371" w:rsidRPr="00B70371" w:rsidRDefault="00B70371" w:rsidP="00B70371">
      <w:pPr>
        <w:shd w:val="clear" w:color="auto" w:fill="DDD9C3" w:themeFill="background2" w:themeFillShade="E6"/>
        <w:spacing w:before="100" w:beforeAutospacing="1" w:after="100" w:afterAutospacing="1" w:line="240" w:lineRule="auto"/>
        <w:rPr>
          <w:rFonts w:ascii="Times New Roman" w:eastAsia="Times New Roman" w:hAnsi="Times New Roman" w:cs="Times New Roman"/>
          <w:sz w:val="24"/>
          <w:szCs w:val="24"/>
          <w:lang w:eastAsia="fr-FR"/>
        </w:rPr>
      </w:pPr>
      <w:r w:rsidRPr="00B70371">
        <w:rPr>
          <w:rFonts w:ascii="Times New Roman" w:eastAsia="Times New Roman" w:hAnsi="Times New Roman" w:cs="Times New Roman"/>
          <w:sz w:val="24"/>
          <w:szCs w:val="24"/>
          <w:lang w:eastAsia="fr-FR"/>
        </w:rPr>
        <w:t xml:space="preserve">En 1950, il s’installe définitivement à Paris où il termine sa vie en fréquentant de jeunes écrivains tels que René </w:t>
      </w:r>
      <w:proofErr w:type="spellStart"/>
      <w:r w:rsidRPr="00B70371">
        <w:rPr>
          <w:rFonts w:ascii="Times New Roman" w:eastAsia="Times New Roman" w:hAnsi="Times New Roman" w:cs="Times New Roman"/>
          <w:sz w:val="24"/>
          <w:szCs w:val="24"/>
          <w:lang w:eastAsia="fr-FR"/>
        </w:rPr>
        <w:t>Fallet</w:t>
      </w:r>
      <w:proofErr w:type="spellEnd"/>
      <w:r w:rsidRPr="00B70371">
        <w:rPr>
          <w:rFonts w:ascii="Times New Roman" w:eastAsia="Times New Roman" w:hAnsi="Times New Roman" w:cs="Times New Roman"/>
          <w:sz w:val="24"/>
          <w:szCs w:val="24"/>
          <w:lang w:eastAsia="fr-FR"/>
        </w:rPr>
        <w:t xml:space="preserve">, Jean-Paul </w:t>
      </w:r>
      <w:proofErr w:type="spellStart"/>
      <w:r w:rsidRPr="00B70371">
        <w:rPr>
          <w:rFonts w:ascii="Times New Roman" w:eastAsia="Times New Roman" w:hAnsi="Times New Roman" w:cs="Times New Roman"/>
          <w:sz w:val="24"/>
          <w:szCs w:val="24"/>
          <w:lang w:eastAsia="fr-FR"/>
        </w:rPr>
        <w:t>Clébert</w:t>
      </w:r>
      <w:proofErr w:type="spellEnd"/>
      <w:r w:rsidRPr="00B70371">
        <w:rPr>
          <w:rFonts w:ascii="Times New Roman" w:eastAsia="Times New Roman" w:hAnsi="Times New Roman" w:cs="Times New Roman"/>
          <w:sz w:val="24"/>
          <w:szCs w:val="24"/>
          <w:lang w:eastAsia="fr-FR"/>
        </w:rPr>
        <w:t xml:space="preserve"> ou Jacques </w:t>
      </w:r>
      <w:proofErr w:type="spellStart"/>
      <w:r w:rsidRPr="00B70371">
        <w:rPr>
          <w:rFonts w:ascii="Times New Roman" w:eastAsia="Times New Roman" w:hAnsi="Times New Roman" w:cs="Times New Roman"/>
          <w:sz w:val="24"/>
          <w:szCs w:val="24"/>
          <w:lang w:eastAsia="fr-FR"/>
        </w:rPr>
        <w:t>Yonnet</w:t>
      </w:r>
      <w:proofErr w:type="spellEnd"/>
      <w:r w:rsidRPr="00B70371">
        <w:rPr>
          <w:rFonts w:ascii="Times New Roman" w:eastAsia="Times New Roman" w:hAnsi="Times New Roman" w:cs="Times New Roman"/>
          <w:sz w:val="24"/>
          <w:szCs w:val="24"/>
          <w:lang w:eastAsia="fr-FR"/>
        </w:rPr>
        <w:t>. Il publie son dernier roman, en 1956. Touché par deux attaques</w:t>
      </w:r>
    </w:p>
    <w:p w:rsidR="004A001D" w:rsidRDefault="004A001D"/>
    <w:sectPr w:rsidR="004A001D" w:rsidSect="00B70371">
      <w:headerReference w:type="default" r:id="rId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68B" w:rsidRDefault="00EA368B" w:rsidP="00B70371">
      <w:pPr>
        <w:spacing w:after="0" w:line="240" w:lineRule="auto"/>
      </w:pPr>
      <w:r>
        <w:separator/>
      </w:r>
    </w:p>
  </w:endnote>
  <w:endnote w:type="continuationSeparator" w:id="0">
    <w:p w:rsidR="00EA368B" w:rsidRDefault="00EA368B" w:rsidP="00B703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68B" w:rsidRDefault="00EA368B" w:rsidP="00B70371">
      <w:pPr>
        <w:spacing w:after="0" w:line="240" w:lineRule="auto"/>
      </w:pPr>
      <w:r>
        <w:separator/>
      </w:r>
    </w:p>
  </w:footnote>
  <w:footnote w:type="continuationSeparator" w:id="0">
    <w:p w:rsidR="00EA368B" w:rsidRDefault="00EA368B" w:rsidP="00B703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71" w:rsidRDefault="00B70371">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laise Cendrars" style="width:24pt;height:24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70371"/>
    <w:rsid w:val="004141AF"/>
    <w:rsid w:val="004A001D"/>
    <w:rsid w:val="00B70371"/>
    <w:rsid w:val="00EA36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1D"/>
  </w:style>
  <w:style w:type="paragraph" w:styleId="Titre1">
    <w:name w:val="heading 1"/>
    <w:basedOn w:val="Normal"/>
    <w:link w:val="Titre1Car"/>
    <w:uiPriority w:val="9"/>
    <w:qFormat/>
    <w:rsid w:val="00B703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703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0371"/>
    <w:rPr>
      <w:rFonts w:ascii="Tahoma" w:hAnsi="Tahoma" w:cs="Tahoma"/>
      <w:sz w:val="16"/>
      <w:szCs w:val="16"/>
    </w:rPr>
  </w:style>
  <w:style w:type="character" w:customStyle="1" w:styleId="Titre1Car">
    <w:name w:val="Titre 1 Car"/>
    <w:basedOn w:val="Policepardfaut"/>
    <w:link w:val="Titre1"/>
    <w:uiPriority w:val="9"/>
    <w:rsid w:val="00B70371"/>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B703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70371"/>
    <w:rPr>
      <w:b/>
      <w:bCs/>
    </w:rPr>
  </w:style>
  <w:style w:type="character" w:styleId="Accentuation">
    <w:name w:val="Emphasis"/>
    <w:basedOn w:val="Policepardfaut"/>
    <w:uiPriority w:val="20"/>
    <w:qFormat/>
    <w:rsid w:val="00B70371"/>
    <w:rPr>
      <w:i/>
      <w:iCs/>
    </w:rPr>
  </w:style>
  <w:style w:type="paragraph" w:styleId="En-tte">
    <w:name w:val="header"/>
    <w:basedOn w:val="Normal"/>
    <w:link w:val="En-tteCar"/>
    <w:uiPriority w:val="99"/>
    <w:semiHidden/>
    <w:unhideWhenUsed/>
    <w:rsid w:val="00B7037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70371"/>
  </w:style>
  <w:style w:type="paragraph" w:styleId="Pieddepage">
    <w:name w:val="footer"/>
    <w:basedOn w:val="Normal"/>
    <w:link w:val="PieddepageCar"/>
    <w:uiPriority w:val="99"/>
    <w:semiHidden/>
    <w:unhideWhenUsed/>
    <w:rsid w:val="00B7037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70371"/>
  </w:style>
</w:styles>
</file>

<file path=word/webSettings.xml><?xml version="1.0" encoding="utf-8"?>
<w:webSettings xmlns:r="http://schemas.openxmlformats.org/officeDocument/2006/relationships" xmlns:w="http://schemas.openxmlformats.org/wordprocessingml/2006/main">
  <w:divs>
    <w:div w:id="3499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533</Words>
  <Characters>2935</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principal</cp:lastModifiedBy>
  <cp:revision>1</cp:revision>
  <dcterms:created xsi:type="dcterms:W3CDTF">2020-09-21T13:50:00Z</dcterms:created>
  <dcterms:modified xsi:type="dcterms:W3CDTF">2020-09-21T13:56:00Z</dcterms:modified>
</cp:coreProperties>
</file>