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3F46C" w14:textId="77777777" w:rsidR="004B2C45" w:rsidRPr="004B2C45" w:rsidRDefault="004B2C45" w:rsidP="004B2C45">
      <w:pPr>
        <w:rPr>
          <w:b/>
          <w:bCs/>
          <w:lang w:val="en-GB"/>
        </w:rPr>
      </w:pPr>
      <w:r w:rsidRPr="004B2C45">
        <w:rPr>
          <w:b/>
          <w:bCs/>
          <w:lang w:val="en-GB"/>
        </w:rPr>
        <w:t>Title</w:t>
      </w:r>
    </w:p>
    <w:p w14:paraId="1E64933A" w14:textId="77777777" w:rsidR="004B2C45" w:rsidRPr="004B2C45" w:rsidRDefault="004B2C45" w:rsidP="004B2C45">
      <w:pPr>
        <w:rPr>
          <w:i/>
          <w:iCs/>
          <w:lang w:val="en-GB"/>
        </w:rPr>
      </w:pPr>
      <w:r w:rsidRPr="004B2C45">
        <w:rPr>
          <w:i/>
          <w:iCs/>
          <w:lang w:val="en-GB"/>
        </w:rPr>
        <w:t>Mapping the Pulse of Medieval Women’s Writing:</w:t>
      </w:r>
      <w:r w:rsidRPr="004B2C45">
        <w:rPr>
          <w:i/>
          <w:iCs/>
          <w:lang w:val="en-GB"/>
        </w:rPr>
        <w:br/>
        <w:t>A Computational Approach to Emotional Trajectories, Timelines, and Geographic Echoes</w:t>
      </w:r>
    </w:p>
    <w:p w14:paraId="1370D032" w14:textId="77777777" w:rsidR="004B2C45" w:rsidRPr="004B2C45" w:rsidRDefault="004B2C45" w:rsidP="004B2C45">
      <w:pPr>
        <w:rPr>
          <w:b/>
          <w:bCs/>
          <w:lang w:val="en-GB"/>
        </w:rPr>
      </w:pPr>
      <w:r w:rsidRPr="004B2C45">
        <w:rPr>
          <w:b/>
          <w:bCs/>
          <w:lang w:val="en-GB"/>
        </w:rPr>
        <w:t>Abstract (c. 250 words)</w:t>
      </w:r>
    </w:p>
    <w:p w14:paraId="69EFC383" w14:textId="77777777" w:rsidR="004B2C45" w:rsidRPr="004B2C45" w:rsidRDefault="004B2C45" w:rsidP="004B2C45">
      <w:pPr>
        <w:rPr>
          <w:lang w:val="en-GB"/>
        </w:rPr>
      </w:pPr>
      <w:r w:rsidRPr="004B2C45">
        <w:rPr>
          <w:lang w:val="en-GB"/>
        </w:rPr>
        <w:t xml:space="preserve">This project presents a computational study of four medieval women writers — Anna Komnene, Hildegard von Bingen, Marie de France, and </w:t>
      </w:r>
      <w:proofErr w:type="spellStart"/>
      <w:r w:rsidRPr="004B2C45">
        <w:rPr>
          <w:lang w:val="en-GB"/>
        </w:rPr>
        <w:t>Wallada</w:t>
      </w:r>
      <w:proofErr w:type="spellEnd"/>
      <w:r w:rsidRPr="004B2C45">
        <w:rPr>
          <w:lang w:val="en-GB"/>
        </w:rPr>
        <w:t xml:space="preserve"> bint al-</w:t>
      </w:r>
      <w:proofErr w:type="spellStart"/>
      <w:r w:rsidRPr="004B2C45">
        <w:rPr>
          <w:lang w:val="en-GB"/>
        </w:rPr>
        <w:t>Mustakfi</w:t>
      </w:r>
      <w:proofErr w:type="spellEnd"/>
      <w:r w:rsidRPr="004B2C45">
        <w:rPr>
          <w:lang w:val="en-GB"/>
        </w:rPr>
        <w:t xml:space="preserve"> — using </w:t>
      </w:r>
      <w:r w:rsidRPr="004B2C45">
        <w:rPr>
          <w:b/>
          <w:bCs/>
          <w:lang w:val="en-GB"/>
        </w:rPr>
        <w:t>NLP, unsupervised learning, and interactive visualization</w:t>
      </w:r>
      <w:r w:rsidRPr="004B2C45">
        <w:rPr>
          <w:lang w:val="en-GB"/>
        </w:rPr>
        <w:t xml:space="preserve"> to </w:t>
      </w:r>
      <w:proofErr w:type="spellStart"/>
      <w:r w:rsidRPr="004B2C45">
        <w:rPr>
          <w:lang w:val="en-GB"/>
        </w:rPr>
        <w:t>analyze</w:t>
      </w:r>
      <w:proofErr w:type="spellEnd"/>
      <w:r w:rsidRPr="004B2C45">
        <w:rPr>
          <w:lang w:val="en-GB"/>
        </w:rPr>
        <w:t xml:space="preserve"> emotional intensity across linguistic and cultural boundaries.</w:t>
      </w:r>
    </w:p>
    <w:p w14:paraId="2E2C5F05" w14:textId="77777777" w:rsidR="004B2C45" w:rsidRPr="004B2C45" w:rsidRDefault="004B2C45" w:rsidP="004B2C45">
      <w:pPr>
        <w:rPr>
          <w:lang w:val="en-GB"/>
        </w:rPr>
      </w:pPr>
      <w:r w:rsidRPr="004B2C45">
        <w:rPr>
          <w:lang w:val="en-GB"/>
        </w:rPr>
        <w:t>Building on </w:t>
      </w:r>
      <w:r w:rsidRPr="004B2C45">
        <w:rPr>
          <w:b/>
          <w:bCs/>
          <w:lang w:val="en-GB"/>
        </w:rPr>
        <w:t>emotion classification</w:t>
      </w:r>
      <w:r w:rsidRPr="004B2C45">
        <w:rPr>
          <w:lang w:val="en-GB"/>
        </w:rPr>
        <w:t xml:space="preserve"> (via </w:t>
      </w:r>
      <w:proofErr w:type="spellStart"/>
      <w:r w:rsidRPr="004B2C45">
        <w:rPr>
          <w:lang w:val="en-GB"/>
        </w:rPr>
        <w:t>DistilRoBERTa</w:t>
      </w:r>
      <w:proofErr w:type="spellEnd"/>
      <w:r w:rsidRPr="004B2C45">
        <w:rPr>
          <w:lang w:val="en-GB"/>
        </w:rPr>
        <w:t>) and </w:t>
      </w:r>
      <w:r w:rsidRPr="004B2C45">
        <w:rPr>
          <w:b/>
          <w:bCs/>
          <w:lang w:val="en-GB"/>
        </w:rPr>
        <w:t>multilingual translation</w:t>
      </w:r>
      <w:r w:rsidRPr="004B2C45">
        <w:rPr>
          <w:lang w:val="en-GB"/>
        </w:rPr>
        <w:t> (Helsinki-NLP), the analysis first tracks </w:t>
      </w:r>
      <w:r w:rsidRPr="004B2C45">
        <w:rPr>
          <w:b/>
          <w:bCs/>
          <w:lang w:val="en-GB"/>
        </w:rPr>
        <w:t>emotional trajectories</w:t>
      </w:r>
      <w:r w:rsidRPr="004B2C45">
        <w:rPr>
          <w:lang w:val="en-GB"/>
        </w:rPr>
        <w:t> over verse sequences — treating poems and texts as </w:t>
      </w:r>
      <w:r w:rsidRPr="004B2C45">
        <w:rPr>
          <w:b/>
          <w:bCs/>
          <w:lang w:val="en-GB"/>
        </w:rPr>
        <w:t>time series of affect</w:t>
      </w:r>
      <w:r w:rsidRPr="004B2C45">
        <w:rPr>
          <w:lang w:val="en-GB"/>
        </w:rPr>
        <w:t>. These </w:t>
      </w:r>
      <w:r w:rsidRPr="004B2C45">
        <w:rPr>
          <w:b/>
          <w:bCs/>
          <w:lang w:val="en-GB"/>
        </w:rPr>
        <w:t>narrative arcs</w:t>
      </w:r>
      <w:r w:rsidRPr="004B2C45">
        <w:rPr>
          <w:lang w:val="en-GB"/>
        </w:rPr>
        <w:t> reveal shifts in tone, such as spiritual exaltation, political grief, or lyrical defiance, offering a new measure of textual rhythm.</w:t>
      </w:r>
    </w:p>
    <w:p w14:paraId="774601E7" w14:textId="77777777" w:rsidR="004B2C45" w:rsidRPr="004B2C45" w:rsidRDefault="004B2C45" w:rsidP="004B2C45">
      <w:pPr>
        <w:rPr>
          <w:lang w:val="en-GB"/>
        </w:rPr>
      </w:pPr>
      <w:r w:rsidRPr="004B2C45">
        <w:rPr>
          <w:lang w:val="en-GB"/>
        </w:rPr>
        <w:t>The project further evolves by integrating </w:t>
      </w:r>
      <w:r w:rsidRPr="004B2C45">
        <w:rPr>
          <w:b/>
          <w:bCs/>
          <w:lang w:val="en-GB"/>
        </w:rPr>
        <w:t>two emerging spatial-temporal methods</w:t>
      </w:r>
      <w:r w:rsidRPr="004B2C45">
        <w:rPr>
          <w:lang w:val="en-GB"/>
        </w:rPr>
        <w:t>:</w:t>
      </w:r>
    </w:p>
    <w:p w14:paraId="53C3F8DF" w14:textId="77777777" w:rsidR="004B2C45" w:rsidRPr="004B2C45" w:rsidRDefault="004B2C45" w:rsidP="004B2C45">
      <w:pPr>
        <w:numPr>
          <w:ilvl w:val="0"/>
          <w:numId w:val="1"/>
        </w:numPr>
        <w:rPr>
          <w:lang w:val="en-GB"/>
        </w:rPr>
      </w:pPr>
      <w:r w:rsidRPr="004B2C45">
        <w:rPr>
          <w:b/>
          <w:bCs/>
          <w:lang w:val="en-GB"/>
        </w:rPr>
        <w:t>Timeline Series Approach</w:t>
      </w:r>
      <w:r w:rsidRPr="004B2C45">
        <w:rPr>
          <w:lang w:val="en-GB"/>
        </w:rPr>
        <w:t>: Each poetess’s work is treated as a signal, plotted across chronological position in her corpus — enabling comparison of pacing, repetition, and emotional cadence.</w:t>
      </w:r>
    </w:p>
    <w:p w14:paraId="202F69E4" w14:textId="77777777" w:rsidR="004B2C45" w:rsidRPr="004B2C45" w:rsidRDefault="004B2C45" w:rsidP="004B2C45">
      <w:pPr>
        <w:numPr>
          <w:ilvl w:val="0"/>
          <w:numId w:val="1"/>
        </w:numPr>
        <w:rPr>
          <w:lang w:val="en-GB"/>
        </w:rPr>
      </w:pPr>
      <w:r w:rsidRPr="004B2C45">
        <w:rPr>
          <w:b/>
          <w:bCs/>
          <w:lang w:val="en-GB"/>
        </w:rPr>
        <w:t>Historical GIS (HGIS) Layer</w:t>
      </w:r>
      <w:r w:rsidRPr="004B2C45">
        <w:rPr>
          <w:lang w:val="en-GB"/>
        </w:rPr>
        <w:t>: A prototype map overlays biographical and textual references onto a 12th-century Mediterranean, linking </w:t>
      </w:r>
      <w:r w:rsidRPr="004B2C45">
        <w:rPr>
          <w:b/>
          <w:bCs/>
          <w:lang w:val="en-GB"/>
        </w:rPr>
        <w:t>geographic anchors</w:t>
      </w:r>
      <w:r w:rsidRPr="004B2C45">
        <w:rPr>
          <w:lang w:val="en-GB"/>
        </w:rPr>
        <w:t> (Constantinople, Bingen, Caen, Córdoba) to lexical clusters (e.g., “love”, “power”, “memory”) using open geodata.</w:t>
      </w:r>
    </w:p>
    <w:p w14:paraId="55FE125D" w14:textId="77777777" w:rsidR="004B2C45" w:rsidRPr="004B2C45" w:rsidRDefault="004B2C45" w:rsidP="004B2C45">
      <w:pPr>
        <w:rPr>
          <w:lang w:val="en-GB"/>
        </w:rPr>
      </w:pPr>
      <w:r w:rsidRPr="004B2C45">
        <w:rPr>
          <w:lang w:val="en-GB"/>
        </w:rPr>
        <w:t>Rather than claim definitive comparison, this work </w:t>
      </w:r>
      <w:r w:rsidRPr="004B2C45">
        <w:rPr>
          <w:b/>
          <w:bCs/>
          <w:lang w:val="en-GB"/>
        </w:rPr>
        <w:t>invites listening</w:t>
      </w:r>
      <w:r w:rsidRPr="004B2C45">
        <w:rPr>
          <w:lang w:val="en-GB"/>
        </w:rPr>
        <w:t> — algorithmically and poetically — to voices long outside dominant epistemic traditions. It also opens the corpus via GitHub as a </w:t>
      </w:r>
      <w:r w:rsidRPr="004B2C45">
        <w:rPr>
          <w:b/>
          <w:bCs/>
          <w:lang w:val="en-GB"/>
        </w:rPr>
        <w:t>community-driven expansion</w:t>
      </w:r>
      <w:r w:rsidRPr="004B2C45">
        <w:rPr>
          <w:lang w:val="en-GB"/>
        </w:rPr>
        <w:t>, calling for texts by medieval women from Africa, Asia, and the Americas.</w:t>
      </w:r>
    </w:p>
    <w:p w14:paraId="0F135F04" w14:textId="77777777" w:rsidR="004B2C45" w:rsidRPr="004B2C45" w:rsidRDefault="004B2C45" w:rsidP="004B2C45">
      <w:pPr>
        <w:rPr>
          <w:i/>
          <w:iCs/>
          <w:lang w:val="en-GB"/>
        </w:rPr>
      </w:pPr>
      <w:r w:rsidRPr="004B2C45">
        <w:rPr>
          <w:i/>
          <w:iCs/>
          <w:lang w:val="en-GB"/>
        </w:rPr>
        <w:t>By merging </w:t>
      </w:r>
      <w:r w:rsidRPr="004B2C45">
        <w:rPr>
          <w:b/>
          <w:bCs/>
          <w:i/>
          <w:iCs/>
          <w:lang w:val="en-GB"/>
        </w:rPr>
        <w:t>temporal rhythm</w:t>
      </w:r>
      <w:r w:rsidRPr="004B2C45">
        <w:rPr>
          <w:i/>
          <w:iCs/>
          <w:lang w:val="en-GB"/>
        </w:rPr>
        <w:t>, </w:t>
      </w:r>
      <w:r w:rsidRPr="004B2C45">
        <w:rPr>
          <w:b/>
          <w:bCs/>
          <w:i/>
          <w:iCs/>
          <w:lang w:val="en-GB"/>
        </w:rPr>
        <w:t>semantic clustering</w:t>
      </w:r>
      <w:r w:rsidRPr="004B2C45">
        <w:rPr>
          <w:i/>
          <w:iCs/>
          <w:lang w:val="en-GB"/>
        </w:rPr>
        <w:t>, and </w:t>
      </w:r>
      <w:r w:rsidRPr="004B2C45">
        <w:rPr>
          <w:b/>
          <w:bCs/>
          <w:i/>
          <w:iCs/>
          <w:lang w:val="en-GB"/>
        </w:rPr>
        <w:t>critical cartography</w:t>
      </w:r>
      <w:r w:rsidRPr="004B2C45">
        <w:rPr>
          <w:i/>
          <w:iCs/>
          <w:lang w:val="en-GB"/>
        </w:rPr>
        <w:t>, this project contributes a methodological triad for </w:t>
      </w:r>
      <w:r w:rsidRPr="004B2C45">
        <w:rPr>
          <w:b/>
          <w:bCs/>
          <w:i/>
          <w:iCs/>
          <w:lang w:val="en-GB"/>
        </w:rPr>
        <w:t xml:space="preserve">affective and spatial </w:t>
      </w:r>
      <w:proofErr w:type="spellStart"/>
      <w:r w:rsidRPr="004B2C45">
        <w:rPr>
          <w:b/>
          <w:bCs/>
          <w:i/>
          <w:iCs/>
          <w:lang w:val="en-GB"/>
        </w:rPr>
        <w:t>modeling</w:t>
      </w:r>
      <w:proofErr w:type="spellEnd"/>
      <w:r w:rsidRPr="004B2C45">
        <w:rPr>
          <w:b/>
          <w:bCs/>
          <w:i/>
          <w:iCs/>
          <w:lang w:val="en-GB"/>
        </w:rPr>
        <w:t xml:space="preserve"> in premodern texts</w:t>
      </w:r>
      <w:r w:rsidRPr="004B2C45">
        <w:rPr>
          <w:i/>
          <w:iCs/>
          <w:lang w:val="en-GB"/>
        </w:rPr>
        <w:t> — proving that computation can serve not only scale, but sensitivity.</w:t>
      </w:r>
    </w:p>
    <w:p w14:paraId="288D78E3" w14:textId="77777777" w:rsidR="00F7196D" w:rsidRPr="004B2C45" w:rsidRDefault="00F7196D">
      <w:pPr>
        <w:rPr>
          <w:lang w:val="en-GB"/>
        </w:rPr>
      </w:pPr>
    </w:p>
    <w:sectPr w:rsidR="00F7196D" w:rsidRPr="004B2C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87FFC"/>
    <w:multiLevelType w:val="multilevel"/>
    <w:tmpl w:val="7DE08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733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025"/>
    <w:rsid w:val="00021CB3"/>
    <w:rsid w:val="002E35E3"/>
    <w:rsid w:val="004B2C45"/>
    <w:rsid w:val="00624025"/>
    <w:rsid w:val="00B72DF6"/>
    <w:rsid w:val="00E77087"/>
    <w:rsid w:val="00F7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FE1C1AB0-55B0-4765-A612-336328D71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24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24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4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4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4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4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4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4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4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4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24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24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2402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2402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240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240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240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240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24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4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4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24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24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240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240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2402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4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402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24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269</Words>
  <Characters>1655</Characters>
  <Application>Microsoft Office Word</Application>
  <DocSecurity>0</DocSecurity>
  <Lines>28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nambo yang</dc:creator>
  <cp:keywords/>
  <dc:description/>
  <cp:lastModifiedBy>nambo yang</cp:lastModifiedBy>
  <cp:revision>3</cp:revision>
  <dcterms:created xsi:type="dcterms:W3CDTF">2026-06-15T14:03:00Z</dcterms:created>
  <dcterms:modified xsi:type="dcterms:W3CDTF">2026-06-16T09:29:00Z</dcterms:modified>
</cp:coreProperties>
</file>