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E606" w14:textId="77777777" w:rsidR="003C50C8" w:rsidRPr="003C50C8" w:rsidRDefault="003C50C8" w:rsidP="003C50C8">
      <w:pPr>
        <w:rPr>
          <w:i/>
          <w:iCs/>
          <w:lang w:val="en-GB"/>
        </w:rPr>
      </w:pPr>
      <w:r w:rsidRPr="003C50C8">
        <w:rPr>
          <w:b/>
          <w:bCs/>
          <w:i/>
          <w:iCs/>
          <w:lang w:val="en-GB"/>
        </w:rPr>
        <w:t>Title</w:t>
      </w:r>
      <w:r w:rsidRPr="003C50C8">
        <w:rPr>
          <w:i/>
          <w:iCs/>
          <w:lang w:val="en-GB"/>
        </w:rPr>
        <w:t xml:space="preserve">: Attentive Reading: A Computational Framework for </w:t>
      </w:r>
      <w:proofErr w:type="spellStart"/>
      <w:r w:rsidRPr="003C50C8">
        <w:rPr>
          <w:i/>
          <w:iCs/>
          <w:lang w:val="en-GB"/>
        </w:rPr>
        <w:t>Modeling</w:t>
      </w:r>
      <w:proofErr w:type="spellEnd"/>
      <w:r w:rsidRPr="003C50C8">
        <w:rPr>
          <w:i/>
          <w:iCs/>
          <w:lang w:val="en-GB"/>
        </w:rPr>
        <w:t xml:space="preserve"> Emotional Trajectories in Premodern Women's Writing</w:t>
      </w:r>
      <w:r w:rsidRPr="003C50C8">
        <w:rPr>
          <w:i/>
          <w:iCs/>
          <w:lang w:val="en-GB"/>
        </w:rPr>
        <w:br/>
      </w:r>
      <w:r w:rsidRPr="003C50C8">
        <w:rPr>
          <w:b/>
          <w:bCs/>
          <w:i/>
          <w:iCs/>
          <w:lang w:val="en-GB"/>
        </w:rPr>
        <w:t>Word count</w:t>
      </w:r>
      <w:r w:rsidRPr="003C50C8">
        <w:rPr>
          <w:i/>
          <w:iCs/>
          <w:lang w:val="en-GB"/>
        </w:rPr>
        <w:t>: ~500 (fits one page, single-spaced)</w:t>
      </w:r>
    </w:p>
    <w:p w14:paraId="0C903718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>This project began with a simple question: How do we </w:t>
      </w:r>
      <w:r w:rsidRPr="003C50C8">
        <w:rPr>
          <w:b/>
          <w:bCs/>
          <w:lang w:val="en-GB"/>
        </w:rPr>
        <w:t>listen better</w:t>
      </w:r>
      <w:r w:rsidRPr="003C50C8">
        <w:rPr>
          <w:lang w:val="en-GB"/>
        </w:rPr>
        <w:t> to voices that history has marginalized — especially those whose textual traces are sparse, fragmented, and filtered through centuries of transmission?</w:t>
      </w:r>
    </w:p>
    <w:p w14:paraId="139E4F11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>Drawing on four medieval women writers — </w:t>
      </w:r>
      <w:r w:rsidRPr="003C50C8">
        <w:rPr>
          <w:b/>
          <w:bCs/>
          <w:lang w:val="en-GB"/>
        </w:rPr>
        <w:t>Anna Komnene</w:t>
      </w:r>
      <w:r w:rsidRPr="003C50C8">
        <w:rPr>
          <w:lang w:val="en-GB"/>
        </w:rPr>
        <w:t>, </w:t>
      </w:r>
      <w:r w:rsidRPr="003C50C8">
        <w:rPr>
          <w:b/>
          <w:bCs/>
          <w:lang w:val="en-GB"/>
        </w:rPr>
        <w:t>Hildegard von Bingen</w:t>
      </w:r>
      <w:r w:rsidRPr="003C50C8">
        <w:rPr>
          <w:lang w:val="en-GB"/>
        </w:rPr>
        <w:t>, </w:t>
      </w:r>
      <w:r w:rsidRPr="003C50C8">
        <w:rPr>
          <w:b/>
          <w:bCs/>
          <w:lang w:val="en-GB"/>
        </w:rPr>
        <w:t>Marie de France</w:t>
      </w:r>
      <w:r w:rsidRPr="003C50C8">
        <w:rPr>
          <w:lang w:val="en-GB"/>
        </w:rPr>
        <w:t>, and </w:t>
      </w:r>
      <w:proofErr w:type="spellStart"/>
      <w:r w:rsidRPr="003C50C8">
        <w:rPr>
          <w:b/>
          <w:bCs/>
          <w:lang w:val="en-GB"/>
        </w:rPr>
        <w:t>Wallada</w:t>
      </w:r>
      <w:proofErr w:type="spellEnd"/>
      <w:r w:rsidRPr="003C50C8">
        <w:rPr>
          <w:b/>
          <w:bCs/>
          <w:lang w:val="en-GB"/>
        </w:rPr>
        <w:t xml:space="preserve"> bint al-</w:t>
      </w:r>
      <w:proofErr w:type="spellStart"/>
      <w:r w:rsidRPr="003C50C8">
        <w:rPr>
          <w:b/>
          <w:bCs/>
          <w:lang w:val="en-GB"/>
        </w:rPr>
        <w:t>Mustakfi</w:t>
      </w:r>
      <w:proofErr w:type="spellEnd"/>
      <w:r w:rsidRPr="003C50C8">
        <w:rPr>
          <w:lang w:val="en-GB"/>
        </w:rPr>
        <w:t> — I developed </w:t>
      </w:r>
      <w:proofErr w:type="spellStart"/>
      <w:r w:rsidRPr="003C50C8">
        <w:rPr>
          <w:i/>
          <w:iCs/>
          <w:lang w:val="en-GB"/>
        </w:rPr>
        <w:t>medieval_poetess</w:t>
      </w:r>
      <w:proofErr w:type="spellEnd"/>
      <w:r w:rsidRPr="003C50C8">
        <w:rPr>
          <w:lang w:val="en-GB"/>
        </w:rPr>
        <w:t>, a digital humanities project that applies </w:t>
      </w:r>
      <w:r w:rsidRPr="003C50C8">
        <w:rPr>
          <w:b/>
          <w:bCs/>
          <w:lang w:val="en-GB"/>
        </w:rPr>
        <w:t>natural language processing (NLP)</w:t>
      </w:r>
      <w:r w:rsidRPr="003C50C8">
        <w:rPr>
          <w:lang w:val="en-GB"/>
        </w:rPr>
        <w:t>, </w:t>
      </w:r>
      <w:r w:rsidRPr="003C50C8">
        <w:rPr>
          <w:b/>
          <w:bCs/>
          <w:lang w:val="en-GB"/>
        </w:rPr>
        <w:t>unsupervised machine learning</w:t>
      </w:r>
      <w:r w:rsidRPr="003C50C8">
        <w:rPr>
          <w:lang w:val="en-GB"/>
        </w:rPr>
        <w:t>, and </w:t>
      </w:r>
      <w:r w:rsidRPr="003C50C8">
        <w:rPr>
          <w:b/>
          <w:bCs/>
          <w:lang w:val="en-GB"/>
        </w:rPr>
        <w:t>interactive visualization</w:t>
      </w:r>
      <w:r w:rsidRPr="003C50C8">
        <w:rPr>
          <w:lang w:val="en-GB"/>
        </w:rPr>
        <w:t> to model emotional intensity across linguistic and cultural boundaries.</w:t>
      </w:r>
    </w:p>
    <w:p w14:paraId="3B4BED42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>Rather than claim broad generalizations or identity-based comparisons, the project treats texts as </w:t>
      </w:r>
      <w:r w:rsidRPr="003C50C8">
        <w:rPr>
          <w:b/>
          <w:bCs/>
          <w:lang w:val="en-GB"/>
        </w:rPr>
        <w:t>diachronic signals</w:t>
      </w:r>
      <w:r w:rsidRPr="003C50C8">
        <w:rPr>
          <w:lang w:val="en-GB"/>
        </w:rPr>
        <w:t xml:space="preserve">, </w:t>
      </w:r>
      <w:proofErr w:type="spellStart"/>
      <w:r w:rsidRPr="003C50C8">
        <w:rPr>
          <w:lang w:val="en-GB"/>
        </w:rPr>
        <w:t>modeling</w:t>
      </w:r>
      <w:proofErr w:type="spellEnd"/>
      <w:r w:rsidRPr="003C50C8">
        <w:rPr>
          <w:lang w:val="en-GB"/>
        </w:rPr>
        <w:t xml:space="preserve"> emotional trajectories as time-ordered sequences of affect. Using </w:t>
      </w:r>
      <w:r w:rsidRPr="003C50C8">
        <w:rPr>
          <w:b/>
          <w:bCs/>
          <w:lang w:val="en-GB"/>
        </w:rPr>
        <w:t>emotion classification</w:t>
      </w:r>
      <w:r w:rsidRPr="003C50C8">
        <w:rPr>
          <w:lang w:val="en-GB"/>
        </w:rPr>
        <w:t> (</w:t>
      </w:r>
      <w:proofErr w:type="spellStart"/>
      <w:r w:rsidRPr="003C50C8">
        <w:rPr>
          <w:lang w:val="en-GB"/>
        </w:rPr>
        <w:t>DistilRoBERTa</w:t>
      </w:r>
      <w:proofErr w:type="spellEnd"/>
      <w:r w:rsidRPr="003C50C8">
        <w:rPr>
          <w:lang w:val="en-GB"/>
        </w:rPr>
        <w:t>), </w:t>
      </w:r>
      <w:r w:rsidRPr="003C50C8">
        <w:rPr>
          <w:b/>
          <w:bCs/>
          <w:lang w:val="en-GB"/>
        </w:rPr>
        <w:t>PCA</w:t>
      </w:r>
      <w:r w:rsidRPr="003C50C8">
        <w:rPr>
          <w:lang w:val="en-GB"/>
        </w:rPr>
        <w:t>, and </w:t>
      </w:r>
      <w:r w:rsidRPr="003C50C8">
        <w:rPr>
          <w:b/>
          <w:bCs/>
          <w:lang w:val="en-GB"/>
        </w:rPr>
        <w:t>K-Means clustering</w:t>
      </w:r>
      <w:r w:rsidRPr="003C50C8">
        <w:rPr>
          <w:lang w:val="en-GB"/>
        </w:rPr>
        <w:t>, I trace shifts in tone, rhythm, and thematic density — treating each verse not as a static artifact, but as a dynamic moment in a larger emotional arc.</w:t>
      </w:r>
    </w:p>
    <w:p w14:paraId="6AD9CBA6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>The analysis integrates two methodological innovations:</w:t>
      </w:r>
    </w:p>
    <w:p w14:paraId="406694DE" w14:textId="77777777" w:rsidR="003C50C8" w:rsidRPr="003C50C8" w:rsidRDefault="003C50C8" w:rsidP="003C50C8">
      <w:pPr>
        <w:numPr>
          <w:ilvl w:val="0"/>
          <w:numId w:val="1"/>
        </w:numPr>
        <w:rPr>
          <w:lang w:val="en-GB"/>
        </w:rPr>
      </w:pPr>
      <w:r w:rsidRPr="003C50C8">
        <w:rPr>
          <w:b/>
          <w:bCs/>
          <w:lang w:val="en-GB"/>
        </w:rPr>
        <w:t xml:space="preserve">Timeline series </w:t>
      </w:r>
      <w:proofErr w:type="spellStart"/>
      <w:r w:rsidRPr="003C50C8">
        <w:rPr>
          <w:b/>
          <w:bCs/>
          <w:lang w:val="en-GB"/>
        </w:rPr>
        <w:t>modeling</w:t>
      </w:r>
      <w:proofErr w:type="spellEnd"/>
      <w:r w:rsidRPr="003C50C8">
        <w:rPr>
          <w:lang w:val="en-GB"/>
        </w:rPr>
        <w:t>: narrative position is used as a proxy for emotional tempo, enabling study across genres (historiography, theology, poetry)</w:t>
      </w:r>
    </w:p>
    <w:p w14:paraId="3A69E257" w14:textId="77777777" w:rsidR="003C50C8" w:rsidRPr="003C50C8" w:rsidRDefault="003C50C8" w:rsidP="003C50C8">
      <w:pPr>
        <w:numPr>
          <w:ilvl w:val="0"/>
          <w:numId w:val="1"/>
        </w:numPr>
        <w:rPr>
          <w:lang w:val="en-GB"/>
        </w:rPr>
      </w:pPr>
      <w:r w:rsidRPr="003C50C8">
        <w:rPr>
          <w:b/>
          <w:bCs/>
          <w:lang w:val="en-GB"/>
        </w:rPr>
        <w:t>Historical GIS prototyping</w:t>
      </w:r>
      <w:r w:rsidRPr="003C50C8">
        <w:rPr>
          <w:lang w:val="en-GB"/>
        </w:rPr>
        <w:t>: a critical cartography maps semantic clusters (e.g., “love,” “power,” “memory”) onto geographic nodes (Constantinople, Bingen, Caen, Córdoba)</w:t>
      </w:r>
    </w:p>
    <w:p w14:paraId="0B1CE758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>Crucially, this work frames computation not as a tool for scale, but for </w:t>
      </w:r>
      <w:r w:rsidRPr="003C50C8">
        <w:rPr>
          <w:b/>
          <w:bCs/>
          <w:lang w:val="en-GB"/>
        </w:rPr>
        <w:t>attentiveness</w:t>
      </w:r>
      <w:r w:rsidRPr="003C50C8">
        <w:rPr>
          <w:lang w:val="en-GB"/>
        </w:rPr>
        <w:t>. Instead of collapsing differences, the algorithm preserves individual authorial signatures while inviting </w:t>
      </w:r>
      <w:r w:rsidRPr="003C50C8">
        <w:rPr>
          <w:b/>
          <w:bCs/>
          <w:lang w:val="en-GB"/>
        </w:rPr>
        <w:t>resonance without reduction</w:t>
      </w:r>
      <w:r w:rsidRPr="003C50C8">
        <w:rPr>
          <w:lang w:val="en-GB"/>
        </w:rPr>
        <w:t>.</w:t>
      </w:r>
    </w:p>
    <w:p w14:paraId="6EE3D63C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>The project is openly shared on GitHub and invites community contributions — especially </w:t>
      </w:r>
      <w:r w:rsidRPr="003C50C8">
        <w:rPr>
          <w:b/>
          <w:bCs/>
          <w:lang w:val="en-GB"/>
        </w:rPr>
        <w:t>texts by medieval women from Africa, Asia, and the pre-Columbian Americas</w:t>
      </w:r>
      <w:r w:rsidRPr="003C50C8">
        <w:rPr>
          <w:lang w:val="en-GB"/>
        </w:rPr>
        <w:t>. This reflects my broader commitment to </w:t>
      </w:r>
      <w:r w:rsidRPr="003C50C8">
        <w:rPr>
          <w:b/>
          <w:bCs/>
          <w:lang w:val="en-GB"/>
        </w:rPr>
        <w:t>open, critical, and collaborative digital scholarship</w:t>
      </w:r>
      <w:r w:rsidRPr="003C50C8">
        <w:rPr>
          <w:lang w:val="en-GB"/>
        </w:rPr>
        <w:t> — one that acknowledges archival limits without resigning to silence.</w:t>
      </w:r>
    </w:p>
    <w:p w14:paraId="359EAFA3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>My goal in pursuing a PhD in Digital Humanities is to deepen this work rigorously — to interrogate the assumptions of machine learning in premodern contexts, refine multilingual NLP for underrepresented languages, and expand the framework to </w:t>
      </w:r>
      <w:r w:rsidRPr="003C50C8">
        <w:rPr>
          <w:b/>
          <w:bCs/>
          <w:lang w:val="en-GB"/>
        </w:rPr>
        <w:t>pre-modern manuscript traditions beyond Europe</w:t>
      </w:r>
      <w:r w:rsidRPr="003C50C8">
        <w:rPr>
          <w:lang w:val="en-GB"/>
        </w:rPr>
        <w:t>.</w:t>
      </w:r>
    </w:p>
    <w:p w14:paraId="23C4D32A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lastRenderedPageBreak/>
        <w:t>I am not seeking to "rescue" these voices with data — but to </w:t>
      </w:r>
      <w:r w:rsidRPr="003C50C8">
        <w:rPr>
          <w:b/>
          <w:bCs/>
          <w:lang w:val="en-GB"/>
        </w:rPr>
        <w:t>create a methodological space where listening becomes measurable, structured, and reproducible</w:t>
      </w:r>
      <w:r w:rsidRPr="003C50C8">
        <w:rPr>
          <w:lang w:val="en-GB"/>
        </w:rPr>
        <w:t>. Computation, when applied with humility, can be a new form of close reading.</w:t>
      </w:r>
    </w:p>
    <w:p w14:paraId="50E5A8A8" w14:textId="77777777" w:rsidR="003C50C8" w:rsidRPr="003C50C8" w:rsidRDefault="003C50C8" w:rsidP="003C50C8">
      <w:pPr>
        <w:rPr>
          <w:lang w:val="en-GB"/>
        </w:rPr>
      </w:pPr>
      <w:r w:rsidRPr="003C50C8">
        <w:rPr>
          <w:lang w:val="en-GB"/>
        </w:rPr>
        <w:t xml:space="preserve">I would be </w:t>
      </w:r>
      <w:proofErr w:type="spellStart"/>
      <w:r w:rsidRPr="003C50C8">
        <w:rPr>
          <w:lang w:val="en-GB"/>
        </w:rPr>
        <w:t>honored</w:t>
      </w:r>
      <w:proofErr w:type="spellEnd"/>
      <w:r w:rsidRPr="003C50C8">
        <w:rPr>
          <w:lang w:val="en-GB"/>
        </w:rPr>
        <w:t xml:space="preserve"> to develop this research under scholarly guidance, peer dialogue, and institutional support — as a contribution not only to literary studies and NLP, but to the ethics of digital remembrance.</w:t>
      </w:r>
    </w:p>
    <w:p w14:paraId="302FB2D6" w14:textId="77777777" w:rsidR="00F7196D" w:rsidRPr="003C50C8" w:rsidRDefault="00F7196D">
      <w:pPr>
        <w:rPr>
          <w:lang w:val="en-GB"/>
        </w:rPr>
      </w:pPr>
    </w:p>
    <w:sectPr w:rsidR="00F7196D" w:rsidRPr="003C50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1F61"/>
    <w:multiLevelType w:val="multilevel"/>
    <w:tmpl w:val="F2B6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31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80"/>
    <w:rsid w:val="00021CB3"/>
    <w:rsid w:val="000B74A5"/>
    <w:rsid w:val="002E35E3"/>
    <w:rsid w:val="003C50C8"/>
    <w:rsid w:val="00B72DF6"/>
    <w:rsid w:val="00EC7C80"/>
    <w:rsid w:val="00F7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D3EF3B8-D51B-4B03-A45B-C16A3B98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7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7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7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7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7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7C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7C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7C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7C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7C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7C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7C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7C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7C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7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7C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7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2429</Characters>
  <Application>Microsoft Office Word</Application>
  <DocSecurity>0</DocSecurity>
  <Lines>41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3</cp:revision>
  <dcterms:created xsi:type="dcterms:W3CDTF">2026-06-15T15:28:00Z</dcterms:created>
  <dcterms:modified xsi:type="dcterms:W3CDTF">2026-06-16T09:29:00Z</dcterms:modified>
</cp:coreProperties>
</file>