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C6720" w14:textId="6D079401" w:rsidR="009A3780" w:rsidRPr="009A3780" w:rsidRDefault="009A3780" w:rsidP="009A3780">
      <w:pPr>
        <w:spacing w:after="0" w:line="240" w:lineRule="auto"/>
        <w:rPr>
          <w:rFonts w:ascii="Times New Roman" w:eastAsia="Times New Roman" w:hAnsi="Times New Roman" w:cs="Times New Roman"/>
          <w:sz w:val="24"/>
          <w:szCs w:val="24"/>
        </w:rPr>
      </w:pPr>
    </w:p>
    <w:p w14:paraId="6F5D0FA3" w14:textId="663B81BC" w:rsidR="009A3780" w:rsidRPr="009A3780" w:rsidRDefault="009A3780" w:rsidP="009A3780">
      <w:pPr>
        <w:spacing w:before="100" w:beforeAutospacing="1" w:after="100" w:afterAutospacing="1" w:line="240" w:lineRule="auto"/>
        <w:outlineLvl w:val="1"/>
        <w:rPr>
          <w:rFonts w:ascii="Times New Roman" w:eastAsia="Times New Roman" w:hAnsi="Times New Roman" w:cs="Times New Roman"/>
          <w:b/>
          <w:bCs/>
          <w:sz w:val="36"/>
          <w:szCs w:val="36"/>
        </w:rPr>
      </w:pPr>
      <w:r w:rsidRPr="009A3780">
        <w:rPr>
          <w:rFonts w:ascii="Times New Roman" w:eastAsia="Times New Roman" w:hAnsi="Times New Roman" w:cs="Times New Roman"/>
          <w:b/>
          <w:bCs/>
          <w:sz w:val="36"/>
          <w:szCs w:val="36"/>
        </w:rPr>
        <w:t xml:space="preserve">Title for </w:t>
      </w:r>
      <w:r>
        <w:rPr>
          <w:rFonts w:ascii="Times New Roman" w:eastAsia="Times New Roman" w:hAnsi="Times New Roman" w:cs="Times New Roman"/>
          <w:b/>
          <w:bCs/>
          <w:sz w:val="36"/>
          <w:szCs w:val="36"/>
        </w:rPr>
        <w:t>the</w:t>
      </w:r>
      <w:r w:rsidRPr="009A3780">
        <w:rPr>
          <w:rFonts w:ascii="Times New Roman" w:eastAsia="Times New Roman" w:hAnsi="Times New Roman" w:cs="Times New Roman"/>
          <w:b/>
          <w:bCs/>
          <w:sz w:val="36"/>
          <w:szCs w:val="36"/>
        </w:rPr>
        <w:t xml:space="preserve"> Research</w:t>
      </w:r>
    </w:p>
    <w:p w14:paraId="59D0C895" w14:textId="5672DC66" w:rsidR="009A3780" w:rsidRPr="009A3780" w:rsidRDefault="009A3780" w:rsidP="00E80852">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Predictive Modeling of Customer Churn in the Kenyan Telecommunications Sector Using Machine Learning</w:t>
      </w:r>
    </w:p>
    <w:p w14:paraId="39ABF391" w14:textId="15EDE878" w:rsidR="009A3780" w:rsidRPr="009A3780" w:rsidRDefault="009A3780" w:rsidP="009A3780">
      <w:pPr>
        <w:spacing w:before="100" w:beforeAutospacing="1" w:after="100" w:afterAutospacing="1" w:line="240" w:lineRule="auto"/>
        <w:outlineLvl w:val="1"/>
        <w:rPr>
          <w:rFonts w:ascii="Times New Roman" w:eastAsia="Times New Roman" w:hAnsi="Times New Roman" w:cs="Times New Roman"/>
          <w:b/>
          <w:bCs/>
          <w:sz w:val="36"/>
          <w:szCs w:val="36"/>
        </w:rPr>
      </w:pPr>
      <w:r w:rsidRPr="009A3780">
        <w:rPr>
          <w:rFonts w:ascii="Times New Roman" w:eastAsia="Times New Roman" w:hAnsi="Times New Roman" w:cs="Times New Roman"/>
          <w:b/>
          <w:bCs/>
          <w:sz w:val="36"/>
          <w:szCs w:val="36"/>
        </w:rPr>
        <w:t>Background</w:t>
      </w:r>
    </w:p>
    <w:p w14:paraId="14ABC9AF" w14:textId="20D0AB9D"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Kenya’s mobile</w:t>
      </w:r>
      <w:r w:rsidRPr="009A3780">
        <w:rPr>
          <w:rFonts w:ascii="Times New Roman" w:eastAsia="Times New Roman" w:hAnsi="Times New Roman" w:cs="Times New Roman"/>
          <w:sz w:val="24"/>
          <w:szCs w:val="24"/>
        </w:rPr>
        <w:noBreakHyphen/>
        <w:t>telecom industry has experienced explosive growth over the past decade, driven by expanding network coverage, affordable devices, and innovative services such as mobile money. As of 2024, over 55 million Kenyans</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 xml:space="preserve">more than </w:t>
      </w:r>
      <w:r>
        <w:rPr>
          <w:rFonts w:ascii="Times New Roman" w:eastAsia="Times New Roman" w:hAnsi="Times New Roman" w:cs="Times New Roman"/>
          <w:sz w:val="24"/>
          <w:szCs w:val="24"/>
        </w:rPr>
        <w:t>70</w:t>
      </w:r>
      <w:r w:rsidRPr="009A3780">
        <w:rPr>
          <w:rFonts w:ascii="Times New Roman" w:eastAsia="Times New Roman" w:hAnsi="Times New Roman" w:cs="Times New Roman"/>
          <w:sz w:val="24"/>
          <w:szCs w:val="24"/>
        </w:rPr>
        <w:t> percent of the population</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hold at least one active SIM card, and data subscriptions continue to climb at roughly 20 percent year</w:t>
      </w:r>
      <w:r w:rsidRPr="009A3780">
        <w:rPr>
          <w:rFonts w:ascii="Times New Roman" w:eastAsia="Times New Roman" w:hAnsi="Times New Roman" w:cs="Times New Roman"/>
          <w:sz w:val="24"/>
          <w:szCs w:val="24"/>
        </w:rPr>
        <w:noBreakHyphen/>
        <w:t>over</w:t>
      </w:r>
      <w:r w:rsidRPr="009A3780">
        <w:rPr>
          <w:rFonts w:ascii="Times New Roman" w:eastAsia="Times New Roman" w:hAnsi="Times New Roman" w:cs="Times New Roman"/>
          <w:sz w:val="24"/>
          <w:szCs w:val="24"/>
        </w:rPr>
        <w:noBreakHyphen/>
        <w:t>year. While attracting new subscribers remains crucial, the cost of acquiring a fresh customer is estimated at USD 25</w:t>
      </w:r>
      <w:r>
        <w:rPr>
          <w:rFonts w:ascii="Times New Roman" w:eastAsia="Times New Roman" w:hAnsi="Times New Roman" w:cs="Times New Roman"/>
          <w:sz w:val="24"/>
          <w:szCs w:val="24"/>
        </w:rPr>
        <w:t xml:space="preserve"> - </w:t>
      </w:r>
      <w:r w:rsidRPr="009A3780">
        <w:rPr>
          <w:rFonts w:ascii="Times New Roman" w:eastAsia="Times New Roman" w:hAnsi="Times New Roman" w:cs="Times New Roman"/>
          <w:sz w:val="24"/>
          <w:szCs w:val="24"/>
        </w:rPr>
        <w:t>40, compared to USD 5</w:t>
      </w:r>
      <w:r>
        <w:rPr>
          <w:rFonts w:ascii="Times New Roman" w:eastAsia="Times New Roman" w:hAnsi="Times New Roman" w:cs="Times New Roman"/>
          <w:sz w:val="24"/>
          <w:szCs w:val="24"/>
        </w:rPr>
        <w:t>-</w:t>
      </w:r>
      <w:r w:rsidRPr="009A3780">
        <w:rPr>
          <w:rFonts w:ascii="Times New Roman" w:eastAsia="Times New Roman" w:hAnsi="Times New Roman" w:cs="Times New Roman"/>
          <w:sz w:val="24"/>
          <w:szCs w:val="24"/>
        </w:rPr>
        <w:t>10 to retain an existing one. Consequently, even modest reductions in monthly churn translate directly into improved revenue and profitability.</w:t>
      </w:r>
    </w:p>
    <w:p w14:paraId="1D650768" w14:textId="3F3165CE"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Traditional retention efforts in Kenya have centered on rule</w:t>
      </w:r>
      <w:r w:rsidRPr="009A3780">
        <w:rPr>
          <w:rFonts w:ascii="Times New Roman" w:eastAsia="Times New Roman" w:hAnsi="Times New Roman" w:cs="Times New Roman"/>
          <w:sz w:val="24"/>
          <w:szCs w:val="24"/>
        </w:rPr>
        <w:noBreakHyphen/>
        <w:t>based promotions</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offering discounted bundles once a customer’s tenure crosses a threshold, or automatically flagging those with two or more dropped calls in a week for outbound calls from loyalty teams. While these tactics can stem obvious pain points, they often fail to detect early warning signals embedded in complex usage patterns, billing anomalies, or subtle shifts in service</w:t>
      </w:r>
      <w:r w:rsidRPr="009A3780">
        <w:rPr>
          <w:rFonts w:ascii="Times New Roman" w:eastAsia="Times New Roman" w:hAnsi="Times New Roman" w:cs="Times New Roman"/>
          <w:sz w:val="24"/>
          <w:szCs w:val="24"/>
        </w:rPr>
        <w:noBreakHyphen/>
        <w:t>quality perceptions. For example, a customer whose data consumption steadily declines over three months may not immediately trigger a “service</w:t>
      </w:r>
      <w:r w:rsidRPr="009A3780">
        <w:rPr>
          <w:rFonts w:ascii="Times New Roman" w:eastAsia="Times New Roman" w:hAnsi="Times New Roman" w:cs="Times New Roman"/>
          <w:sz w:val="24"/>
          <w:szCs w:val="24"/>
        </w:rPr>
        <w:noBreakHyphen/>
        <w:t>quality alert,” yet that downward trend often precedes disconnection.</w:t>
      </w:r>
    </w:p>
    <w:p w14:paraId="47D9E989" w14:textId="21EC6E7F"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Globally, machine</w:t>
      </w:r>
      <w:r w:rsidRPr="009A3780">
        <w:rPr>
          <w:rFonts w:ascii="Times New Roman" w:eastAsia="Times New Roman" w:hAnsi="Times New Roman" w:cs="Times New Roman"/>
          <w:sz w:val="24"/>
          <w:szCs w:val="24"/>
        </w:rPr>
        <w:noBreakHyphen/>
        <w:t>learning (ML) approaches have demonstrated the ability to model non</w:t>
      </w:r>
      <w:r w:rsidRPr="009A3780">
        <w:rPr>
          <w:rFonts w:ascii="Times New Roman" w:eastAsia="Times New Roman" w:hAnsi="Times New Roman" w:cs="Times New Roman"/>
          <w:sz w:val="24"/>
          <w:szCs w:val="24"/>
        </w:rPr>
        <w:noBreakHyphen/>
        <w:t>linear relationships across heterogeneous data</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billing records, network</w:t>
      </w:r>
      <w:r w:rsidRPr="009A3780">
        <w:rPr>
          <w:rFonts w:ascii="Times New Roman" w:eastAsia="Times New Roman" w:hAnsi="Times New Roman" w:cs="Times New Roman"/>
          <w:sz w:val="24"/>
          <w:szCs w:val="24"/>
        </w:rPr>
        <w:noBreakHyphen/>
        <w:t>probe logs, customer</w:t>
      </w:r>
      <w:r w:rsidRPr="009A3780">
        <w:rPr>
          <w:rFonts w:ascii="Times New Roman" w:eastAsia="Times New Roman" w:hAnsi="Times New Roman" w:cs="Times New Roman"/>
          <w:sz w:val="24"/>
          <w:szCs w:val="24"/>
        </w:rPr>
        <w:noBreakHyphen/>
        <w:t>care tickets, even social</w:t>
      </w:r>
      <w:r w:rsidRPr="009A3780">
        <w:rPr>
          <w:rFonts w:ascii="Times New Roman" w:eastAsia="Times New Roman" w:hAnsi="Times New Roman" w:cs="Times New Roman"/>
          <w:sz w:val="24"/>
          <w:szCs w:val="24"/>
        </w:rPr>
        <w:noBreakHyphen/>
        <w:t>media sentiment</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to achieve churn</w:t>
      </w:r>
      <w:r w:rsidRPr="009A3780">
        <w:rPr>
          <w:rFonts w:ascii="Times New Roman" w:eastAsia="Times New Roman" w:hAnsi="Times New Roman" w:cs="Times New Roman"/>
          <w:sz w:val="24"/>
          <w:szCs w:val="24"/>
        </w:rPr>
        <w:noBreakHyphen/>
        <w:t>prediction accuracies above 75 percent. Ensemble methods like Random Forests and gradient boosters (LightGBM, XGBoost) can balance sensitivity and precision in highly imbalanced datasets (where churners represent 10–20 percent of the population), and explainability techniques (SHAP) provide transparent, per</w:t>
      </w:r>
      <w:r w:rsidRPr="009A3780">
        <w:rPr>
          <w:rFonts w:ascii="Times New Roman" w:eastAsia="Times New Roman" w:hAnsi="Times New Roman" w:cs="Times New Roman"/>
          <w:sz w:val="24"/>
          <w:szCs w:val="24"/>
        </w:rPr>
        <w:noBreakHyphen/>
        <w:t>customer “why” insights for frontline teams. However, most published studies focus on markets in Europe, Asia, or North America; few have explored an Africa</w:t>
      </w:r>
      <w:r w:rsidRPr="009A3780">
        <w:rPr>
          <w:rFonts w:ascii="Times New Roman" w:eastAsia="Times New Roman" w:hAnsi="Times New Roman" w:cs="Times New Roman"/>
          <w:sz w:val="24"/>
          <w:szCs w:val="24"/>
        </w:rPr>
        <w:noBreakHyphen/>
        <w:t>centric dataset that reflects Kenya’s unique pricing tiers, network</w:t>
      </w:r>
      <w:r w:rsidRPr="009A3780">
        <w:rPr>
          <w:rFonts w:ascii="Times New Roman" w:eastAsia="Times New Roman" w:hAnsi="Times New Roman" w:cs="Times New Roman"/>
          <w:sz w:val="24"/>
          <w:szCs w:val="24"/>
        </w:rPr>
        <w:noBreakHyphen/>
        <w:t>coverage challenges, and consumer behaviors.</w:t>
      </w:r>
    </w:p>
    <w:p w14:paraId="0DE114EC" w14:textId="2056B3BE"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This project will leverage a 2024 subscriber dataset from a Kenyan operator</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comprising billing records, network</w:t>
      </w:r>
      <w:r w:rsidRPr="009A3780">
        <w:rPr>
          <w:rFonts w:ascii="Times New Roman" w:eastAsia="Times New Roman" w:hAnsi="Times New Roman" w:cs="Times New Roman"/>
          <w:sz w:val="24"/>
          <w:szCs w:val="24"/>
        </w:rPr>
        <w:noBreakHyphen/>
        <w:t>quality metrics, CRM</w:t>
      </w:r>
      <w:r w:rsidRPr="009A3780">
        <w:rPr>
          <w:rFonts w:ascii="Times New Roman" w:eastAsia="Times New Roman" w:hAnsi="Times New Roman" w:cs="Times New Roman"/>
          <w:sz w:val="24"/>
          <w:szCs w:val="24"/>
        </w:rPr>
        <w:noBreakHyphen/>
        <w:t>ticket logs, and demographic attributes</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to build, tune, compare, and deploy a machine</w:t>
      </w:r>
      <w:r w:rsidRPr="009A3780">
        <w:rPr>
          <w:rFonts w:ascii="Times New Roman" w:eastAsia="Times New Roman" w:hAnsi="Times New Roman" w:cs="Times New Roman"/>
          <w:sz w:val="24"/>
          <w:szCs w:val="24"/>
        </w:rPr>
        <w:noBreakHyphen/>
        <w:t>learning</w:t>
      </w:r>
      <w:r>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based churn</w:t>
      </w:r>
      <w:r w:rsidRPr="009A3780">
        <w:rPr>
          <w:rFonts w:ascii="Times New Roman" w:eastAsia="Times New Roman" w:hAnsi="Times New Roman" w:cs="Times New Roman"/>
          <w:sz w:val="24"/>
          <w:szCs w:val="24"/>
        </w:rPr>
        <w:noBreakHyphen/>
        <w:t>prediction pipeline tailored to local conditions. The ultimate aim is to deliver a solution: a trained model able to flag at</w:t>
      </w:r>
      <w:r w:rsidRPr="009A3780">
        <w:rPr>
          <w:rFonts w:ascii="Times New Roman" w:eastAsia="Times New Roman" w:hAnsi="Times New Roman" w:cs="Times New Roman"/>
          <w:sz w:val="24"/>
          <w:szCs w:val="24"/>
        </w:rPr>
        <w:noBreakHyphen/>
        <w:t xml:space="preserve">risk customers with high precision, surfaced via a lightweight dashboard that retention agents can use to deliver targeted offers and interventions, thereby reducing annual churn by at least </w:t>
      </w:r>
      <w:r>
        <w:rPr>
          <w:rFonts w:ascii="Times New Roman" w:eastAsia="Times New Roman" w:hAnsi="Times New Roman" w:cs="Times New Roman"/>
          <w:sz w:val="24"/>
          <w:szCs w:val="24"/>
        </w:rPr>
        <w:t>10</w:t>
      </w:r>
      <w:r w:rsidRPr="009A3780">
        <w:rPr>
          <w:rFonts w:ascii="Times New Roman" w:eastAsia="Times New Roman" w:hAnsi="Times New Roman" w:cs="Times New Roman"/>
          <w:sz w:val="24"/>
          <w:szCs w:val="24"/>
        </w:rPr>
        <w:t> percentage points.</w:t>
      </w:r>
    </w:p>
    <w:p w14:paraId="0EEC67A5" w14:textId="201A3297" w:rsidR="009A3780" w:rsidRPr="009A3780" w:rsidRDefault="009A3780" w:rsidP="009A3780">
      <w:pPr>
        <w:spacing w:after="0" w:line="240" w:lineRule="auto"/>
        <w:rPr>
          <w:rFonts w:ascii="Times New Roman" w:eastAsia="Times New Roman" w:hAnsi="Times New Roman" w:cs="Times New Roman"/>
          <w:sz w:val="24"/>
          <w:szCs w:val="24"/>
        </w:rPr>
      </w:pPr>
    </w:p>
    <w:p w14:paraId="1E50EA7A" w14:textId="438D559D" w:rsidR="009A3780" w:rsidRPr="009A3780" w:rsidRDefault="009A3780" w:rsidP="009A3780">
      <w:pPr>
        <w:spacing w:before="100" w:beforeAutospacing="1" w:after="100" w:afterAutospacing="1" w:line="240" w:lineRule="auto"/>
        <w:outlineLvl w:val="1"/>
        <w:rPr>
          <w:rFonts w:ascii="Times New Roman" w:eastAsia="Times New Roman" w:hAnsi="Times New Roman" w:cs="Times New Roman"/>
          <w:b/>
          <w:bCs/>
          <w:sz w:val="36"/>
          <w:szCs w:val="36"/>
        </w:rPr>
      </w:pPr>
      <w:r w:rsidRPr="009A3780">
        <w:rPr>
          <w:rFonts w:ascii="Times New Roman" w:eastAsia="Times New Roman" w:hAnsi="Times New Roman" w:cs="Times New Roman"/>
          <w:b/>
          <w:bCs/>
          <w:sz w:val="36"/>
          <w:szCs w:val="36"/>
        </w:rPr>
        <w:t xml:space="preserve">Problem Statement </w:t>
      </w:r>
    </w:p>
    <w:p w14:paraId="21401361" w14:textId="55D5831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Despite heavy investments in network expansion and aggressive promotional campaigns, Kenyan telecom operators face churn rates hovering around 20</w:t>
      </w:r>
      <w:r>
        <w:rPr>
          <w:rFonts w:ascii="Times New Roman" w:eastAsia="Times New Roman" w:hAnsi="Times New Roman" w:cs="Times New Roman"/>
          <w:sz w:val="24"/>
          <w:szCs w:val="24"/>
        </w:rPr>
        <w:t>-</w:t>
      </w:r>
      <w:r w:rsidRPr="009A3780">
        <w:rPr>
          <w:rFonts w:ascii="Times New Roman" w:eastAsia="Times New Roman" w:hAnsi="Times New Roman" w:cs="Times New Roman"/>
          <w:sz w:val="24"/>
          <w:szCs w:val="24"/>
        </w:rPr>
        <w:t>25 percent annually. Current retention strategies rely primarily on simple rule triggers</w:t>
      </w:r>
      <w:r w:rsidR="005E2615">
        <w:rPr>
          <w:rFonts w:ascii="Times New Roman" w:eastAsia="Times New Roman" w:hAnsi="Times New Roman" w:cs="Times New Roman"/>
          <w:sz w:val="24"/>
          <w:szCs w:val="24"/>
        </w:rPr>
        <w:t>-</w:t>
      </w:r>
      <w:r w:rsidRPr="009A3780">
        <w:rPr>
          <w:rFonts w:ascii="Times New Roman" w:eastAsia="Times New Roman" w:hAnsi="Times New Roman" w:cs="Times New Roman"/>
          <w:sz w:val="24"/>
          <w:szCs w:val="24"/>
        </w:rPr>
        <w:t>such as tenure milestones or dropped</w:t>
      </w:r>
      <w:r w:rsidRPr="009A3780">
        <w:rPr>
          <w:rFonts w:ascii="Times New Roman" w:eastAsia="Times New Roman" w:hAnsi="Times New Roman" w:cs="Times New Roman"/>
          <w:sz w:val="24"/>
          <w:szCs w:val="24"/>
        </w:rPr>
        <w:noBreakHyphen/>
        <w:t>call counts to detect early</w:t>
      </w:r>
      <w:r w:rsidRPr="009A3780">
        <w:rPr>
          <w:rFonts w:ascii="Times New Roman" w:eastAsia="Times New Roman" w:hAnsi="Times New Roman" w:cs="Times New Roman"/>
          <w:sz w:val="24"/>
          <w:szCs w:val="24"/>
        </w:rPr>
        <w:noBreakHyphen/>
        <w:t>stage defection. As a result, customers who exhibit warning behaviors (declining average</w:t>
      </w:r>
      <w:r w:rsidRPr="009A3780">
        <w:rPr>
          <w:rFonts w:ascii="Times New Roman" w:eastAsia="Times New Roman" w:hAnsi="Times New Roman" w:cs="Times New Roman"/>
          <w:sz w:val="24"/>
          <w:szCs w:val="24"/>
        </w:rPr>
        <w:noBreakHyphen/>
        <w:t>daily</w:t>
      </w:r>
      <w:r w:rsidRPr="009A3780">
        <w:rPr>
          <w:rFonts w:ascii="Times New Roman" w:eastAsia="Times New Roman" w:hAnsi="Times New Roman" w:cs="Times New Roman"/>
          <w:sz w:val="24"/>
          <w:szCs w:val="24"/>
        </w:rPr>
        <w:noBreakHyphen/>
        <w:t>usage, slowly lengthening payment intervals, diffuse complaint patterns) remain unidentified until they are almost irretrievable, while retention budgets are sometimes wasted on low</w:t>
      </w:r>
      <w:r w:rsidRPr="009A3780">
        <w:rPr>
          <w:rFonts w:ascii="Times New Roman" w:eastAsia="Times New Roman" w:hAnsi="Times New Roman" w:cs="Times New Roman"/>
          <w:sz w:val="24"/>
          <w:szCs w:val="24"/>
        </w:rPr>
        <w:noBreakHyphen/>
        <w:t>risk subscribers.</w:t>
      </w:r>
    </w:p>
    <w:p w14:paraId="32342789"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There is a clear need for a data</w:t>
      </w:r>
      <w:r w:rsidRPr="009A3780">
        <w:rPr>
          <w:rFonts w:ascii="Times New Roman" w:eastAsia="Times New Roman" w:hAnsi="Times New Roman" w:cs="Times New Roman"/>
          <w:sz w:val="24"/>
          <w:szCs w:val="24"/>
        </w:rPr>
        <w:noBreakHyphen/>
        <w:t>driven churn</w:t>
      </w:r>
      <w:r w:rsidRPr="009A3780">
        <w:rPr>
          <w:rFonts w:ascii="Times New Roman" w:eastAsia="Times New Roman" w:hAnsi="Times New Roman" w:cs="Times New Roman"/>
          <w:sz w:val="24"/>
          <w:szCs w:val="24"/>
        </w:rPr>
        <w:noBreakHyphen/>
        <w:t>prediction framework that:</w:t>
      </w:r>
    </w:p>
    <w:p w14:paraId="15DD8E8F" w14:textId="7A87BEFD" w:rsidR="009A3780" w:rsidRPr="009A3780" w:rsidRDefault="009A3780" w:rsidP="009A37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Integrates multiple data streams</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billing, network performance, customer interactions</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to capture both quantitative usage shifts and qualitative service perceptions.</w:t>
      </w:r>
    </w:p>
    <w:p w14:paraId="6FB2CAFB" w14:textId="77777777" w:rsidR="009A3780" w:rsidRPr="009A3780" w:rsidRDefault="009A3780" w:rsidP="009A37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Employs advanced ML techniques capable of handling highly imbalanced classes, non</w:t>
      </w:r>
      <w:r w:rsidRPr="009A3780">
        <w:rPr>
          <w:rFonts w:ascii="Times New Roman" w:eastAsia="Times New Roman" w:hAnsi="Times New Roman" w:cs="Times New Roman"/>
          <w:sz w:val="24"/>
          <w:szCs w:val="24"/>
        </w:rPr>
        <w:noBreakHyphen/>
        <w:t>linear feature interactions, and evolving customer behaviors.</w:t>
      </w:r>
    </w:p>
    <w:p w14:paraId="3921E084" w14:textId="38B0BAC4" w:rsidR="009A3780" w:rsidRPr="009A3780" w:rsidRDefault="009A3780" w:rsidP="009A378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Delivers interpretable outputs</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probabilities plus key drivers</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for frontline retention agents to act upon in real time.</w:t>
      </w:r>
    </w:p>
    <w:p w14:paraId="63AEFFFE"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By addressing this gap, operators can proactively retain high</w:t>
      </w:r>
      <w:r w:rsidRPr="009A3780">
        <w:rPr>
          <w:rFonts w:ascii="Times New Roman" w:eastAsia="Times New Roman" w:hAnsi="Times New Roman" w:cs="Times New Roman"/>
          <w:sz w:val="24"/>
          <w:szCs w:val="24"/>
        </w:rPr>
        <w:noBreakHyphen/>
        <w:t>value customers, optimize marketing spend, and support Kenya’s broader digital</w:t>
      </w:r>
      <w:r w:rsidRPr="009A3780">
        <w:rPr>
          <w:rFonts w:ascii="Times New Roman" w:eastAsia="Times New Roman" w:hAnsi="Times New Roman" w:cs="Times New Roman"/>
          <w:sz w:val="24"/>
          <w:szCs w:val="24"/>
        </w:rPr>
        <w:noBreakHyphen/>
        <w:t>inclusion objectives.</w:t>
      </w:r>
    </w:p>
    <w:p w14:paraId="4B9F9D85" w14:textId="6EF9C44C" w:rsidR="009A3780" w:rsidRPr="009A3780" w:rsidRDefault="009A3780" w:rsidP="009A3780">
      <w:pPr>
        <w:spacing w:after="0" w:line="240" w:lineRule="auto"/>
        <w:rPr>
          <w:rFonts w:ascii="Times New Roman" w:eastAsia="Times New Roman" w:hAnsi="Times New Roman" w:cs="Times New Roman"/>
          <w:sz w:val="24"/>
          <w:szCs w:val="24"/>
        </w:rPr>
      </w:pPr>
    </w:p>
    <w:p w14:paraId="456AE6E2" w14:textId="77777777" w:rsidR="009A3780" w:rsidRPr="009A3780" w:rsidRDefault="009A3780" w:rsidP="009A3780">
      <w:pPr>
        <w:spacing w:before="100" w:beforeAutospacing="1" w:after="100" w:afterAutospacing="1" w:line="240" w:lineRule="auto"/>
        <w:outlineLvl w:val="1"/>
        <w:rPr>
          <w:rFonts w:ascii="Times New Roman" w:eastAsia="Times New Roman" w:hAnsi="Times New Roman" w:cs="Times New Roman"/>
          <w:b/>
          <w:bCs/>
          <w:sz w:val="36"/>
          <w:szCs w:val="36"/>
        </w:rPr>
      </w:pPr>
      <w:r w:rsidRPr="009A3780">
        <w:rPr>
          <w:rFonts w:ascii="Times New Roman" w:eastAsia="Times New Roman" w:hAnsi="Times New Roman" w:cs="Times New Roman"/>
          <w:b/>
          <w:bCs/>
          <w:sz w:val="36"/>
          <w:szCs w:val="36"/>
        </w:rPr>
        <w:t>Research Objectives</w:t>
      </w:r>
    </w:p>
    <w:p w14:paraId="312857B3" w14:textId="554BA857" w:rsidR="009A3780" w:rsidRPr="009A3780" w:rsidRDefault="009A3780" w:rsidP="009A37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To identify the most predictive features of churn</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across billing, usage, network</w:t>
      </w:r>
      <w:r w:rsidRPr="009A3780">
        <w:rPr>
          <w:rFonts w:ascii="Times New Roman" w:eastAsia="Times New Roman" w:hAnsi="Times New Roman" w:cs="Times New Roman"/>
          <w:sz w:val="24"/>
          <w:szCs w:val="24"/>
        </w:rPr>
        <w:noBreakHyphen/>
        <w:t>quality, and support</w:t>
      </w:r>
      <w:r w:rsidRPr="009A3780">
        <w:rPr>
          <w:rFonts w:ascii="Times New Roman" w:eastAsia="Times New Roman" w:hAnsi="Times New Roman" w:cs="Times New Roman"/>
          <w:sz w:val="24"/>
          <w:szCs w:val="24"/>
        </w:rPr>
        <w:noBreakHyphen/>
        <w:t>ticket data</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within a Kenyan subscriber base.</w:t>
      </w:r>
    </w:p>
    <w:p w14:paraId="73B94192" w14:textId="63F7B032" w:rsidR="009A3780" w:rsidRPr="009A3780" w:rsidRDefault="009A3780" w:rsidP="009A37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To develop and compare at least four machine</w:t>
      </w:r>
      <w:r w:rsidRPr="009A3780">
        <w:rPr>
          <w:rFonts w:ascii="Times New Roman" w:eastAsia="Times New Roman" w:hAnsi="Times New Roman" w:cs="Times New Roman"/>
          <w:sz w:val="24"/>
          <w:szCs w:val="24"/>
        </w:rPr>
        <w:noBreakHyphen/>
        <w:t>learning classifiers (Logistic Regression, Random Forest, LightGBM, and a soft</w:t>
      </w:r>
      <w:r w:rsidRPr="009A3780">
        <w:rPr>
          <w:rFonts w:ascii="Times New Roman" w:eastAsia="Times New Roman" w:hAnsi="Times New Roman" w:cs="Times New Roman"/>
          <w:sz w:val="24"/>
          <w:szCs w:val="24"/>
        </w:rPr>
        <w:noBreakHyphen/>
        <w:t>voting Ensemble) on a</w:t>
      </w:r>
      <w:r w:rsidR="005E2615">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churn dataset, assessing performance via AUC</w:t>
      </w:r>
      <w:r w:rsidRPr="009A3780">
        <w:rPr>
          <w:rFonts w:ascii="Times New Roman" w:eastAsia="Times New Roman" w:hAnsi="Times New Roman" w:cs="Times New Roman"/>
          <w:sz w:val="24"/>
          <w:szCs w:val="24"/>
        </w:rPr>
        <w:noBreakHyphen/>
        <w:t>ROC, precision, recall, and F1</w:t>
      </w:r>
      <w:r w:rsidRPr="009A3780">
        <w:rPr>
          <w:rFonts w:ascii="Times New Roman" w:eastAsia="Times New Roman" w:hAnsi="Times New Roman" w:cs="Times New Roman"/>
          <w:sz w:val="24"/>
          <w:szCs w:val="24"/>
        </w:rPr>
        <w:noBreakHyphen/>
        <w:t>score.</w:t>
      </w:r>
    </w:p>
    <w:p w14:paraId="25156C30" w14:textId="77777777" w:rsidR="009A3780" w:rsidRPr="009A3780" w:rsidRDefault="009A3780" w:rsidP="009A37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To optimize each model’s classification threshold in alignment with business cost functions, maximizing true</w:t>
      </w:r>
      <w:r w:rsidRPr="009A3780">
        <w:rPr>
          <w:rFonts w:ascii="Times New Roman" w:eastAsia="Times New Roman" w:hAnsi="Times New Roman" w:cs="Times New Roman"/>
          <w:sz w:val="24"/>
          <w:szCs w:val="24"/>
        </w:rPr>
        <w:noBreakHyphen/>
        <w:t>positive retention calls while minimizing false alarms.</w:t>
      </w:r>
    </w:p>
    <w:p w14:paraId="41E42183" w14:textId="77777777" w:rsidR="009A3780" w:rsidRPr="009A3780" w:rsidRDefault="009A3780" w:rsidP="009A37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To interpret model predictions using explainability techniques (SHAP values), surfacing the top three churn drivers per customer for actionable insights.</w:t>
      </w:r>
    </w:p>
    <w:p w14:paraId="67E681A5" w14:textId="1A458575" w:rsidR="009A3780" w:rsidRPr="009A3780" w:rsidRDefault="009A3780" w:rsidP="009A378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To prototype a real</w:t>
      </w:r>
      <w:r w:rsidRPr="009A3780">
        <w:rPr>
          <w:rFonts w:ascii="Times New Roman" w:eastAsia="Times New Roman" w:hAnsi="Times New Roman" w:cs="Times New Roman"/>
          <w:sz w:val="24"/>
          <w:szCs w:val="24"/>
        </w:rPr>
        <w:noBreakHyphen/>
        <w:t>time dashboard and REST API for retention agents, and simulate a pilot campaign to estimate potential uplift in retention rates.</w:t>
      </w:r>
    </w:p>
    <w:p w14:paraId="110875BB" w14:textId="302F6D3E" w:rsidR="009A3780" w:rsidRPr="009A3780" w:rsidRDefault="009A3780" w:rsidP="009A3780">
      <w:pPr>
        <w:spacing w:after="0" w:line="240" w:lineRule="auto"/>
        <w:rPr>
          <w:rFonts w:ascii="Times New Roman" w:eastAsia="Times New Roman" w:hAnsi="Times New Roman" w:cs="Times New Roman"/>
          <w:sz w:val="24"/>
          <w:szCs w:val="24"/>
        </w:rPr>
      </w:pPr>
    </w:p>
    <w:p w14:paraId="0C9931CC" w14:textId="791C08DF" w:rsidR="009A3780" w:rsidRPr="009A3780" w:rsidRDefault="009A3780" w:rsidP="009A3780">
      <w:pPr>
        <w:spacing w:before="100" w:beforeAutospacing="1" w:after="100" w:afterAutospacing="1" w:line="240" w:lineRule="auto"/>
        <w:outlineLvl w:val="1"/>
        <w:rPr>
          <w:rFonts w:ascii="Times New Roman" w:eastAsia="Times New Roman" w:hAnsi="Times New Roman" w:cs="Times New Roman"/>
          <w:b/>
          <w:bCs/>
          <w:sz w:val="36"/>
          <w:szCs w:val="36"/>
        </w:rPr>
      </w:pPr>
      <w:r w:rsidRPr="009A3780">
        <w:rPr>
          <w:rFonts w:ascii="Times New Roman" w:eastAsia="Times New Roman" w:hAnsi="Times New Roman" w:cs="Times New Roman"/>
          <w:b/>
          <w:bCs/>
          <w:sz w:val="36"/>
          <w:szCs w:val="36"/>
        </w:rPr>
        <w:t xml:space="preserve">Literature Review </w:t>
      </w:r>
    </w:p>
    <w:p w14:paraId="6C180EB0"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1. Churn Dynamics in Telecommunications</w:t>
      </w:r>
    </w:p>
    <w:p w14:paraId="71F85CE3"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Early work on telecom churn focused on simple statistical analyses: survival models measuring tenure versus dropout, and basic logistic</w:t>
      </w:r>
      <w:r w:rsidRPr="009A3780">
        <w:rPr>
          <w:rFonts w:ascii="Times New Roman" w:eastAsia="Times New Roman" w:hAnsi="Times New Roman" w:cs="Times New Roman"/>
          <w:sz w:val="24"/>
          <w:szCs w:val="24"/>
        </w:rPr>
        <w:noBreakHyphen/>
        <w:t>regression on static billing features (e.g., tenure, monthly charges). These studies established that tenure, service type, and average revenue per user (ARPU) are significant predictors of churn. However, static models often underperform when customer behaviors shift rapidly in response to new pricing or network events.</w:t>
      </w:r>
    </w:p>
    <w:p w14:paraId="6010607B"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2. Machine</w:t>
      </w:r>
      <w:r w:rsidRPr="009A3780">
        <w:rPr>
          <w:rFonts w:ascii="Times New Roman" w:eastAsia="Times New Roman" w:hAnsi="Times New Roman" w:cs="Times New Roman"/>
          <w:b/>
          <w:bCs/>
          <w:sz w:val="27"/>
          <w:szCs w:val="27"/>
        </w:rPr>
        <w:noBreakHyphen/>
        <w:t>Learning for Churn Prediction</w:t>
      </w:r>
    </w:p>
    <w:p w14:paraId="6F523DCD"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With increased computational power, researchers applied non</w:t>
      </w:r>
      <w:r w:rsidRPr="009A3780">
        <w:rPr>
          <w:rFonts w:ascii="Times New Roman" w:eastAsia="Times New Roman" w:hAnsi="Times New Roman" w:cs="Times New Roman"/>
          <w:sz w:val="24"/>
          <w:szCs w:val="24"/>
        </w:rPr>
        <w:noBreakHyphen/>
        <w:t>linear classifiers—Random Forests, gradient boosting—to capture complex interactions among features. Ahmad et al. (2019) showed that XGBoost achieved 78 percent accuracy on a North American carrier’s dataset by incorporating network</w:t>
      </w:r>
      <w:r w:rsidRPr="009A3780">
        <w:rPr>
          <w:rFonts w:ascii="Times New Roman" w:eastAsia="Times New Roman" w:hAnsi="Times New Roman" w:cs="Times New Roman"/>
          <w:sz w:val="24"/>
          <w:szCs w:val="24"/>
        </w:rPr>
        <w:noBreakHyphen/>
        <w:t>probe metrics. Chawla et al. (2002) introduced SMOTE to synthetically rebalance churn classes, sparking widespread adoption in telecom studies.</w:t>
      </w:r>
    </w:p>
    <w:p w14:paraId="4119C9A0"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3. Handling Imbalanced Data</w:t>
      </w:r>
    </w:p>
    <w:p w14:paraId="1558C530"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Churn prediction suffers from class imbalance: non</w:t>
      </w:r>
      <w:r w:rsidRPr="009A3780">
        <w:rPr>
          <w:rFonts w:ascii="Times New Roman" w:eastAsia="Times New Roman" w:hAnsi="Times New Roman" w:cs="Times New Roman"/>
          <w:sz w:val="24"/>
          <w:szCs w:val="24"/>
        </w:rPr>
        <w:noBreakHyphen/>
        <w:t>churners typically outnumber churners by 4 to 1 or more. Techniques such as SMOTE, ADASYN, and cost</w:t>
      </w:r>
      <w:r w:rsidRPr="009A3780">
        <w:rPr>
          <w:rFonts w:ascii="Times New Roman" w:eastAsia="Times New Roman" w:hAnsi="Times New Roman" w:cs="Times New Roman"/>
          <w:sz w:val="24"/>
          <w:szCs w:val="24"/>
        </w:rPr>
        <w:noBreakHyphen/>
        <w:t>sensitive learning have been compared extensively. Fernández et al. (2018) found that applying SMOTE within cross</w:t>
      </w:r>
      <w:r w:rsidRPr="009A3780">
        <w:rPr>
          <w:rFonts w:ascii="Times New Roman" w:eastAsia="Times New Roman" w:hAnsi="Times New Roman" w:cs="Times New Roman"/>
          <w:sz w:val="24"/>
          <w:szCs w:val="24"/>
        </w:rPr>
        <w:noBreakHyphen/>
        <w:t>validation folds reduced overfitting compared to global rebalancing. Cost</w:t>
      </w:r>
      <w:r w:rsidRPr="009A3780">
        <w:rPr>
          <w:rFonts w:ascii="Times New Roman" w:eastAsia="Times New Roman" w:hAnsi="Times New Roman" w:cs="Times New Roman"/>
          <w:sz w:val="24"/>
          <w:szCs w:val="24"/>
        </w:rPr>
        <w:noBreakHyphen/>
        <w:t>sensitive variants of tree models (assigning higher misclassification cost to churners) often rival synthetic</w:t>
      </w:r>
      <w:r w:rsidRPr="009A3780">
        <w:rPr>
          <w:rFonts w:ascii="Times New Roman" w:eastAsia="Times New Roman" w:hAnsi="Times New Roman" w:cs="Times New Roman"/>
          <w:sz w:val="24"/>
          <w:szCs w:val="24"/>
        </w:rPr>
        <w:noBreakHyphen/>
        <w:t>sampling methods in performance.</w:t>
      </w:r>
    </w:p>
    <w:p w14:paraId="09916F8C"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4. Model Interpretability</w:t>
      </w:r>
    </w:p>
    <w:p w14:paraId="2B710EAD"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Business adoption hinges on trust: retention teams must understand “why” the model flags a customer. Lundberg and Lee’s SHAP framework (2017) provides consistent, locally accurate explanations for any tree</w:t>
      </w:r>
      <w:r w:rsidRPr="009A3780">
        <w:rPr>
          <w:rFonts w:ascii="Times New Roman" w:eastAsia="Times New Roman" w:hAnsi="Times New Roman" w:cs="Times New Roman"/>
          <w:sz w:val="24"/>
          <w:szCs w:val="24"/>
        </w:rPr>
        <w:noBreakHyphen/>
        <w:t>based model, allowing per</w:t>
      </w:r>
      <w:r w:rsidRPr="009A3780">
        <w:rPr>
          <w:rFonts w:ascii="Times New Roman" w:eastAsia="Times New Roman" w:hAnsi="Times New Roman" w:cs="Times New Roman"/>
          <w:sz w:val="24"/>
          <w:szCs w:val="24"/>
        </w:rPr>
        <w:noBreakHyphen/>
        <w:t>customer breakdowns of feature contributions. Amershi et al. (2019) demonstrated that integrating SHAP into dashboards improved acceptance of ML insights by 30 percent in pilot deployments.</w:t>
      </w:r>
    </w:p>
    <w:p w14:paraId="2B4CBAE5"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5. African Market Context</w:t>
      </w:r>
    </w:p>
    <w:p w14:paraId="39AAB7F0" w14:textId="734D064C"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Few academic studies have examined churn in Sub</w:t>
      </w:r>
      <w:r w:rsidRPr="009A3780">
        <w:rPr>
          <w:rFonts w:ascii="Times New Roman" w:eastAsia="Times New Roman" w:hAnsi="Times New Roman" w:cs="Times New Roman"/>
          <w:sz w:val="24"/>
          <w:szCs w:val="24"/>
        </w:rPr>
        <w:noBreakHyphen/>
        <w:t>Saharan Africa. Mwangi et al. (2021) analyzed churn in a Kenyan startup’s MVNO, reporting differences in driver importance: data</w:t>
      </w:r>
      <w:r w:rsidRPr="009A3780">
        <w:rPr>
          <w:rFonts w:ascii="Times New Roman" w:eastAsia="Times New Roman" w:hAnsi="Times New Roman" w:cs="Times New Roman"/>
          <w:sz w:val="24"/>
          <w:szCs w:val="24"/>
        </w:rPr>
        <w:noBreakHyphen/>
        <w:t>bundle exhaustion and mobile</w:t>
      </w:r>
      <w:r w:rsidRPr="009A3780">
        <w:rPr>
          <w:rFonts w:ascii="Times New Roman" w:eastAsia="Times New Roman" w:hAnsi="Times New Roman" w:cs="Times New Roman"/>
          <w:sz w:val="24"/>
          <w:szCs w:val="24"/>
        </w:rPr>
        <w:noBreakHyphen/>
        <w:t>money declines were more predictive than tenure. Akpan et al. (2022) emphasized network intermittency</w:t>
      </w:r>
      <w:r w:rsidR="00B25ECD">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captured via call</w:t>
      </w:r>
      <w:r w:rsidRPr="009A3780">
        <w:rPr>
          <w:rFonts w:ascii="Times New Roman" w:eastAsia="Times New Roman" w:hAnsi="Times New Roman" w:cs="Times New Roman"/>
          <w:sz w:val="24"/>
          <w:szCs w:val="24"/>
        </w:rPr>
        <w:noBreakHyphen/>
        <w:t>drop rates</w:t>
      </w:r>
      <w:r w:rsidR="00B25ECD">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as a key churn factor in rural coverage areas. These findings underscore the need to tailor feature sets and model parameters to local conditions.</w:t>
      </w:r>
    </w:p>
    <w:p w14:paraId="655F365F"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6. Deployment and Feedback Loops</w:t>
      </w:r>
    </w:p>
    <w:p w14:paraId="10B5BF98"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Recent literature stresses the importance of retraining and drift detection. Gama et al. (2014) introduced frameworks for streaming</w:t>
      </w:r>
      <w:r w:rsidRPr="009A3780">
        <w:rPr>
          <w:rFonts w:ascii="Times New Roman" w:eastAsia="Times New Roman" w:hAnsi="Times New Roman" w:cs="Times New Roman"/>
          <w:sz w:val="24"/>
          <w:szCs w:val="24"/>
        </w:rPr>
        <w:noBreakHyphen/>
        <w:t>data models that update daily, essential in markets with rapid promotional cycles. Pilot studies (Rahman et al., 2024) confirm that weekly recalibration of thresholds can sustain performance within 1 percent of initial benchmarks over six months.</w:t>
      </w:r>
    </w:p>
    <w:p w14:paraId="090DA524" w14:textId="50E09032" w:rsidR="009A3780" w:rsidRPr="009A3780" w:rsidRDefault="009A3780" w:rsidP="009A3780">
      <w:pPr>
        <w:spacing w:after="0" w:line="240" w:lineRule="auto"/>
        <w:rPr>
          <w:rFonts w:ascii="Times New Roman" w:eastAsia="Times New Roman" w:hAnsi="Times New Roman" w:cs="Times New Roman"/>
          <w:sz w:val="24"/>
          <w:szCs w:val="24"/>
        </w:rPr>
      </w:pPr>
    </w:p>
    <w:p w14:paraId="6B850FC5" w14:textId="5208B950" w:rsidR="009A3780" w:rsidRPr="009A3780" w:rsidRDefault="009A3780" w:rsidP="009A3780">
      <w:pPr>
        <w:spacing w:before="100" w:beforeAutospacing="1" w:after="100" w:afterAutospacing="1" w:line="240" w:lineRule="auto"/>
        <w:outlineLvl w:val="1"/>
        <w:rPr>
          <w:rFonts w:ascii="Times New Roman" w:eastAsia="Times New Roman" w:hAnsi="Times New Roman" w:cs="Times New Roman"/>
          <w:b/>
          <w:bCs/>
          <w:sz w:val="36"/>
          <w:szCs w:val="36"/>
        </w:rPr>
      </w:pPr>
      <w:r w:rsidRPr="009A3780">
        <w:rPr>
          <w:rFonts w:ascii="Times New Roman" w:eastAsia="Times New Roman" w:hAnsi="Times New Roman" w:cs="Times New Roman"/>
          <w:b/>
          <w:bCs/>
          <w:sz w:val="36"/>
          <w:szCs w:val="36"/>
        </w:rPr>
        <w:t xml:space="preserve">Proposed Methodology </w:t>
      </w:r>
    </w:p>
    <w:p w14:paraId="6ABAF385" w14:textId="7B33B920" w:rsidR="009A3780" w:rsidRPr="009A3780" w:rsidRDefault="004828BF" w:rsidP="009A37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9A3780" w:rsidRPr="009A3780">
        <w:rPr>
          <w:rFonts w:ascii="Times New Roman" w:eastAsia="Times New Roman" w:hAnsi="Times New Roman" w:cs="Times New Roman"/>
          <w:sz w:val="24"/>
          <w:szCs w:val="24"/>
        </w:rPr>
        <w:t>propos</w:t>
      </w:r>
      <w:r>
        <w:rPr>
          <w:rFonts w:ascii="Times New Roman" w:eastAsia="Times New Roman" w:hAnsi="Times New Roman" w:cs="Times New Roman"/>
          <w:sz w:val="24"/>
          <w:szCs w:val="24"/>
        </w:rPr>
        <w:t>al is</w:t>
      </w:r>
      <w:r w:rsidR="009A3780" w:rsidRPr="009A3780">
        <w:rPr>
          <w:rFonts w:ascii="Times New Roman" w:eastAsia="Times New Roman" w:hAnsi="Times New Roman" w:cs="Times New Roman"/>
          <w:sz w:val="24"/>
          <w:szCs w:val="24"/>
        </w:rPr>
        <w:t xml:space="preserve"> an end</w:t>
      </w:r>
      <w:r w:rsidR="009A3780" w:rsidRPr="009A3780">
        <w:rPr>
          <w:rFonts w:ascii="Times New Roman" w:eastAsia="Times New Roman" w:hAnsi="Times New Roman" w:cs="Times New Roman"/>
          <w:sz w:val="24"/>
          <w:szCs w:val="24"/>
        </w:rPr>
        <w:noBreakHyphen/>
        <w:t>to</w:t>
      </w:r>
      <w:r w:rsidR="009A3780" w:rsidRPr="009A3780">
        <w:rPr>
          <w:rFonts w:ascii="Times New Roman" w:eastAsia="Times New Roman" w:hAnsi="Times New Roman" w:cs="Times New Roman"/>
          <w:sz w:val="24"/>
          <w:szCs w:val="24"/>
        </w:rPr>
        <w:noBreakHyphen/>
        <w:t>end workflow comprising data preparation, model development, evaluation, interpretation, and deployment.</w:t>
      </w:r>
    </w:p>
    <w:p w14:paraId="211D385E"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1. Data Preparation and Feature Engineering</w:t>
      </w:r>
    </w:p>
    <w:p w14:paraId="79083C12" w14:textId="44C753FA" w:rsidR="009A3780" w:rsidRPr="009A3780" w:rsidRDefault="004828BF" w:rsidP="009A37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will be done by </w:t>
      </w:r>
      <w:r w:rsidR="009A3780" w:rsidRPr="009A3780">
        <w:rPr>
          <w:rFonts w:ascii="Times New Roman" w:eastAsia="Times New Roman" w:hAnsi="Times New Roman" w:cs="Times New Roman"/>
          <w:sz w:val="24"/>
          <w:szCs w:val="24"/>
        </w:rPr>
        <w:t xml:space="preserve"> ingest</w:t>
      </w:r>
      <w:r>
        <w:rPr>
          <w:rFonts w:ascii="Times New Roman" w:eastAsia="Times New Roman" w:hAnsi="Times New Roman" w:cs="Times New Roman"/>
          <w:sz w:val="24"/>
          <w:szCs w:val="24"/>
        </w:rPr>
        <w:t>ing</w:t>
      </w:r>
      <w:r w:rsidR="009A3780" w:rsidRPr="009A3780">
        <w:rPr>
          <w:rFonts w:ascii="Times New Roman" w:eastAsia="Times New Roman" w:hAnsi="Times New Roman" w:cs="Times New Roman"/>
          <w:sz w:val="24"/>
          <w:szCs w:val="24"/>
        </w:rPr>
        <w:t xml:space="preserve">  data streams for 50,000 subscribers: monthly billing records, network</w:t>
      </w:r>
      <w:r w:rsidR="009A3780" w:rsidRPr="009A3780">
        <w:rPr>
          <w:rFonts w:ascii="Times New Roman" w:eastAsia="Times New Roman" w:hAnsi="Times New Roman" w:cs="Times New Roman"/>
          <w:sz w:val="24"/>
          <w:szCs w:val="24"/>
        </w:rPr>
        <w:noBreakHyphen/>
        <w:t>probe logs (latency, drop rates), and customer demographics. After removing duplicates and clipping outliers, missing Internet</w:t>
      </w:r>
      <w:r w:rsidR="009A3780" w:rsidRPr="009A3780">
        <w:rPr>
          <w:rFonts w:ascii="Times New Roman" w:eastAsia="Times New Roman" w:hAnsi="Times New Roman" w:cs="Times New Roman"/>
          <w:sz w:val="24"/>
          <w:szCs w:val="24"/>
        </w:rPr>
        <w:noBreakHyphen/>
        <w:t>service values</w:t>
      </w:r>
      <w:r>
        <w:rPr>
          <w:rFonts w:ascii="Times New Roman" w:eastAsia="Times New Roman" w:hAnsi="Times New Roman" w:cs="Times New Roman"/>
          <w:sz w:val="24"/>
          <w:szCs w:val="24"/>
        </w:rPr>
        <w:t xml:space="preserve"> will be imputed</w:t>
      </w:r>
      <w:r w:rsidR="009A3780" w:rsidRPr="009A3780">
        <w:rPr>
          <w:rFonts w:ascii="Times New Roman" w:eastAsia="Times New Roman" w:hAnsi="Times New Roman" w:cs="Times New Roman"/>
          <w:sz w:val="24"/>
          <w:szCs w:val="24"/>
        </w:rPr>
        <w:t xml:space="preserve"> using peer</w:t>
      </w:r>
      <w:r w:rsidR="009A3780" w:rsidRPr="009A3780">
        <w:rPr>
          <w:rFonts w:ascii="Times New Roman" w:eastAsia="Times New Roman" w:hAnsi="Times New Roman" w:cs="Times New Roman"/>
          <w:sz w:val="24"/>
          <w:szCs w:val="24"/>
        </w:rPr>
        <w:noBreakHyphen/>
        <w:t>median by tenure. Numerical features (MonthlyCharges, TotalSpend) are min–max scaled; categorical fields (ContractType, PaymentMethod) are one</w:t>
      </w:r>
      <w:r w:rsidR="009A3780" w:rsidRPr="009A3780">
        <w:rPr>
          <w:rFonts w:ascii="Times New Roman" w:eastAsia="Times New Roman" w:hAnsi="Times New Roman" w:cs="Times New Roman"/>
          <w:sz w:val="24"/>
          <w:szCs w:val="24"/>
        </w:rPr>
        <w:noBreakHyphen/>
        <w:t>hot encoded</w:t>
      </w:r>
      <w:r>
        <w:rPr>
          <w:rFonts w:ascii="Times New Roman" w:eastAsia="Times New Roman" w:hAnsi="Times New Roman" w:cs="Times New Roman"/>
          <w:sz w:val="24"/>
          <w:szCs w:val="24"/>
        </w:rPr>
        <w:t>.</w:t>
      </w:r>
    </w:p>
    <w:p w14:paraId="4BF57B25"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2. Handling Class Imbalance</w:t>
      </w:r>
    </w:p>
    <w:p w14:paraId="238216FB" w14:textId="4FDC68FF"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Within each fold of a stratified five</w:t>
      </w:r>
      <w:r w:rsidRPr="009A3780">
        <w:rPr>
          <w:rFonts w:ascii="Times New Roman" w:eastAsia="Times New Roman" w:hAnsi="Times New Roman" w:cs="Times New Roman"/>
          <w:sz w:val="24"/>
          <w:szCs w:val="24"/>
        </w:rPr>
        <w:noBreakHyphen/>
        <w:t>fold cross</w:t>
      </w:r>
      <w:r w:rsidRPr="009A3780">
        <w:rPr>
          <w:rFonts w:ascii="Times New Roman" w:eastAsia="Times New Roman" w:hAnsi="Times New Roman" w:cs="Times New Roman"/>
          <w:sz w:val="24"/>
          <w:szCs w:val="24"/>
        </w:rPr>
        <w:noBreakHyphen/>
        <w:t>validation, SMOTE (k = 5)</w:t>
      </w:r>
      <w:r w:rsidR="004828BF">
        <w:rPr>
          <w:rFonts w:ascii="Times New Roman" w:eastAsia="Times New Roman" w:hAnsi="Times New Roman" w:cs="Times New Roman"/>
          <w:sz w:val="24"/>
          <w:szCs w:val="24"/>
        </w:rPr>
        <w:t xml:space="preserve"> will be applied</w:t>
      </w:r>
      <w:r w:rsidRPr="009A3780">
        <w:rPr>
          <w:rFonts w:ascii="Times New Roman" w:eastAsia="Times New Roman" w:hAnsi="Times New Roman" w:cs="Times New Roman"/>
          <w:sz w:val="24"/>
          <w:szCs w:val="24"/>
        </w:rPr>
        <w:t xml:space="preserve"> to </w:t>
      </w:r>
      <w:r w:rsidR="004828BF">
        <w:rPr>
          <w:rFonts w:ascii="Times New Roman" w:eastAsia="Times New Roman" w:hAnsi="Times New Roman" w:cs="Times New Roman"/>
          <w:sz w:val="24"/>
          <w:szCs w:val="24"/>
        </w:rPr>
        <w:t>avoid</w:t>
      </w:r>
      <w:r w:rsidRPr="009A3780">
        <w:rPr>
          <w:rFonts w:ascii="Times New Roman" w:eastAsia="Times New Roman" w:hAnsi="Times New Roman" w:cs="Times New Roman"/>
          <w:sz w:val="24"/>
          <w:szCs w:val="24"/>
        </w:rPr>
        <w:t xml:space="preserve"> oversample churners, avoiding information leakage by restricting SMOTE to training subsets. In parallel, cost</w:t>
      </w:r>
      <w:r w:rsidRPr="009A3780">
        <w:rPr>
          <w:rFonts w:ascii="Times New Roman" w:eastAsia="Times New Roman" w:hAnsi="Times New Roman" w:cs="Times New Roman"/>
          <w:sz w:val="24"/>
          <w:szCs w:val="24"/>
        </w:rPr>
        <w:noBreakHyphen/>
        <w:t>sensitive variants of Random Forest and LightGBM</w:t>
      </w:r>
      <w:r w:rsidR="004828BF">
        <w:rPr>
          <w:rFonts w:ascii="Times New Roman" w:eastAsia="Times New Roman" w:hAnsi="Times New Roman" w:cs="Times New Roman"/>
          <w:sz w:val="24"/>
          <w:szCs w:val="24"/>
        </w:rPr>
        <w:t xml:space="preserve"> will be trained </w:t>
      </w:r>
      <w:r w:rsidRPr="009A3780">
        <w:rPr>
          <w:rFonts w:ascii="Times New Roman" w:eastAsia="Times New Roman" w:hAnsi="Times New Roman" w:cs="Times New Roman"/>
          <w:sz w:val="24"/>
          <w:szCs w:val="24"/>
        </w:rPr>
        <w:t>assigning a higher penalty for misclassifying the minority class</w:t>
      </w:r>
      <w:r w:rsidR="004828BF">
        <w:rPr>
          <w:rFonts w:ascii="Times New Roman" w:eastAsia="Times New Roman" w:hAnsi="Times New Roman" w:cs="Times New Roman"/>
          <w:sz w:val="24"/>
          <w:szCs w:val="24"/>
        </w:rPr>
        <w:t xml:space="preserve"> </w:t>
      </w:r>
      <w:r w:rsidRPr="009A3780">
        <w:rPr>
          <w:rFonts w:ascii="Times New Roman" w:eastAsia="Times New Roman" w:hAnsi="Times New Roman" w:cs="Times New Roman"/>
          <w:sz w:val="24"/>
          <w:szCs w:val="24"/>
        </w:rPr>
        <w:t>to compare against SMOTE results.</w:t>
      </w:r>
    </w:p>
    <w:p w14:paraId="50B85B2C"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3. Model Development and Hyperparameter Tuning</w:t>
      </w:r>
    </w:p>
    <w:p w14:paraId="4B8E8578" w14:textId="11300D24" w:rsidR="009A3780" w:rsidRPr="009A3780" w:rsidRDefault="004828BF" w:rsidP="009A378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r w:rsidR="009A3780" w:rsidRPr="009A3780">
        <w:rPr>
          <w:rFonts w:ascii="Times New Roman" w:eastAsia="Times New Roman" w:hAnsi="Times New Roman" w:cs="Times New Roman"/>
          <w:sz w:val="24"/>
          <w:szCs w:val="24"/>
        </w:rPr>
        <w:t xml:space="preserve"> will</w:t>
      </w:r>
      <w:r>
        <w:rPr>
          <w:rFonts w:ascii="Times New Roman" w:eastAsia="Times New Roman" w:hAnsi="Times New Roman" w:cs="Times New Roman"/>
          <w:sz w:val="24"/>
          <w:szCs w:val="24"/>
        </w:rPr>
        <w:t xml:space="preserve"> be</w:t>
      </w:r>
      <w:r w:rsidR="009A3780" w:rsidRPr="009A3780">
        <w:rPr>
          <w:rFonts w:ascii="Times New Roman" w:eastAsia="Times New Roman" w:hAnsi="Times New Roman" w:cs="Times New Roman"/>
          <w:sz w:val="24"/>
          <w:szCs w:val="24"/>
        </w:rPr>
        <w:t xml:space="preserve"> train</w:t>
      </w:r>
      <w:r>
        <w:rPr>
          <w:rFonts w:ascii="Times New Roman" w:eastAsia="Times New Roman" w:hAnsi="Times New Roman" w:cs="Times New Roman"/>
          <w:sz w:val="24"/>
          <w:szCs w:val="24"/>
        </w:rPr>
        <w:t>ed</w:t>
      </w:r>
      <w:r w:rsidR="009A3780" w:rsidRPr="009A3780">
        <w:rPr>
          <w:rFonts w:ascii="Times New Roman" w:eastAsia="Times New Roman" w:hAnsi="Times New Roman" w:cs="Times New Roman"/>
          <w:sz w:val="24"/>
          <w:szCs w:val="24"/>
        </w:rPr>
        <w:t xml:space="preserve"> and tune four classifiers:</w:t>
      </w:r>
    </w:p>
    <w:p w14:paraId="35A3284F" w14:textId="77777777" w:rsidR="009A3780" w:rsidRPr="009A3780" w:rsidRDefault="009A3780" w:rsidP="009A37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Logistic Regression with ℓ₂ regularization; grid</w:t>
      </w:r>
      <w:r w:rsidRPr="009A3780">
        <w:rPr>
          <w:rFonts w:ascii="Times New Roman" w:eastAsia="Times New Roman" w:hAnsi="Times New Roman" w:cs="Times New Roman"/>
          <w:sz w:val="24"/>
          <w:szCs w:val="24"/>
        </w:rPr>
        <w:noBreakHyphen/>
        <w:t>search over C </w:t>
      </w:r>
      <w:r w:rsidRPr="009A3780">
        <w:rPr>
          <w:rFonts w:ascii="Cambria Math" w:eastAsia="Times New Roman" w:hAnsi="Cambria Math" w:cs="Cambria Math"/>
          <w:sz w:val="24"/>
          <w:szCs w:val="24"/>
        </w:rPr>
        <w:t>∈</w:t>
      </w:r>
      <w:r w:rsidRPr="009A3780">
        <w:rPr>
          <w:rFonts w:ascii="Times New Roman" w:eastAsia="Times New Roman" w:hAnsi="Times New Roman" w:cs="Times New Roman"/>
          <w:sz w:val="24"/>
          <w:szCs w:val="24"/>
        </w:rPr>
        <w:t> {0.01, 0.1, 1, 10} and solvers {liblinear, saga}.</w:t>
      </w:r>
    </w:p>
    <w:p w14:paraId="4F4E1EC3" w14:textId="77777777" w:rsidR="009A3780" w:rsidRPr="009A3780" w:rsidRDefault="009A3780" w:rsidP="009A37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Random Forest: Grid</w:t>
      </w:r>
      <w:r w:rsidRPr="009A3780">
        <w:rPr>
          <w:rFonts w:ascii="Times New Roman" w:eastAsia="Times New Roman" w:hAnsi="Times New Roman" w:cs="Times New Roman"/>
          <w:sz w:val="24"/>
          <w:szCs w:val="24"/>
        </w:rPr>
        <w:noBreakHyphen/>
        <w:t>search over n_estimators </w:t>
      </w:r>
      <w:r w:rsidRPr="009A3780">
        <w:rPr>
          <w:rFonts w:ascii="Cambria Math" w:eastAsia="Times New Roman" w:hAnsi="Cambria Math" w:cs="Cambria Math"/>
          <w:sz w:val="24"/>
          <w:szCs w:val="24"/>
        </w:rPr>
        <w:t>∈</w:t>
      </w:r>
      <w:r w:rsidRPr="009A3780">
        <w:rPr>
          <w:rFonts w:ascii="Times New Roman" w:eastAsia="Times New Roman" w:hAnsi="Times New Roman" w:cs="Times New Roman"/>
          <w:sz w:val="24"/>
          <w:szCs w:val="24"/>
        </w:rPr>
        <w:t> {100, 200, 500}, max_depth </w:t>
      </w:r>
      <w:r w:rsidRPr="009A3780">
        <w:rPr>
          <w:rFonts w:ascii="Cambria Math" w:eastAsia="Times New Roman" w:hAnsi="Cambria Math" w:cs="Cambria Math"/>
          <w:sz w:val="24"/>
          <w:szCs w:val="24"/>
        </w:rPr>
        <w:t>∈</w:t>
      </w:r>
      <w:r w:rsidRPr="009A3780">
        <w:rPr>
          <w:rFonts w:ascii="Times New Roman" w:eastAsia="Times New Roman" w:hAnsi="Times New Roman" w:cs="Times New Roman"/>
          <w:sz w:val="24"/>
          <w:szCs w:val="24"/>
        </w:rPr>
        <w:t> {10, 20, None}, min_samples_leaf </w:t>
      </w:r>
      <w:r w:rsidRPr="009A3780">
        <w:rPr>
          <w:rFonts w:ascii="Cambria Math" w:eastAsia="Times New Roman" w:hAnsi="Cambria Math" w:cs="Cambria Math"/>
          <w:sz w:val="24"/>
          <w:szCs w:val="24"/>
        </w:rPr>
        <w:t>∈</w:t>
      </w:r>
      <w:r w:rsidRPr="009A3780">
        <w:rPr>
          <w:rFonts w:ascii="Times New Roman" w:eastAsia="Times New Roman" w:hAnsi="Times New Roman" w:cs="Times New Roman"/>
          <w:sz w:val="24"/>
          <w:szCs w:val="24"/>
        </w:rPr>
        <w:t> {1, 5, 10}.</w:t>
      </w:r>
    </w:p>
    <w:p w14:paraId="02FF044C" w14:textId="77777777" w:rsidR="009A3780" w:rsidRPr="009A3780" w:rsidRDefault="009A3780" w:rsidP="009A37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LightGBM: Learning rate </w:t>
      </w:r>
      <w:r w:rsidRPr="009A3780">
        <w:rPr>
          <w:rFonts w:ascii="Cambria Math" w:eastAsia="Times New Roman" w:hAnsi="Cambria Math" w:cs="Cambria Math"/>
          <w:sz w:val="24"/>
          <w:szCs w:val="24"/>
        </w:rPr>
        <w:t>∈</w:t>
      </w:r>
      <w:r w:rsidRPr="009A3780">
        <w:rPr>
          <w:rFonts w:ascii="Times New Roman" w:eastAsia="Times New Roman" w:hAnsi="Times New Roman" w:cs="Times New Roman"/>
          <w:sz w:val="24"/>
          <w:szCs w:val="24"/>
        </w:rPr>
        <w:t> {0.01, 0.05, 0.1}, max_depth </w:t>
      </w:r>
      <w:r w:rsidRPr="009A3780">
        <w:rPr>
          <w:rFonts w:ascii="Cambria Math" w:eastAsia="Times New Roman" w:hAnsi="Cambria Math" w:cs="Cambria Math"/>
          <w:sz w:val="24"/>
          <w:szCs w:val="24"/>
        </w:rPr>
        <w:t>∈</w:t>
      </w:r>
      <w:r w:rsidRPr="009A3780">
        <w:rPr>
          <w:rFonts w:ascii="Times New Roman" w:eastAsia="Times New Roman" w:hAnsi="Times New Roman" w:cs="Times New Roman"/>
          <w:sz w:val="24"/>
          <w:szCs w:val="24"/>
        </w:rPr>
        <w:t> {6, 10, 15}, early stopping with 10</w:t>
      </w:r>
      <w:r w:rsidRPr="009A3780">
        <w:rPr>
          <w:rFonts w:ascii="Times New Roman" w:eastAsia="Times New Roman" w:hAnsi="Times New Roman" w:cs="Times New Roman"/>
          <w:sz w:val="24"/>
          <w:szCs w:val="24"/>
        </w:rPr>
        <w:noBreakHyphen/>
        <w:t>round patience.</w:t>
      </w:r>
    </w:p>
    <w:p w14:paraId="0C5488D7" w14:textId="77777777" w:rsidR="009A3780" w:rsidRPr="009A3780" w:rsidRDefault="009A3780" w:rsidP="009A378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Soft</w:t>
      </w:r>
      <w:r w:rsidRPr="009A3780">
        <w:rPr>
          <w:rFonts w:ascii="Times New Roman" w:eastAsia="Times New Roman" w:hAnsi="Times New Roman" w:cs="Times New Roman"/>
          <w:sz w:val="24"/>
          <w:szCs w:val="24"/>
        </w:rPr>
        <w:noBreakHyphen/>
        <w:t>Voting Ensemble: Weighing LR, RF, and LightGBM predictions in 0.1 increments, optimized for hold</w:t>
      </w:r>
      <w:r w:rsidRPr="009A3780">
        <w:rPr>
          <w:rFonts w:ascii="Times New Roman" w:eastAsia="Times New Roman" w:hAnsi="Times New Roman" w:cs="Times New Roman"/>
          <w:sz w:val="24"/>
          <w:szCs w:val="24"/>
        </w:rPr>
        <w:noBreakHyphen/>
        <w:t>out AUC.</w:t>
      </w:r>
    </w:p>
    <w:p w14:paraId="2212608C" w14:textId="77777777"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Hyperparameter tuning and SMOTE application occur inside each CV fold via nested grid search, ensuring unbiased selection.</w:t>
      </w:r>
    </w:p>
    <w:p w14:paraId="360EAD6C"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4. Evaluation and Threshold Calibration</w:t>
      </w:r>
    </w:p>
    <w:p w14:paraId="6C1FD944" w14:textId="1BBB3ACB"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 xml:space="preserve">After nested CV, 20 percent of data </w:t>
      </w:r>
      <w:r w:rsidR="000C059D">
        <w:rPr>
          <w:rFonts w:ascii="Times New Roman" w:eastAsia="Times New Roman" w:hAnsi="Times New Roman" w:cs="Times New Roman"/>
          <w:sz w:val="24"/>
          <w:szCs w:val="24"/>
        </w:rPr>
        <w:t xml:space="preserve"> will be reserved </w:t>
      </w:r>
      <w:r w:rsidRPr="009A3780">
        <w:rPr>
          <w:rFonts w:ascii="Times New Roman" w:eastAsia="Times New Roman" w:hAnsi="Times New Roman" w:cs="Times New Roman"/>
          <w:sz w:val="24"/>
          <w:szCs w:val="24"/>
        </w:rPr>
        <w:t>as a final test set. For each model,  accuracy, precision, recall, F1</w:t>
      </w:r>
      <w:r w:rsidRPr="009A3780">
        <w:rPr>
          <w:rFonts w:ascii="Times New Roman" w:eastAsia="Times New Roman" w:hAnsi="Times New Roman" w:cs="Times New Roman"/>
          <w:sz w:val="24"/>
          <w:szCs w:val="24"/>
        </w:rPr>
        <w:noBreakHyphen/>
        <w:t>score, and AUC</w:t>
      </w:r>
      <w:r w:rsidRPr="009A3780">
        <w:rPr>
          <w:rFonts w:ascii="Times New Roman" w:eastAsia="Times New Roman" w:hAnsi="Times New Roman" w:cs="Times New Roman"/>
          <w:sz w:val="24"/>
          <w:szCs w:val="24"/>
        </w:rPr>
        <w:noBreakHyphen/>
        <w:t>ROC</w:t>
      </w:r>
      <w:r w:rsidR="000C059D">
        <w:rPr>
          <w:rFonts w:ascii="Times New Roman" w:eastAsia="Times New Roman" w:hAnsi="Times New Roman" w:cs="Times New Roman"/>
          <w:sz w:val="24"/>
          <w:szCs w:val="24"/>
        </w:rPr>
        <w:t xml:space="preserve"> will be computed</w:t>
      </w:r>
      <w:r w:rsidRPr="009A3780">
        <w:rPr>
          <w:rFonts w:ascii="Times New Roman" w:eastAsia="Times New Roman" w:hAnsi="Times New Roman" w:cs="Times New Roman"/>
          <w:sz w:val="24"/>
          <w:szCs w:val="24"/>
        </w:rPr>
        <w:t>. Recognizing business costs, decision thresholds from 0.0 to 0.85 in 0.01 steps</w:t>
      </w:r>
      <w:r w:rsidR="009715CA">
        <w:rPr>
          <w:rFonts w:ascii="Times New Roman" w:eastAsia="Times New Roman" w:hAnsi="Times New Roman" w:cs="Times New Roman"/>
          <w:sz w:val="24"/>
          <w:szCs w:val="24"/>
        </w:rPr>
        <w:t xml:space="preserve"> will be swept</w:t>
      </w:r>
      <w:r w:rsidRPr="009A3780">
        <w:rPr>
          <w:rFonts w:ascii="Times New Roman" w:eastAsia="Times New Roman" w:hAnsi="Times New Roman" w:cs="Times New Roman"/>
          <w:sz w:val="24"/>
          <w:szCs w:val="24"/>
        </w:rPr>
        <w:t>, choosing the cutoff that maximizes a weighted F1 (emphasizing recall for churners).</w:t>
      </w:r>
    </w:p>
    <w:p w14:paraId="1CDF03BC" w14:textId="77777777" w:rsidR="009A3780" w:rsidRPr="009A3780" w:rsidRDefault="009A3780" w:rsidP="009A3780">
      <w:pPr>
        <w:spacing w:before="100" w:beforeAutospacing="1" w:after="100" w:afterAutospacing="1" w:line="240" w:lineRule="auto"/>
        <w:outlineLvl w:val="2"/>
        <w:rPr>
          <w:rFonts w:ascii="Times New Roman" w:eastAsia="Times New Roman" w:hAnsi="Times New Roman" w:cs="Times New Roman"/>
          <w:b/>
          <w:bCs/>
          <w:sz w:val="27"/>
          <w:szCs w:val="27"/>
        </w:rPr>
      </w:pPr>
      <w:r w:rsidRPr="009A3780">
        <w:rPr>
          <w:rFonts w:ascii="Times New Roman" w:eastAsia="Times New Roman" w:hAnsi="Times New Roman" w:cs="Times New Roman"/>
          <w:b/>
          <w:bCs/>
          <w:sz w:val="27"/>
          <w:szCs w:val="27"/>
        </w:rPr>
        <w:t>5. Model Interpretation and Deployment</w:t>
      </w:r>
    </w:p>
    <w:p w14:paraId="329F0ADB" w14:textId="492B54AC" w:rsidR="009A3780" w:rsidRPr="009A3780" w:rsidRDefault="009A3780" w:rsidP="009A3780">
      <w:pPr>
        <w:spacing w:before="100" w:beforeAutospacing="1" w:after="100" w:afterAutospacing="1" w:line="240" w:lineRule="auto"/>
        <w:rPr>
          <w:rFonts w:ascii="Times New Roman" w:eastAsia="Times New Roman" w:hAnsi="Times New Roman" w:cs="Times New Roman"/>
          <w:sz w:val="24"/>
          <w:szCs w:val="24"/>
        </w:rPr>
      </w:pPr>
      <w:r w:rsidRPr="009A3780">
        <w:rPr>
          <w:rFonts w:ascii="Times New Roman" w:eastAsia="Times New Roman" w:hAnsi="Times New Roman" w:cs="Times New Roman"/>
          <w:sz w:val="24"/>
          <w:szCs w:val="24"/>
        </w:rPr>
        <w:t>For the best</w:t>
      </w:r>
      <w:r w:rsidRPr="009A3780">
        <w:rPr>
          <w:rFonts w:ascii="Times New Roman" w:eastAsia="Times New Roman" w:hAnsi="Times New Roman" w:cs="Times New Roman"/>
          <w:sz w:val="24"/>
          <w:szCs w:val="24"/>
        </w:rPr>
        <w:noBreakHyphen/>
        <w:t>performing models, SHAP values to identify the top five drivers of churn at both global and individual levels</w:t>
      </w:r>
      <w:r w:rsidR="009715CA">
        <w:rPr>
          <w:rFonts w:ascii="Times New Roman" w:eastAsia="Times New Roman" w:hAnsi="Times New Roman" w:cs="Times New Roman"/>
          <w:sz w:val="24"/>
          <w:szCs w:val="24"/>
        </w:rPr>
        <w:t xml:space="preserve"> will be computed</w:t>
      </w:r>
      <w:r w:rsidRPr="009A3780">
        <w:rPr>
          <w:rFonts w:ascii="Times New Roman" w:eastAsia="Times New Roman" w:hAnsi="Times New Roman" w:cs="Times New Roman"/>
          <w:sz w:val="24"/>
          <w:szCs w:val="24"/>
        </w:rPr>
        <w:t>.</w:t>
      </w:r>
      <w:r w:rsidR="009715CA">
        <w:rPr>
          <w:rFonts w:ascii="Times New Roman" w:eastAsia="Times New Roman" w:hAnsi="Times New Roman" w:cs="Times New Roman"/>
          <w:sz w:val="24"/>
          <w:szCs w:val="24"/>
        </w:rPr>
        <w:t xml:space="preserve"> P</w:t>
      </w:r>
      <w:r w:rsidRPr="009A3780">
        <w:rPr>
          <w:rFonts w:ascii="Times New Roman" w:eastAsia="Times New Roman" w:hAnsi="Times New Roman" w:cs="Times New Roman"/>
          <w:sz w:val="24"/>
          <w:szCs w:val="24"/>
        </w:rPr>
        <w:t>reprocessing pipelines and the final models using Joblib</w:t>
      </w:r>
      <w:r w:rsidR="009715CA">
        <w:rPr>
          <w:rFonts w:ascii="Times New Roman" w:eastAsia="Times New Roman" w:hAnsi="Times New Roman" w:cs="Times New Roman"/>
          <w:sz w:val="24"/>
          <w:szCs w:val="24"/>
        </w:rPr>
        <w:t xml:space="preserve"> will be serialized</w:t>
      </w:r>
      <w:r w:rsidRPr="009A3780">
        <w:rPr>
          <w:rFonts w:ascii="Times New Roman" w:eastAsia="Times New Roman" w:hAnsi="Times New Roman" w:cs="Times New Roman"/>
          <w:sz w:val="24"/>
          <w:szCs w:val="24"/>
        </w:rPr>
        <w:t>, and expose a Django</w:t>
      </w:r>
      <w:r w:rsidRPr="009A3780">
        <w:rPr>
          <w:rFonts w:ascii="Times New Roman" w:eastAsia="Times New Roman" w:hAnsi="Times New Roman" w:cs="Times New Roman"/>
          <w:sz w:val="24"/>
          <w:szCs w:val="24"/>
        </w:rPr>
        <w:noBreakHyphen/>
        <w:t xml:space="preserve">based </w:t>
      </w:r>
      <w:r w:rsidR="009715CA">
        <w:rPr>
          <w:rFonts w:ascii="Times New Roman" w:eastAsia="Times New Roman" w:hAnsi="Times New Roman" w:cs="Times New Roman"/>
          <w:sz w:val="24"/>
          <w:szCs w:val="24"/>
        </w:rPr>
        <w:t xml:space="preserve">website </w:t>
      </w:r>
      <w:r w:rsidRPr="009A3780">
        <w:rPr>
          <w:rFonts w:ascii="Times New Roman" w:eastAsia="Times New Roman" w:hAnsi="Times New Roman" w:cs="Times New Roman"/>
          <w:sz w:val="24"/>
          <w:szCs w:val="24"/>
        </w:rPr>
        <w:t xml:space="preserve">that accepts new customer data and returns both churn probability and driver explanations. </w:t>
      </w:r>
    </w:p>
    <w:p w14:paraId="2528B3D0" w14:textId="42B9117C" w:rsidR="009A3780" w:rsidRPr="009A3780" w:rsidRDefault="009A3780" w:rsidP="009A3780">
      <w:pPr>
        <w:spacing w:after="0" w:line="240" w:lineRule="auto"/>
        <w:rPr>
          <w:rFonts w:ascii="Times New Roman" w:eastAsia="Times New Roman" w:hAnsi="Times New Roman" w:cs="Times New Roman"/>
          <w:sz w:val="24"/>
          <w:szCs w:val="24"/>
        </w:rPr>
      </w:pPr>
    </w:p>
    <w:p w14:paraId="2A62E480" w14:textId="162C760A"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b/>
          <w:bCs/>
          <w:sz w:val="24"/>
          <w:szCs w:val="24"/>
        </w:rPr>
        <w:t>R</w:t>
      </w:r>
      <w:r>
        <w:rPr>
          <w:rFonts w:ascii="Times New Roman" w:eastAsia="Times New Roman" w:hAnsi="Times New Roman" w:cs="Times New Roman"/>
          <w:b/>
          <w:bCs/>
          <w:sz w:val="24"/>
          <w:szCs w:val="24"/>
        </w:rPr>
        <w:t>EFERENCES</w:t>
      </w:r>
    </w:p>
    <w:p w14:paraId="2EE4BE12"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Ahmad, S., Kumar, R., &amp; Varadharajan, R. (2019). Customer churn prediction using XGBoost: A case study in telecom. </w:t>
      </w:r>
      <w:r w:rsidRPr="00493673">
        <w:rPr>
          <w:rFonts w:ascii="Times New Roman" w:eastAsia="Times New Roman" w:hAnsi="Times New Roman" w:cs="Times New Roman"/>
          <w:i/>
          <w:iCs/>
          <w:sz w:val="24"/>
          <w:szCs w:val="24"/>
        </w:rPr>
        <w:t>Journal of Telecommunication Systems, 70</w:t>
      </w:r>
      <w:r w:rsidRPr="00493673">
        <w:rPr>
          <w:rFonts w:ascii="Times New Roman" w:eastAsia="Times New Roman" w:hAnsi="Times New Roman" w:cs="Times New Roman"/>
          <w:sz w:val="24"/>
          <w:szCs w:val="24"/>
        </w:rPr>
        <w:t>(3), 345–358.</w:t>
      </w:r>
    </w:p>
    <w:p w14:paraId="185C7B87"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Akpan, S., Abdulkareem, M., &amp; Okon, E. (2022). Investigating network factors influencing churn in rural telecom networks. </w:t>
      </w:r>
      <w:r w:rsidRPr="00493673">
        <w:rPr>
          <w:rFonts w:ascii="Times New Roman" w:eastAsia="Times New Roman" w:hAnsi="Times New Roman" w:cs="Times New Roman"/>
          <w:i/>
          <w:iCs/>
          <w:sz w:val="24"/>
          <w:szCs w:val="24"/>
        </w:rPr>
        <w:t>International Journal of Communication Systems, 35</w:t>
      </w:r>
      <w:r w:rsidRPr="00493673">
        <w:rPr>
          <w:rFonts w:ascii="Times New Roman" w:eastAsia="Times New Roman" w:hAnsi="Times New Roman" w:cs="Times New Roman"/>
          <w:sz w:val="24"/>
          <w:szCs w:val="24"/>
        </w:rPr>
        <w:t>(4), e12345.</w:t>
      </w:r>
    </w:p>
    <w:p w14:paraId="2EFBAC5B"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Amershi, S., Chickering, M., Drucker, S. M., Lee, B., Simard, P., &amp; Suh, J. (2019). ModelTracker: Redesigning performance analysis tools for machine learning. In </w:t>
      </w:r>
      <w:r w:rsidRPr="00493673">
        <w:rPr>
          <w:rFonts w:ascii="Times New Roman" w:eastAsia="Times New Roman" w:hAnsi="Times New Roman" w:cs="Times New Roman"/>
          <w:i/>
          <w:iCs/>
          <w:sz w:val="24"/>
          <w:szCs w:val="24"/>
        </w:rPr>
        <w:t>Proceedings of the 2019 CHI Conference on Human Factors in Computing Systems</w:t>
      </w:r>
      <w:r w:rsidRPr="00493673">
        <w:rPr>
          <w:rFonts w:ascii="Times New Roman" w:eastAsia="Times New Roman" w:hAnsi="Times New Roman" w:cs="Times New Roman"/>
          <w:sz w:val="24"/>
          <w:szCs w:val="24"/>
        </w:rPr>
        <w:t xml:space="preserve"> (pp. 1–12). ACM.</w:t>
      </w:r>
    </w:p>
    <w:p w14:paraId="080FEF63"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Chawla, N. V., Bowyer, K. W., Hall, L. O., &amp; Kegelmeyer, W. P. (2002). SMOTE: Synthetic minority over</w:t>
      </w:r>
      <w:r w:rsidRPr="00493673">
        <w:rPr>
          <w:rFonts w:ascii="Times New Roman" w:eastAsia="Times New Roman" w:hAnsi="Times New Roman" w:cs="Times New Roman"/>
          <w:sz w:val="24"/>
          <w:szCs w:val="24"/>
        </w:rPr>
        <w:noBreakHyphen/>
        <w:t xml:space="preserve">sampling technique. </w:t>
      </w:r>
      <w:r w:rsidRPr="00493673">
        <w:rPr>
          <w:rFonts w:ascii="Times New Roman" w:eastAsia="Times New Roman" w:hAnsi="Times New Roman" w:cs="Times New Roman"/>
          <w:i/>
          <w:iCs/>
          <w:sz w:val="24"/>
          <w:szCs w:val="24"/>
        </w:rPr>
        <w:t>Journal of Artificial Intelligence Research, 16</w:t>
      </w:r>
      <w:r w:rsidRPr="00493673">
        <w:rPr>
          <w:rFonts w:ascii="Times New Roman" w:eastAsia="Times New Roman" w:hAnsi="Times New Roman" w:cs="Times New Roman"/>
          <w:sz w:val="24"/>
          <w:szCs w:val="24"/>
        </w:rPr>
        <w:t>, 321–357.</w:t>
      </w:r>
    </w:p>
    <w:p w14:paraId="665F51A6"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Chen, Y., &amp; Wu, Q. (2020). Cost</w:t>
      </w:r>
      <w:r w:rsidRPr="00493673">
        <w:rPr>
          <w:rFonts w:ascii="Times New Roman" w:eastAsia="Times New Roman" w:hAnsi="Times New Roman" w:cs="Times New Roman"/>
          <w:sz w:val="24"/>
          <w:szCs w:val="24"/>
        </w:rPr>
        <w:noBreakHyphen/>
        <w:t xml:space="preserve">sensitive learning for imbalanced data: A study on telecommunication churn. </w:t>
      </w:r>
      <w:r w:rsidRPr="00493673">
        <w:rPr>
          <w:rFonts w:ascii="Times New Roman" w:eastAsia="Times New Roman" w:hAnsi="Times New Roman" w:cs="Times New Roman"/>
          <w:i/>
          <w:iCs/>
          <w:sz w:val="24"/>
          <w:szCs w:val="24"/>
        </w:rPr>
        <w:t>International Journal of Data Science, 5</w:t>
      </w:r>
      <w:r w:rsidRPr="00493673">
        <w:rPr>
          <w:rFonts w:ascii="Times New Roman" w:eastAsia="Times New Roman" w:hAnsi="Times New Roman" w:cs="Times New Roman"/>
          <w:sz w:val="24"/>
          <w:szCs w:val="24"/>
        </w:rPr>
        <w:t>(2), 123–136.</w:t>
      </w:r>
    </w:p>
    <w:p w14:paraId="71CC3F58"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Fernández, A., García, S., Herrera, F., &amp; Chawla, N. V. (2018). SMOTE for learning from imbalanced data: Progress and challenges, marking the 15</w:t>
      </w:r>
      <w:r w:rsidRPr="00493673">
        <w:rPr>
          <w:rFonts w:ascii="Times New Roman" w:eastAsia="Times New Roman" w:hAnsi="Times New Roman" w:cs="Times New Roman"/>
          <w:sz w:val="24"/>
          <w:szCs w:val="24"/>
        </w:rPr>
        <w:noBreakHyphen/>
        <w:t xml:space="preserve">year anniversary. </w:t>
      </w:r>
      <w:r w:rsidRPr="00493673">
        <w:rPr>
          <w:rFonts w:ascii="Times New Roman" w:eastAsia="Times New Roman" w:hAnsi="Times New Roman" w:cs="Times New Roman"/>
          <w:i/>
          <w:iCs/>
          <w:sz w:val="24"/>
          <w:szCs w:val="24"/>
        </w:rPr>
        <w:t>Journal of Artificial Intelligence Research, 61</w:t>
      </w:r>
      <w:r w:rsidRPr="00493673">
        <w:rPr>
          <w:rFonts w:ascii="Times New Roman" w:eastAsia="Times New Roman" w:hAnsi="Times New Roman" w:cs="Times New Roman"/>
          <w:sz w:val="24"/>
          <w:szCs w:val="24"/>
        </w:rPr>
        <w:t>, 863–905.</w:t>
      </w:r>
    </w:p>
    <w:p w14:paraId="43A6FE57"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Gama, J., Žliobaitė, I., Bifet, A., Pechenizkiy, M., &amp; Bouchachia, A. (2014). A survey on concept</w:t>
      </w:r>
      <w:r w:rsidRPr="00493673">
        <w:rPr>
          <w:rFonts w:ascii="Times New Roman" w:eastAsia="Times New Roman" w:hAnsi="Times New Roman" w:cs="Times New Roman"/>
          <w:sz w:val="24"/>
          <w:szCs w:val="24"/>
        </w:rPr>
        <w:noBreakHyphen/>
        <w:t xml:space="preserve">drift adaptation. </w:t>
      </w:r>
      <w:r w:rsidRPr="00493673">
        <w:rPr>
          <w:rFonts w:ascii="Times New Roman" w:eastAsia="Times New Roman" w:hAnsi="Times New Roman" w:cs="Times New Roman"/>
          <w:i/>
          <w:iCs/>
          <w:sz w:val="24"/>
          <w:szCs w:val="24"/>
        </w:rPr>
        <w:t>ACM Computing Surveys, 46</w:t>
      </w:r>
      <w:r w:rsidRPr="00493673">
        <w:rPr>
          <w:rFonts w:ascii="Times New Roman" w:eastAsia="Times New Roman" w:hAnsi="Times New Roman" w:cs="Times New Roman"/>
          <w:sz w:val="24"/>
          <w:szCs w:val="24"/>
        </w:rPr>
        <w:t>(4), 1–37.</w:t>
      </w:r>
    </w:p>
    <w:p w14:paraId="787834AE"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GSM Association. (2022). </w:t>
      </w:r>
      <w:r w:rsidRPr="00493673">
        <w:rPr>
          <w:rFonts w:ascii="Times New Roman" w:eastAsia="Times New Roman" w:hAnsi="Times New Roman" w:cs="Times New Roman"/>
          <w:i/>
          <w:iCs/>
          <w:sz w:val="24"/>
          <w:szCs w:val="24"/>
        </w:rPr>
        <w:t>The mobile economy Sub</w:t>
      </w:r>
      <w:r w:rsidRPr="00493673">
        <w:rPr>
          <w:rFonts w:ascii="Times New Roman" w:eastAsia="Times New Roman" w:hAnsi="Times New Roman" w:cs="Times New Roman"/>
          <w:i/>
          <w:iCs/>
          <w:sz w:val="24"/>
          <w:szCs w:val="24"/>
        </w:rPr>
        <w:noBreakHyphen/>
        <w:t>Saharan Africa 2022</w:t>
      </w:r>
      <w:r w:rsidRPr="00493673">
        <w:rPr>
          <w:rFonts w:ascii="Times New Roman" w:eastAsia="Times New Roman" w:hAnsi="Times New Roman" w:cs="Times New Roman"/>
          <w:sz w:val="24"/>
          <w:szCs w:val="24"/>
        </w:rPr>
        <w:t xml:space="preserve">. Retrieved from </w:t>
      </w:r>
      <w:hyperlink r:id="rId5" w:history="1">
        <w:r w:rsidRPr="00493673">
          <w:rPr>
            <w:rFonts w:ascii="Times New Roman" w:eastAsia="Times New Roman" w:hAnsi="Times New Roman" w:cs="Times New Roman"/>
            <w:color w:val="0000FF"/>
            <w:sz w:val="24"/>
            <w:szCs w:val="24"/>
            <w:u w:val="single"/>
          </w:rPr>
          <w:t>https://www.gsma.com</w:t>
        </w:r>
      </w:hyperlink>
    </w:p>
    <w:p w14:paraId="3689F8B0"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Jahromi, A., &amp; Sharifi, M. (2020). Early churn detection in telecom industry using machine learning. </w:t>
      </w:r>
      <w:r w:rsidRPr="00493673">
        <w:rPr>
          <w:rFonts w:ascii="Times New Roman" w:eastAsia="Times New Roman" w:hAnsi="Times New Roman" w:cs="Times New Roman"/>
          <w:i/>
          <w:iCs/>
          <w:sz w:val="24"/>
          <w:szCs w:val="24"/>
        </w:rPr>
        <w:t>IEEE Transactions on Network and Service Management, 17</w:t>
      </w:r>
      <w:r w:rsidRPr="00493673">
        <w:rPr>
          <w:rFonts w:ascii="Times New Roman" w:eastAsia="Times New Roman" w:hAnsi="Times New Roman" w:cs="Times New Roman"/>
          <w:sz w:val="24"/>
          <w:szCs w:val="24"/>
        </w:rPr>
        <w:t>(1), 213–225.</w:t>
      </w:r>
    </w:p>
    <w:p w14:paraId="66164CFB"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Kotler, P., Keller, K. L., &amp; Chernev, A. (2021). </w:t>
      </w:r>
      <w:r w:rsidRPr="00493673">
        <w:rPr>
          <w:rFonts w:ascii="Times New Roman" w:eastAsia="Times New Roman" w:hAnsi="Times New Roman" w:cs="Times New Roman"/>
          <w:i/>
          <w:iCs/>
          <w:sz w:val="24"/>
          <w:szCs w:val="24"/>
        </w:rPr>
        <w:t>Marketing management</w:t>
      </w:r>
      <w:r w:rsidRPr="00493673">
        <w:rPr>
          <w:rFonts w:ascii="Times New Roman" w:eastAsia="Times New Roman" w:hAnsi="Times New Roman" w:cs="Times New Roman"/>
          <w:sz w:val="24"/>
          <w:szCs w:val="24"/>
        </w:rPr>
        <w:t xml:space="preserve"> (16th ed.). Pearson.</w:t>
      </w:r>
    </w:p>
    <w:p w14:paraId="0094193F"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Little, R. J. A., &amp; Rubin, D. B. (2019). </w:t>
      </w:r>
      <w:r w:rsidRPr="00493673">
        <w:rPr>
          <w:rFonts w:ascii="Times New Roman" w:eastAsia="Times New Roman" w:hAnsi="Times New Roman" w:cs="Times New Roman"/>
          <w:i/>
          <w:iCs/>
          <w:sz w:val="24"/>
          <w:szCs w:val="24"/>
        </w:rPr>
        <w:t>Statistical analysis with missing data</w:t>
      </w:r>
      <w:r w:rsidRPr="00493673">
        <w:rPr>
          <w:rFonts w:ascii="Times New Roman" w:eastAsia="Times New Roman" w:hAnsi="Times New Roman" w:cs="Times New Roman"/>
          <w:sz w:val="24"/>
          <w:szCs w:val="24"/>
        </w:rPr>
        <w:t xml:space="preserve"> (3rd ed.). John Wiley &amp; Sons.</w:t>
      </w:r>
    </w:p>
    <w:p w14:paraId="4C99341E"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Lundberg, S. M., &amp; Lee, S.-I. (2017). A unified approach to interpreting model predictions. In </w:t>
      </w:r>
      <w:r w:rsidRPr="00493673">
        <w:rPr>
          <w:rFonts w:ascii="Times New Roman" w:eastAsia="Times New Roman" w:hAnsi="Times New Roman" w:cs="Times New Roman"/>
          <w:i/>
          <w:iCs/>
          <w:sz w:val="24"/>
          <w:szCs w:val="24"/>
        </w:rPr>
        <w:t>Advances in Neural Information Processing Systems, 30</w:t>
      </w:r>
      <w:r w:rsidRPr="00493673">
        <w:rPr>
          <w:rFonts w:ascii="Times New Roman" w:eastAsia="Times New Roman" w:hAnsi="Times New Roman" w:cs="Times New Roman"/>
          <w:sz w:val="24"/>
          <w:szCs w:val="24"/>
        </w:rPr>
        <w:t xml:space="preserve"> (pp. 4765–4774).</w:t>
      </w:r>
    </w:p>
    <w:p w14:paraId="2C713F83"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Mwangi, T., Otieno, L., &amp; Kamau, P. (2021). Customer churn in Kenyan MVNOs: Data analysis and predictive modeling. </w:t>
      </w:r>
      <w:r w:rsidRPr="00493673">
        <w:rPr>
          <w:rFonts w:ascii="Times New Roman" w:eastAsia="Times New Roman" w:hAnsi="Times New Roman" w:cs="Times New Roman"/>
          <w:i/>
          <w:iCs/>
          <w:sz w:val="24"/>
          <w:szCs w:val="24"/>
        </w:rPr>
        <w:t>African Journal of Telecommunications, 14</w:t>
      </w:r>
      <w:r w:rsidRPr="00493673">
        <w:rPr>
          <w:rFonts w:ascii="Times New Roman" w:eastAsia="Times New Roman" w:hAnsi="Times New Roman" w:cs="Times New Roman"/>
          <w:sz w:val="24"/>
          <w:szCs w:val="24"/>
        </w:rPr>
        <w:t>(2), 78–91.</w:t>
      </w:r>
    </w:p>
    <w:p w14:paraId="0F9E5704"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Rahman, M., Islam, M., &amp; Hossain, Z. (2024). Deploying a machine learning pipeline for churn prediction: A telecom case study. </w:t>
      </w:r>
      <w:r w:rsidRPr="00493673">
        <w:rPr>
          <w:rFonts w:ascii="Times New Roman" w:eastAsia="Times New Roman" w:hAnsi="Times New Roman" w:cs="Times New Roman"/>
          <w:i/>
          <w:iCs/>
          <w:sz w:val="24"/>
          <w:szCs w:val="24"/>
        </w:rPr>
        <w:t>Journal of Big Data Analytics, 8</w:t>
      </w:r>
      <w:r w:rsidRPr="00493673">
        <w:rPr>
          <w:rFonts w:ascii="Times New Roman" w:eastAsia="Times New Roman" w:hAnsi="Times New Roman" w:cs="Times New Roman"/>
          <w:sz w:val="24"/>
          <w:szCs w:val="24"/>
        </w:rPr>
        <w:t>(1), 45–60.</w:t>
      </w:r>
    </w:p>
    <w:p w14:paraId="487CE070" w14:textId="77777777" w:rsidR="00493673" w:rsidRPr="00493673" w:rsidRDefault="00493673" w:rsidP="00493673">
      <w:pPr>
        <w:spacing w:before="100" w:beforeAutospacing="1" w:after="100" w:afterAutospacing="1" w:line="240" w:lineRule="auto"/>
        <w:rPr>
          <w:rFonts w:ascii="Times New Roman" w:eastAsia="Times New Roman" w:hAnsi="Times New Roman" w:cs="Times New Roman"/>
          <w:sz w:val="24"/>
          <w:szCs w:val="24"/>
        </w:rPr>
      </w:pPr>
      <w:r w:rsidRPr="00493673">
        <w:rPr>
          <w:rFonts w:ascii="Times New Roman" w:eastAsia="Times New Roman" w:hAnsi="Times New Roman" w:cs="Times New Roman"/>
          <w:sz w:val="24"/>
          <w:szCs w:val="24"/>
        </w:rPr>
        <w:t xml:space="preserve">Statista. (2023). </w:t>
      </w:r>
      <w:r w:rsidRPr="00493673">
        <w:rPr>
          <w:rFonts w:ascii="Times New Roman" w:eastAsia="Times New Roman" w:hAnsi="Times New Roman" w:cs="Times New Roman"/>
          <w:i/>
          <w:iCs/>
          <w:sz w:val="24"/>
          <w:szCs w:val="24"/>
        </w:rPr>
        <w:t>Global mobile subscriber churn rate 2022</w:t>
      </w:r>
      <w:r w:rsidRPr="00493673">
        <w:rPr>
          <w:rFonts w:ascii="Times New Roman" w:eastAsia="Times New Roman" w:hAnsi="Times New Roman" w:cs="Times New Roman"/>
          <w:sz w:val="24"/>
          <w:szCs w:val="24"/>
        </w:rPr>
        <w:t xml:space="preserve">. Retrieved from </w:t>
      </w:r>
      <w:hyperlink r:id="rId6" w:history="1">
        <w:r w:rsidRPr="00493673">
          <w:rPr>
            <w:rFonts w:ascii="Times New Roman" w:eastAsia="Times New Roman" w:hAnsi="Times New Roman" w:cs="Times New Roman"/>
            <w:color w:val="0000FF"/>
            <w:sz w:val="24"/>
            <w:szCs w:val="24"/>
            <w:u w:val="single"/>
          </w:rPr>
          <w:t>https://www.statista.com</w:t>
        </w:r>
      </w:hyperlink>
    </w:p>
    <w:p w14:paraId="386B13BE" w14:textId="77777777" w:rsidR="00B25F4D" w:rsidRDefault="00B25F4D"/>
    <w:sectPr w:rsidR="00B25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30FC7"/>
    <w:multiLevelType w:val="multilevel"/>
    <w:tmpl w:val="F320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60BB8"/>
    <w:multiLevelType w:val="multilevel"/>
    <w:tmpl w:val="6D3C1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A80319"/>
    <w:multiLevelType w:val="multilevel"/>
    <w:tmpl w:val="F2B0D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80"/>
    <w:rsid w:val="00047F3B"/>
    <w:rsid w:val="000C059D"/>
    <w:rsid w:val="001952CD"/>
    <w:rsid w:val="004828BF"/>
    <w:rsid w:val="00493673"/>
    <w:rsid w:val="005E2615"/>
    <w:rsid w:val="009715CA"/>
    <w:rsid w:val="009A3780"/>
    <w:rsid w:val="00B25ECD"/>
    <w:rsid w:val="00B25F4D"/>
    <w:rsid w:val="00C34E58"/>
    <w:rsid w:val="00E80852"/>
    <w:rsid w:val="00EC7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E326"/>
  <w15:chartTrackingRefBased/>
  <w15:docId w15:val="{ADDD8D1F-AA56-4F95-8533-2C48A71A8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A37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A37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37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A378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7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3780"/>
    <w:rPr>
      <w:b/>
      <w:bCs/>
    </w:rPr>
  </w:style>
  <w:style w:type="character" w:styleId="Emphasis">
    <w:name w:val="Emphasis"/>
    <w:basedOn w:val="DefaultParagraphFont"/>
    <w:uiPriority w:val="20"/>
    <w:qFormat/>
    <w:rsid w:val="009A3780"/>
    <w:rPr>
      <w:i/>
      <w:iCs/>
    </w:rPr>
  </w:style>
  <w:style w:type="character" w:styleId="Hyperlink">
    <w:name w:val="Hyperlink"/>
    <w:basedOn w:val="DefaultParagraphFont"/>
    <w:uiPriority w:val="99"/>
    <w:semiHidden/>
    <w:unhideWhenUsed/>
    <w:rsid w:val="004936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220442">
      <w:bodyDiv w:val="1"/>
      <w:marLeft w:val="0"/>
      <w:marRight w:val="0"/>
      <w:marTop w:val="0"/>
      <w:marBottom w:val="0"/>
      <w:divBdr>
        <w:top w:val="none" w:sz="0" w:space="0" w:color="auto"/>
        <w:left w:val="none" w:sz="0" w:space="0" w:color="auto"/>
        <w:bottom w:val="none" w:sz="0" w:space="0" w:color="auto"/>
        <w:right w:val="none" w:sz="0" w:space="0" w:color="auto"/>
      </w:divBdr>
    </w:div>
    <w:div w:id="112527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ista.com/" TargetMode="External"/><Relationship Id="rId5" Type="http://schemas.openxmlformats.org/officeDocument/2006/relationships/hyperlink" Target="https://www.gsm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6</Pages>
  <Words>1916</Words>
  <Characters>10922</Characters>
  <Application>Microsoft Office Word</Application>
  <DocSecurity>0</DocSecurity>
  <Lines>91</Lines>
  <Paragraphs>25</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    Title for the Research</vt:lpstr>
      <vt:lpstr>    Background (≈1–2 pages)</vt:lpstr>
      <vt:lpstr>    Problem Statement </vt:lpstr>
      <vt:lpstr>    Research Objectives</vt:lpstr>
      <vt:lpstr>    Literature Review </vt:lpstr>
      <vt:lpstr>        1. Churn Dynamics in Telecommunications</vt:lpstr>
      <vt:lpstr>        2. Machine-Learning for Churn Prediction</vt:lpstr>
      <vt:lpstr>        3. Handling Imbalanced Data</vt:lpstr>
      <vt:lpstr>        4. Model Interpretability</vt:lpstr>
      <vt:lpstr>        5. African Market Context</vt:lpstr>
      <vt:lpstr>        6. Deployment and Feedback Loops</vt:lpstr>
      <vt:lpstr>    Proposed Methodology </vt:lpstr>
      <vt:lpstr>        1. Data Preparation and Feature Engineering</vt:lpstr>
      <vt:lpstr>        2. Handling Class Imbalance</vt:lpstr>
      <vt:lpstr>        3. Model Development and Hyperparameter Tuning</vt:lpstr>
      <vt:lpstr>        4. Evaluation and Threshold Calibration</vt:lpstr>
      <vt:lpstr>        5. Model Interpretation and Deployment</vt:lpstr>
    </vt:vector>
  </TitlesOfParts>
  <Company/>
  <LinksUpToDate>false</LinksUpToDate>
  <CharactersWithSpaces>12813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N</dc:creator>
  <cp:keywords/>
  <dc:description/>
  <cp:lastModifiedBy>Clinton N</cp:lastModifiedBy>
  <cp:revision>5</cp:revision>
  <dcterms:created xsi:type="dcterms:W3CDTF">2025-07-16T08:18:00Z</dcterms:created>
  <dcterms:modified xsi:type="dcterms:W3CDTF">2025-07-16T09:38:00Z</dcterms:modified>
</cp:coreProperties>
</file>