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1EC6C" w14:textId="46131AE7" w:rsidR="00C0500C" w:rsidRPr="00C0500C" w:rsidRDefault="0049764A" w:rsidP="001E2931">
      <w:r w:rsidRPr="00C0500C">
        <w:t>Appendix 1: Data Dictionary</w:t>
      </w:r>
    </w:p>
    <w:p w14:paraId="606890A1" w14:textId="77777777" w:rsidR="0049764A" w:rsidRPr="00C0500C" w:rsidRDefault="0049764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00C" w:rsidRPr="00C0500C" w14:paraId="7440E1E3" w14:textId="77777777" w:rsidTr="00C05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5FBE78" w14:textId="78C538E6" w:rsidR="00C0500C" w:rsidRPr="00C0500C" w:rsidRDefault="00C0500C">
            <w:r w:rsidRPr="00C0500C">
              <w:t>Measure ID</w:t>
            </w:r>
          </w:p>
        </w:tc>
        <w:tc>
          <w:tcPr>
            <w:tcW w:w="4675" w:type="dxa"/>
          </w:tcPr>
          <w:p w14:paraId="101AEE9E" w14:textId="0DCAC376" w:rsidR="00C0500C" w:rsidRPr="00C0500C" w:rsidRDefault="00C05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Description</w:t>
            </w:r>
          </w:p>
        </w:tc>
      </w:tr>
      <w:tr w:rsidR="00C0500C" w:rsidRPr="00C0500C" w14:paraId="42C55BB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26AE08" w14:textId="2469F5E2" w:rsidR="00C0500C" w:rsidRPr="00C0500C" w:rsidRDefault="00C0500C">
            <w:proofErr w:type="spellStart"/>
            <w:r w:rsidRPr="00C0500C">
              <w:t>FacilityId</w:t>
            </w:r>
            <w:proofErr w:type="spellEnd"/>
          </w:p>
        </w:tc>
        <w:tc>
          <w:tcPr>
            <w:tcW w:w="4675" w:type="dxa"/>
          </w:tcPr>
          <w:p w14:paraId="7EEF70BF" w14:textId="3D1CC793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Unique facility identifier.</w:t>
            </w:r>
          </w:p>
        </w:tc>
      </w:tr>
      <w:tr w:rsidR="00C0500C" w:rsidRPr="00C0500C" w14:paraId="0DD5A51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1A8898" w14:textId="5A67DECF" w:rsidR="00C0500C" w:rsidRPr="00C0500C" w:rsidRDefault="00C0500C">
            <w:proofErr w:type="spellStart"/>
            <w:r>
              <w:t>FacilityName</w:t>
            </w:r>
            <w:proofErr w:type="spellEnd"/>
          </w:p>
        </w:tc>
        <w:tc>
          <w:tcPr>
            <w:tcW w:w="4675" w:type="dxa"/>
          </w:tcPr>
          <w:p w14:paraId="51F70DB4" w14:textId="714F58B0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the facility. </w:t>
            </w:r>
          </w:p>
        </w:tc>
      </w:tr>
      <w:tr w:rsidR="00C0500C" w:rsidRPr="00C0500C" w14:paraId="771A755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5E7A4" w14:textId="30D5601C" w:rsidR="00C0500C" w:rsidRDefault="00C0500C">
            <w:r>
              <w:t>State</w:t>
            </w:r>
          </w:p>
        </w:tc>
        <w:tc>
          <w:tcPr>
            <w:tcW w:w="4675" w:type="dxa"/>
          </w:tcPr>
          <w:p w14:paraId="3114695A" w14:textId="7ED7C8D5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where the facility is located. </w:t>
            </w:r>
          </w:p>
        </w:tc>
      </w:tr>
      <w:tr w:rsidR="00C0500C" w:rsidRPr="00C0500C" w14:paraId="7C3BEC4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5CD0A7" w14:textId="53A50DAD" w:rsidR="00C0500C" w:rsidRPr="00C0500C" w:rsidRDefault="00C0500C">
            <w:proofErr w:type="spellStart"/>
            <w:r w:rsidRPr="00C0500C">
              <w:t>ExcessReadmissionRatio_HIP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0BBD6798" w14:textId="052ABE03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rFonts w:eastAsia="Times New Roman" w:cs="Times New Roman"/>
                <w:color w:val="000000"/>
                <w:kern w:val="0"/>
                <w14:ligatures w14:val="none"/>
              </w:rPr>
              <w:t>The ratio of the predicted readmission rate to the expected readmission rate, based on an average hospital with similar patients. Performance is compared against a ratio of one, such that below one is better and above one is worse in terms of readmission rates.</w:t>
            </w:r>
          </w:p>
        </w:tc>
      </w:tr>
      <w:tr w:rsidR="00C0500C" w:rsidRPr="00C0500C" w14:paraId="5ABD59EB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E4A3F5" w14:textId="3197A65C" w:rsidR="00C0500C" w:rsidRPr="00C0500C" w:rsidRDefault="00C0500C">
            <w:proofErr w:type="spellStart"/>
            <w:r w:rsidRPr="00C0500C">
              <w:t>PredictedReadmissionRate_HIP_KNEE</w:t>
            </w:r>
            <w:proofErr w:type="spellEnd"/>
          </w:p>
        </w:tc>
        <w:tc>
          <w:tcPr>
            <w:tcW w:w="4675" w:type="dxa"/>
          </w:tcPr>
          <w:p w14:paraId="5B72B602" w14:textId="6835B031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color w:val="000000"/>
                <w:shd w:val="clear" w:color="auto" w:fill="F9F9F9"/>
              </w:rPr>
              <w:t xml:space="preserve">The number of readmissions within 30 days predicted based on the hospital’s performance with its observed case mix. The predicted number of readmissions is estimated using a hospital-specific </w:t>
            </w:r>
            <w:proofErr w:type="gramStart"/>
            <w:r w:rsidRPr="00C0500C">
              <w:rPr>
                <w:color w:val="000000"/>
                <w:shd w:val="clear" w:color="auto" w:fill="F9F9F9"/>
              </w:rPr>
              <w:t>intercept, and</w:t>
            </w:r>
            <w:proofErr w:type="gramEnd"/>
            <w:r w:rsidRPr="00C0500C">
              <w:rPr>
                <w:color w:val="000000"/>
                <w:shd w:val="clear" w:color="auto" w:fill="F9F9F9"/>
              </w:rPr>
              <w:t xml:space="preserve"> is intended to reflect the annual expected performance of the hospital given its historical case and patient mix and performance.</w:t>
            </w:r>
          </w:p>
        </w:tc>
      </w:tr>
      <w:tr w:rsidR="00C0500C" w:rsidRPr="00C0500C" w14:paraId="74E9243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F7B7E" w14:textId="1E1D31CE" w:rsidR="00C0500C" w:rsidRPr="00C0500C" w:rsidRDefault="00C0500C">
            <w:proofErr w:type="spellStart"/>
            <w:r w:rsidRPr="00C0500C">
              <w:t>ExpectedReadmissionRate_HIP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11A15290" w14:textId="2052F644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color w:val="000000"/>
                <w:shd w:val="clear" w:color="auto" w:fill="FFFFFF"/>
              </w:rPr>
              <w:t>The expected number of readmissions in each hospital is estimated using its patient mix and an average hospital-specific intercept. It is thus indirectly standardized to other hospitals with similar case and patient mixes.</w:t>
            </w:r>
          </w:p>
        </w:tc>
      </w:tr>
      <w:tr w:rsidR="00C0500C" w:rsidRPr="00C0500C" w14:paraId="0173766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1F643E" w14:textId="10232B6F" w:rsidR="00C0500C" w:rsidRPr="00C0500C" w:rsidRDefault="00C0500C">
            <w:proofErr w:type="spellStart"/>
            <w:r w:rsidRPr="00C0500C">
              <w:t>NumberOfReadmissions_HIP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62556794" w14:textId="4B2B53D2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Crude number of readmissions in each hospital within 30 days.</w:t>
            </w:r>
          </w:p>
        </w:tc>
      </w:tr>
      <w:tr w:rsidR="00C0500C" w:rsidRPr="00C0500C" w14:paraId="70EC966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30F63" w14:textId="170BC483" w:rsidR="00C0500C" w:rsidRPr="00C0500C" w:rsidRDefault="00C0500C">
            <w:r w:rsidRPr="00C0500C">
              <w:t>H_HSP_RATING_LINEAR_SCORE</w:t>
            </w:r>
          </w:p>
        </w:tc>
        <w:tc>
          <w:tcPr>
            <w:tcW w:w="4675" w:type="dxa"/>
          </w:tcPr>
          <w:p w14:paraId="35C21000" w14:textId="60A09D6A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Overall hospital rating - linear mean score. Employs all survey response items in each HCAHPS measure and are converted and combined into a 0-100 linear-scaled measure score.</w:t>
            </w:r>
          </w:p>
        </w:tc>
      </w:tr>
      <w:tr w:rsidR="00C0500C" w:rsidRPr="00C0500C" w14:paraId="297F402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53F046" w14:textId="6366B634" w:rsidR="00C0500C" w:rsidRPr="00C0500C" w:rsidRDefault="00C0500C">
            <w:r w:rsidRPr="00C0500C">
              <w:t>H_RECMND_LINEAR_SCORE</w:t>
            </w:r>
          </w:p>
        </w:tc>
        <w:tc>
          <w:tcPr>
            <w:tcW w:w="4675" w:type="dxa"/>
          </w:tcPr>
          <w:p w14:paraId="12358014" w14:textId="1898CE33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Recommend hospital - linear mean score. From question: Would you recommend this hospital to your friends and family?</w:t>
            </w:r>
          </w:p>
        </w:tc>
      </w:tr>
      <w:tr w:rsidR="00C0500C" w:rsidRPr="00C0500C" w14:paraId="3E1DFE6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87F8B1" w14:textId="61A31470" w:rsidR="00C0500C" w:rsidRPr="00C0500C" w:rsidRDefault="00C0500C">
            <w:r w:rsidRPr="00C0500C">
              <w:t>EDV</w:t>
            </w:r>
          </w:p>
        </w:tc>
        <w:tc>
          <w:tcPr>
            <w:tcW w:w="4675" w:type="dxa"/>
          </w:tcPr>
          <w:p w14:paraId="5D5C6F12" w14:textId="64BC912C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 xml:space="preserve">Emergency department volume. Number based on the volume of patients submitted by a hospital used for the measure OP-22: Left without Being Seen. </w:t>
            </w:r>
          </w:p>
        </w:tc>
      </w:tr>
      <w:tr w:rsidR="00C0500C" w:rsidRPr="00C0500C" w14:paraId="1CDC7B5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8DEC1" w14:textId="00F149E6" w:rsidR="00C0500C" w:rsidRPr="00C0500C" w:rsidRDefault="00C0500C" w:rsidP="00C0500C">
            <w:r w:rsidRPr="00C0500C">
              <w:lastRenderedPageBreak/>
              <w:t>ED</w:t>
            </w:r>
            <w:r>
              <w:t>_</w:t>
            </w:r>
            <w:r w:rsidRPr="00C0500C">
              <w:t>2</w:t>
            </w:r>
          </w:p>
        </w:tc>
        <w:tc>
          <w:tcPr>
            <w:tcW w:w="4675" w:type="dxa"/>
          </w:tcPr>
          <w:p w14:paraId="27B66F67" w14:textId="47941377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rFonts w:eastAsia="Times New Roman" w:cs="Times New Roman"/>
                <w:color w:val="000000"/>
                <w:kern w:val="0"/>
                <w14:ligatures w14:val="none"/>
              </w:rPr>
              <w:t>Average (median) admit decision time to time of departure from the emergency department for emergency department patients admitted to inpatient status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. </w:t>
            </w:r>
          </w:p>
        </w:tc>
      </w:tr>
      <w:tr w:rsidR="00C0500C" w:rsidRPr="00C0500C" w14:paraId="7A42F005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8C6C07" w14:textId="0338E06D" w:rsidR="00C0500C" w:rsidRPr="00C0500C" w:rsidRDefault="00C0500C" w:rsidP="00C0500C">
            <w:r>
              <w:t>IMM_3</w:t>
            </w:r>
          </w:p>
        </w:tc>
        <w:tc>
          <w:tcPr>
            <w:tcW w:w="4675" w:type="dxa"/>
          </w:tcPr>
          <w:p w14:paraId="621928E6" w14:textId="1744F916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Healthcare workers given influenza vaccination. </w:t>
            </w:r>
          </w:p>
        </w:tc>
      </w:tr>
      <w:tr w:rsidR="00C0500C" w:rsidRPr="00C0500C" w14:paraId="2E6B255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355F66" w14:textId="69E584F8" w:rsidR="00C0500C" w:rsidRDefault="00C0500C" w:rsidP="00C0500C">
            <w:r>
              <w:t>HCP_COVID_19</w:t>
            </w:r>
          </w:p>
        </w:tc>
        <w:tc>
          <w:tcPr>
            <w:tcW w:w="4675" w:type="dxa"/>
          </w:tcPr>
          <w:p w14:paraId="249976B1" w14:textId="1AB66A1B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COVID-19 vaccination coverage among healthcare providers. </w:t>
            </w:r>
          </w:p>
        </w:tc>
      </w:tr>
      <w:tr w:rsidR="00C0500C" w:rsidRPr="00C0500C" w14:paraId="24623BD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B95F37" w14:textId="53A4CC2C" w:rsidR="00C0500C" w:rsidRDefault="00C0500C" w:rsidP="00C0500C">
            <w:r>
              <w:t>OP_18b</w:t>
            </w:r>
          </w:p>
        </w:tc>
        <w:tc>
          <w:tcPr>
            <w:tcW w:w="4675" w:type="dxa"/>
          </w:tcPr>
          <w:p w14:paraId="3F8675CE" w14:textId="08F88124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Average (median) time patients spent in the emergency department before leaving from the visit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26448B6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A95A79" w14:textId="60C31526" w:rsidR="00C0500C" w:rsidRDefault="00C0500C" w:rsidP="00C0500C">
            <w:r>
              <w:t>OP_18c</w:t>
            </w:r>
          </w:p>
        </w:tc>
        <w:tc>
          <w:tcPr>
            <w:tcW w:w="4675" w:type="dxa"/>
          </w:tcPr>
          <w:p w14:paraId="5800803D" w14:textId="3CFA3D9B" w:rsidR="00C0500C" w:rsidRPr="000978C5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Average time patients spent in the emergency department before being sent home (Median Time from ED Arrival to ED Departure for Discharged ED Patients – Psychiatric/Mental Health Patients)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3D047A6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238B0" w14:textId="5D83B85A" w:rsidR="00C0500C" w:rsidRDefault="00C0500C" w:rsidP="00C0500C">
            <w:r>
              <w:t>OP_22</w:t>
            </w:r>
          </w:p>
        </w:tc>
        <w:tc>
          <w:tcPr>
            <w:tcW w:w="4675" w:type="dxa"/>
          </w:tcPr>
          <w:p w14:paraId="6FA58C4E" w14:textId="7A82F167" w:rsidR="00C0500C" w:rsidRPr="000978C5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Percentage of patients who left the emergency department before being seen. </w:t>
            </w:r>
          </w:p>
        </w:tc>
      </w:tr>
      <w:tr w:rsidR="00C0500C" w:rsidRPr="00C0500C" w14:paraId="5F8298B2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5181D4" w14:textId="5185FAC0" w:rsidR="00C0500C" w:rsidRDefault="00C0500C" w:rsidP="00C0500C">
            <w:r>
              <w:t>OP_23</w:t>
            </w:r>
          </w:p>
        </w:tc>
        <w:tc>
          <w:tcPr>
            <w:tcW w:w="4675" w:type="dxa"/>
          </w:tcPr>
          <w:p w14:paraId="28EE781C" w14:textId="1DDA0630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came to the emergency department with stroke symptoms who received brain scan results within 45 minutes of arrival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7265E92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D5E6D7" w14:textId="177A4CB9" w:rsidR="00C0500C" w:rsidRDefault="00C0500C" w:rsidP="00C0500C">
            <w:r>
              <w:t>OP_29</w:t>
            </w:r>
          </w:p>
        </w:tc>
        <w:tc>
          <w:tcPr>
            <w:tcW w:w="4675" w:type="dxa"/>
          </w:tcPr>
          <w:p w14:paraId="7505965A" w14:textId="4E6EE185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receiving appropriate recommendation for follow-up screening colonoscopy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46030484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E9A124" w14:textId="3D49566F" w:rsidR="00C0500C" w:rsidRDefault="00C0500C" w:rsidP="00C0500C">
            <w:r>
              <w:t>SAFE_USE_OF_OPIOIDS</w:t>
            </w:r>
          </w:p>
        </w:tc>
        <w:tc>
          <w:tcPr>
            <w:tcW w:w="4675" w:type="dxa"/>
          </w:tcPr>
          <w:p w14:paraId="59D7C73B" w14:textId="3A80153C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0500C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were prescribed 2 or more opioids or an opioid and benzodiazepine concurrently at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3703A0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077A2D" w14:textId="18935274" w:rsidR="00404B81" w:rsidRDefault="00400B77" w:rsidP="00C0500C">
            <w:r w:rsidRPr="00400B77">
              <w:t>SEP</w:t>
            </w:r>
            <w:r>
              <w:t>_</w:t>
            </w:r>
            <w:r w:rsidRPr="00400B77">
              <w:t>1</w:t>
            </w:r>
          </w:p>
        </w:tc>
        <w:tc>
          <w:tcPr>
            <w:tcW w:w="4675" w:type="dxa"/>
          </w:tcPr>
          <w:p w14:paraId="02E70324" w14:textId="5B9E804F" w:rsidR="00404B81" w:rsidRPr="00C0500C" w:rsidRDefault="00400B77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Severe sepsis and septic shock. </w:t>
            </w:r>
          </w:p>
        </w:tc>
      </w:tr>
      <w:tr w:rsidR="00400B77" w:rsidRPr="00C0500C" w14:paraId="65A7384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5B2281" w14:textId="730B6AAA" w:rsidR="00400B77" w:rsidRPr="00400B77" w:rsidRDefault="00400B77" w:rsidP="00C0500C">
            <w:r>
              <w:t>SEP_SH_3HR</w:t>
            </w:r>
          </w:p>
        </w:tc>
        <w:tc>
          <w:tcPr>
            <w:tcW w:w="4675" w:type="dxa"/>
          </w:tcPr>
          <w:p w14:paraId="50479836" w14:textId="1CB0BF50" w:rsidR="00400B77" w:rsidRDefault="00400B77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Septic shock 3 hour. </w:t>
            </w:r>
          </w:p>
        </w:tc>
      </w:tr>
      <w:tr w:rsidR="00400B77" w:rsidRPr="00C0500C" w14:paraId="1D2D01C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497B09" w14:textId="013A8DFC" w:rsidR="00400B77" w:rsidRPr="00400B77" w:rsidRDefault="00400B77" w:rsidP="00C0500C">
            <w:r>
              <w:t>SEP_SH_6HR</w:t>
            </w:r>
          </w:p>
        </w:tc>
        <w:tc>
          <w:tcPr>
            <w:tcW w:w="4675" w:type="dxa"/>
          </w:tcPr>
          <w:p w14:paraId="6101CD47" w14:textId="178BA552" w:rsidR="00400B77" w:rsidRDefault="00400B77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Septic shock 6 hour. </w:t>
            </w:r>
          </w:p>
        </w:tc>
      </w:tr>
      <w:tr w:rsidR="00400B77" w:rsidRPr="00C0500C" w14:paraId="4CBC320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AD4AFA" w14:textId="55F314BF" w:rsidR="00400B77" w:rsidRPr="00400B77" w:rsidRDefault="00400B77" w:rsidP="00C0500C">
            <w:r>
              <w:t>SEV_SEP_3HR</w:t>
            </w:r>
          </w:p>
        </w:tc>
        <w:tc>
          <w:tcPr>
            <w:tcW w:w="4675" w:type="dxa"/>
          </w:tcPr>
          <w:p w14:paraId="3A2230F0" w14:textId="543276D4" w:rsidR="00400B77" w:rsidRDefault="00400B77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Severe sepsis 3 hour. </w:t>
            </w:r>
          </w:p>
        </w:tc>
      </w:tr>
      <w:tr w:rsidR="00400B77" w:rsidRPr="00C0500C" w14:paraId="7F89711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CE5042" w14:textId="090F9AA8" w:rsidR="00400B77" w:rsidRPr="00400B77" w:rsidRDefault="00400B77" w:rsidP="00C0500C">
            <w:r>
              <w:t>SEV_SEP_6HR</w:t>
            </w:r>
          </w:p>
        </w:tc>
        <w:tc>
          <w:tcPr>
            <w:tcW w:w="4675" w:type="dxa"/>
          </w:tcPr>
          <w:p w14:paraId="22E9D47C" w14:textId="3ADF305C" w:rsidR="00400B77" w:rsidRDefault="00400B77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Severe sepsis 6 hour. </w:t>
            </w:r>
          </w:p>
        </w:tc>
      </w:tr>
      <w:tr w:rsidR="00C0500C" w:rsidRPr="00C0500C" w14:paraId="5B17E14D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0E547B" w14:textId="1283FAE7" w:rsidR="00C0500C" w:rsidRDefault="00C0500C" w:rsidP="00C0500C">
            <w:r>
              <w:t>STK_02</w:t>
            </w:r>
          </w:p>
        </w:tc>
        <w:tc>
          <w:tcPr>
            <w:tcW w:w="4675" w:type="dxa"/>
          </w:tcPr>
          <w:p w14:paraId="70CBF235" w14:textId="479D27D7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prescribed or continuing to take antithrombotic therapy at hospital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7DA6C94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45F653" w14:textId="1AA101C2" w:rsidR="00C0500C" w:rsidRDefault="00C0500C" w:rsidP="00C0500C">
            <w:r>
              <w:t>STK_05</w:t>
            </w:r>
          </w:p>
        </w:tc>
        <w:tc>
          <w:tcPr>
            <w:tcW w:w="4675" w:type="dxa"/>
          </w:tcPr>
          <w:p w14:paraId="2307CF42" w14:textId="7D7B89F6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administered antithrombotic therapy by the end of hospital day 2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33103E3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DDB2A7" w14:textId="7E8377F2" w:rsidR="00C0500C" w:rsidRDefault="00C0500C" w:rsidP="00C0500C">
            <w:r>
              <w:t>STK_06</w:t>
            </w:r>
          </w:p>
        </w:tc>
        <w:tc>
          <w:tcPr>
            <w:tcW w:w="4675" w:type="dxa"/>
          </w:tcPr>
          <w:p w14:paraId="6E1B942C" w14:textId="3BCC4C84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who are prescribed or continuing to take statin medication at hospital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235CAD6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3B82A6" w14:textId="3AAC2935" w:rsidR="00C0500C" w:rsidRDefault="00C0500C" w:rsidP="00C0500C">
            <w:r>
              <w:lastRenderedPageBreak/>
              <w:t>VTE_1</w:t>
            </w:r>
          </w:p>
        </w:tc>
        <w:tc>
          <w:tcPr>
            <w:tcW w:w="4675" w:type="dxa"/>
          </w:tcPr>
          <w:p w14:paraId="411024B3" w14:textId="662B3330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that received VTE prophylaxis after hospital admission or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24E596D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22FB39" w14:textId="68ABAA49" w:rsidR="00C0500C" w:rsidRDefault="00C0500C" w:rsidP="00C0500C">
            <w:r>
              <w:t>VTE_2</w:t>
            </w:r>
          </w:p>
        </w:tc>
        <w:tc>
          <w:tcPr>
            <w:tcW w:w="4675" w:type="dxa"/>
          </w:tcPr>
          <w:p w14:paraId="700C5A00" w14:textId="3E033C7E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that received VTE prophylaxis after being admitted to the intensive care unit (ICU)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22CC4B9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5BFA4C" w14:textId="54B5128F" w:rsidR="00404B81" w:rsidRDefault="00404B81" w:rsidP="00C0500C">
            <w:proofErr w:type="spellStart"/>
            <w:r>
              <w:t>Score_COMP_HIP_KNEE</w:t>
            </w:r>
            <w:proofErr w:type="spellEnd"/>
          </w:p>
        </w:tc>
        <w:tc>
          <w:tcPr>
            <w:tcW w:w="4675" w:type="dxa"/>
          </w:tcPr>
          <w:p w14:paraId="2D9E0902" w14:textId="6A21BD19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Rate of complications for hip/knee replacement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.</w:t>
            </w:r>
          </w:p>
        </w:tc>
      </w:tr>
      <w:tr w:rsidR="00404B81" w:rsidRPr="00C0500C" w14:paraId="5E966D31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6DD6DA" w14:textId="2CB3B613" w:rsidR="00404B81" w:rsidRDefault="00404B81" w:rsidP="00C0500C">
            <w:r>
              <w:t>Score_MORT_30_AMI</w:t>
            </w:r>
          </w:p>
        </w:tc>
        <w:tc>
          <w:tcPr>
            <w:tcW w:w="4675" w:type="dxa"/>
          </w:tcPr>
          <w:p w14:paraId="0CD83C85" w14:textId="5612EC98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heart attack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4F0896B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D276F2" w14:textId="5C42C4D9" w:rsidR="00404B81" w:rsidRDefault="00404B81" w:rsidP="00C0500C">
            <w:r>
              <w:t>Score_MORT_30_COPD</w:t>
            </w:r>
          </w:p>
        </w:tc>
        <w:tc>
          <w:tcPr>
            <w:tcW w:w="4675" w:type="dxa"/>
          </w:tcPr>
          <w:p w14:paraId="5129E37A" w14:textId="1DD4C046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chronic obstructive pulmonary disease (COPD)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067B3C0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F4EAB5" w14:textId="3B5C7E61" w:rsidR="00404B81" w:rsidRDefault="00404B81" w:rsidP="00C0500C">
            <w:r>
              <w:t>Score_MORT_30_HF</w:t>
            </w:r>
          </w:p>
        </w:tc>
        <w:tc>
          <w:tcPr>
            <w:tcW w:w="4675" w:type="dxa"/>
          </w:tcPr>
          <w:p w14:paraId="52DD14FE" w14:textId="42218739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heart failure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22458E8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F50FE1" w14:textId="16943CB1" w:rsidR="00404B81" w:rsidRDefault="00404B81" w:rsidP="00C0500C">
            <w:r>
              <w:t>Score_MORT_30_PN</w:t>
            </w:r>
          </w:p>
        </w:tc>
        <w:tc>
          <w:tcPr>
            <w:tcW w:w="4675" w:type="dxa"/>
          </w:tcPr>
          <w:p w14:paraId="556F1A01" w14:textId="2F5F12E4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pneumonia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51DBA9C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4B8343" w14:textId="41C3E863" w:rsidR="00404B81" w:rsidRDefault="00404B81" w:rsidP="00C0500C">
            <w:r>
              <w:t>Score_MORT_30_STK</w:t>
            </w:r>
          </w:p>
        </w:tc>
        <w:tc>
          <w:tcPr>
            <w:tcW w:w="4675" w:type="dxa"/>
          </w:tcPr>
          <w:p w14:paraId="15F778A2" w14:textId="2D2509A7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stroke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0B77" w:rsidRPr="00C0500C" w14:paraId="66418E7B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F590F0" w14:textId="2632FBF4" w:rsidR="00400B77" w:rsidRDefault="00BC7D2F" w:rsidP="00C0500C">
            <w:proofErr w:type="spellStart"/>
            <w:r w:rsidRPr="00BC7D2F">
              <w:t>Score_Ovr_MORT</w:t>
            </w:r>
            <w:proofErr w:type="spellEnd"/>
          </w:p>
        </w:tc>
        <w:tc>
          <w:tcPr>
            <w:tcW w:w="4675" w:type="dxa"/>
          </w:tcPr>
          <w:p w14:paraId="4CC615DD" w14:textId="14097A7F" w:rsidR="00400B77" w:rsidRPr="000978C5" w:rsidRDefault="00BC7D2F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Summary measure (row-wise mean) of Score_MORT_30_AMI, Score_MORT_30_COPD, Score_MORT_30_HF, Score_MORT_30_PN, and Score_MORT_30_STK. </w:t>
            </w:r>
          </w:p>
        </w:tc>
      </w:tr>
      <w:tr w:rsidR="00404B81" w:rsidRPr="00C0500C" w14:paraId="0160076B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839F69" w14:textId="5D9B1074" w:rsidR="00404B81" w:rsidRDefault="00404B81" w:rsidP="00C0500C">
            <w:r>
              <w:t>Score_PSI_03</w:t>
            </w:r>
          </w:p>
        </w:tc>
        <w:tc>
          <w:tcPr>
            <w:tcW w:w="4675" w:type="dxa"/>
          </w:tcPr>
          <w:p w14:paraId="7F873743" w14:textId="78A2A30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Rate of pressure sores. </w:t>
            </w:r>
          </w:p>
        </w:tc>
      </w:tr>
      <w:tr w:rsidR="00404B81" w:rsidRPr="00C0500C" w14:paraId="17811A5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EFD907" w14:textId="666A0507" w:rsidR="00404B81" w:rsidRDefault="00404B81" w:rsidP="00C0500C">
            <w:r>
              <w:t>Score_PSI_04</w:t>
            </w:r>
          </w:p>
        </w:tc>
        <w:tc>
          <w:tcPr>
            <w:tcW w:w="4675" w:type="dxa"/>
          </w:tcPr>
          <w:p w14:paraId="0D65DAA1" w14:textId="2F0D99F8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Deaths among patients with serious treatable complications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11B8F53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058894" w14:textId="6AD6391A" w:rsidR="00404B81" w:rsidRDefault="00404B81" w:rsidP="00C0500C">
            <w:r>
              <w:t>Score_PSI_06</w:t>
            </w:r>
          </w:p>
        </w:tc>
        <w:tc>
          <w:tcPr>
            <w:tcW w:w="4675" w:type="dxa"/>
          </w:tcPr>
          <w:p w14:paraId="275562B8" w14:textId="7D47D01E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Collapsed lung due to medical treatment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3B6EC3D1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CB15C5" w14:textId="36FEAD27" w:rsidR="00404B81" w:rsidRDefault="00404B81" w:rsidP="00C0500C">
            <w:r>
              <w:t>Score_PSI_08</w:t>
            </w:r>
          </w:p>
        </w:tc>
        <w:tc>
          <w:tcPr>
            <w:tcW w:w="4675" w:type="dxa"/>
          </w:tcPr>
          <w:p w14:paraId="170F2799" w14:textId="04196C3F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Broken hip from a fall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260B232F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557998" w14:textId="1DE548F2" w:rsidR="00404B81" w:rsidRDefault="00404B81" w:rsidP="00C0500C">
            <w:r>
              <w:t>Score_PSI_09</w:t>
            </w:r>
          </w:p>
        </w:tc>
        <w:tc>
          <w:tcPr>
            <w:tcW w:w="4675" w:type="dxa"/>
          </w:tcPr>
          <w:p w14:paraId="5226655B" w14:textId="5EAF40AF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Postoperative hemorrhage or hematoma rate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29EFB4F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32041A" w14:textId="22B1BF39" w:rsidR="00404B81" w:rsidRDefault="00404B81" w:rsidP="00C0500C">
            <w:r>
              <w:t>Score_PSI_10</w:t>
            </w:r>
          </w:p>
        </w:tc>
        <w:tc>
          <w:tcPr>
            <w:tcW w:w="4675" w:type="dxa"/>
          </w:tcPr>
          <w:p w14:paraId="3AD403B5" w14:textId="3B984A54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Kidney and diabetic complications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58ABB85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DE54FB" w14:textId="333FC4EA" w:rsidR="00404B81" w:rsidRDefault="00404B81" w:rsidP="00C0500C">
            <w:r>
              <w:t>Score_PSI_11</w:t>
            </w:r>
          </w:p>
        </w:tc>
        <w:tc>
          <w:tcPr>
            <w:tcW w:w="4675" w:type="dxa"/>
          </w:tcPr>
          <w:p w14:paraId="786F15FE" w14:textId="4BAE13FB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Respiratory failure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73766E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30EBDE" w14:textId="4CED0C50" w:rsidR="00404B81" w:rsidRDefault="00404B81" w:rsidP="00C0500C">
            <w:r>
              <w:t>Score_PSI_12</w:t>
            </w:r>
          </w:p>
        </w:tc>
        <w:tc>
          <w:tcPr>
            <w:tcW w:w="4675" w:type="dxa"/>
          </w:tcPr>
          <w:p w14:paraId="29D54EA9" w14:textId="374E750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Serious blood clots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E184F6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031B6E" w14:textId="0BAB4A58" w:rsidR="00404B81" w:rsidRDefault="00404B81" w:rsidP="00C0500C">
            <w:r>
              <w:t>Score_PSI_13</w:t>
            </w:r>
          </w:p>
        </w:tc>
        <w:tc>
          <w:tcPr>
            <w:tcW w:w="4675" w:type="dxa"/>
          </w:tcPr>
          <w:p w14:paraId="09402D58" w14:textId="1219230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Blood stream infection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E08121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39D00" w14:textId="7FBEFF31" w:rsidR="00404B81" w:rsidRDefault="00404B81" w:rsidP="00C0500C">
            <w:r>
              <w:t>Score_PSI_14</w:t>
            </w:r>
          </w:p>
        </w:tc>
        <w:tc>
          <w:tcPr>
            <w:tcW w:w="4675" w:type="dxa"/>
          </w:tcPr>
          <w:p w14:paraId="44EAC804" w14:textId="6410C5A4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 wound that splits open after surgery on the abdomen or pelvis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510C782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D1B300" w14:textId="300A2335" w:rsidR="00404B81" w:rsidRDefault="00404B81" w:rsidP="00C0500C">
            <w:r>
              <w:t>Score_PSI_15</w:t>
            </w:r>
          </w:p>
        </w:tc>
        <w:tc>
          <w:tcPr>
            <w:tcW w:w="4675" w:type="dxa"/>
          </w:tcPr>
          <w:p w14:paraId="1DCCB36F" w14:textId="1ED6096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Accidental cuts and tears from medical treatment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81BB1" w:rsidRPr="00C0500C" w14:paraId="7210B4E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F852D5" w14:textId="0837BF4C" w:rsidR="00C81BB1" w:rsidRDefault="00C81BB1" w:rsidP="00C0500C">
            <w:r>
              <w:t>Score_PSI_90</w:t>
            </w:r>
          </w:p>
        </w:tc>
        <w:tc>
          <w:tcPr>
            <w:tcW w:w="4675" w:type="dxa"/>
          </w:tcPr>
          <w:p w14:paraId="378E8853" w14:textId="0FF41E36" w:rsidR="00C81BB1" w:rsidRPr="000978C5" w:rsidRDefault="000E0F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Serious complications (this is a composite or summary measure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). </w:t>
            </w:r>
          </w:p>
        </w:tc>
      </w:tr>
      <w:tr w:rsidR="00404B81" w:rsidRPr="00C0500C" w14:paraId="665AB08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1D2773" w14:textId="76C7C318" w:rsidR="00404B81" w:rsidRDefault="00404B81" w:rsidP="00C0500C">
            <w:r>
              <w:t>Payment_PAYM_90_HIP_KNEE</w:t>
            </w:r>
          </w:p>
        </w:tc>
        <w:tc>
          <w:tcPr>
            <w:tcW w:w="4675" w:type="dxa"/>
          </w:tcPr>
          <w:p w14:paraId="777F367F" w14:textId="7D064FD0" w:rsidR="00404B81" w:rsidRPr="000978C5" w:rsidRDefault="009C5A74" w:rsidP="009C5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Payment for hip/knee replacement -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estimates of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payments associated with a 90-day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episode of care for hip/knee replacement.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</w:p>
        </w:tc>
      </w:tr>
    </w:tbl>
    <w:p w14:paraId="06551CBC" w14:textId="77777777" w:rsidR="00C0500C" w:rsidRPr="00C0500C" w:rsidRDefault="00C0500C"/>
    <w:p w14:paraId="279BC5C3" w14:textId="7630EC40" w:rsidR="00795A8C" w:rsidRPr="00C0500C" w:rsidRDefault="00795A8C" w:rsidP="009C5A74"/>
    <w:sectPr w:rsidR="00795A8C" w:rsidRPr="00C0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F5C1D"/>
    <w:multiLevelType w:val="hybridMultilevel"/>
    <w:tmpl w:val="7BC012A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20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4A"/>
    <w:rsid w:val="000A773B"/>
    <w:rsid w:val="000C460D"/>
    <w:rsid w:val="000E0F81"/>
    <w:rsid w:val="001D2B79"/>
    <w:rsid w:val="001E2931"/>
    <w:rsid w:val="00312EA3"/>
    <w:rsid w:val="00400B77"/>
    <w:rsid w:val="00404B81"/>
    <w:rsid w:val="0049764A"/>
    <w:rsid w:val="00655615"/>
    <w:rsid w:val="006A79A0"/>
    <w:rsid w:val="00795A8C"/>
    <w:rsid w:val="008A56C6"/>
    <w:rsid w:val="009C5A74"/>
    <w:rsid w:val="009D625C"/>
    <w:rsid w:val="00B3132F"/>
    <w:rsid w:val="00BC7D2F"/>
    <w:rsid w:val="00BD7FAE"/>
    <w:rsid w:val="00C0500C"/>
    <w:rsid w:val="00C81BB1"/>
    <w:rsid w:val="00CE1820"/>
    <w:rsid w:val="00DC342F"/>
    <w:rsid w:val="00DF3855"/>
    <w:rsid w:val="00E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7BA19"/>
  <w15:chartTrackingRefBased/>
  <w15:docId w15:val="{667BA5A9-BB0A-F440-B039-779DC932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5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050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R Casali</dc:creator>
  <cp:keywords/>
  <dc:description/>
  <cp:lastModifiedBy>Adeline R Casali</cp:lastModifiedBy>
  <cp:revision>18</cp:revision>
  <dcterms:created xsi:type="dcterms:W3CDTF">2024-08-05T20:09:00Z</dcterms:created>
  <dcterms:modified xsi:type="dcterms:W3CDTF">2024-08-06T13:54:00Z</dcterms:modified>
</cp:coreProperties>
</file>