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6E736" w14:textId="5B77D1F5" w:rsidR="00624501" w:rsidRDefault="00B62F8A" w:rsidP="00B62F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  <w:r>
        <w:rPr>
          <w:rFonts w:ascii="Arial" w:eastAsia="Times New Roman" w:hAnsi="Arial" w:cs="Arial"/>
          <w:b/>
          <w:bCs/>
          <w:color w:val="000000"/>
          <w:lang w:val="en-SG"/>
        </w:rPr>
        <w:t xml:space="preserve">SOLUTION </w:t>
      </w:r>
      <w:r w:rsidR="00624501" w:rsidRPr="00624501">
        <w:rPr>
          <w:rFonts w:ascii="Arial" w:eastAsia="Times New Roman" w:hAnsi="Arial" w:cs="Arial"/>
          <w:b/>
          <w:bCs/>
          <w:color w:val="000000"/>
          <w:lang w:val="en-SG"/>
        </w:rPr>
        <w:t>OVERVIEW</w:t>
      </w:r>
    </w:p>
    <w:p w14:paraId="1EBE8AA8" w14:textId="77777777" w:rsidR="00B62F8A" w:rsidRPr="00B62F8A" w:rsidRDefault="00B62F8A" w:rsidP="00B62F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SG"/>
        </w:rPr>
      </w:pPr>
    </w:p>
    <w:p w14:paraId="2D1803AE" w14:textId="48B3DBE4" w:rsidR="00624501" w:rsidRDefault="00624501">
      <w:pPr>
        <w:rPr>
          <w:rFonts w:ascii="Arial" w:hAnsi="Arial" w:cs="Arial"/>
        </w:rPr>
      </w:pPr>
      <w:r w:rsidRPr="00CD2F70">
        <w:rPr>
          <w:rFonts w:ascii="Arial" w:hAnsi="Arial" w:cs="Arial"/>
        </w:rPr>
        <w:t>Before decid</w:t>
      </w:r>
      <w:r w:rsidR="0039391C" w:rsidRPr="00CD2F70">
        <w:rPr>
          <w:rFonts w:ascii="Arial" w:hAnsi="Arial" w:cs="Arial"/>
        </w:rPr>
        <w:t>ing</w:t>
      </w:r>
      <w:r w:rsidRPr="00CD2F70">
        <w:rPr>
          <w:rFonts w:ascii="Arial" w:hAnsi="Arial" w:cs="Arial"/>
        </w:rPr>
        <w:t xml:space="preserve"> between HDB loan or any bank loans, </w:t>
      </w:r>
      <w:r w:rsidR="0039391C" w:rsidRPr="00CD2F70">
        <w:rPr>
          <w:rFonts w:ascii="Arial" w:hAnsi="Arial" w:cs="Arial"/>
        </w:rPr>
        <w:t>potential home buyers</w:t>
      </w:r>
      <w:r w:rsidR="000759F3" w:rsidRPr="00CD2F70">
        <w:rPr>
          <w:rFonts w:ascii="Arial" w:hAnsi="Arial" w:cs="Arial"/>
        </w:rPr>
        <w:t xml:space="preserve"> need to understand their financial capabilities. Our team believes in </w:t>
      </w:r>
      <w:r w:rsidR="000759F3" w:rsidRPr="00CD2F70">
        <w:rPr>
          <w:rFonts w:ascii="Arial" w:hAnsi="Arial" w:cs="Arial"/>
          <w:b/>
        </w:rPr>
        <w:t xml:space="preserve">making it easy for home buyers to </w:t>
      </w:r>
      <w:r w:rsidR="00FA0095" w:rsidRPr="00CD2F70">
        <w:rPr>
          <w:rFonts w:ascii="Arial" w:hAnsi="Arial" w:cs="Arial"/>
          <w:b/>
        </w:rPr>
        <w:t>make loan decisions</w:t>
      </w:r>
      <w:r w:rsidR="000759F3" w:rsidRPr="00CD2F70">
        <w:rPr>
          <w:rFonts w:ascii="Arial" w:hAnsi="Arial" w:cs="Arial"/>
        </w:rPr>
        <w:t xml:space="preserve">. </w:t>
      </w:r>
    </w:p>
    <w:p w14:paraId="37078402" w14:textId="0763198F" w:rsidR="00084FFD" w:rsidRDefault="00084FFD">
      <w:pPr>
        <w:rPr>
          <w:rFonts w:ascii="Arial" w:hAnsi="Arial" w:cs="Arial"/>
        </w:rPr>
      </w:pPr>
      <w:r>
        <w:rPr>
          <w:rFonts w:ascii="Arial" w:hAnsi="Arial" w:cs="Arial"/>
        </w:rPr>
        <w:t>Our solution follows three main guidelines:</w:t>
      </w:r>
    </w:p>
    <w:p w14:paraId="3A9F846E" w14:textId="5F688351" w:rsidR="00084FFD" w:rsidRDefault="00084FFD" w:rsidP="00084FF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Empowers home buyers to make a sensible loan decision</w:t>
      </w:r>
    </w:p>
    <w:p w14:paraId="14A83EDD" w14:textId="77777777" w:rsidR="00084FFD" w:rsidRDefault="00084FFD" w:rsidP="00084FF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Do not overwhelm buyers with unnecessary information</w:t>
      </w:r>
    </w:p>
    <w:p w14:paraId="7FD8250A" w14:textId="69F5C1B0" w:rsidR="00084FFD" w:rsidRDefault="00084FFD" w:rsidP="00084FFD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Do not deviate from CITIBANK’s core business function</w:t>
      </w:r>
    </w:p>
    <w:p w14:paraId="6747E2E8" w14:textId="624FE112" w:rsidR="00B6442E" w:rsidRDefault="00B6442E" w:rsidP="00B6442E">
      <w:pPr>
        <w:spacing w:after="0" w:line="240" w:lineRule="auto"/>
        <w:rPr>
          <w:rFonts w:ascii="Arial" w:eastAsia="Times New Roman" w:hAnsi="Arial" w:cs="Arial"/>
          <w:color w:val="000000"/>
          <w:lang w:val="en-SG"/>
        </w:rPr>
      </w:pPr>
      <w:r>
        <w:rPr>
          <w:rFonts w:ascii="Arial" w:eastAsia="Times New Roman" w:hAnsi="Arial" w:cs="Arial"/>
          <w:color w:val="000000"/>
          <w:lang w:val="en-SG"/>
        </w:rPr>
        <w:t>Our</w:t>
      </w:r>
      <w:r w:rsidRPr="00624501">
        <w:rPr>
          <w:rFonts w:ascii="Arial" w:eastAsia="Times New Roman" w:hAnsi="Arial" w:cs="Arial"/>
          <w:color w:val="000000"/>
          <w:lang w:val="en-SG"/>
        </w:rPr>
        <w:t xml:space="preserve"> application </w:t>
      </w:r>
      <w:r w:rsidR="00292205">
        <w:rPr>
          <w:rFonts w:ascii="Arial" w:eastAsia="Times New Roman" w:hAnsi="Arial" w:cs="Arial"/>
          <w:color w:val="000000"/>
          <w:lang w:val="en-SG"/>
        </w:rPr>
        <w:t>has three main functions:</w:t>
      </w:r>
    </w:p>
    <w:p w14:paraId="2D7A64CE" w14:textId="77777777" w:rsidR="00292205" w:rsidRDefault="00292205" w:rsidP="00B6442E">
      <w:pPr>
        <w:spacing w:after="0" w:line="240" w:lineRule="auto"/>
        <w:rPr>
          <w:rFonts w:ascii="Arial" w:eastAsia="Times New Roman" w:hAnsi="Arial" w:cs="Arial"/>
          <w:color w:val="000000"/>
          <w:lang w:val="en-S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2551"/>
        <w:gridCol w:w="6378"/>
      </w:tblGrid>
      <w:tr w:rsidR="00292205" w14:paraId="19EB765F" w14:textId="77777777" w:rsidTr="00292205">
        <w:tc>
          <w:tcPr>
            <w:tcW w:w="421" w:type="dxa"/>
          </w:tcPr>
          <w:p w14:paraId="113DCDBD" w14:textId="77777777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</w:p>
        </w:tc>
        <w:tc>
          <w:tcPr>
            <w:tcW w:w="2551" w:type="dxa"/>
          </w:tcPr>
          <w:p w14:paraId="0B0A7B05" w14:textId="65592E88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Functionalities</w:t>
            </w:r>
          </w:p>
        </w:tc>
        <w:tc>
          <w:tcPr>
            <w:tcW w:w="6378" w:type="dxa"/>
          </w:tcPr>
          <w:p w14:paraId="2C1E1A80" w14:textId="25D92286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Purpose</w:t>
            </w:r>
          </w:p>
        </w:tc>
      </w:tr>
      <w:tr w:rsidR="00292205" w14:paraId="46DF9A2B" w14:textId="77777777" w:rsidTr="00292205">
        <w:tc>
          <w:tcPr>
            <w:tcW w:w="421" w:type="dxa"/>
          </w:tcPr>
          <w:p w14:paraId="7928D421" w14:textId="4B79F094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1</w:t>
            </w:r>
          </w:p>
        </w:tc>
        <w:tc>
          <w:tcPr>
            <w:tcW w:w="2551" w:type="dxa"/>
          </w:tcPr>
          <w:p w14:paraId="2E5EE9FB" w14:textId="0FB2B010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Home Loan Calculator</w:t>
            </w:r>
          </w:p>
        </w:tc>
        <w:tc>
          <w:tcPr>
            <w:tcW w:w="6378" w:type="dxa"/>
          </w:tcPr>
          <w:p w14:paraId="3F54CD39" w14:textId="33832E51" w:rsidR="00292205" w:rsidRPr="00624501" w:rsidRDefault="00292205" w:rsidP="00292205">
            <w:pPr>
              <w:textAlignment w:val="baseline"/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>Evaluate loan plans based on their eligibility and affordability</w:t>
            </w:r>
          </w:p>
          <w:p w14:paraId="0A42FC8E" w14:textId="77777777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</w:p>
        </w:tc>
      </w:tr>
      <w:tr w:rsidR="00292205" w14:paraId="705F89ED" w14:textId="77777777" w:rsidTr="00292205">
        <w:tc>
          <w:tcPr>
            <w:tcW w:w="421" w:type="dxa"/>
          </w:tcPr>
          <w:p w14:paraId="0B2A4183" w14:textId="200F2B05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2</w:t>
            </w:r>
          </w:p>
        </w:tc>
        <w:tc>
          <w:tcPr>
            <w:tcW w:w="2551" w:type="dxa"/>
          </w:tcPr>
          <w:p w14:paraId="6F1FE28E" w14:textId="726F6553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Property Search</w:t>
            </w:r>
          </w:p>
        </w:tc>
        <w:tc>
          <w:tcPr>
            <w:tcW w:w="6378" w:type="dxa"/>
          </w:tcPr>
          <w:p w14:paraId="30C7BEAF" w14:textId="77777777" w:rsidR="00292205" w:rsidRPr="00624501" w:rsidRDefault="00292205" w:rsidP="00292205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>Search and v</w:t>
            </w:r>
            <w:r w:rsidRPr="00624501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>iew details on suitable properties</w:t>
            </w:r>
          </w:p>
          <w:p w14:paraId="3543429E" w14:textId="77777777" w:rsidR="00292205" w:rsidRPr="00292205" w:rsidRDefault="00292205" w:rsidP="00292205">
            <w:pPr>
              <w:jc w:val="both"/>
              <w:rPr>
                <w:rFonts w:ascii="Arial" w:eastAsia="Times New Roman" w:hAnsi="Arial" w:cs="Arial"/>
                <w:szCs w:val="24"/>
                <w:lang w:val="en-SG"/>
              </w:rPr>
            </w:pPr>
          </w:p>
        </w:tc>
      </w:tr>
      <w:tr w:rsidR="00292205" w14:paraId="26DAC716" w14:textId="77777777" w:rsidTr="00292205">
        <w:tc>
          <w:tcPr>
            <w:tcW w:w="421" w:type="dxa"/>
          </w:tcPr>
          <w:p w14:paraId="1C3B43D5" w14:textId="00F21CB6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3</w:t>
            </w:r>
          </w:p>
        </w:tc>
        <w:tc>
          <w:tcPr>
            <w:tcW w:w="2551" w:type="dxa"/>
          </w:tcPr>
          <w:p w14:paraId="28A60A3D" w14:textId="22549271" w:rsidR="00292205" w:rsidRPr="00292205" w:rsidRDefault="00292205" w:rsidP="00B6442E">
            <w:pPr>
              <w:rPr>
                <w:rFonts w:ascii="Arial" w:eastAsia="Times New Roman" w:hAnsi="Arial" w:cs="Arial"/>
                <w:szCs w:val="24"/>
                <w:lang w:val="en-SG"/>
              </w:rPr>
            </w:pPr>
            <w:r w:rsidRPr="00292205">
              <w:rPr>
                <w:rFonts w:ascii="Arial" w:eastAsia="Times New Roman" w:hAnsi="Arial" w:cs="Arial"/>
                <w:szCs w:val="24"/>
                <w:lang w:val="en-SG"/>
              </w:rPr>
              <w:t>Property Comparison</w:t>
            </w:r>
          </w:p>
        </w:tc>
        <w:tc>
          <w:tcPr>
            <w:tcW w:w="6378" w:type="dxa"/>
          </w:tcPr>
          <w:p w14:paraId="4BAAE423" w14:textId="77777777" w:rsidR="00292205" w:rsidRPr="00624501" w:rsidRDefault="00292205" w:rsidP="00292205">
            <w:pPr>
              <w:jc w:val="both"/>
              <w:textAlignment w:val="baseline"/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</w:pPr>
            <w:r w:rsidRPr="00624501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 xml:space="preserve">Compare </w:t>
            </w:r>
            <w:r w:rsidRPr="00292205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>among various</w:t>
            </w:r>
            <w:r w:rsidRPr="00624501">
              <w:rPr>
                <w:rFonts w:ascii="Arial" w:eastAsia="Times New Roman" w:hAnsi="Arial" w:cs="Arial"/>
                <w:color w:val="000000"/>
                <w:szCs w:val="24"/>
                <w:lang w:val="en-SG"/>
              </w:rPr>
              <w:t xml:space="preserve"> properties</w:t>
            </w:r>
          </w:p>
          <w:p w14:paraId="04E3810F" w14:textId="77777777" w:rsidR="00292205" w:rsidRPr="00292205" w:rsidRDefault="00292205" w:rsidP="00292205">
            <w:pPr>
              <w:jc w:val="both"/>
              <w:rPr>
                <w:rFonts w:ascii="Arial" w:eastAsia="Times New Roman" w:hAnsi="Arial" w:cs="Arial"/>
                <w:szCs w:val="24"/>
                <w:lang w:val="en-SG"/>
              </w:rPr>
            </w:pPr>
          </w:p>
        </w:tc>
      </w:tr>
    </w:tbl>
    <w:p w14:paraId="14146850" w14:textId="485634F1" w:rsidR="00C752F6" w:rsidRDefault="00C752F6" w:rsidP="00C752F6">
      <w:pPr>
        <w:rPr>
          <w:rFonts w:ascii="Arial" w:hAnsi="Arial" w:cs="Arial"/>
        </w:rPr>
      </w:pPr>
    </w:p>
    <w:p w14:paraId="2E39E535" w14:textId="5BDADACF" w:rsidR="00292205" w:rsidRPr="005C41CA" w:rsidRDefault="00C43638" w:rsidP="005C41CA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 w:rsidRPr="005C41CA">
        <w:rPr>
          <w:rFonts w:ascii="Arial" w:hAnsi="Arial" w:cs="Arial"/>
          <w:b/>
        </w:rPr>
        <w:t>HOME LOAN CALCULATOR</w:t>
      </w:r>
    </w:p>
    <w:p w14:paraId="74761B1D" w14:textId="660AE6FA" w:rsidR="009C551E" w:rsidRDefault="009C55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Based on the inputs of potential buyers, we help them to assess their financial </w:t>
      </w:r>
      <w:r w:rsidR="00373A50">
        <w:rPr>
          <w:rFonts w:ascii="Arial" w:hAnsi="Arial" w:cs="Arial"/>
        </w:rPr>
        <w:t>capability</w:t>
      </w:r>
      <w:r>
        <w:rPr>
          <w:rFonts w:ascii="Arial" w:hAnsi="Arial" w:cs="Arial"/>
        </w:rPr>
        <w:t xml:space="preserve"> and eligibility</w:t>
      </w:r>
      <w:r w:rsidR="00373A50">
        <w:rPr>
          <w:rFonts w:ascii="Arial" w:hAnsi="Arial" w:cs="Arial"/>
        </w:rPr>
        <w:t xml:space="preserve"> to take a house loan</w:t>
      </w:r>
      <w:r>
        <w:rPr>
          <w:rFonts w:ascii="Arial" w:hAnsi="Arial" w:cs="Arial"/>
        </w:rPr>
        <w:t xml:space="preserve">. </w:t>
      </w:r>
      <w:r w:rsidR="003554D2">
        <w:rPr>
          <w:rFonts w:ascii="Arial" w:hAnsi="Arial" w:cs="Arial"/>
        </w:rPr>
        <w:t xml:space="preserve">In the shortest time, buyers can </w:t>
      </w:r>
      <w:r w:rsidR="00373A50">
        <w:rPr>
          <w:rFonts w:ascii="Arial" w:hAnsi="Arial" w:cs="Arial"/>
        </w:rPr>
        <w:t>derive maximum loan and monthly repayment amount.</w:t>
      </w:r>
      <w:r w:rsidR="00737916">
        <w:rPr>
          <w:rFonts w:ascii="Arial" w:hAnsi="Arial" w:cs="Arial"/>
        </w:rPr>
        <w:t xml:space="preserve"> Our home loan calculator is built based on these models</w:t>
      </w:r>
      <w:r w:rsidR="00CF76CB">
        <w:rPr>
          <w:rFonts w:ascii="Arial" w:hAnsi="Arial" w:cs="Arial"/>
        </w:rPr>
        <w:t>:</w:t>
      </w:r>
    </w:p>
    <w:p w14:paraId="4B4BF690" w14:textId="77777777" w:rsidR="00B7455B" w:rsidRPr="009C551E" w:rsidRDefault="00B7455B">
      <w:pPr>
        <w:rPr>
          <w:rFonts w:ascii="Arial" w:hAnsi="Arial" w:cs="Arial"/>
        </w:rPr>
      </w:pPr>
    </w:p>
    <w:p w14:paraId="2C68AE5C" w14:textId="3098E42B" w:rsidR="003230B2" w:rsidRPr="00CD2F70" w:rsidRDefault="003230B2">
      <w:pPr>
        <w:rPr>
          <w:rFonts w:ascii="Arial" w:hAnsi="Arial" w:cs="Arial"/>
          <w:u w:val="single"/>
        </w:rPr>
      </w:pPr>
      <w:r w:rsidRPr="00CD2F70">
        <w:rPr>
          <w:rFonts w:ascii="Arial" w:hAnsi="Arial" w:cs="Arial"/>
          <w:u w:val="single"/>
        </w:rPr>
        <w:t>Maximum Loan Model</w:t>
      </w:r>
    </w:p>
    <w:p w14:paraId="05F89C4E" w14:textId="5730A7BD" w:rsidR="00B3607E" w:rsidRDefault="00BC0175">
      <w:pPr>
        <w:rPr>
          <w:rFonts w:ascii="Arial" w:hAnsi="Arial" w:cs="Arial"/>
        </w:rPr>
      </w:pPr>
      <w:r w:rsidRPr="00CD2F70">
        <w:rPr>
          <w:rFonts w:ascii="Arial" w:hAnsi="Arial" w:cs="Arial"/>
        </w:rPr>
        <w:t xml:space="preserve">In view of MAS’s Housing Loan Rules, our model incorporates potential buyers’ Loan-To-Value (LTV) limit. </w:t>
      </w:r>
      <w:r w:rsidR="00B3607E">
        <w:rPr>
          <w:rFonts w:ascii="Arial" w:hAnsi="Arial" w:cs="Arial"/>
        </w:rPr>
        <w:t xml:space="preserve">Maximum loan amount would be the multiplication of </w:t>
      </w:r>
      <w:r w:rsidR="00B3607E" w:rsidRPr="00B3607E">
        <w:rPr>
          <w:rFonts w:ascii="Arial" w:hAnsi="Arial" w:cs="Arial"/>
          <w:b/>
        </w:rPr>
        <w:t>LTV</w:t>
      </w:r>
      <w:r w:rsidR="00B3607E">
        <w:rPr>
          <w:rFonts w:ascii="Arial" w:hAnsi="Arial" w:cs="Arial"/>
        </w:rPr>
        <w:t xml:space="preserve"> and </w:t>
      </w:r>
      <w:r w:rsidR="00B3607E" w:rsidRPr="00B3607E">
        <w:rPr>
          <w:rFonts w:ascii="Arial" w:hAnsi="Arial" w:cs="Arial"/>
          <w:b/>
        </w:rPr>
        <w:t>valuation limit</w:t>
      </w:r>
      <w:r w:rsidR="00B3607E">
        <w:rPr>
          <w:rFonts w:ascii="Arial" w:hAnsi="Arial" w:cs="Arial"/>
        </w:rPr>
        <w:t xml:space="preserve"> of property chosen.</w:t>
      </w:r>
    </w:p>
    <w:p w14:paraId="7EE8BF77" w14:textId="112650DB" w:rsidR="00BC0175" w:rsidRPr="00CD2F70" w:rsidRDefault="00BC0175">
      <w:pPr>
        <w:rPr>
          <w:rFonts w:ascii="Arial" w:hAnsi="Arial" w:cs="Arial"/>
        </w:rPr>
      </w:pPr>
      <w:r w:rsidRPr="00CD2F70">
        <w:rPr>
          <w:rFonts w:ascii="Arial" w:hAnsi="Arial" w:cs="Arial"/>
        </w:rPr>
        <w:t>LTV varies based on</w:t>
      </w:r>
      <w:r w:rsidR="00430495" w:rsidRPr="00CD2F70">
        <w:rPr>
          <w:rFonts w:ascii="Arial" w:hAnsi="Arial" w:cs="Arial"/>
        </w:rPr>
        <w:t xml:space="preserve"> several scenarios: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5670"/>
        <w:gridCol w:w="1134"/>
        <w:gridCol w:w="1134"/>
        <w:gridCol w:w="1133"/>
      </w:tblGrid>
      <w:tr w:rsidR="001238AC" w:rsidRPr="00CD2F70" w14:paraId="663E399F" w14:textId="77777777" w:rsidTr="00A26AC3">
        <w:tc>
          <w:tcPr>
            <w:tcW w:w="5670" w:type="dxa"/>
            <w:vMerge w:val="restart"/>
          </w:tcPr>
          <w:p w14:paraId="15D09B50" w14:textId="27A911AB" w:rsidR="001238AC" w:rsidRPr="00CD2F70" w:rsidRDefault="001238AC">
            <w:pPr>
              <w:rPr>
                <w:rFonts w:ascii="Arial" w:hAnsi="Arial" w:cs="Arial"/>
                <w:sz w:val="20"/>
              </w:rPr>
            </w:pPr>
            <w:r w:rsidRPr="00CD2F70">
              <w:rPr>
                <w:rFonts w:ascii="Arial" w:hAnsi="Arial" w:cs="Arial"/>
                <w:sz w:val="20"/>
              </w:rPr>
              <w:t>Scenario</w:t>
            </w:r>
            <w:r>
              <w:rPr>
                <w:rFonts w:ascii="Arial" w:hAnsi="Arial" w:cs="Arial"/>
                <w:sz w:val="20"/>
              </w:rPr>
              <w:t xml:space="preserve"> / LTV (%)</w:t>
            </w:r>
          </w:p>
        </w:tc>
        <w:tc>
          <w:tcPr>
            <w:tcW w:w="3401" w:type="dxa"/>
            <w:gridSpan w:val="3"/>
          </w:tcPr>
          <w:p w14:paraId="7EE304DB" w14:textId="381EB8FB" w:rsidR="001238AC" w:rsidRPr="00CD2F70" w:rsidRDefault="001238AC" w:rsidP="001238AC">
            <w:pPr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No. of Existing Home Loan</w:t>
            </w:r>
          </w:p>
        </w:tc>
      </w:tr>
      <w:tr w:rsidR="001238AC" w:rsidRPr="00CD2F70" w14:paraId="777E6761" w14:textId="77777777" w:rsidTr="00A26AC3">
        <w:tc>
          <w:tcPr>
            <w:tcW w:w="5670" w:type="dxa"/>
            <w:vMerge/>
          </w:tcPr>
          <w:p w14:paraId="11DE6B9F" w14:textId="77777777" w:rsidR="001238AC" w:rsidRPr="00CD2F70" w:rsidRDefault="001238AC" w:rsidP="00065E1E">
            <w:p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</w:p>
        </w:tc>
        <w:tc>
          <w:tcPr>
            <w:tcW w:w="1134" w:type="dxa"/>
          </w:tcPr>
          <w:p w14:paraId="263AE432" w14:textId="2CE40594" w:rsidR="001238AC" w:rsidRPr="001238AC" w:rsidRDefault="001238AC" w:rsidP="001238AC">
            <w:pPr>
              <w:spacing w:line="336" w:lineRule="atLeast"/>
              <w:jc w:val="center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1238AC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0</w:t>
            </w:r>
          </w:p>
        </w:tc>
        <w:tc>
          <w:tcPr>
            <w:tcW w:w="1134" w:type="dxa"/>
          </w:tcPr>
          <w:p w14:paraId="3C512051" w14:textId="42B6BB4F" w:rsidR="001238AC" w:rsidRPr="001238AC" w:rsidRDefault="001238AC" w:rsidP="001238AC">
            <w:pPr>
              <w:spacing w:line="336" w:lineRule="atLeast"/>
              <w:jc w:val="center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1238AC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1</w:t>
            </w:r>
          </w:p>
        </w:tc>
        <w:tc>
          <w:tcPr>
            <w:tcW w:w="1133" w:type="dxa"/>
          </w:tcPr>
          <w:p w14:paraId="1CD376B9" w14:textId="773C968B" w:rsidR="001238AC" w:rsidRPr="001238AC" w:rsidRDefault="001238AC" w:rsidP="001238AC">
            <w:pPr>
              <w:spacing w:line="336" w:lineRule="atLeast"/>
              <w:jc w:val="center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1238AC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2</w:t>
            </w:r>
          </w:p>
        </w:tc>
      </w:tr>
      <w:tr w:rsidR="00CD2F70" w:rsidRPr="00CD2F70" w14:paraId="77999973" w14:textId="77777777" w:rsidTr="00A26AC3">
        <w:tc>
          <w:tcPr>
            <w:tcW w:w="5670" w:type="dxa"/>
          </w:tcPr>
          <w:p w14:paraId="4C56E30E" w14:textId="77777777" w:rsidR="00CD2F70" w:rsidRPr="00CD2F70" w:rsidRDefault="00CD2F70" w:rsidP="00065E1E">
            <w:p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If buyer is purchasing an HDB flat, </w:t>
            </w:r>
          </w:p>
          <w:p w14:paraId="48F35E65" w14:textId="2C4CD566" w:rsidR="00CD2F70" w:rsidRPr="00CD2F70" w:rsidRDefault="00CD2F70" w:rsidP="00065E1E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Loan Tenure &lt; 25 years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AND</w:t>
            </w:r>
          </w:p>
          <w:p w14:paraId="08BC82D7" w14:textId="25E49907" w:rsidR="00CD2F70" w:rsidRPr="00CD2F70" w:rsidRDefault="00CD2F70" w:rsidP="00CD2F70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Sum (Loan Tenure and Buyer’ Age) &lt;= Retirement age of 65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bdr w:val="single" w:sz="4" w:space="0" w:color="auto"/>
                <w:lang w:val="en-SG"/>
              </w:rPr>
              <w:t xml:space="preserve"> </w:t>
            </w:r>
          </w:p>
          <w:p w14:paraId="22978D26" w14:textId="6DA6C887" w:rsidR="00CD2F70" w:rsidRPr="00CD2F70" w:rsidRDefault="00CD2F70" w:rsidP="00065E1E">
            <w:p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If buyer is purchasing private property,</w:t>
            </w:r>
          </w:p>
          <w:p w14:paraId="217A5085" w14:textId="0D1F6050" w:rsidR="00CD2F70" w:rsidRPr="00CD2F70" w:rsidRDefault="00CD2F70" w:rsidP="00065E1E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Loan Tenure &lt; 30 years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AND</w:t>
            </w:r>
          </w:p>
          <w:p w14:paraId="7C357089" w14:textId="5EA07434" w:rsidR="00CD2F70" w:rsidRPr="00B7455B" w:rsidRDefault="00CD2F70" w:rsidP="00B7455B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Sum (Loan Tenure and Buyer’ Age) &lt;= Retirement age of 65</w:t>
            </w:r>
          </w:p>
        </w:tc>
        <w:tc>
          <w:tcPr>
            <w:tcW w:w="1134" w:type="dxa"/>
          </w:tcPr>
          <w:p w14:paraId="45E34FB7" w14:textId="0A9C9B36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75%</w:t>
            </w:r>
          </w:p>
        </w:tc>
        <w:tc>
          <w:tcPr>
            <w:tcW w:w="1134" w:type="dxa"/>
          </w:tcPr>
          <w:p w14:paraId="3C75FFFD" w14:textId="19E9B401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45%</w:t>
            </w:r>
          </w:p>
        </w:tc>
        <w:tc>
          <w:tcPr>
            <w:tcW w:w="1133" w:type="dxa"/>
          </w:tcPr>
          <w:p w14:paraId="292B2790" w14:textId="1FD04CBD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35%</w:t>
            </w:r>
          </w:p>
        </w:tc>
      </w:tr>
      <w:tr w:rsidR="00CD2F70" w:rsidRPr="00CD2F70" w14:paraId="482FB1EA" w14:textId="77777777" w:rsidTr="00A26AC3">
        <w:tc>
          <w:tcPr>
            <w:tcW w:w="5670" w:type="dxa"/>
          </w:tcPr>
          <w:p w14:paraId="03564BE9" w14:textId="77777777" w:rsidR="00CD2F70" w:rsidRPr="00CD2F70" w:rsidRDefault="00CD2F70" w:rsidP="00CD2F70">
            <w:p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lastRenderedPageBreak/>
              <w:t xml:space="preserve">If buyer is purchasing an HDB flat, </w:t>
            </w:r>
          </w:p>
          <w:p w14:paraId="20AAED75" w14:textId="2E1CD5F8" w:rsidR="00CD2F70" w:rsidRPr="00CD2F70" w:rsidRDefault="00CD2F70" w:rsidP="00CD2F70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Loan Tenure 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&gt;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25 years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OR</w:t>
            </w:r>
          </w:p>
          <w:p w14:paraId="586463BD" w14:textId="3F7CA1FB" w:rsidR="00CD2F70" w:rsidRPr="00CD2F70" w:rsidRDefault="00CD2F70" w:rsidP="00CD2F70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Sum (Loan Tenure and Buyer’ Age) 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&gt;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Retirement age of 65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bdr w:val="single" w:sz="4" w:space="0" w:color="auto"/>
                <w:lang w:val="en-SG"/>
              </w:rPr>
              <w:t xml:space="preserve"> </w:t>
            </w:r>
          </w:p>
          <w:p w14:paraId="1E533961" w14:textId="77777777" w:rsidR="00CD2F70" w:rsidRPr="00CD2F70" w:rsidRDefault="00CD2F70" w:rsidP="00CD2F70">
            <w:p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If buyer is purchasing private property,</w:t>
            </w:r>
          </w:p>
          <w:p w14:paraId="79CD1168" w14:textId="32D605A9" w:rsidR="00CD2F70" w:rsidRPr="00CD2F70" w:rsidRDefault="00CD2F70" w:rsidP="00CD2F70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Loan Tenure 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&gt;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30 years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OR</w:t>
            </w:r>
          </w:p>
          <w:p w14:paraId="4B21B472" w14:textId="4A2EEC07" w:rsidR="00CD2F70" w:rsidRPr="00CD2F70" w:rsidRDefault="00CD2F70" w:rsidP="00CD2F70">
            <w:pPr>
              <w:pStyle w:val="ListParagraph"/>
              <w:numPr>
                <w:ilvl w:val="0"/>
                <w:numId w:val="6"/>
              </w:numPr>
              <w:spacing w:line="336" w:lineRule="atLeast"/>
              <w:rPr>
                <w:rFonts w:ascii="Arial" w:eastAsia="Times New Roman" w:hAnsi="Arial" w:cs="Arial"/>
                <w:color w:val="1C1C1C"/>
                <w:sz w:val="20"/>
                <w:lang w:val="en-SG"/>
              </w:rPr>
            </w:pP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Sum (Loan Tenure and Buyer’ Age) </w:t>
            </w:r>
            <w:r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>&gt;</w:t>
            </w:r>
            <w:r w:rsidRPr="00CD2F70">
              <w:rPr>
                <w:rFonts w:ascii="Arial" w:eastAsia="Times New Roman" w:hAnsi="Arial" w:cs="Arial"/>
                <w:color w:val="1C1C1C"/>
                <w:sz w:val="20"/>
                <w:lang w:val="en-SG"/>
              </w:rPr>
              <w:t xml:space="preserve"> Retirement age of 65</w:t>
            </w:r>
          </w:p>
          <w:p w14:paraId="5AA0BE52" w14:textId="77777777" w:rsidR="00CD2F70" w:rsidRPr="00CD2F70" w:rsidRDefault="00CD2F70">
            <w:pPr>
              <w:rPr>
                <w:rFonts w:ascii="Arial" w:hAnsi="Arial" w:cs="Arial"/>
                <w:lang w:val="en-SG"/>
              </w:rPr>
            </w:pPr>
          </w:p>
        </w:tc>
        <w:tc>
          <w:tcPr>
            <w:tcW w:w="1134" w:type="dxa"/>
          </w:tcPr>
          <w:p w14:paraId="5C2FA886" w14:textId="5FE88DB1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55%</w:t>
            </w:r>
          </w:p>
        </w:tc>
        <w:tc>
          <w:tcPr>
            <w:tcW w:w="1134" w:type="dxa"/>
          </w:tcPr>
          <w:p w14:paraId="2B610C40" w14:textId="75727D3E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25%</w:t>
            </w:r>
          </w:p>
        </w:tc>
        <w:tc>
          <w:tcPr>
            <w:tcW w:w="1133" w:type="dxa"/>
          </w:tcPr>
          <w:p w14:paraId="63B23F35" w14:textId="7108210B" w:rsidR="00CD2F70" w:rsidRPr="001238AC" w:rsidRDefault="001238AC" w:rsidP="001238A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238AC">
              <w:rPr>
                <w:rFonts w:ascii="Arial" w:hAnsi="Arial" w:cs="Arial"/>
                <w:sz w:val="20"/>
                <w:szCs w:val="20"/>
              </w:rPr>
              <w:t>15%</w:t>
            </w:r>
          </w:p>
        </w:tc>
      </w:tr>
    </w:tbl>
    <w:p w14:paraId="139E6CCB" w14:textId="774F0597" w:rsidR="00430495" w:rsidRDefault="00430495">
      <w:pPr>
        <w:rPr>
          <w:rFonts w:ascii="Arial" w:hAnsi="Arial" w:cs="Arial"/>
        </w:rPr>
      </w:pPr>
    </w:p>
    <w:p w14:paraId="2D9659B5" w14:textId="4B618A24" w:rsidR="00F258EB" w:rsidRPr="00F258EB" w:rsidRDefault="00F258EB">
      <w:pPr>
        <w:rPr>
          <w:rFonts w:ascii="Arial" w:hAnsi="Arial" w:cs="Arial"/>
          <w:u w:val="single"/>
        </w:rPr>
      </w:pPr>
      <w:r w:rsidRPr="00F258EB">
        <w:rPr>
          <w:rFonts w:ascii="Arial" w:hAnsi="Arial" w:cs="Arial"/>
          <w:u w:val="single"/>
        </w:rPr>
        <w:t xml:space="preserve">Monthly </w:t>
      </w:r>
      <w:r w:rsidR="0064124B">
        <w:rPr>
          <w:rFonts w:ascii="Arial" w:hAnsi="Arial" w:cs="Arial"/>
          <w:u w:val="single"/>
        </w:rPr>
        <w:t>Repayment</w:t>
      </w:r>
      <w:r w:rsidRPr="00F258EB">
        <w:rPr>
          <w:rFonts w:ascii="Arial" w:hAnsi="Arial" w:cs="Arial"/>
          <w:u w:val="single"/>
        </w:rPr>
        <w:t xml:space="preserve"> Model</w:t>
      </w:r>
    </w:p>
    <w:p w14:paraId="72E849A5" w14:textId="77777777" w:rsidR="00CC312F" w:rsidRDefault="00BC1AF5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understand that bank loan interest rate is subjected to changes after the first 1-3 years. </w:t>
      </w:r>
    </w:p>
    <w:p w14:paraId="6B006B34" w14:textId="13B97DB1" w:rsidR="00CC312F" w:rsidRDefault="00BC1AF5">
      <w:pPr>
        <w:rPr>
          <w:rFonts w:ascii="Arial" w:hAnsi="Arial" w:cs="Arial"/>
        </w:rPr>
      </w:pPr>
      <w:r>
        <w:rPr>
          <w:rFonts w:ascii="Arial" w:hAnsi="Arial" w:cs="Arial"/>
        </w:rPr>
        <w:t>For our calculation, w</w:t>
      </w:r>
      <w:r w:rsidR="0064124B">
        <w:rPr>
          <w:rFonts w:ascii="Arial" w:hAnsi="Arial" w:cs="Arial"/>
        </w:rPr>
        <w:t xml:space="preserve">e made the </w:t>
      </w:r>
      <w:r w:rsidR="00CC312F">
        <w:rPr>
          <w:rFonts w:ascii="Arial" w:hAnsi="Arial" w:cs="Arial"/>
        </w:rPr>
        <w:t xml:space="preserve">following </w:t>
      </w:r>
      <w:r w:rsidR="0064124B">
        <w:rPr>
          <w:rFonts w:ascii="Arial" w:hAnsi="Arial" w:cs="Arial"/>
        </w:rPr>
        <w:t>assumption</w:t>
      </w:r>
      <w:r w:rsidR="00CC312F">
        <w:rPr>
          <w:rFonts w:ascii="Arial" w:hAnsi="Arial" w:cs="Arial"/>
        </w:rPr>
        <w:t>s:</w:t>
      </w:r>
    </w:p>
    <w:p w14:paraId="29BBF7B0" w14:textId="4777B770" w:rsidR="00430495" w:rsidRDefault="00CC312F" w:rsidP="00CC312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Fixing</w:t>
      </w:r>
      <w:r w:rsidR="0064124B" w:rsidRPr="00CC312F">
        <w:rPr>
          <w:rFonts w:ascii="Arial" w:hAnsi="Arial" w:cs="Arial"/>
        </w:rPr>
        <w:t xml:space="preserve"> interest rate </w:t>
      </w:r>
      <w:r>
        <w:rPr>
          <w:rFonts w:ascii="Arial" w:hAnsi="Arial" w:cs="Arial"/>
        </w:rPr>
        <w:t>at</w:t>
      </w:r>
      <w:r w:rsidR="0064124B" w:rsidRPr="00CC312F">
        <w:rPr>
          <w:rFonts w:ascii="Arial" w:hAnsi="Arial" w:cs="Arial"/>
        </w:rPr>
        <w:t xml:space="preserve"> 1.7%</w:t>
      </w:r>
    </w:p>
    <w:p w14:paraId="56C50E3D" w14:textId="4141F81E" w:rsidR="00CC312F" w:rsidRDefault="008D1A56" w:rsidP="00CC312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Assume payments are made at the end of the month</w:t>
      </w:r>
    </w:p>
    <w:p w14:paraId="564D00B0" w14:textId="12B5DC05" w:rsidR="008D1A56" w:rsidRDefault="008D1A56" w:rsidP="008D1A56">
      <w:pPr>
        <w:rPr>
          <w:rFonts w:ascii="Arial" w:hAnsi="Arial" w:cs="Arial"/>
        </w:rPr>
      </w:pPr>
      <w:r>
        <w:rPr>
          <w:rFonts w:ascii="Arial" w:hAnsi="Arial" w:cs="Arial"/>
        </w:rPr>
        <w:t>Our formula follows the PMT function in Excel, taking maximum loan amount as present value, loan tenure as no. of periods and interest rate to be 1.7%.</w:t>
      </w:r>
    </w:p>
    <w:p w14:paraId="65C67073" w14:textId="08D4D44E" w:rsidR="008D1A56" w:rsidRDefault="008D1A56" w:rsidP="008D1A56">
      <w:pPr>
        <w:rPr>
          <w:rFonts w:ascii="Arial" w:hAnsi="Arial" w:cs="Arial"/>
        </w:rPr>
      </w:pPr>
    </w:p>
    <w:p w14:paraId="67E176B8" w14:textId="5982A62F" w:rsidR="008D1A56" w:rsidRPr="00702925" w:rsidRDefault="00702925" w:rsidP="008D1A56">
      <w:pPr>
        <w:rPr>
          <w:rFonts w:ascii="Arial" w:hAnsi="Arial" w:cs="Arial"/>
          <w:u w:val="single"/>
        </w:rPr>
      </w:pPr>
      <w:r w:rsidRPr="00702925">
        <w:rPr>
          <w:rFonts w:ascii="Arial" w:hAnsi="Arial" w:cs="Arial"/>
          <w:u w:val="single"/>
        </w:rPr>
        <w:t>Maximum CPF Withdrawal</w:t>
      </w:r>
      <w:r w:rsidR="005C41CA">
        <w:rPr>
          <w:rFonts w:ascii="Arial" w:hAnsi="Arial" w:cs="Arial"/>
          <w:u w:val="single"/>
        </w:rPr>
        <w:t xml:space="preserve"> Model</w:t>
      </w:r>
    </w:p>
    <w:p w14:paraId="276710E4" w14:textId="0BB4030D" w:rsidR="00B34E70" w:rsidRDefault="005C41CA" w:rsidP="008D1A56">
      <w:pPr>
        <w:rPr>
          <w:rFonts w:ascii="Arial" w:hAnsi="Arial" w:cs="Arial"/>
        </w:rPr>
      </w:pPr>
      <w:r>
        <w:rPr>
          <w:rFonts w:ascii="Arial" w:hAnsi="Arial" w:cs="Arial"/>
        </w:rPr>
        <w:t>There</w:t>
      </w:r>
      <w:r w:rsidR="007D2962">
        <w:rPr>
          <w:rFonts w:ascii="Arial" w:hAnsi="Arial" w:cs="Arial"/>
        </w:rPr>
        <w:t xml:space="preserve"> is a minimum requirement for </w:t>
      </w:r>
      <w:r w:rsidR="00CA4021">
        <w:rPr>
          <w:rFonts w:ascii="Arial" w:hAnsi="Arial" w:cs="Arial"/>
        </w:rPr>
        <w:t xml:space="preserve">Basic Retirement Sum </w:t>
      </w:r>
      <w:r w:rsidR="0072096C">
        <w:rPr>
          <w:rFonts w:ascii="Arial" w:hAnsi="Arial" w:cs="Arial"/>
        </w:rPr>
        <w:t xml:space="preserve">(BRS) </w:t>
      </w:r>
      <w:r w:rsidR="00CA4021">
        <w:rPr>
          <w:rFonts w:ascii="Arial" w:hAnsi="Arial" w:cs="Arial"/>
        </w:rPr>
        <w:t xml:space="preserve">in </w:t>
      </w:r>
      <w:r w:rsidR="007D2962">
        <w:rPr>
          <w:rFonts w:ascii="Arial" w:hAnsi="Arial" w:cs="Arial"/>
        </w:rPr>
        <w:t xml:space="preserve">CPF OA account before </w:t>
      </w:r>
      <w:r>
        <w:rPr>
          <w:rFonts w:ascii="Arial" w:hAnsi="Arial" w:cs="Arial"/>
        </w:rPr>
        <w:t xml:space="preserve">buyers withdraw all CPF funds </w:t>
      </w:r>
      <w:r w:rsidR="00B2775C">
        <w:rPr>
          <w:rFonts w:ascii="Arial" w:hAnsi="Arial" w:cs="Arial"/>
        </w:rPr>
        <w:t>for house payment. As such, we calculate the amount of maximum CPF remaining for house payment upon applying the rules.</w:t>
      </w:r>
    </w:p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2268"/>
        <w:gridCol w:w="4110"/>
      </w:tblGrid>
      <w:tr w:rsidR="00B34E70" w14:paraId="04063FEF" w14:textId="77777777" w:rsidTr="003A495B">
        <w:tc>
          <w:tcPr>
            <w:tcW w:w="2268" w:type="dxa"/>
          </w:tcPr>
          <w:p w14:paraId="2724A924" w14:textId="282E7183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 xml:space="preserve">Age </w:t>
            </w:r>
          </w:p>
        </w:tc>
        <w:tc>
          <w:tcPr>
            <w:tcW w:w="4110" w:type="dxa"/>
          </w:tcPr>
          <w:p w14:paraId="44797EE7" w14:textId="39C864D4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Basic Retirement Sum in OA</w:t>
            </w:r>
          </w:p>
        </w:tc>
      </w:tr>
      <w:tr w:rsidR="00B34E70" w14:paraId="2917166C" w14:textId="77777777" w:rsidTr="003A495B">
        <w:tc>
          <w:tcPr>
            <w:tcW w:w="2268" w:type="dxa"/>
          </w:tcPr>
          <w:p w14:paraId="7ECF6965" w14:textId="6FF4981C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57 and above</w:t>
            </w:r>
          </w:p>
        </w:tc>
        <w:tc>
          <w:tcPr>
            <w:tcW w:w="4110" w:type="dxa"/>
          </w:tcPr>
          <w:p w14:paraId="760B4305" w14:textId="46B2A184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$80,500</w:t>
            </w:r>
          </w:p>
        </w:tc>
      </w:tr>
      <w:tr w:rsidR="00B34E70" w14:paraId="369F7F1E" w14:textId="77777777" w:rsidTr="003A495B">
        <w:tc>
          <w:tcPr>
            <w:tcW w:w="2268" w:type="dxa"/>
          </w:tcPr>
          <w:p w14:paraId="75C3ED98" w14:textId="5CD0E73F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56</w:t>
            </w:r>
          </w:p>
        </w:tc>
        <w:tc>
          <w:tcPr>
            <w:tcW w:w="4110" w:type="dxa"/>
          </w:tcPr>
          <w:p w14:paraId="787EE18B" w14:textId="4DEB2FA7" w:rsidR="00B34E70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$83,000</w:t>
            </w:r>
          </w:p>
        </w:tc>
      </w:tr>
      <w:tr w:rsidR="00947C4E" w14:paraId="21337487" w14:textId="77777777" w:rsidTr="003A495B">
        <w:tc>
          <w:tcPr>
            <w:tcW w:w="2268" w:type="dxa"/>
          </w:tcPr>
          <w:p w14:paraId="7CC3C488" w14:textId="29058AB7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55</w:t>
            </w:r>
          </w:p>
        </w:tc>
        <w:tc>
          <w:tcPr>
            <w:tcW w:w="4110" w:type="dxa"/>
          </w:tcPr>
          <w:p w14:paraId="7D57826C" w14:textId="314DA4F6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$85,500</w:t>
            </w:r>
          </w:p>
        </w:tc>
      </w:tr>
      <w:tr w:rsidR="00947C4E" w14:paraId="57453715" w14:textId="77777777" w:rsidTr="003A495B">
        <w:tc>
          <w:tcPr>
            <w:tcW w:w="2268" w:type="dxa"/>
          </w:tcPr>
          <w:p w14:paraId="244292B1" w14:textId="3479AD8D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54</w:t>
            </w:r>
          </w:p>
        </w:tc>
        <w:tc>
          <w:tcPr>
            <w:tcW w:w="4110" w:type="dxa"/>
          </w:tcPr>
          <w:p w14:paraId="29024607" w14:textId="0F67CCE6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$88,000</w:t>
            </w:r>
          </w:p>
        </w:tc>
      </w:tr>
      <w:tr w:rsidR="00947C4E" w14:paraId="3AF1BB2F" w14:textId="77777777" w:rsidTr="003A495B">
        <w:tc>
          <w:tcPr>
            <w:tcW w:w="2268" w:type="dxa"/>
          </w:tcPr>
          <w:p w14:paraId="4FABF23B" w14:textId="5C4E8E71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53 and below</w:t>
            </w:r>
          </w:p>
        </w:tc>
        <w:tc>
          <w:tcPr>
            <w:tcW w:w="4110" w:type="dxa"/>
          </w:tcPr>
          <w:p w14:paraId="1278AF82" w14:textId="0312C642" w:rsidR="00947C4E" w:rsidRPr="00947C4E" w:rsidRDefault="00947C4E" w:rsidP="008D1A56">
            <w:pPr>
              <w:rPr>
                <w:rFonts w:ascii="Arial" w:hAnsi="Arial" w:cs="Arial"/>
                <w:sz w:val="20"/>
              </w:rPr>
            </w:pPr>
            <w:r w:rsidRPr="00947C4E">
              <w:rPr>
                <w:rFonts w:ascii="Arial" w:hAnsi="Arial" w:cs="Arial"/>
                <w:sz w:val="20"/>
              </w:rPr>
              <w:t>$90,000</w:t>
            </w:r>
          </w:p>
        </w:tc>
      </w:tr>
    </w:tbl>
    <w:p w14:paraId="5ED68572" w14:textId="54C1C5C5" w:rsidR="003230B2" w:rsidRDefault="003230B2">
      <w:pPr>
        <w:rPr>
          <w:rFonts w:ascii="Arial" w:hAnsi="Arial" w:cs="Arial"/>
        </w:rPr>
      </w:pPr>
    </w:p>
    <w:p w14:paraId="08B5A0AE" w14:textId="155E06BE" w:rsidR="005C41CA" w:rsidRDefault="005C41CA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formula we use for Maximum CPF </w:t>
      </w:r>
      <w:r w:rsidR="0072096C">
        <w:rPr>
          <w:rFonts w:ascii="Arial" w:hAnsi="Arial" w:cs="Arial"/>
        </w:rPr>
        <w:t>W</w:t>
      </w:r>
      <w:r>
        <w:rPr>
          <w:rFonts w:ascii="Arial" w:hAnsi="Arial" w:cs="Arial"/>
        </w:rPr>
        <w:t>ithd</w:t>
      </w:r>
      <w:r w:rsidR="0072096C">
        <w:rPr>
          <w:rFonts w:ascii="Arial" w:hAnsi="Arial" w:cs="Arial"/>
        </w:rPr>
        <w:t>rawal follows these rules</w:t>
      </w:r>
      <w:r>
        <w:rPr>
          <w:rFonts w:ascii="Arial" w:hAnsi="Arial" w:cs="Arial"/>
        </w:rPr>
        <w:t>: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567"/>
        <w:gridCol w:w="3260"/>
        <w:gridCol w:w="4819"/>
      </w:tblGrid>
      <w:tr w:rsidR="0072096C" w14:paraId="6C6443B6" w14:textId="77777777" w:rsidTr="0072096C">
        <w:tc>
          <w:tcPr>
            <w:tcW w:w="567" w:type="dxa"/>
          </w:tcPr>
          <w:p w14:paraId="28AE6E94" w14:textId="77777777" w:rsidR="0072096C" w:rsidRDefault="0072096C" w:rsidP="006F0C10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3260" w:type="dxa"/>
          </w:tcPr>
          <w:p w14:paraId="7ED286F9" w14:textId="5880B27D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Scenarios</w:t>
            </w:r>
          </w:p>
        </w:tc>
        <w:tc>
          <w:tcPr>
            <w:tcW w:w="4819" w:type="dxa"/>
          </w:tcPr>
          <w:p w14:paraId="6D90F06C" w14:textId="31520E1A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Calculations</w:t>
            </w:r>
          </w:p>
        </w:tc>
      </w:tr>
      <w:tr w:rsidR="0072096C" w14:paraId="71FFF786" w14:textId="77777777" w:rsidTr="0072096C">
        <w:tc>
          <w:tcPr>
            <w:tcW w:w="567" w:type="dxa"/>
          </w:tcPr>
          <w:p w14:paraId="71127782" w14:textId="277AA9FB" w:rsidR="0072096C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3260" w:type="dxa"/>
          </w:tcPr>
          <w:p w14:paraId="5D868D49" w14:textId="1F8462F6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CPF declared is lower than Valuation Limit</w:t>
            </w:r>
          </w:p>
        </w:tc>
        <w:tc>
          <w:tcPr>
            <w:tcW w:w="4819" w:type="dxa"/>
          </w:tcPr>
          <w:p w14:paraId="0DE70037" w14:textId="40954E41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 w:rsidRPr="0072096C">
              <w:rPr>
                <w:rFonts w:ascii="Arial" w:hAnsi="Arial" w:cs="Arial"/>
                <w:sz w:val="20"/>
              </w:rPr>
              <w:t>Max. CPF amount = Valuation Limit</w:t>
            </w:r>
          </w:p>
        </w:tc>
      </w:tr>
      <w:tr w:rsidR="0072096C" w14:paraId="0F679B2F" w14:textId="77777777" w:rsidTr="0072096C">
        <w:tc>
          <w:tcPr>
            <w:tcW w:w="567" w:type="dxa"/>
          </w:tcPr>
          <w:p w14:paraId="78A0A1A3" w14:textId="27D7BC1B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</w:t>
            </w:r>
          </w:p>
        </w:tc>
        <w:tc>
          <w:tcPr>
            <w:tcW w:w="3260" w:type="dxa"/>
          </w:tcPr>
          <w:p w14:paraId="03C7BCB4" w14:textId="14C8A8E4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CPF declared is higher than Valuation Limit</w:t>
            </w:r>
          </w:p>
        </w:tc>
        <w:tc>
          <w:tcPr>
            <w:tcW w:w="4819" w:type="dxa"/>
          </w:tcPr>
          <w:p w14:paraId="209F03F5" w14:textId="2BB3C66C" w:rsidR="0072096C" w:rsidRPr="00947C4E" w:rsidRDefault="0072096C" w:rsidP="006F0C10">
            <w:pPr>
              <w:rPr>
                <w:rFonts w:ascii="Arial" w:hAnsi="Arial" w:cs="Arial"/>
                <w:sz w:val="20"/>
              </w:rPr>
            </w:pPr>
            <w:r w:rsidRPr="0072096C">
              <w:rPr>
                <w:rFonts w:ascii="Arial" w:hAnsi="Arial" w:cs="Arial"/>
                <w:sz w:val="20"/>
              </w:rPr>
              <w:t>Max. CPF amount = CPF amount declared – BRS</w:t>
            </w:r>
          </w:p>
        </w:tc>
      </w:tr>
    </w:tbl>
    <w:p w14:paraId="5B35FF5B" w14:textId="187A204C" w:rsidR="0072096C" w:rsidRDefault="0072096C" w:rsidP="00B632A7">
      <w:pPr>
        <w:rPr>
          <w:rFonts w:ascii="Arial" w:hAnsi="Arial" w:cs="Arial"/>
          <w:u w:val="single"/>
        </w:rPr>
      </w:pPr>
    </w:p>
    <w:p w14:paraId="2035C52D" w14:textId="6B085102" w:rsidR="00A26CAE" w:rsidRPr="00A26CAE" w:rsidRDefault="00A26CAE" w:rsidP="00B632A7">
      <w:pPr>
        <w:rPr>
          <w:rFonts w:ascii="Arial" w:hAnsi="Arial" w:cs="Arial"/>
        </w:rPr>
      </w:pPr>
      <w:r>
        <w:rPr>
          <w:rFonts w:ascii="Arial" w:hAnsi="Arial" w:cs="Arial"/>
        </w:rPr>
        <w:t xml:space="preserve">Max. CPF amount should not exceed </w:t>
      </w:r>
      <w:r w:rsidR="008D6BF9">
        <w:rPr>
          <w:rFonts w:ascii="Arial" w:hAnsi="Arial" w:cs="Arial"/>
        </w:rPr>
        <w:t>W</w:t>
      </w:r>
      <w:r>
        <w:rPr>
          <w:rFonts w:ascii="Arial" w:hAnsi="Arial" w:cs="Arial"/>
        </w:rPr>
        <w:t xml:space="preserve">ithdrawal </w:t>
      </w:r>
      <w:r w:rsidR="008D6BF9">
        <w:rPr>
          <w:rFonts w:ascii="Arial" w:hAnsi="Arial" w:cs="Arial"/>
        </w:rPr>
        <w:t>L</w:t>
      </w:r>
      <w:r>
        <w:rPr>
          <w:rFonts w:ascii="Arial" w:hAnsi="Arial" w:cs="Arial"/>
        </w:rPr>
        <w:t>imit</w:t>
      </w:r>
      <w:r w:rsidR="00173435">
        <w:rPr>
          <w:rFonts w:ascii="Arial" w:hAnsi="Arial" w:cs="Arial"/>
        </w:rPr>
        <w:t xml:space="preserve"> which is </w:t>
      </w:r>
      <w:r w:rsidR="008D6BF9">
        <w:rPr>
          <w:rFonts w:ascii="Arial" w:hAnsi="Arial" w:cs="Arial"/>
        </w:rPr>
        <w:t>set at 120% of Valuation Limit.</w:t>
      </w:r>
    </w:p>
    <w:p w14:paraId="0351606B" w14:textId="77777777" w:rsidR="008D6BF9" w:rsidRDefault="008D6BF9" w:rsidP="00B632A7">
      <w:pPr>
        <w:rPr>
          <w:rFonts w:ascii="Arial" w:hAnsi="Arial" w:cs="Arial"/>
          <w:u w:val="single"/>
        </w:rPr>
      </w:pPr>
    </w:p>
    <w:p w14:paraId="01C587F3" w14:textId="3918B12A" w:rsidR="004C1D5A" w:rsidRPr="00CD2F70" w:rsidRDefault="004C1D5A" w:rsidP="00B632A7">
      <w:pPr>
        <w:rPr>
          <w:rFonts w:ascii="Arial" w:hAnsi="Arial" w:cs="Arial"/>
          <w:u w:val="single"/>
        </w:rPr>
      </w:pPr>
      <w:r w:rsidRPr="00CD2F70">
        <w:rPr>
          <w:rFonts w:ascii="Arial" w:hAnsi="Arial" w:cs="Arial"/>
          <w:u w:val="single"/>
        </w:rPr>
        <w:lastRenderedPageBreak/>
        <w:t>Eligibility Model</w:t>
      </w:r>
    </w:p>
    <w:p w14:paraId="07E70146" w14:textId="17931CD3" w:rsidR="009428F2" w:rsidRPr="00CD2F70" w:rsidRDefault="00B22FCA" w:rsidP="00B632A7">
      <w:pPr>
        <w:rPr>
          <w:rFonts w:ascii="Arial" w:hAnsi="Arial" w:cs="Arial"/>
        </w:rPr>
      </w:pPr>
      <w:r w:rsidRPr="00CD2F70">
        <w:rPr>
          <w:rFonts w:ascii="Arial" w:hAnsi="Arial" w:cs="Arial"/>
        </w:rPr>
        <w:t xml:space="preserve">Our Eligibility model </w:t>
      </w:r>
      <w:r w:rsidR="004C1D5A" w:rsidRPr="00CD2F70">
        <w:rPr>
          <w:rFonts w:ascii="Arial" w:hAnsi="Arial" w:cs="Arial"/>
        </w:rPr>
        <w:t>considers</w:t>
      </w:r>
      <w:r w:rsidRPr="00CD2F70">
        <w:rPr>
          <w:rFonts w:ascii="Arial" w:hAnsi="Arial" w:cs="Arial"/>
        </w:rPr>
        <w:t xml:space="preserve"> two factors: </w:t>
      </w:r>
      <w:r w:rsidRPr="00CD2F70">
        <w:rPr>
          <w:rFonts w:ascii="Arial" w:hAnsi="Arial" w:cs="Arial"/>
          <w:b/>
        </w:rPr>
        <w:t>Total Debt Service Ratio (TSDR)</w:t>
      </w:r>
      <w:r w:rsidRPr="00CD2F70">
        <w:rPr>
          <w:rFonts w:ascii="Arial" w:hAnsi="Arial" w:cs="Arial"/>
        </w:rPr>
        <w:t xml:space="preserve"> and </w:t>
      </w:r>
      <w:r w:rsidRPr="00CD2F70">
        <w:rPr>
          <w:rFonts w:ascii="Arial" w:hAnsi="Arial" w:cs="Arial"/>
          <w:b/>
        </w:rPr>
        <w:t xml:space="preserve">Mortgage Servicing Ratio (MSR). </w:t>
      </w:r>
    </w:p>
    <w:p w14:paraId="22E849A4" w14:textId="42F421FC" w:rsidR="00B632A7" w:rsidRPr="00CD2F70" w:rsidRDefault="00B632A7" w:rsidP="00B632A7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CD2F70">
        <w:rPr>
          <w:rFonts w:ascii="Arial" w:hAnsi="Arial" w:cs="Arial"/>
        </w:rPr>
        <w:t xml:space="preserve">Rule 1: </w:t>
      </w:r>
      <w:r w:rsidRPr="00CD2F70">
        <w:rPr>
          <w:rFonts w:ascii="Arial" w:hAnsi="Arial" w:cs="Arial"/>
        </w:rPr>
        <w:tab/>
        <w:t xml:space="preserve">Net Debt / Net Income </w:t>
      </w:r>
      <w:r w:rsidRPr="00CD2F70">
        <w:rPr>
          <w:rFonts w:ascii="Arial" w:hAnsi="Arial" w:cs="Arial"/>
        </w:rPr>
        <w:tab/>
      </w:r>
      <w:r w:rsidRPr="00CD2F70">
        <w:rPr>
          <w:rFonts w:ascii="Arial" w:hAnsi="Arial" w:cs="Arial"/>
        </w:rPr>
        <w:tab/>
        <w:t xml:space="preserve">&lt; </w:t>
      </w:r>
      <w:r w:rsidRPr="00CD2F70">
        <w:rPr>
          <w:rFonts w:ascii="Arial" w:hAnsi="Arial" w:cs="Arial"/>
        </w:rPr>
        <w:tab/>
        <w:t>TDSR</w:t>
      </w:r>
    </w:p>
    <w:p w14:paraId="6E3E2856" w14:textId="28923D4E" w:rsidR="00B632A7" w:rsidRDefault="00B632A7" w:rsidP="008672D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CD2F70">
        <w:rPr>
          <w:rFonts w:ascii="Arial" w:hAnsi="Arial" w:cs="Arial"/>
        </w:rPr>
        <w:t xml:space="preserve">Rule 2: </w:t>
      </w:r>
      <w:r w:rsidRPr="00CD2F70">
        <w:rPr>
          <w:rFonts w:ascii="Arial" w:hAnsi="Arial" w:cs="Arial"/>
        </w:rPr>
        <w:tab/>
        <w:t xml:space="preserve">Monthly Repayment Amount </w:t>
      </w:r>
      <w:r w:rsidRPr="00CD2F70">
        <w:rPr>
          <w:rFonts w:ascii="Arial" w:hAnsi="Arial" w:cs="Arial"/>
        </w:rPr>
        <w:tab/>
      </w:r>
      <w:r w:rsidR="008672D9" w:rsidRPr="00CD2F70">
        <w:rPr>
          <w:rFonts w:ascii="Arial" w:hAnsi="Arial" w:cs="Arial"/>
        </w:rPr>
        <w:tab/>
      </w:r>
      <w:r w:rsidR="00754393" w:rsidRPr="00CD2F70">
        <w:rPr>
          <w:rFonts w:ascii="Arial" w:hAnsi="Arial" w:cs="Arial"/>
        </w:rPr>
        <w:t>&lt;</w:t>
      </w:r>
      <w:r w:rsidR="00754393" w:rsidRPr="00CD2F70">
        <w:rPr>
          <w:rFonts w:ascii="Arial" w:hAnsi="Arial" w:cs="Arial"/>
        </w:rPr>
        <w:tab/>
        <w:t xml:space="preserve">MSR </w:t>
      </w:r>
      <w:r w:rsidR="008672D9" w:rsidRPr="00CD2F70">
        <w:rPr>
          <w:rFonts w:ascii="Arial" w:hAnsi="Arial" w:cs="Arial"/>
        </w:rPr>
        <w:t>x G</w:t>
      </w:r>
      <w:r w:rsidR="00754393" w:rsidRPr="00CD2F70">
        <w:rPr>
          <w:rFonts w:ascii="Arial" w:hAnsi="Arial" w:cs="Arial"/>
        </w:rPr>
        <w:t xml:space="preserve">ross </w:t>
      </w:r>
      <w:r w:rsidR="008672D9" w:rsidRPr="00CD2F70">
        <w:rPr>
          <w:rFonts w:ascii="Arial" w:hAnsi="Arial" w:cs="Arial"/>
        </w:rPr>
        <w:t>I</w:t>
      </w:r>
      <w:r w:rsidR="00754393" w:rsidRPr="00CD2F70">
        <w:rPr>
          <w:rFonts w:ascii="Arial" w:hAnsi="Arial" w:cs="Arial"/>
        </w:rPr>
        <w:t>ncome</w:t>
      </w:r>
      <w:r w:rsidR="00754393" w:rsidRPr="00CD2F70">
        <w:rPr>
          <w:rFonts w:ascii="Arial" w:hAnsi="Arial" w:cs="Arial"/>
        </w:rPr>
        <w:tab/>
      </w:r>
    </w:p>
    <w:p w14:paraId="0D469907" w14:textId="12D7CE56" w:rsidR="003A495B" w:rsidRPr="003A495B" w:rsidRDefault="003A495B" w:rsidP="003A495B">
      <w:pPr>
        <w:rPr>
          <w:rFonts w:ascii="Arial" w:hAnsi="Arial" w:cs="Arial"/>
        </w:rPr>
      </w:pPr>
      <w:r>
        <w:rPr>
          <w:rFonts w:ascii="Arial" w:hAnsi="Arial" w:cs="Arial"/>
        </w:rPr>
        <w:t>TSDR of potential buyers is determined by its income level: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7"/>
        <w:gridCol w:w="3528"/>
      </w:tblGrid>
      <w:tr w:rsidR="003A495B" w:rsidRPr="00CD2F70" w14:paraId="594F3EE0" w14:textId="77777777" w:rsidTr="000D2A25">
        <w:trPr>
          <w:jc w:val="center"/>
        </w:trPr>
        <w:tc>
          <w:tcPr>
            <w:tcW w:w="2137" w:type="dxa"/>
          </w:tcPr>
          <w:p w14:paraId="6F7A302A" w14:textId="77777777" w:rsidR="003A495B" w:rsidRPr="003A495B" w:rsidRDefault="003A495B" w:rsidP="000D2A25">
            <w:pPr>
              <w:tabs>
                <w:tab w:val="center" w:pos="0"/>
              </w:tabs>
              <w:ind w:left="31"/>
              <w:jc w:val="center"/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Income (S$)</w:t>
            </w:r>
          </w:p>
        </w:tc>
        <w:tc>
          <w:tcPr>
            <w:tcW w:w="3528" w:type="dxa"/>
          </w:tcPr>
          <w:p w14:paraId="3D96B29E" w14:textId="77777777" w:rsidR="003A495B" w:rsidRPr="003A495B" w:rsidRDefault="003A495B" w:rsidP="000D2A25">
            <w:pPr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Allowable TSDR (of Net Income)</w:t>
            </w:r>
          </w:p>
        </w:tc>
      </w:tr>
      <w:tr w:rsidR="003A495B" w:rsidRPr="00CD2F70" w14:paraId="3CB8DEB2" w14:textId="77777777" w:rsidTr="000D2A25">
        <w:trPr>
          <w:jc w:val="center"/>
        </w:trPr>
        <w:tc>
          <w:tcPr>
            <w:tcW w:w="2137" w:type="dxa"/>
          </w:tcPr>
          <w:p w14:paraId="502BEB4B" w14:textId="77777777" w:rsidR="003A495B" w:rsidRPr="003A495B" w:rsidRDefault="003A495B" w:rsidP="000D2A25">
            <w:pPr>
              <w:tabs>
                <w:tab w:val="center" w:pos="0"/>
              </w:tabs>
              <w:ind w:left="31"/>
              <w:jc w:val="center"/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3000</w:t>
            </w:r>
          </w:p>
        </w:tc>
        <w:tc>
          <w:tcPr>
            <w:tcW w:w="3528" w:type="dxa"/>
          </w:tcPr>
          <w:p w14:paraId="3FEE86DF" w14:textId="77777777" w:rsidR="003A495B" w:rsidRPr="003A495B" w:rsidRDefault="003A495B" w:rsidP="000D2A25">
            <w:pPr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 xml:space="preserve">60% </w:t>
            </w:r>
          </w:p>
        </w:tc>
      </w:tr>
      <w:tr w:rsidR="003A495B" w:rsidRPr="00CD2F70" w14:paraId="6E020350" w14:textId="77777777" w:rsidTr="000D2A25">
        <w:trPr>
          <w:jc w:val="center"/>
        </w:trPr>
        <w:tc>
          <w:tcPr>
            <w:tcW w:w="2137" w:type="dxa"/>
          </w:tcPr>
          <w:p w14:paraId="1B4429A9" w14:textId="77777777" w:rsidR="003A495B" w:rsidRPr="003A495B" w:rsidRDefault="003A495B" w:rsidP="000D2A25">
            <w:pPr>
              <w:tabs>
                <w:tab w:val="center" w:pos="0"/>
              </w:tabs>
              <w:ind w:left="31"/>
              <w:jc w:val="center"/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6000</w:t>
            </w:r>
          </w:p>
        </w:tc>
        <w:tc>
          <w:tcPr>
            <w:tcW w:w="3528" w:type="dxa"/>
          </w:tcPr>
          <w:p w14:paraId="20FEE774" w14:textId="77777777" w:rsidR="003A495B" w:rsidRPr="003A495B" w:rsidRDefault="003A495B" w:rsidP="000D2A25">
            <w:pPr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70%</w:t>
            </w:r>
          </w:p>
        </w:tc>
      </w:tr>
      <w:tr w:rsidR="003A495B" w:rsidRPr="00CD2F70" w14:paraId="6DADB5B9" w14:textId="77777777" w:rsidTr="000D2A25">
        <w:trPr>
          <w:jc w:val="center"/>
        </w:trPr>
        <w:tc>
          <w:tcPr>
            <w:tcW w:w="2137" w:type="dxa"/>
          </w:tcPr>
          <w:p w14:paraId="5E45FA6A" w14:textId="77777777" w:rsidR="003A495B" w:rsidRPr="003A495B" w:rsidRDefault="003A495B" w:rsidP="000D2A25">
            <w:pPr>
              <w:tabs>
                <w:tab w:val="center" w:pos="0"/>
              </w:tabs>
              <w:ind w:left="31"/>
              <w:jc w:val="center"/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10,000</w:t>
            </w:r>
          </w:p>
        </w:tc>
        <w:tc>
          <w:tcPr>
            <w:tcW w:w="3528" w:type="dxa"/>
          </w:tcPr>
          <w:p w14:paraId="3DA49325" w14:textId="77777777" w:rsidR="003A495B" w:rsidRPr="003A495B" w:rsidRDefault="003A495B" w:rsidP="000D2A25">
            <w:pPr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75%</w:t>
            </w:r>
          </w:p>
        </w:tc>
      </w:tr>
      <w:tr w:rsidR="003A495B" w:rsidRPr="00CD2F70" w14:paraId="20CB0BD9" w14:textId="77777777" w:rsidTr="000D2A25">
        <w:trPr>
          <w:jc w:val="center"/>
        </w:trPr>
        <w:tc>
          <w:tcPr>
            <w:tcW w:w="2137" w:type="dxa"/>
          </w:tcPr>
          <w:p w14:paraId="3C217EC1" w14:textId="77777777" w:rsidR="003A495B" w:rsidRPr="003A495B" w:rsidRDefault="003A495B" w:rsidP="000D2A25">
            <w:pPr>
              <w:tabs>
                <w:tab w:val="center" w:pos="0"/>
              </w:tabs>
              <w:ind w:left="31"/>
              <w:jc w:val="center"/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&gt; 10, 000</w:t>
            </w:r>
          </w:p>
        </w:tc>
        <w:tc>
          <w:tcPr>
            <w:tcW w:w="3528" w:type="dxa"/>
          </w:tcPr>
          <w:p w14:paraId="6C089863" w14:textId="77777777" w:rsidR="003A495B" w:rsidRPr="003A495B" w:rsidRDefault="003A495B" w:rsidP="000D2A25">
            <w:pPr>
              <w:rPr>
                <w:rFonts w:ascii="Arial" w:hAnsi="Arial" w:cs="Arial"/>
                <w:sz w:val="20"/>
              </w:rPr>
            </w:pPr>
            <w:r w:rsidRPr="003A495B">
              <w:rPr>
                <w:rFonts w:ascii="Arial" w:hAnsi="Arial" w:cs="Arial"/>
                <w:sz w:val="20"/>
              </w:rPr>
              <w:t>80%</w:t>
            </w:r>
          </w:p>
        </w:tc>
      </w:tr>
    </w:tbl>
    <w:p w14:paraId="6C5AB90E" w14:textId="77777777" w:rsidR="003A495B" w:rsidRDefault="003A495B">
      <w:pPr>
        <w:rPr>
          <w:rFonts w:ascii="Arial" w:hAnsi="Arial" w:cs="Arial"/>
        </w:rPr>
      </w:pPr>
    </w:p>
    <w:p w14:paraId="65E535D7" w14:textId="22713714" w:rsidR="00D07900" w:rsidRPr="00CD2F70" w:rsidRDefault="00FA0095">
      <w:pPr>
        <w:rPr>
          <w:rFonts w:ascii="Arial" w:hAnsi="Arial" w:cs="Arial"/>
        </w:rPr>
      </w:pPr>
      <w:r w:rsidRPr="00CD2F70">
        <w:rPr>
          <w:rFonts w:ascii="Arial" w:hAnsi="Arial" w:cs="Arial"/>
        </w:rPr>
        <w:t>Our solution maximizes transparency while populating eligibility report</w:t>
      </w:r>
      <w:r w:rsidR="00C347FF" w:rsidRPr="00CD2F70">
        <w:rPr>
          <w:rFonts w:ascii="Arial" w:hAnsi="Arial" w:cs="Arial"/>
        </w:rPr>
        <w:t>s</w:t>
      </w:r>
      <w:r w:rsidRPr="00CD2F70">
        <w:rPr>
          <w:rFonts w:ascii="Arial" w:hAnsi="Arial" w:cs="Arial"/>
        </w:rPr>
        <w:t xml:space="preserve"> to potential buyers. Instead of </w:t>
      </w:r>
      <w:r w:rsidR="00C347FF" w:rsidRPr="00CD2F70">
        <w:rPr>
          <w:rFonts w:ascii="Arial" w:hAnsi="Arial" w:cs="Arial"/>
        </w:rPr>
        <w:t>plain</w:t>
      </w:r>
      <w:r w:rsidR="00C231B2" w:rsidRPr="00CD2F70">
        <w:rPr>
          <w:rFonts w:ascii="Arial" w:hAnsi="Arial" w:cs="Arial"/>
        </w:rPr>
        <w:t>ly</w:t>
      </w:r>
      <w:r w:rsidR="00C347FF" w:rsidRPr="00CD2F70">
        <w:rPr>
          <w:rFonts w:ascii="Arial" w:hAnsi="Arial" w:cs="Arial"/>
        </w:rPr>
        <w:t xml:space="preserve"> </w:t>
      </w:r>
      <w:r w:rsidRPr="00CD2F70">
        <w:rPr>
          <w:rFonts w:ascii="Arial" w:hAnsi="Arial" w:cs="Arial"/>
        </w:rPr>
        <w:t xml:space="preserve">informing </w:t>
      </w:r>
      <w:r w:rsidR="00C231B2" w:rsidRPr="00CD2F70">
        <w:rPr>
          <w:rFonts w:ascii="Arial" w:hAnsi="Arial" w:cs="Arial"/>
        </w:rPr>
        <w:t xml:space="preserve">buyers </w:t>
      </w:r>
      <w:r w:rsidR="00C347FF" w:rsidRPr="00CD2F70">
        <w:rPr>
          <w:rFonts w:ascii="Arial" w:hAnsi="Arial" w:cs="Arial"/>
        </w:rPr>
        <w:t>their eligibility</w:t>
      </w:r>
      <w:r w:rsidRPr="00CD2F70">
        <w:rPr>
          <w:rFonts w:ascii="Arial" w:hAnsi="Arial" w:cs="Arial"/>
        </w:rPr>
        <w:t xml:space="preserve">, we </w:t>
      </w:r>
      <w:r w:rsidR="00C231B2" w:rsidRPr="00CD2F70">
        <w:rPr>
          <w:rFonts w:ascii="Arial" w:hAnsi="Arial" w:cs="Arial"/>
        </w:rPr>
        <w:t>also provide</w:t>
      </w:r>
      <w:r w:rsidRPr="00CD2F70">
        <w:rPr>
          <w:rFonts w:ascii="Arial" w:hAnsi="Arial" w:cs="Arial"/>
        </w:rPr>
        <w:t xml:space="preserve"> breakdown </w:t>
      </w:r>
      <w:r w:rsidR="00C231B2" w:rsidRPr="00CD2F70">
        <w:rPr>
          <w:rFonts w:ascii="Arial" w:hAnsi="Arial" w:cs="Arial"/>
        </w:rPr>
        <w:t xml:space="preserve">of </w:t>
      </w:r>
      <w:r w:rsidRPr="00CD2F70">
        <w:rPr>
          <w:rFonts w:ascii="Arial" w:hAnsi="Arial" w:cs="Arial"/>
        </w:rPr>
        <w:t xml:space="preserve">the </w:t>
      </w:r>
      <w:r w:rsidR="00C347FF" w:rsidRPr="00CD2F70">
        <w:rPr>
          <w:rFonts w:ascii="Arial" w:hAnsi="Arial" w:cs="Arial"/>
        </w:rPr>
        <w:t xml:space="preserve">various requirement for eligibility: </w:t>
      </w:r>
      <w:r w:rsidR="00D07900" w:rsidRPr="00CD2F70">
        <w:rPr>
          <w:rFonts w:ascii="Arial" w:hAnsi="Arial" w:cs="Arial"/>
          <w:b/>
        </w:rPr>
        <w:t>TDSR</w:t>
      </w:r>
      <w:r w:rsidR="00C347FF" w:rsidRPr="00CD2F70">
        <w:rPr>
          <w:rFonts w:ascii="Arial" w:hAnsi="Arial" w:cs="Arial"/>
        </w:rPr>
        <w:t xml:space="preserve"> and </w:t>
      </w:r>
      <w:r w:rsidR="00D07900" w:rsidRPr="00CD2F70">
        <w:rPr>
          <w:rFonts w:ascii="Arial" w:hAnsi="Arial" w:cs="Arial"/>
          <w:b/>
        </w:rPr>
        <w:t>MSR</w:t>
      </w:r>
      <w:r w:rsidR="00C347FF" w:rsidRPr="00CD2F70">
        <w:rPr>
          <w:rFonts w:ascii="Arial" w:hAnsi="Arial" w:cs="Arial"/>
        </w:rPr>
        <w:t xml:space="preserve">. </w:t>
      </w:r>
    </w:p>
    <w:p w14:paraId="4F38037E" w14:textId="0FC31CE4" w:rsidR="00B62F8A" w:rsidRDefault="00C231B2">
      <w:pPr>
        <w:rPr>
          <w:rFonts w:ascii="Arial" w:hAnsi="Arial" w:cs="Arial"/>
        </w:rPr>
      </w:pPr>
      <w:r w:rsidRPr="00CD2F70">
        <w:rPr>
          <w:rFonts w:ascii="Arial" w:hAnsi="Arial" w:cs="Arial"/>
        </w:rPr>
        <w:t xml:space="preserve">Buyers can experiment with our house loan calculator to derive the financial conditions </w:t>
      </w:r>
      <w:r w:rsidR="00AD36E0" w:rsidRPr="00CD2F70">
        <w:rPr>
          <w:rFonts w:ascii="Arial" w:hAnsi="Arial" w:cs="Arial"/>
        </w:rPr>
        <w:t>before taking up</w:t>
      </w:r>
      <w:r w:rsidRPr="00CD2F70">
        <w:rPr>
          <w:rFonts w:ascii="Arial" w:hAnsi="Arial" w:cs="Arial"/>
        </w:rPr>
        <w:t xml:space="preserve"> a suitable loan for their desired properties. </w:t>
      </w:r>
    </w:p>
    <w:p w14:paraId="4B380223" w14:textId="52CB27A8" w:rsidR="00282986" w:rsidRDefault="00282986">
      <w:pPr>
        <w:rPr>
          <w:rFonts w:ascii="Arial" w:hAnsi="Arial" w:cs="Arial"/>
        </w:rPr>
      </w:pPr>
    </w:p>
    <w:p w14:paraId="56BD3923" w14:textId="3445DD24" w:rsidR="00A0707A" w:rsidRDefault="00A0707A">
      <w:pPr>
        <w:rPr>
          <w:rFonts w:ascii="Arial" w:hAnsi="Arial" w:cs="Arial"/>
        </w:rPr>
      </w:pPr>
    </w:p>
    <w:p w14:paraId="7741775B" w14:textId="258CD0A0" w:rsidR="00A0707A" w:rsidRDefault="00A0707A">
      <w:pPr>
        <w:rPr>
          <w:rFonts w:ascii="Arial" w:hAnsi="Arial" w:cs="Arial"/>
        </w:rPr>
      </w:pPr>
    </w:p>
    <w:p w14:paraId="262C59A0" w14:textId="0E771E41" w:rsidR="00A0707A" w:rsidRDefault="00A0707A">
      <w:pPr>
        <w:rPr>
          <w:rFonts w:ascii="Arial" w:hAnsi="Arial" w:cs="Arial"/>
        </w:rPr>
      </w:pPr>
    </w:p>
    <w:p w14:paraId="0AD04FE6" w14:textId="7495EB71" w:rsidR="00A0707A" w:rsidRDefault="00A0707A">
      <w:pPr>
        <w:rPr>
          <w:rFonts w:ascii="Arial" w:hAnsi="Arial" w:cs="Arial"/>
        </w:rPr>
      </w:pPr>
    </w:p>
    <w:p w14:paraId="3676336E" w14:textId="6F9FD3A8" w:rsidR="00A0707A" w:rsidRDefault="00A0707A">
      <w:pPr>
        <w:rPr>
          <w:rFonts w:ascii="Arial" w:hAnsi="Arial" w:cs="Arial"/>
        </w:rPr>
      </w:pPr>
    </w:p>
    <w:p w14:paraId="6187C5EC" w14:textId="30C0CC2C" w:rsidR="00A0707A" w:rsidRDefault="00A0707A">
      <w:pPr>
        <w:rPr>
          <w:rFonts w:ascii="Arial" w:hAnsi="Arial" w:cs="Arial"/>
        </w:rPr>
      </w:pPr>
    </w:p>
    <w:p w14:paraId="6F657ADD" w14:textId="23276A0C" w:rsidR="00A0707A" w:rsidRDefault="00A0707A">
      <w:pPr>
        <w:rPr>
          <w:rFonts w:ascii="Arial" w:hAnsi="Arial" w:cs="Arial"/>
        </w:rPr>
      </w:pPr>
    </w:p>
    <w:p w14:paraId="3A1C0848" w14:textId="6076754A" w:rsidR="00A0707A" w:rsidRDefault="00A0707A">
      <w:pPr>
        <w:rPr>
          <w:rFonts w:ascii="Arial" w:hAnsi="Arial" w:cs="Arial"/>
        </w:rPr>
      </w:pPr>
    </w:p>
    <w:p w14:paraId="3B7E8E7F" w14:textId="012D6639" w:rsidR="00A0707A" w:rsidRDefault="00A0707A">
      <w:pPr>
        <w:rPr>
          <w:rFonts w:ascii="Arial" w:hAnsi="Arial" w:cs="Arial"/>
        </w:rPr>
      </w:pPr>
    </w:p>
    <w:p w14:paraId="45B74224" w14:textId="22714A14" w:rsidR="00A0707A" w:rsidRDefault="00A0707A">
      <w:pPr>
        <w:rPr>
          <w:rFonts w:ascii="Arial" w:hAnsi="Arial" w:cs="Arial"/>
        </w:rPr>
      </w:pPr>
    </w:p>
    <w:p w14:paraId="6F33AEE4" w14:textId="2CC94190" w:rsidR="00A0707A" w:rsidRDefault="00A0707A">
      <w:pPr>
        <w:rPr>
          <w:rFonts w:ascii="Arial" w:hAnsi="Arial" w:cs="Arial"/>
        </w:rPr>
      </w:pPr>
    </w:p>
    <w:p w14:paraId="3FE4F7F8" w14:textId="4E09C9F2" w:rsidR="00A0707A" w:rsidRDefault="00A0707A">
      <w:pPr>
        <w:rPr>
          <w:rFonts w:ascii="Arial" w:hAnsi="Arial" w:cs="Arial"/>
        </w:rPr>
      </w:pPr>
    </w:p>
    <w:p w14:paraId="6895357C" w14:textId="3F31B774" w:rsidR="00A0707A" w:rsidRDefault="00A0707A">
      <w:pPr>
        <w:rPr>
          <w:rFonts w:ascii="Arial" w:hAnsi="Arial" w:cs="Arial"/>
        </w:rPr>
      </w:pPr>
    </w:p>
    <w:p w14:paraId="7157BC12" w14:textId="4DD70410" w:rsidR="00A0707A" w:rsidRDefault="00A0707A">
      <w:pPr>
        <w:rPr>
          <w:rFonts w:ascii="Arial" w:hAnsi="Arial" w:cs="Arial"/>
        </w:rPr>
      </w:pPr>
    </w:p>
    <w:p w14:paraId="4CC3A7AA" w14:textId="0903F409" w:rsidR="00A0707A" w:rsidRDefault="00A0707A">
      <w:pPr>
        <w:rPr>
          <w:rFonts w:ascii="Arial" w:hAnsi="Arial" w:cs="Arial"/>
        </w:rPr>
      </w:pPr>
    </w:p>
    <w:p w14:paraId="29B22AD8" w14:textId="33225F69" w:rsidR="00A0707A" w:rsidRDefault="00A0707A">
      <w:pPr>
        <w:rPr>
          <w:rFonts w:ascii="Arial" w:hAnsi="Arial" w:cs="Arial"/>
        </w:rPr>
      </w:pPr>
    </w:p>
    <w:p w14:paraId="48B308CD" w14:textId="77777777" w:rsidR="00A0707A" w:rsidRDefault="00A0707A">
      <w:pPr>
        <w:rPr>
          <w:rFonts w:ascii="Arial" w:hAnsi="Arial" w:cs="Arial"/>
        </w:rPr>
      </w:pPr>
    </w:p>
    <w:p w14:paraId="06A7240A" w14:textId="3B62C68A" w:rsidR="00282986" w:rsidRPr="00282986" w:rsidRDefault="00282986" w:rsidP="00282986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 w:rsidRPr="00282986">
        <w:rPr>
          <w:rFonts w:ascii="Arial" w:hAnsi="Arial" w:cs="Arial"/>
          <w:b/>
        </w:rPr>
        <w:t>PROPERTY SEARCH FUNCTION</w:t>
      </w:r>
    </w:p>
    <w:p w14:paraId="6424EF20" w14:textId="77777777" w:rsidR="00937733" w:rsidRDefault="002829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Our </w:t>
      </w:r>
      <w:r w:rsidR="00937733">
        <w:rPr>
          <w:rFonts w:ascii="Arial" w:hAnsi="Arial" w:cs="Arial"/>
        </w:rPr>
        <w:t xml:space="preserve">team utilizes </w:t>
      </w:r>
      <w:proofErr w:type="spellStart"/>
      <w:r w:rsidR="00937733">
        <w:rPr>
          <w:rFonts w:ascii="Arial" w:hAnsi="Arial" w:cs="Arial"/>
        </w:rPr>
        <w:t>iProperty</w:t>
      </w:r>
      <w:proofErr w:type="spellEnd"/>
      <w:r w:rsidR="00937733">
        <w:rPr>
          <w:rFonts w:ascii="Arial" w:hAnsi="Arial" w:cs="Arial"/>
        </w:rPr>
        <w:t xml:space="preserve"> search engine to help us populate the real-time information of available apartment listings. Our </w:t>
      </w:r>
      <w:r>
        <w:rPr>
          <w:rFonts w:ascii="Arial" w:hAnsi="Arial" w:cs="Arial"/>
        </w:rPr>
        <w:t xml:space="preserve">Property Search Function </w:t>
      </w:r>
      <w:r w:rsidR="00937733">
        <w:rPr>
          <w:rFonts w:ascii="Arial" w:hAnsi="Arial" w:cs="Arial"/>
        </w:rPr>
        <w:t xml:space="preserve">returns the data fetched by the search engine. </w:t>
      </w:r>
    </w:p>
    <w:p w14:paraId="227D5F93" w14:textId="5C67CC74" w:rsidR="00084FFD" w:rsidRDefault="00937733">
      <w:pPr>
        <w:rPr>
          <w:rFonts w:ascii="Arial" w:hAnsi="Arial" w:cs="Arial"/>
        </w:rPr>
      </w:pPr>
      <w:r>
        <w:rPr>
          <w:rFonts w:ascii="Arial" w:hAnsi="Arial" w:cs="Arial"/>
        </w:rPr>
        <w:t>It displays basic information such as property</w:t>
      </w:r>
      <w:r w:rsidR="00510406">
        <w:rPr>
          <w:rFonts w:ascii="Arial" w:hAnsi="Arial" w:cs="Arial"/>
        </w:rPr>
        <w:t>’s street address, selling price and HDB type. It also retrieves agent name and company details.</w:t>
      </w:r>
      <w:r w:rsidR="000E5CB2">
        <w:rPr>
          <w:rFonts w:ascii="Arial" w:hAnsi="Arial" w:cs="Arial"/>
        </w:rPr>
        <w:t xml:space="preserve"> If there is no available property based on the conditions specified by potential buyers, the function would return “No property found</w:t>
      </w:r>
      <w:r w:rsidR="00EE3357">
        <w:rPr>
          <w:rFonts w:ascii="Arial" w:hAnsi="Arial" w:cs="Arial"/>
        </w:rPr>
        <w:t>”.</w:t>
      </w:r>
      <w:r w:rsidR="00914DF0">
        <w:rPr>
          <w:rFonts w:ascii="Arial" w:hAnsi="Arial" w:cs="Arial"/>
        </w:rPr>
        <w:t xml:space="preserve"> In cases where search is taking too long, clear the browser cache or using Incognito to load.</w:t>
      </w:r>
    </w:p>
    <w:p w14:paraId="60CE7AB9" w14:textId="7484B48F" w:rsidR="002D09A3" w:rsidRDefault="002D09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Now that we inform potential buyers the list of available properties and prices, we want to encourage them to </w:t>
      </w:r>
      <w:r w:rsidR="00496419">
        <w:rPr>
          <w:rFonts w:ascii="Arial" w:hAnsi="Arial" w:cs="Arial"/>
        </w:rPr>
        <w:t>use the property compare function to evaluate which property suits their liking the most.</w:t>
      </w:r>
    </w:p>
    <w:p w14:paraId="736E341E" w14:textId="55739061" w:rsidR="00A0707A" w:rsidRDefault="00A070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76AF2E" wp14:editId="15BEC653">
            <wp:extent cx="5943514" cy="265217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6806"/>
                    <a:stretch/>
                  </pic:blipFill>
                  <pic:spPr bwMode="auto">
                    <a:xfrm>
                      <a:off x="0" y="0"/>
                      <a:ext cx="5943514" cy="265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EF627" w14:textId="57A02C1C" w:rsidR="00465F37" w:rsidRDefault="009D35D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00D97C" wp14:editId="5A6BCC2D">
            <wp:extent cx="5943600" cy="2823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53A2F" w14:textId="3B96FF0A" w:rsidR="002D09A3" w:rsidRDefault="002D09A3" w:rsidP="002D09A3">
      <w:pPr>
        <w:pStyle w:val="ListParagraph"/>
        <w:numPr>
          <w:ilvl w:val="0"/>
          <w:numId w:val="8"/>
        </w:numPr>
        <w:rPr>
          <w:rFonts w:ascii="Arial" w:hAnsi="Arial" w:cs="Arial"/>
          <w:b/>
        </w:rPr>
      </w:pPr>
      <w:r w:rsidRPr="002D09A3">
        <w:rPr>
          <w:rFonts w:ascii="Arial" w:hAnsi="Arial" w:cs="Arial"/>
          <w:b/>
        </w:rPr>
        <w:lastRenderedPageBreak/>
        <w:t xml:space="preserve">PROPERTY </w:t>
      </w:r>
      <w:r>
        <w:rPr>
          <w:rFonts w:ascii="Arial" w:hAnsi="Arial" w:cs="Arial"/>
          <w:b/>
        </w:rPr>
        <w:t>COMPARE</w:t>
      </w:r>
      <w:r w:rsidRPr="002D09A3">
        <w:rPr>
          <w:rFonts w:ascii="Arial" w:hAnsi="Arial" w:cs="Arial"/>
          <w:b/>
        </w:rPr>
        <w:t xml:space="preserve"> FUNCTION</w:t>
      </w:r>
    </w:p>
    <w:p w14:paraId="29CA49F0" w14:textId="556E9E7C" w:rsidR="00465F37" w:rsidRDefault="009C3735" w:rsidP="002D09A3">
      <w:pPr>
        <w:rPr>
          <w:rFonts w:ascii="Arial" w:hAnsi="Arial" w:cs="Arial"/>
        </w:rPr>
      </w:pPr>
      <w:r w:rsidRPr="009C3735">
        <w:rPr>
          <w:rFonts w:ascii="Arial" w:hAnsi="Arial" w:cs="Arial"/>
        </w:rPr>
        <w:t xml:space="preserve">The </w:t>
      </w:r>
      <w:r w:rsidR="00D80569">
        <w:rPr>
          <w:rFonts w:ascii="Arial" w:hAnsi="Arial" w:cs="Arial"/>
        </w:rPr>
        <w:t>Property Compare</w:t>
      </w:r>
      <w:r w:rsidRPr="009C3735">
        <w:rPr>
          <w:rFonts w:ascii="Arial" w:hAnsi="Arial" w:cs="Arial"/>
        </w:rPr>
        <w:t xml:space="preserve"> function </w:t>
      </w:r>
      <w:r w:rsidR="00465F37" w:rsidRPr="009C3735">
        <w:rPr>
          <w:rFonts w:ascii="Arial" w:hAnsi="Arial" w:cs="Arial"/>
        </w:rPr>
        <w:t>utilize</w:t>
      </w:r>
      <w:r w:rsidRPr="009C3735">
        <w:rPr>
          <w:rFonts w:ascii="Arial" w:hAnsi="Arial" w:cs="Arial"/>
        </w:rPr>
        <w:t xml:space="preserve"> the squarefoot.com.sg </w:t>
      </w:r>
      <w:r w:rsidR="00465F37">
        <w:rPr>
          <w:rFonts w:ascii="Arial" w:hAnsi="Arial" w:cs="Arial"/>
        </w:rPr>
        <w:t>API</w:t>
      </w:r>
      <w:r w:rsidRPr="009C3735">
        <w:rPr>
          <w:rFonts w:ascii="Arial" w:hAnsi="Arial" w:cs="Arial"/>
        </w:rPr>
        <w:t xml:space="preserve"> to </w:t>
      </w:r>
      <w:r w:rsidR="00465F37">
        <w:rPr>
          <w:rFonts w:ascii="Arial" w:hAnsi="Arial" w:cs="Arial"/>
        </w:rPr>
        <w:t xml:space="preserve">compare </w:t>
      </w:r>
      <w:r w:rsidRPr="009C3735">
        <w:rPr>
          <w:rFonts w:ascii="Arial" w:hAnsi="Arial" w:cs="Arial"/>
        </w:rPr>
        <w:t xml:space="preserve">property A </w:t>
      </w:r>
      <w:r w:rsidR="00914DF0">
        <w:rPr>
          <w:rFonts w:ascii="Arial" w:hAnsi="Arial" w:cs="Arial"/>
        </w:rPr>
        <w:t xml:space="preserve">and </w:t>
      </w:r>
      <w:r w:rsidR="00914DF0" w:rsidRPr="009C3735">
        <w:rPr>
          <w:rFonts w:ascii="Arial" w:hAnsi="Arial" w:cs="Arial"/>
        </w:rPr>
        <w:t>property</w:t>
      </w:r>
      <w:bookmarkStart w:id="0" w:name="_GoBack"/>
      <w:bookmarkEnd w:id="0"/>
      <w:r w:rsidRPr="009C3735">
        <w:rPr>
          <w:rFonts w:ascii="Arial" w:hAnsi="Arial" w:cs="Arial"/>
        </w:rPr>
        <w:t xml:space="preserve"> B.</w:t>
      </w:r>
      <w:r w:rsidR="00465F37">
        <w:rPr>
          <w:rFonts w:ascii="Arial" w:hAnsi="Arial" w:cs="Arial"/>
        </w:rPr>
        <w:t xml:space="preserve"> By inputting the postal codes, we can retrieve a detailed comparison analysis between properties. The summary statistics of properties should be displayed unless there is no sale transaction in the past 6 months. </w:t>
      </w:r>
    </w:p>
    <w:p w14:paraId="1B0366D9" w14:textId="64E92AB3" w:rsidR="00465F37" w:rsidRDefault="00465F37" w:rsidP="002D09A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0180425" wp14:editId="2A2890BD">
            <wp:extent cx="5943600" cy="2880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E7CB" w14:textId="77777777" w:rsidR="00465F37" w:rsidRDefault="00465F37">
      <w:pPr>
        <w:rPr>
          <w:rFonts w:ascii="Arial" w:hAnsi="Arial" w:cs="Arial"/>
        </w:rPr>
      </w:pPr>
    </w:p>
    <w:p w14:paraId="77188BAA" w14:textId="4C81ECB9" w:rsidR="002D09A3" w:rsidRDefault="00C80444">
      <w:pPr>
        <w:rPr>
          <w:rFonts w:ascii="Arial" w:hAnsi="Arial" w:cs="Arial"/>
        </w:rPr>
      </w:pPr>
      <w:r>
        <w:rPr>
          <w:rFonts w:ascii="Arial" w:hAnsi="Arial" w:cs="Arial"/>
        </w:rPr>
        <w:t xml:space="preserve">With a suitable property in mind, potential buyers can </w:t>
      </w:r>
      <w:r w:rsidR="00496419">
        <w:rPr>
          <w:rFonts w:ascii="Arial" w:hAnsi="Arial" w:cs="Arial"/>
        </w:rPr>
        <w:t xml:space="preserve">experiment the </w:t>
      </w:r>
      <w:r>
        <w:rPr>
          <w:rFonts w:ascii="Arial" w:hAnsi="Arial" w:cs="Arial"/>
        </w:rPr>
        <w:t xml:space="preserve">property </w:t>
      </w:r>
      <w:r w:rsidR="00496419">
        <w:rPr>
          <w:rFonts w:ascii="Arial" w:hAnsi="Arial" w:cs="Arial"/>
        </w:rPr>
        <w:t xml:space="preserve">figures with the house loan calculator again. </w:t>
      </w:r>
      <w:r>
        <w:rPr>
          <w:rFonts w:ascii="Arial" w:hAnsi="Arial" w:cs="Arial"/>
        </w:rPr>
        <w:t>Now</w:t>
      </w:r>
      <w:r w:rsidR="00496419">
        <w:rPr>
          <w:rFonts w:ascii="Arial" w:hAnsi="Arial" w:cs="Arial"/>
        </w:rPr>
        <w:t>, they can include the valuation limit and run the eligibility report.</w:t>
      </w:r>
      <w:r>
        <w:rPr>
          <w:rFonts w:ascii="Arial" w:hAnsi="Arial" w:cs="Arial"/>
        </w:rPr>
        <w:t xml:space="preserve"> </w:t>
      </w:r>
    </w:p>
    <w:p w14:paraId="2F6360BB" w14:textId="1282B283" w:rsidR="00A0707A" w:rsidRDefault="00A0707A">
      <w:pPr>
        <w:rPr>
          <w:rFonts w:ascii="Arial" w:hAnsi="Arial" w:cs="Arial"/>
        </w:rPr>
      </w:pPr>
    </w:p>
    <w:p w14:paraId="3B07177E" w14:textId="17A73798" w:rsidR="00A0707A" w:rsidRPr="00A0707A" w:rsidRDefault="00A0707A">
      <w:pPr>
        <w:rPr>
          <w:rFonts w:ascii="Arial" w:hAnsi="Arial" w:cs="Arial"/>
          <w:b/>
        </w:rPr>
      </w:pPr>
      <w:r w:rsidRPr="00A0707A">
        <w:rPr>
          <w:rFonts w:ascii="Arial" w:hAnsi="Arial" w:cs="Arial"/>
          <w:b/>
        </w:rPr>
        <w:t>CONCLUSION</w:t>
      </w:r>
    </w:p>
    <w:p w14:paraId="51198F82" w14:textId="53F703DF" w:rsidR="00BB5D1D" w:rsidRDefault="0052298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flow of this use case is to guide </w:t>
      </w:r>
      <w:r w:rsidR="00484248">
        <w:rPr>
          <w:rFonts w:ascii="Arial" w:hAnsi="Arial" w:cs="Arial"/>
        </w:rPr>
        <w:t xml:space="preserve">closely </w:t>
      </w:r>
      <w:r>
        <w:rPr>
          <w:rFonts w:ascii="Arial" w:hAnsi="Arial" w:cs="Arial"/>
        </w:rPr>
        <w:t>the thinking process of prospective buyers who are clueless towards the</w:t>
      </w:r>
      <w:r w:rsidR="00A0707A">
        <w:rPr>
          <w:rFonts w:ascii="Arial" w:hAnsi="Arial" w:cs="Arial"/>
        </w:rPr>
        <w:t>ir</w:t>
      </w:r>
      <w:r>
        <w:rPr>
          <w:rFonts w:ascii="Arial" w:hAnsi="Arial" w:cs="Arial"/>
        </w:rPr>
        <w:t xml:space="preserve"> choice of property and type of loans. </w:t>
      </w:r>
      <w:r w:rsidR="00BB5D1D">
        <w:rPr>
          <w:rFonts w:ascii="Arial" w:hAnsi="Arial" w:cs="Arial"/>
        </w:rPr>
        <w:t xml:space="preserve">Instead of plainly display information, </w:t>
      </w:r>
      <w:r w:rsidR="007D6E5C">
        <w:rPr>
          <w:rFonts w:ascii="Arial" w:hAnsi="Arial" w:cs="Arial"/>
        </w:rPr>
        <w:t>our team</w:t>
      </w:r>
      <w:r w:rsidR="00BB5D1D">
        <w:rPr>
          <w:rFonts w:ascii="Arial" w:hAnsi="Arial" w:cs="Arial"/>
        </w:rPr>
        <w:t xml:space="preserve"> help</w:t>
      </w:r>
      <w:r w:rsidR="00E31AC3">
        <w:rPr>
          <w:rFonts w:ascii="Arial" w:hAnsi="Arial" w:cs="Arial"/>
        </w:rPr>
        <w:t>s</w:t>
      </w:r>
      <w:r w:rsidR="00BB5D1D">
        <w:rPr>
          <w:rFonts w:ascii="Arial" w:hAnsi="Arial" w:cs="Arial"/>
        </w:rPr>
        <w:t xml:space="preserve"> buyers to understand </w:t>
      </w:r>
      <w:r w:rsidR="009B5CFB">
        <w:rPr>
          <w:rFonts w:ascii="Arial" w:hAnsi="Arial" w:cs="Arial"/>
        </w:rPr>
        <w:t>the gap between the cost of their dream home and their financial affordability. As such, we align and manage their expectations.</w:t>
      </w:r>
    </w:p>
    <w:p w14:paraId="7AC11B31" w14:textId="346B331B" w:rsidR="006B4A1B" w:rsidRDefault="009B5CFB">
      <w:pPr>
        <w:rPr>
          <w:rFonts w:ascii="Arial" w:hAnsi="Arial" w:cs="Arial"/>
        </w:rPr>
      </w:pPr>
      <w:r>
        <w:rPr>
          <w:rFonts w:ascii="Arial" w:hAnsi="Arial" w:cs="Arial"/>
        </w:rPr>
        <w:t>All in all</w:t>
      </w:r>
      <w:r w:rsidR="00106806">
        <w:rPr>
          <w:rFonts w:ascii="Arial" w:hAnsi="Arial" w:cs="Arial"/>
        </w:rPr>
        <w:t xml:space="preserve">, we want them to feel confident and certain of their </w:t>
      </w:r>
      <w:r w:rsidR="00A0707A">
        <w:rPr>
          <w:rFonts w:ascii="Arial" w:hAnsi="Arial" w:cs="Arial"/>
        </w:rPr>
        <w:t>decisions</w:t>
      </w:r>
      <w:r w:rsidR="00106806">
        <w:rPr>
          <w:rFonts w:ascii="Arial" w:hAnsi="Arial" w:cs="Arial"/>
        </w:rPr>
        <w:t xml:space="preserve"> before proceeding to </w:t>
      </w:r>
      <w:r w:rsidR="00A0707A">
        <w:rPr>
          <w:rFonts w:ascii="Arial" w:hAnsi="Arial" w:cs="Arial"/>
        </w:rPr>
        <w:t>take a loan.</w:t>
      </w:r>
      <w:r w:rsidR="00BB5D1D">
        <w:rPr>
          <w:rFonts w:ascii="Arial" w:hAnsi="Arial" w:cs="Arial"/>
        </w:rPr>
        <w:t xml:space="preserve"> </w:t>
      </w:r>
      <w:r w:rsidR="00B955BB">
        <w:rPr>
          <w:rFonts w:ascii="Arial" w:hAnsi="Arial" w:cs="Arial"/>
        </w:rPr>
        <w:t xml:space="preserve">By keeping information transparent and readily accessible, we want to cultivate the </w:t>
      </w:r>
      <w:r w:rsidR="002D1284">
        <w:rPr>
          <w:rFonts w:ascii="Arial" w:hAnsi="Arial" w:cs="Arial"/>
        </w:rPr>
        <w:t xml:space="preserve">invaluable </w:t>
      </w:r>
      <w:r w:rsidR="00B955BB">
        <w:rPr>
          <w:rFonts w:ascii="Arial" w:hAnsi="Arial" w:cs="Arial"/>
        </w:rPr>
        <w:t xml:space="preserve">trust with our potential clients not only </w:t>
      </w:r>
      <w:r w:rsidR="0013734B">
        <w:rPr>
          <w:rFonts w:ascii="Arial" w:hAnsi="Arial" w:cs="Arial"/>
        </w:rPr>
        <w:t xml:space="preserve">in </w:t>
      </w:r>
      <w:r w:rsidR="00B955BB">
        <w:rPr>
          <w:rFonts w:ascii="Arial" w:hAnsi="Arial" w:cs="Arial"/>
        </w:rPr>
        <w:t>the application but</w:t>
      </w:r>
      <w:r w:rsidR="00C0138C">
        <w:rPr>
          <w:rFonts w:ascii="Arial" w:hAnsi="Arial" w:cs="Arial"/>
        </w:rPr>
        <w:t xml:space="preserve"> </w:t>
      </w:r>
      <w:r w:rsidR="00D61D65">
        <w:rPr>
          <w:rFonts w:ascii="Arial" w:hAnsi="Arial" w:cs="Arial"/>
        </w:rPr>
        <w:t>most importantly</w:t>
      </w:r>
      <w:r w:rsidR="00B955BB">
        <w:rPr>
          <w:rFonts w:ascii="Arial" w:hAnsi="Arial" w:cs="Arial"/>
        </w:rPr>
        <w:t xml:space="preserve"> our CITIBANK products.</w:t>
      </w:r>
    </w:p>
    <w:p w14:paraId="0F947485" w14:textId="77777777" w:rsidR="006B4A1B" w:rsidRDefault="006B4A1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02E89DA" w14:textId="33C18FFE" w:rsidR="00522980" w:rsidRDefault="006B4A1B">
      <w:pPr>
        <w:rPr>
          <w:rFonts w:ascii="Arial" w:hAnsi="Arial" w:cs="Arial"/>
          <w:b/>
        </w:rPr>
      </w:pPr>
      <w:r w:rsidRPr="006B4A1B">
        <w:rPr>
          <w:rFonts w:ascii="Arial" w:hAnsi="Arial" w:cs="Arial"/>
          <w:b/>
        </w:rPr>
        <w:lastRenderedPageBreak/>
        <w:t>Technical Diagram</w:t>
      </w:r>
    </w:p>
    <w:p w14:paraId="23BDC12B" w14:textId="6F30486C" w:rsidR="006B4A1B" w:rsidRDefault="006B4A1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 wp14:anchorId="2A575989" wp14:editId="3F8FF119">
            <wp:extent cx="2609385" cy="41148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oto_2018-09-10_11-54-2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37" cy="41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87E1" w14:textId="77777777" w:rsidR="006B4A1B" w:rsidRPr="006B4A1B" w:rsidRDefault="006B4A1B">
      <w:pPr>
        <w:rPr>
          <w:rFonts w:ascii="Arial" w:hAnsi="Arial" w:cs="Arial"/>
          <w:b/>
        </w:rPr>
      </w:pPr>
    </w:p>
    <w:sectPr w:rsidR="006B4A1B" w:rsidRPr="006B4A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64A03"/>
    <w:multiLevelType w:val="multilevel"/>
    <w:tmpl w:val="F05EF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>
      <w:start w:val="5"/>
      <w:numFmt w:val="bullet"/>
      <w:lvlText w:val="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5019A1"/>
    <w:multiLevelType w:val="hybridMultilevel"/>
    <w:tmpl w:val="C8586B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B63FA"/>
    <w:multiLevelType w:val="multilevel"/>
    <w:tmpl w:val="87203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41B0F"/>
    <w:multiLevelType w:val="hybridMultilevel"/>
    <w:tmpl w:val="9E62897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5B6113"/>
    <w:multiLevelType w:val="hybridMultilevel"/>
    <w:tmpl w:val="D1B6BE9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16B7C"/>
    <w:multiLevelType w:val="hybridMultilevel"/>
    <w:tmpl w:val="8416D9E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A15FB"/>
    <w:multiLevelType w:val="hybridMultilevel"/>
    <w:tmpl w:val="C0D2D0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7C34A7"/>
    <w:multiLevelType w:val="hybridMultilevel"/>
    <w:tmpl w:val="AB56845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0856DE"/>
    <w:multiLevelType w:val="hybridMultilevel"/>
    <w:tmpl w:val="AB56845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811"/>
    <w:rsid w:val="0005116A"/>
    <w:rsid w:val="00065E1E"/>
    <w:rsid w:val="000759F3"/>
    <w:rsid w:val="00084FFD"/>
    <w:rsid w:val="000B73CD"/>
    <w:rsid w:val="000E5CB2"/>
    <w:rsid w:val="000E6336"/>
    <w:rsid w:val="00106806"/>
    <w:rsid w:val="001238AC"/>
    <w:rsid w:val="0013734B"/>
    <w:rsid w:val="00173435"/>
    <w:rsid w:val="00282986"/>
    <w:rsid w:val="00292205"/>
    <w:rsid w:val="002A25EA"/>
    <w:rsid w:val="002B1BD4"/>
    <w:rsid w:val="002D09A3"/>
    <w:rsid w:val="002D1284"/>
    <w:rsid w:val="003230B2"/>
    <w:rsid w:val="003554D2"/>
    <w:rsid w:val="00373A50"/>
    <w:rsid w:val="0039391C"/>
    <w:rsid w:val="003A495B"/>
    <w:rsid w:val="00430495"/>
    <w:rsid w:val="00465F37"/>
    <w:rsid w:val="00484248"/>
    <w:rsid w:val="00496419"/>
    <w:rsid w:val="004A0DAE"/>
    <w:rsid w:val="004B278B"/>
    <w:rsid w:val="004C1D5A"/>
    <w:rsid w:val="00510406"/>
    <w:rsid w:val="00513726"/>
    <w:rsid w:val="00522980"/>
    <w:rsid w:val="005439D8"/>
    <w:rsid w:val="00590331"/>
    <w:rsid w:val="005C41CA"/>
    <w:rsid w:val="005E7C1A"/>
    <w:rsid w:val="005F7337"/>
    <w:rsid w:val="00624501"/>
    <w:rsid w:val="0064124B"/>
    <w:rsid w:val="006B4A1B"/>
    <w:rsid w:val="00702925"/>
    <w:rsid w:val="0072096C"/>
    <w:rsid w:val="00737916"/>
    <w:rsid w:val="00754393"/>
    <w:rsid w:val="007D2962"/>
    <w:rsid w:val="007D6E5C"/>
    <w:rsid w:val="00823102"/>
    <w:rsid w:val="008312BA"/>
    <w:rsid w:val="008672D9"/>
    <w:rsid w:val="008D1A56"/>
    <w:rsid w:val="008D6BF9"/>
    <w:rsid w:val="008F63E5"/>
    <w:rsid w:val="00914DF0"/>
    <w:rsid w:val="00937733"/>
    <w:rsid w:val="009428F2"/>
    <w:rsid w:val="00944DF4"/>
    <w:rsid w:val="00947C4E"/>
    <w:rsid w:val="00990665"/>
    <w:rsid w:val="009A5294"/>
    <w:rsid w:val="009B5CFB"/>
    <w:rsid w:val="009C3735"/>
    <w:rsid w:val="009C551E"/>
    <w:rsid w:val="009D35DF"/>
    <w:rsid w:val="00A04811"/>
    <w:rsid w:val="00A0707A"/>
    <w:rsid w:val="00A26AC3"/>
    <w:rsid w:val="00A26CAE"/>
    <w:rsid w:val="00AD36E0"/>
    <w:rsid w:val="00B02DFE"/>
    <w:rsid w:val="00B1269A"/>
    <w:rsid w:val="00B22FCA"/>
    <w:rsid w:val="00B2775C"/>
    <w:rsid w:val="00B34E70"/>
    <w:rsid w:val="00B3607E"/>
    <w:rsid w:val="00B62F8A"/>
    <w:rsid w:val="00B632A7"/>
    <w:rsid w:val="00B6442E"/>
    <w:rsid w:val="00B7455B"/>
    <w:rsid w:val="00B955BB"/>
    <w:rsid w:val="00BB5D1D"/>
    <w:rsid w:val="00BC0175"/>
    <w:rsid w:val="00BC1AF5"/>
    <w:rsid w:val="00C0138C"/>
    <w:rsid w:val="00C231B2"/>
    <w:rsid w:val="00C347FF"/>
    <w:rsid w:val="00C43638"/>
    <w:rsid w:val="00C752F6"/>
    <w:rsid w:val="00C80444"/>
    <w:rsid w:val="00CA4021"/>
    <w:rsid w:val="00CC312F"/>
    <w:rsid w:val="00CD2F70"/>
    <w:rsid w:val="00CE1DD7"/>
    <w:rsid w:val="00CF76CB"/>
    <w:rsid w:val="00D07900"/>
    <w:rsid w:val="00D56A07"/>
    <w:rsid w:val="00D61D65"/>
    <w:rsid w:val="00D80569"/>
    <w:rsid w:val="00E31AC3"/>
    <w:rsid w:val="00E33D34"/>
    <w:rsid w:val="00E532D5"/>
    <w:rsid w:val="00EE3357"/>
    <w:rsid w:val="00F258EB"/>
    <w:rsid w:val="00FA0095"/>
    <w:rsid w:val="00FE4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B4229"/>
  <w15:chartTrackingRefBased/>
  <w15:docId w15:val="{196B621F-4201-4FA9-8E82-817481988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4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styleId="ListParagraph">
    <w:name w:val="List Paragraph"/>
    <w:basedOn w:val="Normal"/>
    <w:uiPriority w:val="34"/>
    <w:qFormat/>
    <w:rsid w:val="009428F2"/>
    <w:pPr>
      <w:ind w:left="720"/>
      <w:contextualSpacing/>
    </w:pPr>
  </w:style>
  <w:style w:type="table" w:styleId="TableGrid">
    <w:name w:val="Table Grid"/>
    <w:basedOn w:val="TableNormal"/>
    <w:uiPriority w:val="39"/>
    <w:rsid w:val="00FE44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80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6</Pages>
  <Words>867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Adeline JONG Wen Ting</dc:creator>
  <cp:keywords/>
  <dc:description/>
  <cp:lastModifiedBy>Adeline JONG Wen Ting</cp:lastModifiedBy>
  <cp:revision>90</cp:revision>
  <dcterms:created xsi:type="dcterms:W3CDTF">2018-09-03T09:43:00Z</dcterms:created>
  <dcterms:modified xsi:type="dcterms:W3CDTF">2018-09-10T14:37:00Z</dcterms:modified>
</cp:coreProperties>
</file>