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Privacy policy Политика конфиденциальности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Термин “личная информация”, используемый в настоящем документе, определяется как любая информация, которая идентифицирует или может использоваться для идентификации, связи или поиска человека, к которому такая информация относится. Личная информация, которую мы собираем, будет являться предметом настоящей политики конфиденциальности, с вносимыми время от времени поправками.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Мы не продаем контент.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Безопасность Вашей персональной информации не будет нарушена.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4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Мы не просим информацию о местоположении через наше мобильное приложение.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>5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Мы не отправляем на электронную почту или телефонный номер рассылку новостей.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Требуемые разрешения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Никакие разрешения не требуются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Контакты e-mail: </w:t>
      </w:r>
      <w:r>
        <w:rPr>
          <w:rFonts w:ascii="Roboto" w:hAnsi="Roboto" w:cs="Roboto"/>
          <w:sz w:val="28"/>
          <w:sz-cs w:val="28"/>
          <w:spacing w:val="0"/>
        </w:rPr>
        <w:t xml:space="preserve">english.logos.app@gmail.com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