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qkw3aqk08n5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🧮 Full List of Equations from the Duodecimal Theory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vkc618lguo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🔢 Base Structure &amp; Evaluation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wwznpdntrey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Base Optimality Equation (B12OE)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Measures structural efficiency of a base: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O(n) = (φ(n) + σ(n) + μ(n)) / (H(n) × E(n))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φ(n) = Euler’s Totient Function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σ(n) = Sum of Divisors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μ(n) = Möbius Function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H(n) = Number of terminating fractions in that base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E(n) = Symbolic entropy (e.g., digits per unit information)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3f839sx257n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Intrinsic Regular Base (IRB)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Finds the lowest base where 1/n terminates: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Fonts w:ascii="Caudex" w:cs="Caudex" w:eastAsia="Caudex" w:hAnsi="Caudex"/>
          <w:b w:val="1"/>
          <w:rtl w:val="0"/>
        </w:rPr>
        <w:t xml:space="preserve">I(n) = min { b ∈ ℕ⁺ | ∃ k such that bᵏ mod n = 0 }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1/7 terminates in base 49 → I(7) = 49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sgh7kqrn0vy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Symbolic Entropy Comparison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to compare efficiency of encoding across number bases: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H_b = log_b(N) / d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 = base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 = numeric value (e.g. speed of light)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 = number of digits required to represent N in base b</w:t>
        <w:br w:type="textWrapping"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0rsmvfg058k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🧬 Biological and Quantum Modeling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lusc796ll8g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Cell Cycle Phase Function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periodic function describing biological phase shifts: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f(t) = sin(2πt / 12)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divides the cycle into 12 harmonic time steps.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6k90vrdbax1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Angular Phase Position (Discrete Step Model)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θₖ = (2π × k) / 12</w:t>
      </w:r>
      <w:r w:rsidDel="00000000" w:rsidR="00000000" w:rsidRPr="00000000">
        <w:rPr>
          <w:rtl w:val="0"/>
        </w:rPr>
        <w:t xml:space="preserve">, where k = 0 to 11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in: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DNA rotation modeling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Quantum gate transitions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Codon phase encoding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5fq4eeq8fz1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Resonance &amp; Harmonics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lbffzmar43z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Frequency-based Harmonic Alignment (e.g. 432 Hz)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General form: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 = b × h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 = base factor (e.g., 12)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 = harmonic unit (e.g., 36)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to explain: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432 Hz (12 × 36)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864,000 (Sun diameter ≈ 2 × 432,000)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1ttnbsk4ep2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Duodecimal Time Division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in automata and solar models: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 = n / 12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 = time per phase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 = total interval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e.g. Jupiter’s 12-year cycle, mitosis pacing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c2oitz17k67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📐 Geometric Structuring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bwt9ogvjigj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Base-Pair Rotation in DNA Spiral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Rotation per base = 360° / 12 = 30°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Used to model 12 base pairs per turn in stable B-DNA.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audex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udex-regular.ttf"/><Relationship Id="rId2" Type="http://schemas.openxmlformats.org/officeDocument/2006/relationships/font" Target="fonts/Caudex-bold.ttf"/><Relationship Id="rId3" Type="http://schemas.openxmlformats.org/officeDocument/2006/relationships/font" Target="fonts/Caudex-italic.ttf"/><Relationship Id="rId4" Type="http://schemas.openxmlformats.org/officeDocument/2006/relationships/font" Target="fonts/Caudex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