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 Section, Fall 2018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  <w:r>
        <w:t xml:space="preserve"> </w:t>
      </w:r>
      <w:r>
        <w:t xml:space="preserve">Wed. 4:30-6:20, SCB 227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1"/>
        </w:numPr>
        <w:pStyle w:val="Compact"/>
      </w:pPr>
      <w:r>
        <w:t xml:space="preserve">Monday 12-2pm, online</w:t>
      </w:r>
    </w:p>
    <w:p>
      <w:pPr>
        <w:numPr>
          <w:ilvl w:val="0"/>
          <w:numId w:val="1001"/>
        </w:numPr>
        <w:pStyle w:val="Compact"/>
      </w:pPr>
      <w:r>
        <w:t xml:space="preserve">Wednesday 2pm-4pm, Alumnae Hall Room 226A (Garden City campus)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numPr>
          <w:ilvl w:val="0"/>
          <w:numId w:val="1002"/>
        </w:numPr>
        <w:pStyle w:val="Compact"/>
      </w:pPr>
      <w:r>
        <w:t xml:space="preserve">understand the types of problems that can be solved using computational techniques</w:t>
      </w:r>
    </w:p>
    <w:p>
      <w:pPr>
        <w:numPr>
          <w:ilvl w:val="0"/>
          <w:numId w:val="1002"/>
        </w:numPr>
        <w:pStyle w:val="Compact"/>
      </w:pPr>
      <w:r>
        <w:t xml:space="preserve">understand the basic concepts of computation (CPU, RAM, permanent storage, GUIs, file systems, network connections)</w:t>
      </w:r>
    </w:p>
    <w:p>
      <w:pPr>
        <w:numPr>
          <w:ilvl w:val="0"/>
          <w:numId w:val="1002"/>
        </w:numPr>
        <w:pStyle w:val="Compact"/>
      </w:pPr>
      <w:r>
        <w:t xml:space="preserve">learn core computer programming concepts (abstraction, variables, conditions, functions, repetition, recursion)</w:t>
      </w:r>
    </w:p>
    <w:p>
      <w:pPr>
        <w:numPr>
          <w:ilvl w:val="0"/>
          <w:numId w:val="1002"/>
        </w:numPr>
        <w:pStyle w:val="Compact"/>
      </w:pPr>
      <w:r>
        <w:t xml:space="preserve">think algorithmically to design and test computer programs</w:t>
      </w:r>
    </w:p>
    <w:p>
      <w:pPr>
        <w:numPr>
          <w:ilvl w:val="0"/>
          <w:numId w:val="1002"/>
        </w:numPr>
        <w:pStyle w:val="Compact"/>
      </w:pPr>
      <w:r>
        <w:t xml:space="preserve">master the basic syntax and idioms of the Javascript programming language</w:t>
      </w:r>
    </w:p>
    <w:p>
      <w:pPr>
        <w:numPr>
          <w:ilvl w:val="0"/>
          <w:numId w:val="1002"/>
        </w:numPr>
        <w:pStyle w:val="Compact"/>
      </w:pPr>
      <w:r>
        <w:t xml:space="preserve">use technical documentation, APIs, and the internet to learn new technical concepts</w:t>
      </w:r>
    </w:p>
    <w:p>
      <w:pPr>
        <w:numPr>
          <w:ilvl w:val="0"/>
          <w:numId w:val="1002"/>
        </w:numPr>
        <w:pStyle w:val="Compact"/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pStyle w:val="FirstParagraph"/>
      </w:pPr>
      <w:r>
        <w:t xml:space="preserve">None</w:t>
      </w:r>
    </w:p>
    <w:p>
      <w:pPr>
        <w:pStyle w:val="Heading1"/>
      </w:pPr>
      <w:bookmarkStart w:id="24" w:name="required-softwareonline-accounts"/>
      <w:r>
        <w:t xml:space="preserve">Required Software/Online Accounts</w:t>
      </w:r>
      <w:bookmarkEnd w:id="24"/>
    </w:p>
    <w:p>
      <w:pPr>
        <w:numPr>
          <w:ilvl w:val="0"/>
          <w:numId w:val="1003"/>
        </w:numPr>
        <w:pStyle w:val="Compact"/>
      </w:pPr>
      <w:r>
        <w:t xml:space="preserve">Software</w:t>
      </w:r>
    </w:p>
    <w:p>
      <w:pPr>
        <w:numPr>
          <w:ilvl w:val="1"/>
          <w:numId w:val="1004"/>
        </w:numPr>
        <w:pStyle w:val="Compact"/>
      </w:pPr>
      <w:hyperlink r:id="rId25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numPr>
          <w:ilvl w:val="1"/>
          <w:numId w:val="1004"/>
        </w:numPr>
        <w:pStyle w:val="Compact"/>
      </w:pPr>
      <w:r>
        <w:t xml:space="preserve">Firefox or Chrome web browser</w:t>
      </w:r>
    </w:p>
    <w:p>
      <w:pPr>
        <w:numPr>
          <w:ilvl w:val="0"/>
          <w:numId w:val="1003"/>
        </w:numPr>
        <w:pStyle w:val="Compact"/>
      </w:pPr>
      <w:r>
        <w:t xml:space="preserve">Accounts</w:t>
      </w:r>
    </w:p>
    <w:p>
      <w:pPr>
        <w:numPr>
          <w:ilvl w:val="1"/>
          <w:numId w:val="1005"/>
        </w:numPr>
        <w:pStyle w:val="Compact"/>
      </w:pPr>
      <w:hyperlink r:id="rId26">
        <w:r>
          <w:rPr>
            <w:rStyle w:val="Hyperlink"/>
          </w:rPr>
          <w:t xml:space="preserve">repl.it</w:t>
        </w:r>
      </w:hyperlink>
    </w:p>
    <w:p>
      <w:pPr>
        <w:numPr>
          <w:ilvl w:val="1"/>
          <w:numId w:val="1005"/>
        </w:numPr>
        <w:pStyle w:val="Compact"/>
      </w:pPr>
      <w:hyperlink r:id="rId27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8" w:name="class-sessions"/>
      <w:r>
        <w:t xml:space="preserve">Class Sessions</w:t>
      </w:r>
      <w:bookmarkEnd w:id="28"/>
    </w:p>
    <w:p>
      <w:pPr>
        <w:pStyle w:val="FirstParagraph"/>
      </w:pPr>
      <w:r>
        <w:t xml:space="preserve">https://www.lynda.com/C-tutorials/Algorithms/167922/181556-4.html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Turtle: Coding and algorithms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5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3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7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classes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Open Data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 5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29" w:name="assignments-and-grading"/>
      <w:r>
        <w:t xml:space="preserve">Assignments and 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Sep 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19</w:t>
            </w:r>
          </w:p>
        </w:tc>
      </w:tr>
    </w:tbl>
    <w:p>
      <w:pPr>
        <w:pStyle w:val="Heading2"/>
      </w:pPr>
      <w:bookmarkStart w:id="30" w:name="labs-50"/>
      <w:r>
        <w:t xml:space="preserve">Labs (50%)</w:t>
      </w:r>
      <w:bookmarkEnd w:id="30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4-5 points</w:t>
      </w:r>
      <w:r>
        <w:t xml:space="preserve"> </w:t>
      </w:r>
      <w:r>
        <w:t xml:space="preserve">(mostly) solution demonstrates mastery of relevant concepts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 average of your 9 highest lab grades).</w:t>
      </w:r>
    </w:p>
    <w:p>
      <w:pPr>
        <w:pStyle w:val="Heading2"/>
      </w:pPr>
      <w:bookmarkStart w:id="31" w:name="midterm-25"/>
      <w:r>
        <w:t xml:space="preserve">Midterm (25%)</w:t>
      </w:r>
      <w:bookmarkEnd w:id="31"/>
    </w:p>
    <w:p>
      <w:pPr>
        <w:pStyle w:val="FirstParagraph"/>
      </w:pPr>
      <w:r>
        <w:t xml:space="preserve">For the midterm, you will choose to write a program to solve 1 of 3 problems. Each problem will require demonstration</w:t>
      </w:r>
      <w:r>
        <w:t xml:space="preserve"> </w:t>
      </w:r>
      <w:r>
        <w:t xml:space="preserve">of all of the concepts covered so far in the course, as well as a demonstration of the computer</w:t>
      </w:r>
      <w:r>
        <w:t xml:space="preserve"> </w:t>
      </w:r>
      <w:r>
        <w:t xml:space="preserve">science problem solving approaches that we have been studying and practicing. The exam problems</w:t>
      </w:r>
      <w:r>
        <w:t xml:space="preserve"> </w:t>
      </w:r>
      <w:r>
        <w:t xml:space="preserve">will be similar to the lab exercises.</w:t>
      </w:r>
    </w:p>
    <w:p>
      <w:pPr>
        <w:pStyle w:val="BodyText"/>
      </w:pPr>
      <w:r>
        <w:t xml:space="preserve">Computer program scoring guide: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solution</w:t>
      </w:r>
      <w:r>
        <w:t xml:space="preserve">: How well and correctly does the code solve the given problem?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elegance</w:t>
      </w:r>
      <w:r>
        <w:t xml:space="preserve">: Does the program make efficient use of programming concepts?</w:t>
      </w:r>
      <w:r>
        <w:t xml:space="preserve"> </w:t>
      </w:r>
      <w:r>
        <w:t xml:space="preserve">Are variables and functions used to create</w:t>
      </w:r>
      <w:r>
        <w:t xml:space="preserve"> </w:t>
      </w:r>
      <w:r>
        <w:rPr>
          <w:i/>
        </w:rPr>
        <w:t xml:space="preserve">abstractions</w:t>
      </w:r>
      <w:r>
        <w:t xml:space="preserve">?</w:t>
      </w:r>
      <w:r>
        <w:t xml:space="preserve"> </w:t>
      </w:r>
      <w:r>
        <w:t xml:space="preserve">Are the algorithms clear, straightforward, and concise?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robustness</w:t>
      </w:r>
      <w:r>
        <w:t xml:space="preserve">: Does the program handle different conditions/states? Would it be easy to adapt if the specification changed?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style</w:t>
      </w:r>
      <w:r>
        <w:t xml:space="preserve">: Is the code properly formatted? Do variable and function names follow our conventions? Is it written so that it can be easily read by a human?</w:t>
      </w:r>
    </w:p>
    <w:p>
      <w:pPr>
        <w:pStyle w:val="Heading2"/>
      </w:pPr>
      <w:bookmarkStart w:id="32" w:name="final-project-25"/>
      <w:r>
        <w:t xml:space="preserve">Final project (25%)</w:t>
      </w:r>
      <w:bookmarkEnd w:id="32"/>
    </w:p>
    <w:p>
      <w:pPr>
        <w:pStyle w:val="FirstParagraph"/>
      </w:pPr>
      <w:r>
        <w:t xml:space="preserve">Students will work in teams of 2 or 3 to develop a final, group project. The project will be of the students</w:t>
      </w:r>
      <w:r>
        <w:t xml:space="preserve"> </w:t>
      </w:r>
      <w:r>
        <w:t xml:space="preserve">own design, but it will involve:</w:t>
      </w:r>
    </w:p>
    <w:p>
      <w:pPr>
        <w:numPr>
          <w:ilvl w:val="0"/>
          <w:numId w:val="1008"/>
        </w:numPr>
        <w:pStyle w:val="Compact"/>
      </w:pPr>
      <w:r>
        <w:t xml:space="preserve">accessing a data set (such as real-time data feed)</w:t>
      </w:r>
    </w:p>
    <w:p>
      <w:pPr>
        <w:numPr>
          <w:ilvl w:val="0"/>
          <w:numId w:val="1008"/>
        </w:numPr>
        <w:pStyle w:val="Compact"/>
      </w:pPr>
      <w:r>
        <w:t xml:space="preserve">analyzing the data</w:t>
      </w:r>
    </w:p>
    <w:p>
      <w:pPr>
        <w:numPr>
          <w:ilvl w:val="0"/>
          <w:numId w:val="1008"/>
        </w:numPr>
        <w:pStyle w:val="Compact"/>
      </w:pPr>
      <w:r>
        <w:t xml:space="preserve">displaying results using text and graphical displays</w:t>
      </w:r>
    </w:p>
    <w:p>
      <w:pPr>
        <w:pStyle w:val="FirstParagraph"/>
      </w:pPr>
      <w:r>
        <w:t xml:space="preserve">The computer program scoring guide from the midterm will be used for the final project as well. All project members will receive the same grade.</w:t>
      </w:r>
    </w:p>
    <w:p>
      <w:pPr>
        <w:pStyle w:val="Heading2"/>
      </w:pPr>
      <w:bookmarkStart w:id="33" w:name="javascript-documentation-and-references"/>
      <w:r>
        <w:t xml:space="preserve">Javascript Documentation and References</w:t>
      </w:r>
      <w:bookmarkEnd w:id="33"/>
    </w:p>
    <w:p>
      <w:pPr>
        <w:numPr>
          <w:ilvl w:val="0"/>
          <w:numId w:val="1009"/>
        </w:numPr>
        <w:pStyle w:val="Compact"/>
      </w:pPr>
      <w:hyperlink r:id="rId34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09"/>
        </w:numPr>
        <w:pStyle w:val="Compact"/>
      </w:pPr>
      <w:hyperlink r:id="rId35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09"/>
        </w:numPr>
        <w:pStyle w:val="Compact"/>
      </w:pPr>
      <w:hyperlink r:id="rId36">
        <w:r>
          <w:rPr>
            <w:rStyle w:val="Hyperlink"/>
          </w:rPr>
          <w:t xml:space="preserve">OverAPI</w:t>
        </w:r>
      </w:hyperlink>
    </w:p>
    <w:p>
      <w:pPr>
        <w:numPr>
          <w:ilvl w:val="0"/>
          <w:numId w:val="1009"/>
        </w:numPr>
        <w:pStyle w:val="Compact"/>
      </w:pPr>
      <w:hyperlink r:id="rId37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38" w:name="books-tutorials"/>
      <w:r>
        <w:t xml:space="preserve">Books &amp; Tutorials</w:t>
      </w:r>
      <w:bookmarkEnd w:id="38"/>
    </w:p>
    <w:p>
      <w:pPr>
        <w:numPr>
          <w:ilvl w:val="0"/>
          <w:numId w:val="1010"/>
        </w:numPr>
        <w:pStyle w:val="Compact"/>
      </w:pPr>
      <w:hyperlink r:id="rId39">
        <w:r>
          <w:rPr>
            <w:rStyle w:val="Hyperlink"/>
          </w:rPr>
          <w:t xml:space="preserve">Javascript the Right Way</w:t>
        </w:r>
      </w:hyperlink>
    </w:p>
    <w:p>
      <w:pPr>
        <w:numPr>
          <w:ilvl w:val="0"/>
          <w:numId w:val="1010"/>
        </w:numPr>
        <w:pStyle w:val="Compact"/>
      </w:pPr>
      <w:hyperlink r:id="rId40">
        <w:r>
          <w:rPr>
            <w:rStyle w:val="Hyperlink"/>
          </w:rPr>
          <w:t xml:space="preserve">You Don’t know JS (book series online)</w:t>
        </w:r>
      </w:hyperlink>
    </w:p>
    <w:p>
      <w:pPr>
        <w:numPr>
          <w:ilvl w:val="0"/>
          <w:numId w:val="1010"/>
        </w:numPr>
        <w:pStyle w:val="Compact"/>
      </w:pPr>
      <w:hyperlink r:id="rId41">
        <w:r>
          <w:rPr>
            <w:rStyle w:val="Hyperlink"/>
          </w:rPr>
          <w:t xml:space="preserve">Eloquent JavaScript</w:t>
        </w:r>
      </w:hyperlink>
    </w:p>
    <w:p>
      <w:pPr>
        <w:numPr>
          <w:ilvl w:val="0"/>
          <w:numId w:val="1010"/>
        </w:numPr>
        <w:pStyle w:val="Compact"/>
      </w:pPr>
      <w:hyperlink r:id="rId42">
        <w:r>
          <w:rPr>
            <w:rStyle w:val="Hyperlink"/>
          </w:rPr>
          <w:t xml:space="preserve">Understanding Programming through JavaScript</w:t>
        </w:r>
      </w:hyperlink>
    </w:p>
    <w:p>
      <w:pPr>
        <w:numPr>
          <w:ilvl w:val="0"/>
          <w:numId w:val="1010"/>
        </w:numPr>
        <w:pStyle w:val="Compact"/>
      </w:pPr>
      <w:hyperlink r:id="rId43">
        <w:r>
          <w:rPr>
            <w:rStyle w:val="Hyperlink"/>
          </w:rPr>
          <w:t xml:space="preserve">Mastering Regular Expressions</w:t>
        </w:r>
      </w:hyperlink>
    </w:p>
    <w:p>
      <w:pPr>
        <w:numPr>
          <w:ilvl w:val="0"/>
          <w:numId w:val="1010"/>
        </w:numPr>
        <w:pStyle w:val="Compact"/>
      </w:pPr>
      <w:hyperlink r:id="rId44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://jstherightway.org/" TargetMode="External" /><Relationship Type="http://schemas.openxmlformats.org/officeDocument/2006/relationships/hyperlink" Id="rId36" Target="http://overapi.com/javascript" TargetMode="External" /><Relationship Type="http://schemas.openxmlformats.org/officeDocument/2006/relationships/hyperlink" Id="rId43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4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2" Target="https://cs.stanford.edu/people/eroberts/CS106AJ-Reader.pdf" TargetMode="External" /><Relationship Type="http://schemas.openxmlformats.org/officeDocument/2006/relationships/hyperlink" Id="rId34" Target="https://developer.mozilla.org/en-US/docs/Web/javascript" TargetMode="External" /><Relationship Type="http://schemas.openxmlformats.org/officeDocument/2006/relationships/hyperlink" Id="rId41" Target="https://eloquentjavascript.net/" TargetMode="External" /><Relationship Type="http://schemas.openxmlformats.org/officeDocument/2006/relationships/hyperlink" Id="rId40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37" Target="https://www.ecma-international.org/ecma-262/6.0/index.html" TargetMode="External" /><Relationship Type="http://schemas.openxmlformats.org/officeDocument/2006/relationships/hyperlink" Id="rId35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://jstherightway.org/" TargetMode="External" /><Relationship Type="http://schemas.openxmlformats.org/officeDocument/2006/relationships/hyperlink" Id="rId36" Target="http://overapi.com/javascript" TargetMode="External" /><Relationship Type="http://schemas.openxmlformats.org/officeDocument/2006/relationships/hyperlink" Id="rId43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4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2" Target="https://cs.stanford.edu/people/eroberts/CS106AJ-Reader.pdf" TargetMode="External" /><Relationship Type="http://schemas.openxmlformats.org/officeDocument/2006/relationships/hyperlink" Id="rId34" Target="https://developer.mozilla.org/en-US/docs/Web/javascript" TargetMode="External" /><Relationship Type="http://schemas.openxmlformats.org/officeDocument/2006/relationships/hyperlink" Id="rId41" Target="https://eloquentjavascript.net/" TargetMode="External" /><Relationship Type="http://schemas.openxmlformats.org/officeDocument/2006/relationships/hyperlink" Id="rId40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37" Target="https://www.ecma-international.org/ecma-262/6.0/index.html" TargetMode="External" /><Relationship Type="http://schemas.openxmlformats.org/officeDocument/2006/relationships/hyperlink" Id="rId35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2021-01-26T20:06:09Z</dcterms:created>
  <dcterms:modified xsi:type="dcterms:W3CDTF">2021-01-26T20:06:09Z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