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Educational Technology EDT 722-001</w:t>
      </w:r>
      <w:r>
        <w:rPr>
          <w:bCs/>
          <w:b/>
        </w:rPr>
        <w:t xml:space="preserve"> </w:t>
      </w:r>
    </w:p>
    <w:p>
      <w:pPr>
        <w:pStyle w:val="BodyText"/>
      </w:pPr>
      <w:r>
        <w:rPr>
          <w:iCs/>
          <w:i/>
        </w:rPr>
        <w:t xml:space="preserve">Special Topics in Education Technology, Spring 2016</w:t>
      </w:r>
    </w:p>
    <w:p>
      <w:pPr>
        <w:pStyle w:val="BodyText"/>
      </w:pPr>
      <w:r>
        <w:rPr>
          <w:bCs/>
          <w:b/>
        </w:rPr>
        <w:t xml:space="preserve">Keywords:</w:t>
      </w:r>
      <w:r>
        <w:t xml:space="preserve"> </w:t>
      </w:r>
      <w:r>
        <w:t xml:space="preserve">mlearning, mobile learning, ipad, android, tablet computing, one-to-one computing, 1:1, mobile first</w:t>
      </w:r>
    </w:p>
    <w:p>
      <w:pPr>
        <w:pStyle w:val="BodyText"/>
      </w:pPr>
      <w:r>
        <w:rPr>
          <w:bCs/>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Cs/>
          <w:b/>
        </w:rPr>
        <w:t xml:space="preserve">must</w:t>
      </w:r>
      <w:r>
        <w:t xml:space="preserve"> </w:t>
      </w:r>
      <w:r>
        <w:t xml:space="preserve">check their Aelphi email regularly during the course of this class.</w:t>
      </w:r>
    </w:p>
    <w:bookmarkStart w:id="22" w:name="instructors"/>
    <w:p>
      <w:pPr>
        <w:pStyle w:val="Heading2"/>
      </w:pPr>
      <w:r>
        <w:t xml:space="preserve">Instructors</w:t>
      </w:r>
    </w:p>
    <w:p>
      <w:pPr>
        <w:numPr>
          <w:ilvl w:val="0"/>
          <w:numId w:val="1001"/>
        </w:numPr>
        <w:pStyle w:val="Compact"/>
      </w:pPr>
      <w:r>
        <w:t xml:space="preserve">Matt Curinga –</w:t>
      </w:r>
      <w:r>
        <w:t xml:space="preserve"> </w:t>
      </w:r>
      <w:hyperlink r:id="rId20">
        <w:r>
          <w:rPr>
            <w:rStyle w:val="Hyperlink"/>
          </w:rPr>
          <w:t xml:space="preserve">mcuringa@adelphi.edu</w:t>
        </w:r>
      </w:hyperlink>
    </w:p>
    <w:p>
      <w:pPr>
        <w:numPr>
          <w:ilvl w:val="0"/>
          <w:numId w:val="1001"/>
        </w:numPr>
        <w:pStyle w:val="Compact"/>
      </w:pPr>
      <w:r>
        <w:t xml:space="preserve">Loreto Dumitrescu –</w:t>
      </w:r>
      <w:r>
        <w:t xml:space="preserve"> </w:t>
      </w:r>
      <w:hyperlink r:id="rId21">
        <w:r>
          <w:rPr>
            <w:rStyle w:val="Hyperlink"/>
          </w:rPr>
          <w:t xml:space="preserve">ldumitrescu@adelphi.edu</w:t>
        </w:r>
      </w:hyperlink>
    </w:p>
    <w:bookmarkEnd w:id="22"/>
    <w:bookmarkStart w:id="27" w:name="software-prerequisites"/>
    <w:p>
      <w:pPr>
        <w:pStyle w:val="Heading2"/>
      </w:pPr>
      <w:r>
        <w:t xml:space="preserve">Software &amp; Prerequisites</w:t>
      </w:r>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3">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4">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Cs/>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5">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6">
        <w:r>
          <w:rPr>
            <w:rStyle w:val="Hyperlink"/>
          </w:rPr>
          <w:t xml:space="preserve">Sign up for a padlet account here.</w:t>
        </w:r>
      </w:hyperlink>
    </w:p>
    <w:bookmarkEnd w:id="27"/>
    <w:bookmarkStart w:id="32" w:name="assignments-grading"/>
    <w:p>
      <w:pPr>
        <w:pStyle w:val="Heading2"/>
      </w:pPr>
      <w:r>
        <w:t xml:space="preserve">Assignments &amp;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Participation</w:t>
            </w:r>
          </w:p>
        </w:tc>
        <w:tc>
          <w:tcPr/>
          <w:p>
            <w:pPr>
              <w:pStyle w:val="Compact"/>
              <w:jc w:val="left"/>
            </w:pPr>
            <w:r>
              <w:t xml:space="preserve">10%</w:t>
            </w:r>
          </w:p>
        </w:tc>
      </w:tr>
      <w:tr>
        <w:tc>
          <w:tcPr/>
          <w:p>
            <w:pPr>
              <w:pStyle w:val="Compact"/>
              <w:jc w:val="left"/>
            </w:pPr>
            <w:r>
              <w:t xml:space="preserve">Scholarly article review</w:t>
            </w:r>
          </w:p>
        </w:tc>
        <w:tc>
          <w:tcPr/>
          <w:p>
            <w:pPr>
              <w:pStyle w:val="Compact"/>
              <w:jc w:val="left"/>
            </w:pPr>
            <w:r>
              <w:t xml:space="preserve">10%</w:t>
            </w:r>
          </w:p>
        </w:tc>
      </w:tr>
      <w:tr>
        <w:tc>
          <w:tcPr/>
          <w:p>
            <w:pPr>
              <w:pStyle w:val="Compact"/>
              <w:jc w:val="left"/>
            </w:pPr>
            <w:r>
              <w:t xml:space="preserve">Instructional Design Challenge</w:t>
            </w:r>
          </w:p>
        </w:tc>
        <w:tc>
          <w:tcPr/>
          <w:p>
            <w:pPr>
              <w:pStyle w:val="Compact"/>
              <w:jc w:val="left"/>
            </w:pPr>
            <w:r>
              <w:t xml:space="preserve">20%</w:t>
            </w:r>
          </w:p>
        </w:tc>
      </w:tr>
      <w:tr>
        <w:tc>
          <w:tcPr/>
          <w:p>
            <w:pPr>
              <w:pStyle w:val="Compact"/>
              <w:jc w:val="left"/>
            </w:pPr>
            <w:r>
              <w:t xml:space="preserve">mLearning Unit/Design Plan</w:t>
            </w:r>
          </w:p>
        </w:tc>
        <w:tc>
          <w:tcPr/>
          <w:p>
            <w:pPr>
              <w:pStyle w:val="Compact"/>
              <w:jc w:val="left"/>
            </w:pPr>
            <w:r>
              <w:t xml:space="preserve">60%</w:t>
            </w:r>
          </w:p>
        </w:tc>
      </w:tr>
    </w:tbl>
    <w:bookmarkStart w:id="28" w:name="participation"/>
    <w:p>
      <w:pPr>
        <w:pStyle w:val="Heading3"/>
      </w:pPr>
      <w:r>
        <w:t xml:space="preserve">Participation</w:t>
      </w:r>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bookmarkEnd w:id="28"/>
    <w:bookmarkStart w:id="29" w:name="scholarly-article-review"/>
    <w:p>
      <w:pPr>
        <w:pStyle w:val="Heading3"/>
      </w:pPr>
      <w:r>
        <w:t xml:space="preserve">Scholarly article review</w:t>
      </w:r>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bookmarkEnd w:id="29"/>
    <w:bookmarkStart w:id="30" w:name="instructional-design-challenge"/>
    <w:p>
      <w:pPr>
        <w:pStyle w:val="Heading3"/>
      </w:pPr>
      <w:r>
        <w:t xml:space="preserve">Instructional Design Challenge</w:t>
      </w:r>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Cs/>
          <w:i/>
        </w:rPr>
        <w:t xml:space="preserve">Please bring your iPad (if you have one) and mobile phone to class</w:t>
      </w:r>
      <w:r>
        <w:t xml:space="preserve">.</w:t>
      </w:r>
    </w:p>
    <w:bookmarkEnd w:id="30"/>
    <w:bookmarkStart w:id="31" w:name="mlearning-unitdesign-plan"/>
    <w:p>
      <w:pPr>
        <w:pStyle w:val="Heading3"/>
      </w:pPr>
      <w:r>
        <w:t xml:space="preserve">mLearning Unit/Design Plan</w:t>
      </w:r>
    </w:p>
    <w:p>
      <w:pPr>
        <w:pStyle w:val="FirstParagraph"/>
      </w:pPr>
      <w:r>
        <w:rPr>
          <w:iCs/>
          <w:i/>
        </w:rPr>
        <w:t xml:space="preserve">Choose one type of project as your final project. Projects can be completed individually or in teams.</w:t>
      </w:r>
    </w:p>
    <w:p>
      <w:pPr>
        <w:pStyle w:val="BodyText"/>
      </w:pPr>
      <w:r>
        <w:rPr>
          <w:bCs/>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Cs/>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Cs/>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bookmarkEnd w:id="31"/>
    <w:bookmarkEnd w:id="32"/>
    <w:bookmarkStart w:id="62" w:name="bibliography"/>
    <w:p>
      <w:pPr>
        <w:pStyle w:val="Heading2"/>
      </w:pPr>
      <w:r>
        <w:t xml:space="preserve">Bibliography</w:t>
      </w:r>
    </w:p>
    <w:p>
      <w:pPr>
        <w:pStyle w:val="FirstParagraph"/>
      </w:pPr>
      <w:r>
        <w:t xml:space="preserve">Ally, M. (Ed.). (2009).</w:t>
      </w:r>
      <w:r>
        <w:t xml:space="preserve"> </w:t>
      </w:r>
      <w:hyperlink r:id="rId33">
        <w:r>
          <w:rPr>
            <w:rStyle w:val="Hyperlink"/>
            <w:iCs/>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4">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5">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6">
        <w:r>
          <w:rPr>
            <w:rStyle w:val="Hyperlink"/>
          </w:rPr>
          <w:t xml:space="preserve">Situated cognition and the culture of learning.</w:t>
        </w:r>
      </w:hyperlink>
      <w:r>
        <w:t xml:space="preserve"> </w:t>
      </w:r>
      <w:r>
        <w:t xml:space="preserve">Educational Researcher,</w:t>
      </w:r>
      <w:r>
        <w:t xml:space="preserve"> </w:t>
      </w:r>
      <w:r>
        <w:rPr>
          <w:iCs/>
          <w:i/>
        </w:rPr>
        <w:t xml:space="preserve">18</w:t>
      </w:r>
      <w:r>
        <w:t xml:space="preserve">(</w:t>
      </w:r>
      <w:r>
        <w:rPr>
          <w:iCs/>
          <w:i/>
        </w:rPr>
        <w:t xml:space="preserve">1</w:t>
      </w:r>
      <w:r>
        <w:t xml:space="preserve">), 32-42.</w:t>
      </w:r>
    </w:p>
    <w:p>
      <w:pPr>
        <w:pStyle w:val="BodyText"/>
      </w:pPr>
      <w:r>
        <w:t xml:space="preserve">Carr, D. (2010, January 1). Why Twitter will endure.</w:t>
      </w:r>
      <w:r>
        <w:t xml:space="preserve"> </w:t>
      </w:r>
      <w:r>
        <w:rPr>
          <w:iCs/>
          <w:i/>
        </w:rPr>
        <w:t xml:space="preserve">The New York Times</w:t>
      </w:r>
      <w:r>
        <w:t xml:space="preserve">.</w:t>
      </w:r>
    </w:p>
    <w:p>
      <w:pPr>
        <w:pStyle w:val="BodyText"/>
      </w:pPr>
      <w:r>
        <w:t xml:space="preserve">Castells, M. (2007).</w:t>
      </w:r>
      <w:r>
        <w:t xml:space="preserve"> </w:t>
      </w:r>
      <w:hyperlink r:id="rId37">
        <w:r>
          <w:rPr>
            <w:rStyle w:val="Hyperlink"/>
          </w:rPr>
          <w:t xml:space="preserve">Communication, power and counter-power in the network society.</w:t>
        </w:r>
      </w:hyperlink>
      <w:r>
        <w:t xml:space="preserve"> </w:t>
      </w:r>
      <w:r>
        <w:rPr>
          <w:iCs/>
          <w:i/>
        </w:rPr>
        <w:t xml:space="preserve">International Journal of Communication</w:t>
      </w:r>
      <w:r>
        <w:t xml:space="preserve">,</w:t>
      </w:r>
      <w:r>
        <w:t xml:space="preserve"> </w:t>
      </w:r>
      <w:r>
        <w:rPr>
          <w:iCs/>
          <w:i/>
        </w:rPr>
        <w:t xml:space="preserve">1</w:t>
      </w:r>
      <w:r>
        <w:t xml:space="preserve">(1), 238–266.</w:t>
      </w:r>
    </w:p>
    <w:p>
      <w:pPr>
        <w:pStyle w:val="BodyText"/>
      </w:pPr>
      <w:r>
        <w:t xml:space="preserve">Castells, M., Fernandez-Ardevol, M., LinchuanQiu, J., &amp; Sey, A. (2006).</w:t>
      </w:r>
      <w:r>
        <w:t xml:space="preserve"> </w:t>
      </w:r>
      <w:r>
        <w:rPr>
          <w:iCs/>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8">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Cs/>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Cs/>
          <w:i/>
        </w:rPr>
        <w:t xml:space="preserve">International Journal of Continuing Engineering Education and Life Long Learning</w:t>
      </w:r>
      <w:r>
        <w:t xml:space="preserve">,</w:t>
      </w:r>
      <w:r>
        <w:t xml:space="preserve"> </w:t>
      </w:r>
      <w:r>
        <w:rPr>
          <w:iCs/>
          <w:i/>
        </w:rPr>
        <w:t xml:space="preserve">18</w:t>
      </w:r>
      <w:r>
        <w:t xml:space="preserve">(1), 118–138.</w:t>
      </w:r>
    </w:p>
    <w:p>
      <w:pPr>
        <w:pStyle w:val="BodyText"/>
      </w:pPr>
      <w:r>
        <w:t xml:space="preserve">Doctorow, C. (2011, May 2).</w:t>
      </w:r>
      <w:r>
        <w:t xml:space="preserve"> </w:t>
      </w:r>
      <w:hyperlink r:id="rId39">
        <w:r>
          <w:rPr>
            <w:rStyle w:val="Hyperlink"/>
          </w:rPr>
          <w:t xml:space="preserve">Techno-optimism.</w:t>
        </w:r>
      </w:hyperlink>
      <w:r>
        <w:t xml:space="preserve">.</w:t>
      </w:r>
      <w:r>
        <w:t xml:space="preserve"> </w:t>
      </w:r>
      <w:r>
        <w:rPr>
          <w:iCs/>
          <w:i/>
        </w:rPr>
        <w:t xml:space="preserve">LOCUS online.</w:t>
      </w:r>
    </w:p>
    <w:p>
      <w:pPr>
        <w:pStyle w:val="BodyText"/>
      </w:pPr>
      <w:r>
        <w:t xml:space="preserve">Dourish, P. (2004).</w:t>
      </w:r>
      <w:r>
        <w:t xml:space="preserve"> </w:t>
      </w:r>
      <w:r>
        <w:rPr>
          <w:iCs/>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Cs/>
          <w:i/>
        </w:rPr>
        <w:t xml:space="preserve">Journal of Computer Assisted Learning</w:t>
      </w:r>
      <w:r>
        <w:t xml:space="preserve">,</w:t>
      </w:r>
      <w:r>
        <w:t xml:space="preserve"> </w:t>
      </w:r>
      <w:r>
        <w:rPr>
          <w:iCs/>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Cs/>
          <w:i/>
        </w:rPr>
        <w:t xml:space="preserve">Computers &amp; Education</w:t>
      </w:r>
      <w:r>
        <w:t xml:space="preserve">,</w:t>
      </w:r>
      <w:r>
        <w:t xml:space="preserve"> </w:t>
      </w:r>
      <w:r>
        <w:rPr>
          <w:iCs/>
          <w:i/>
        </w:rPr>
        <w:t xml:space="preserve">50</w:t>
      </w:r>
      <w:r>
        <w:t xml:space="preserve">(2), 491-498.</w:t>
      </w:r>
    </w:p>
    <w:p>
      <w:pPr>
        <w:pStyle w:val="BodyText"/>
      </w:pPr>
      <w:r>
        <w:t xml:space="preserve">Facer, K., Joiner, R., Stanton, D., Reid, J., Hull, R., &amp; Kirk, D. (2004). Savannah: Mobile gaming and learning?</w:t>
      </w:r>
      <w:r>
        <w:t xml:space="preserve"> </w:t>
      </w:r>
      <w:r>
        <w:rPr>
          <w:iCs/>
          <w:i/>
        </w:rPr>
        <w:t xml:space="preserve">Journal of Computer Assisted Learning</w:t>
      </w:r>
      <w:r>
        <w:t xml:space="preserve">,</w:t>
      </w:r>
      <w:r>
        <w:t xml:space="preserve"> </w:t>
      </w:r>
      <w:r>
        <w:rPr>
          <w:iCs/>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Cs/>
          <w:i/>
        </w:rPr>
        <w:t xml:space="preserve">Computers &amp; Education</w:t>
      </w:r>
      <w:r>
        <w:t xml:space="preserve">,</w:t>
      </w:r>
      <w:r>
        <w:t xml:space="preserve"> </w:t>
      </w:r>
      <w:r>
        <w:rPr>
          <w:iCs/>
          <w:i/>
        </w:rPr>
        <w:t xml:space="preserve">53</w:t>
      </w:r>
      <w:r>
        <w:t xml:space="preserve">(2), 385-392.</w:t>
      </w:r>
    </w:p>
    <w:p>
      <w:pPr>
        <w:pStyle w:val="BodyText"/>
      </w:pPr>
      <w:r>
        <w:t xml:space="preserve">Hillesund, T. (2010).</w:t>
      </w:r>
      <w:r>
        <w:t xml:space="preserve"> </w:t>
      </w:r>
      <w:hyperlink r:id="rId40">
        <w:r>
          <w:rPr>
            <w:rStyle w:val="Hyperlink"/>
          </w:rPr>
          <w:t xml:space="preserve">Digital reading spaces: How expert readers handle books, the Web and electronic paper.</w:t>
        </w:r>
      </w:hyperlink>
      <w:r>
        <w:t xml:space="preserve"> </w:t>
      </w:r>
      <w:r>
        <w:rPr>
          <w:iCs/>
          <w:i/>
        </w:rPr>
        <w:t xml:space="preserve">First Monday</w:t>
      </w:r>
      <w:r>
        <w:t xml:space="preserve">,</w:t>
      </w:r>
      <w:r>
        <w:t xml:space="preserve"> </w:t>
      </w:r>
      <w:r>
        <w:rPr>
          <w:iCs/>
          <w:i/>
        </w:rPr>
        <w:t xml:space="preserve">15</w:t>
      </w:r>
      <w:r>
        <w:t xml:space="preserve">(4).</w:t>
      </w:r>
    </w:p>
    <w:p>
      <w:pPr>
        <w:pStyle w:val="BodyText"/>
      </w:pPr>
      <w:r>
        <w:t xml:space="preserve">Hu, W. (2011, January 4).</w:t>
      </w:r>
      <w:r>
        <w:t xml:space="preserve"> </w:t>
      </w:r>
      <w:hyperlink r:id="rId41">
        <w:r>
          <w:rPr>
            <w:rStyle w:val="Hyperlink"/>
          </w:rPr>
          <w:t xml:space="preserve">Math that moves: Schools embrace the iPad.</w:t>
        </w:r>
      </w:hyperlink>
      <w:r>
        <w:t xml:space="preserve">.</w:t>
      </w:r>
      <w:r>
        <w:t xml:space="preserve"> </w:t>
      </w:r>
      <w:r>
        <w:rPr>
          <w:iCs/>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Cs/>
          <w:i/>
        </w:rPr>
        <w:t xml:space="preserve">Computers &amp; Education</w:t>
      </w:r>
      <w:r>
        <w:t xml:space="preserve">,</w:t>
      </w:r>
      <w:r>
        <w:t xml:space="preserve"> </w:t>
      </w:r>
      <w:r>
        <w:rPr>
          <w:iCs/>
          <w:i/>
        </w:rPr>
        <w:t xml:space="preserve">53</w:t>
      </w:r>
      <w:r>
        <w:t xml:space="preserve">(3), 819-827.</w:t>
      </w:r>
    </w:p>
    <w:p>
      <w:pPr>
        <w:pStyle w:val="BodyText"/>
      </w:pPr>
      <w:r>
        <w:t xml:space="preserve">Kloos, M. (n.d.).</w:t>
      </w:r>
      <w:r>
        <w:t xml:space="preserve"> </w:t>
      </w:r>
      <w:hyperlink r:id="rId42">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Cs/>
          <w:i/>
        </w:rPr>
        <w:t xml:space="preserve">Toward a science of distributed learning</w:t>
      </w:r>
      <w:r>
        <w:t xml:space="preserve">. (pp. 171–184). Washington, DC: American Psychological Association.</w:t>
      </w:r>
      <w:r>
        <w:t xml:space="preserve"> </w:t>
      </w:r>
      <w:hyperlink r:id="rId43">
        <w:r>
          <w:rPr>
            <w:rStyle w:val="Hyperlink"/>
          </w:rPr>
          <w:t xml:space="preserve">moodle</w:t>
        </w:r>
      </w:hyperlink>
    </w:p>
    <w:p>
      <w:pPr>
        <w:pStyle w:val="BodyText"/>
      </w:pPr>
      <w:r>
        <w:t xml:space="preserve">Mirzoeff, N. (2011, January 31).</w:t>
      </w:r>
      <w:r>
        <w:t xml:space="preserve"> </w:t>
      </w:r>
      <w:hyperlink r:id="rId44">
        <w:r>
          <w:rPr>
            <w:rStyle w:val="Hyperlink"/>
          </w:rPr>
          <w:t xml:space="preserve">Networked visuality: The revolution in North Africa.</w:t>
        </w:r>
      </w:hyperlink>
      <w:r>
        <w:t xml:space="preserve"> </w:t>
      </w:r>
      <w:r>
        <w:rPr>
          <w:iCs/>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Cs/>
          <w:i/>
        </w:rPr>
        <w:t xml:space="preserve">Dissent</w:t>
      </w:r>
      <w:r>
        <w:t xml:space="preserve">,</w:t>
      </w:r>
      <w:r>
        <w:t xml:space="preserve"> </w:t>
      </w:r>
      <w:r>
        <w:rPr>
          <w:iCs/>
          <w:i/>
        </w:rPr>
        <w:t xml:space="preserve">56</w:t>
      </w:r>
      <w:r>
        <w:t xml:space="preserve">(4), 10-14. doi:10.1353/dss.0.0092</w:t>
      </w:r>
    </w:p>
    <w:p>
      <w:pPr>
        <w:pStyle w:val="BodyText"/>
      </w:pPr>
      <w:r>
        <w:t xml:space="preserve">Morozov, E. (2011).</w:t>
      </w:r>
      <w:r>
        <w:t xml:space="preserve"> </w:t>
      </w:r>
      <w:hyperlink r:id="rId45">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Cs/>
          <w:i/>
        </w:rPr>
        <w:t xml:space="preserve">Computers &amp; Education</w:t>
      </w:r>
      <w:r>
        <w:t xml:space="preserve">,</w:t>
      </w:r>
      <w:r>
        <w:t xml:space="preserve"> </w:t>
      </w:r>
      <w:r>
        <w:rPr>
          <w:iCs/>
          <w:i/>
        </w:rPr>
        <w:t xml:space="preserve">49</w:t>
      </w:r>
      <w:r>
        <w:t xml:space="preserve">(3), 581–596.</w:t>
      </w:r>
    </w:p>
    <w:p>
      <w:pPr>
        <w:pStyle w:val="BodyText"/>
      </w:pPr>
      <w:r>
        <w:t xml:space="preserve">Naismith, L., Lonsdale, P., Vavoula, G., &amp; Sharples, M. (2004).</w:t>
      </w:r>
      <w:r>
        <w:t xml:space="preserve"> </w:t>
      </w:r>
      <w:hyperlink r:id="rId46">
        <w:r>
          <w:rPr>
            <w:rStyle w:val="Hyperlink"/>
          </w:rPr>
          <w:t xml:space="preserve">Literature review in mobile technologies and learning.</w:t>
        </w:r>
      </w:hyperlink>
      <w:r>
        <w:t xml:space="preserve"> </w:t>
      </w:r>
      <w:r>
        <w:rPr>
          <w:iCs/>
          <w:i/>
        </w:rPr>
        <w:t xml:space="preserve">FutureLab Report</w:t>
      </w:r>
      <w:r>
        <w:t xml:space="preserve">,</w:t>
      </w:r>
      <w:r>
        <w:t xml:space="preserve"> </w:t>
      </w:r>
      <w:r>
        <w:rPr>
          <w:iCs/>
          <w:i/>
        </w:rPr>
        <w:t xml:space="preserve">11</w:t>
      </w:r>
      <w:r>
        <w:t xml:space="preserve">.</w:t>
      </w:r>
    </w:p>
    <w:p>
      <w:pPr>
        <w:pStyle w:val="BodyText"/>
      </w:pPr>
      <w:r>
        <w:t xml:space="preserve">Naismith, L., &amp; Smith, M. P. (2009).</w:t>
      </w:r>
      <w:r>
        <w:t xml:space="preserve"> </w:t>
      </w:r>
      <w:hyperlink r:id="rId47">
        <w:r>
          <w:rPr>
            <w:rStyle w:val="Hyperlink"/>
          </w:rPr>
          <w:t xml:space="preserve">Using mobile technologies for multimedia tours in a traditional museum setting.</w:t>
        </w:r>
      </w:hyperlink>
      <w:r>
        <w:t xml:space="preserve"> </w:t>
      </w:r>
      <w:r>
        <w:t xml:space="preserve">In M. Ally (Ed.),</w:t>
      </w:r>
      <w:r>
        <w:t xml:space="preserve"> </w:t>
      </w:r>
      <w:r>
        <w:rPr>
          <w:iCs/>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8">
        <w:r>
          <w:rPr>
            <w:rStyle w:val="Hyperlink"/>
          </w:rPr>
          <w:t xml:space="preserve">Learning by themselves.</w:t>
        </w:r>
      </w:hyperlink>
      <w:r>
        <w:t xml:space="preserve"> </w:t>
      </w:r>
      <w:r>
        <w:t xml:space="preserve">[Video of a lecture presented at the</w:t>
      </w:r>
      <w:r>
        <w:t xml:space="preserve"> </w:t>
      </w:r>
      <w:r>
        <w:rPr>
          <w:iCs/>
          <w:i/>
        </w:rPr>
        <w:t xml:space="preserve">Solve for X forum</w:t>
      </w:r>
      <w:r>
        <w:t xml:space="preserve">]</w:t>
      </w:r>
    </w:p>
    <w:p>
      <w:pPr>
        <w:pStyle w:val="BodyText"/>
      </w:pPr>
      <w:r>
        <w:t xml:space="preserve">Nielsen, J. (2011, May 23).</w:t>
      </w:r>
      <w:r>
        <w:t xml:space="preserve"> </w:t>
      </w:r>
      <w:hyperlink r:id="rId49">
        <w:r>
          <w:rPr>
            <w:rStyle w:val="Hyperlink"/>
          </w:rPr>
          <w:t xml:space="preserve">iPad usability: Year one.</w:t>
        </w:r>
      </w:hyperlink>
      <w:r>
        <w:t xml:space="preserve">.</w:t>
      </w:r>
      <w:r>
        <w:t xml:space="preserve"> </w:t>
      </w:r>
      <w:r>
        <w:rPr>
          <w:iCs/>
          <w:i/>
        </w:rPr>
        <w:t xml:space="preserve">Jakob Nielsen’s Alertbox</w:t>
      </w:r>
      <w:r>
        <w:t xml:space="preserve">.</w:t>
      </w:r>
    </w:p>
    <w:p>
      <w:pPr>
        <w:pStyle w:val="BodyText"/>
      </w:pPr>
      <w:hyperlink r:id="rId50">
        <w:r>
          <w:rPr>
            <w:rStyle w:val="Hyperlink"/>
          </w:rPr>
          <w:t xml:space="preserve">One Laptop per Child.</w:t>
        </w:r>
      </w:hyperlink>
      <w:r>
        <w:t xml:space="preserve"> </w:t>
      </w:r>
      <w:r>
        <w:t xml:space="preserve">(2013).</w:t>
      </w:r>
      <w:r>
        <w:t xml:space="preserve"> </w:t>
      </w:r>
      <w:r>
        <w:rPr>
          <w:iCs/>
          <w:i/>
        </w:rPr>
        <w:t xml:space="preserve">Wikipedia</w:t>
      </w:r>
      <w:r>
        <w:t xml:space="preserve">.</w:t>
      </w:r>
    </w:p>
    <w:p>
      <w:pPr>
        <w:pStyle w:val="BodyText"/>
      </w:pPr>
      <w:r>
        <w:t xml:space="preserve">Papert, S., &amp; Harel, I. (1991).</w:t>
      </w:r>
      <w:r>
        <w:t xml:space="preserve"> </w:t>
      </w:r>
      <w:hyperlink r:id="rId51">
        <w:r>
          <w:rPr>
            <w:rStyle w:val="Hyperlink"/>
          </w:rPr>
          <w:t xml:space="preserve">Situating constructionism.</w:t>
        </w:r>
      </w:hyperlink>
      <w:r>
        <w:t xml:space="preserve"> </w:t>
      </w:r>
      <w:r>
        <w:rPr>
          <w:iCs/>
          <w:i/>
        </w:rPr>
        <w:t xml:space="preserve">Constructionism</w:t>
      </w:r>
      <w:r>
        <w:t xml:space="preserve"> </w:t>
      </w:r>
      <w:r>
        <w:t xml:space="preserve">(pp. 1–11). Norwood, N.J.: Ablex Pub. Corp.</w:t>
      </w:r>
    </w:p>
    <w:p>
      <w:pPr>
        <w:pStyle w:val="BodyText"/>
      </w:pPr>
      <w:r>
        <w:t xml:space="preserve">Pasnik, S. (2007).</w:t>
      </w:r>
      <w:r>
        <w:t xml:space="preserve"> </w:t>
      </w:r>
      <w:hyperlink r:id="rId52">
        <w:r>
          <w:rPr>
            <w:rStyle w:val="Hyperlink"/>
          </w:rPr>
          <w:t xml:space="preserve">iPod in education: The potential for teaching and learning.</w:t>
        </w:r>
      </w:hyperlink>
      <w:r>
        <w:t xml:space="preserve"> </w:t>
      </w:r>
      <w:r>
        <w:t xml:space="preserve">[White paper].</w:t>
      </w:r>
      <w:r>
        <w:t xml:space="preserve"> </w:t>
      </w:r>
      <w:r>
        <w:rPr>
          <w:iCs/>
          <w:i/>
        </w:rPr>
        <w:t xml:space="preserve">edcommunity.apple.com.</w:t>
      </w:r>
    </w:p>
    <w:p>
      <w:pPr>
        <w:pStyle w:val="BodyText"/>
      </w:pPr>
      <w:r>
        <w:t xml:space="preserve">Penuel, W. R. (2006).</w:t>
      </w:r>
      <w:r>
        <w:t xml:space="preserve"> </w:t>
      </w:r>
      <w:hyperlink r:id="rId53">
        <w:r>
          <w:rPr>
            <w:rStyle w:val="Hyperlink"/>
          </w:rPr>
          <w:t xml:space="preserve">Implementation and effects of one-to-one computing initiatives: A research synthesis.</w:t>
        </w:r>
      </w:hyperlink>
      <w:r>
        <w:t xml:space="preserve"> </w:t>
      </w:r>
      <w:r>
        <w:rPr>
          <w:iCs/>
          <w:i/>
        </w:rPr>
        <w:t xml:space="preserve">Journal of Research on Technology in Education</w:t>
      </w:r>
      <w:r>
        <w:t xml:space="preserve">,</w:t>
      </w:r>
      <w:r>
        <w:t xml:space="preserve"> </w:t>
      </w:r>
      <w:r>
        <w:rPr>
          <w:iCs/>
          <w:i/>
        </w:rPr>
        <w:t xml:space="preserve">38</w:t>
      </w:r>
      <w:r>
        <w:t xml:space="preserve">(3), 329.</w:t>
      </w:r>
    </w:p>
    <w:p>
      <w:pPr>
        <w:pStyle w:val="BodyText"/>
      </w:pPr>
      <w:r>
        <w:t xml:space="preserve">Pyke, S. M. (2010). An initiative in introducing iPads to higher education.</w:t>
      </w:r>
      <w:r>
        <w:t xml:space="preserve"> </w:t>
      </w:r>
      <w:r>
        <w:rPr>
          <w:iCs/>
          <w:i/>
        </w:rPr>
        <w:t xml:space="preserve">ERGA Conference (5th: 2010: Adelaide, Australia)</w:t>
      </w:r>
      <w:r>
        <w:t xml:space="preserve">.</w:t>
      </w:r>
    </w:p>
    <w:p>
      <w:pPr>
        <w:pStyle w:val="BodyText"/>
      </w:pPr>
      <w:r>
        <w:t xml:space="preserve">Rheingold, H. (2002).</w:t>
      </w:r>
      <w:r>
        <w:t xml:space="preserve"> </w:t>
      </w:r>
      <w:r>
        <w:rPr>
          <w:iCs/>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4">
        <w:r>
          <w:rPr>
            <w:rStyle w:val="Hyperlink"/>
          </w:rPr>
          <w:t xml:space="preserve">Cognitive tutor: Applied research in mathematics education.</w:t>
        </w:r>
      </w:hyperlink>
      <w:r>
        <w:t xml:space="preserve"> </w:t>
      </w:r>
      <w:r>
        <w:rPr>
          <w:iCs/>
          <w:i/>
        </w:rPr>
        <w:t xml:space="preserve">Psychonomic Bulletin &amp; Review</w:t>
      </w:r>
      <w:r>
        <w:t xml:space="preserve">,</w:t>
      </w:r>
      <w:r>
        <w:t xml:space="preserve"> </w:t>
      </w:r>
      <w:r>
        <w:rPr>
          <w:iCs/>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Cs/>
          <w:i/>
        </w:rPr>
        <w:t xml:space="preserve">Journal of Science Education and Technology</w:t>
      </w:r>
      <w:r>
        <w:t xml:space="preserve">,</w:t>
      </w:r>
      <w:r>
        <w:t xml:space="preserve"> </w:t>
      </w:r>
      <w:r>
        <w:rPr>
          <w:iCs/>
          <w:i/>
        </w:rPr>
        <w:t xml:space="preserve">16</w:t>
      </w:r>
      <w:r>
        <w:t xml:space="preserve">(1), 31-45.</w:t>
      </w:r>
    </w:p>
    <w:p>
      <w:pPr>
        <w:pStyle w:val="BodyText"/>
      </w:pPr>
      <w:r>
        <w:t xml:space="preserve">Ryu, H., &amp; Parsons, D. (Eds.). (2008).</w:t>
      </w:r>
      <w:r>
        <w:t xml:space="preserve"> </w:t>
      </w:r>
      <w:r>
        <w:rPr>
          <w:iCs/>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5">
        <w:r>
          <w:rPr>
            <w:rStyle w:val="Hyperlink"/>
          </w:rPr>
          <w:t xml:space="preserve">The mobile and the world.</w:t>
        </w:r>
      </w:hyperlink>
      <w:r>
        <w:t xml:space="preserve"> </w:t>
      </w:r>
      <w:r>
        <w:rPr>
          <w:iCs/>
          <w:i/>
        </w:rPr>
        <w:t xml:space="preserve">Information Technologies &amp; International Development</w:t>
      </w:r>
      <w:r>
        <w:t xml:space="preserve">,</w:t>
      </w:r>
      <w:r>
        <w:t xml:space="preserve"> </w:t>
      </w:r>
      <w:r>
        <w:rPr>
          <w:iCs/>
          <w:i/>
        </w:rPr>
        <w:t xml:space="preserve">6</w:t>
      </w:r>
      <w:r>
        <w:t xml:space="preserve">(Special Edition).</w:t>
      </w:r>
    </w:p>
    <w:p>
      <w:pPr>
        <w:pStyle w:val="BodyText"/>
      </w:pPr>
      <w:r>
        <w:t xml:space="preserve">Sharples, M., Taylor, J., &amp; Vavoula, G. (2005).</w:t>
      </w:r>
      <w:r>
        <w:t xml:space="preserve"> </w:t>
      </w:r>
      <w:hyperlink r:id="rId56">
        <w:r>
          <w:rPr>
            <w:rStyle w:val="Hyperlink"/>
          </w:rPr>
          <w:t xml:space="preserve">Towards a theory of mobile learning.</w:t>
        </w:r>
      </w:hyperlink>
      <w:r>
        <w:t xml:space="preserve"> </w:t>
      </w:r>
      <w:r>
        <w:rPr>
          <w:iCs/>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Cs/>
          <w:i/>
        </w:rPr>
        <w:t xml:space="preserve">Teachers College Record</w:t>
      </w:r>
      <w:r>
        <w:t xml:space="preserve">,</w:t>
      </w:r>
      <w:r>
        <w:t xml:space="preserve"> </w:t>
      </w:r>
      <w:r>
        <w:rPr>
          <w:iCs/>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Cs/>
          <w:i/>
        </w:rPr>
        <w:t xml:space="preserve">Journal of Science Education and Technology</w:t>
      </w:r>
      <w:r>
        <w:t xml:space="preserve">,</w:t>
      </w:r>
      <w:r>
        <w:t xml:space="preserve"> </w:t>
      </w:r>
      <w:r>
        <w:rPr>
          <w:iCs/>
          <w:i/>
        </w:rPr>
        <w:t xml:space="preserve">16</w:t>
      </w:r>
      <w:r>
        <w:t xml:space="preserve">(1), 5-29.</w:t>
      </w:r>
    </w:p>
    <w:p>
      <w:pPr>
        <w:pStyle w:val="BodyText"/>
      </w:pPr>
      <w:r>
        <w:t xml:space="preserve">Traxler, J. (2009).</w:t>
      </w:r>
      <w:r>
        <w:t xml:space="preserve"> </w:t>
      </w:r>
      <w:hyperlink r:id="rId57">
        <w:r>
          <w:rPr>
            <w:rStyle w:val="Hyperlink"/>
          </w:rPr>
          <w:t xml:space="preserve">Current state of mobile learning.</w:t>
        </w:r>
      </w:hyperlink>
      <w:r>
        <w:t xml:space="preserve"> </w:t>
      </w:r>
      <w:r>
        <w:t xml:space="preserve">In M. Ally (Ed.),</w:t>
      </w:r>
      <w:r>
        <w:t xml:space="preserve"> </w:t>
      </w:r>
      <w:r>
        <w:rPr>
          <w:iCs/>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8">
        <w:r>
          <w:rPr>
            <w:rStyle w:val="Hyperlink"/>
          </w:rPr>
          <w:t xml:space="preserve">A dad’s plea to developers of iPad apps for children.</w:t>
        </w:r>
      </w:hyperlink>
      <w:r>
        <w:t xml:space="preserve">.</w:t>
      </w:r>
      <w:r>
        <w:t xml:space="preserve"> </w:t>
      </w:r>
      <w:r>
        <w:rPr>
          <w:iCs/>
          <w:i/>
        </w:rPr>
        <w:t xml:space="preserve">Smashing Magazine</w:t>
      </w:r>
      <w:r>
        <w:t xml:space="preserve">.</w:t>
      </w:r>
    </w:p>
    <w:p>
      <w:pPr>
        <w:pStyle w:val="BodyText"/>
      </w:pPr>
      <w:r>
        <w:t xml:space="preserve">Weiser, M. (1991).</w:t>
      </w:r>
      <w:r>
        <w:t xml:space="preserve"> </w:t>
      </w:r>
      <w:hyperlink r:id="rId59">
        <w:r>
          <w:rPr>
            <w:rStyle w:val="Hyperlink"/>
          </w:rPr>
          <w:t xml:space="preserve">The computer for the</w:t>
        </w:r>
        <w:r>
          <w:rPr>
            <w:rStyle w:val="Hyperlink"/>
          </w:rPr>
          <w:t xml:space="preserve"> </w:t>
        </w:r>
        <w:r>
          <w:rPr>
            <w:rStyle w:val="Hyperlink"/>
            <w:iCs/>
            <w:i/>
          </w:rPr>
          <w:t xml:space="preserve">21st</w:t>
        </w:r>
        <w:r>
          <w:rPr>
            <w:rStyle w:val="Hyperlink"/>
          </w:rPr>
          <w:t xml:space="preserve"> </w:t>
        </w:r>
        <w:r>
          <w:rPr>
            <w:rStyle w:val="Hyperlink"/>
          </w:rPr>
          <w:t xml:space="preserve">century.</w:t>
        </w:r>
      </w:hyperlink>
      <w:r>
        <w:t xml:space="preserve"> </w:t>
      </w:r>
      <w:r>
        <w:rPr>
          <w:iCs/>
          <w:i/>
        </w:rPr>
        <w:t xml:space="preserve">Scientific American</w:t>
      </w:r>
      <w:r>
        <w:t xml:space="preserve">,</w:t>
      </w:r>
      <w:r>
        <w:t xml:space="preserve"> </w:t>
      </w:r>
      <w:r>
        <w:rPr>
          <w:iCs/>
          <w:i/>
        </w:rPr>
        <w:t xml:space="preserve">265</w:t>
      </w:r>
      <w:r>
        <w:t xml:space="preserve">(3), 94–104.</w:t>
      </w:r>
    </w:p>
    <w:p>
      <w:pPr>
        <w:pStyle w:val="BodyText"/>
      </w:pPr>
      <w:r>
        <w:t xml:space="preserve">Wenger, E. (2006, June).</w:t>
      </w:r>
      <w:r>
        <w:t xml:space="preserve"> </w:t>
      </w:r>
      <w:hyperlink r:id="rId60">
        <w:r>
          <w:rPr>
            <w:rStyle w:val="Hyperlink"/>
          </w:rPr>
          <w:t xml:space="preserve">Communities of practice: A brief introduction.</w:t>
        </w:r>
      </w:hyperlink>
    </w:p>
    <w:p>
      <w:pPr>
        <w:pStyle w:val="BodyText"/>
      </w:pPr>
      <w:r>
        <w:t xml:space="preserve">Wishart, J. (2009).</w:t>
      </w:r>
      <w:r>
        <w:t xml:space="preserve"> </w:t>
      </w:r>
      <w:hyperlink r:id="rId61">
        <w:r>
          <w:rPr>
            <w:rStyle w:val="Hyperlink"/>
          </w:rPr>
          <w:t xml:space="preserve">Use of mobile technology for teacher training.</w:t>
        </w:r>
      </w:hyperlink>
      <w:r>
        <w:t xml:space="preserve"> </w:t>
      </w:r>
      <w:r>
        <w:t xml:space="preserve">In M. Ally (Ed.),</w:t>
      </w:r>
      <w:r>
        <w:t xml:space="preserve"> </w:t>
      </w:r>
      <w:r>
        <w:rPr>
          <w:iCs/>
          <w:i/>
        </w:rPr>
        <w:t xml:space="preserve">Mobile learning transforming the delivery of education and training</w:t>
      </w:r>
      <w:r>
        <w:t xml:space="preserve"> </w:t>
      </w:r>
      <w:r>
        <w:t xml:space="preserve">(pp. 265–278). Edmonton, AB: AU Press.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archive.futurelab.org.uk/resources/documents/lit_reviews/Mobile_Review.pdf" TargetMode="External" /><Relationship Type="http://schemas.openxmlformats.org/officeDocument/2006/relationships/hyperlink" Id="rId24" Target="http://auedtech.slack.com" TargetMode="External" /><Relationship Type="http://schemas.openxmlformats.org/officeDocument/2006/relationships/hyperlink" Id="rId52" Target="http://cct.edc.org/sites/cct.edc.org/files/publications/iPod_in_Education_Whitepaper.pdf" TargetMode="External" /><Relationship Type="http://schemas.openxmlformats.org/officeDocument/2006/relationships/hyperlink" Id="rId34" Target="http://developer.apple.com/library/ios/#documentation/UserExperience/Conceptual/MobileHIG/Introduction/Introduction.html" TargetMode="External" /><Relationship Type="http://schemas.openxmlformats.org/officeDocument/2006/relationships/hyperlink" Id="rId50" Target="http://en.wikipedia.org/wiki/One_Laptop_per_Child" TargetMode="External" /><Relationship Type="http://schemas.openxmlformats.org/officeDocument/2006/relationships/hyperlink" Id="rId25" Target="http://feeds.soundcloud.com/users/soundcloud:users:214661076/sounds.rss" TargetMode="External" /><Relationship Type="http://schemas.openxmlformats.org/officeDocument/2006/relationships/hyperlink" Id="rId40" Target="http://firstmonday.org/htbin/cgiwrap/bin/ojs/index.php/fm/article/viewArticle/2762/2504" TargetMode="External" /><Relationship Type="http://schemas.openxmlformats.org/officeDocument/2006/relationships/hyperlink" Id="rId37" Target="http://ijoc.org/ojs/index.php/ijoc/article/download/46/35" TargetMode="External" /><Relationship Type="http://schemas.openxmlformats.org/officeDocument/2006/relationships/hyperlink" Id="rId55" Target="http://itidjournal.org/itid/article/view/614/254" TargetMode="External" /><Relationship Type="http://schemas.openxmlformats.org/officeDocument/2006/relationships/hyperlink" Id="rId53" Target="http://jhauge.tie.wikispaces.net/file/view/ISTE.pdf" TargetMode="External" /><Relationship Type="http://schemas.openxmlformats.org/officeDocument/2006/relationships/hyperlink" Id="rId38"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4" Target="http://nicholasmirzoeff.com/RTL/?p=32" TargetMode="External" /><Relationship Type="http://schemas.openxmlformats.org/officeDocument/2006/relationships/hyperlink" Id="rId54" Target="http://pact.cs.cmu.edu/pubs/Ritter%20Anderson%20Koedinger%20Corbett%202007.pdf" TargetMode="External" /><Relationship Type="http://schemas.openxmlformats.org/officeDocument/2006/relationships/hyperlink" Id="rId36" Target="http://people.ucsc.edu/~gwells/Files/Courses_Folder/ED%20261%20Papers/Situated%20Cognition.pdf" TargetMode="External" /><Relationship Type="http://schemas.openxmlformats.org/officeDocument/2006/relationships/hyperlink" Id="rId58" Target="http://uxdesign.smashingmagazine.com/2012/03/12/dads-plea-developers-ipad-apps-children/" TargetMode="External" /><Relationship Type="http://schemas.openxmlformats.org/officeDocument/2006/relationships/hyperlink" Id="rId57" Target="http://www.aupress.ca/books/120155/ebook/01_Mohamed_Ally_2009-Article1.pdf" TargetMode="External" /><Relationship Type="http://schemas.openxmlformats.org/officeDocument/2006/relationships/hyperlink" Id="rId47" Target="http://www.aupress.ca/books/120155/ebook/12_Mohamed_Ally_2009-Article12.pdf" TargetMode="External" /><Relationship Type="http://schemas.openxmlformats.org/officeDocument/2006/relationships/hyperlink" Id="rId61" Target="http://www.aupress.ca/books/120155/ebook/13_Mohamed_Ally_2009-Article13.pdf" TargetMode="External" /><Relationship Type="http://schemas.openxmlformats.org/officeDocument/2006/relationships/hyperlink" Id="rId33" Target="http://www.aupress.ca/index.php/books/120155" TargetMode="External" /><Relationship Type="http://schemas.openxmlformats.org/officeDocument/2006/relationships/hyperlink" Id="rId60" Target="http://www.ewenger.com/theory/" TargetMode="External" /><Relationship Type="http://schemas.openxmlformats.org/officeDocument/2006/relationships/hyperlink" Id="rId39" Target="http://www.locusmag.com/Perspectives/2011/05/cory-doctorow-techno-optimism/" TargetMode="External" /><Relationship Type="http://schemas.openxmlformats.org/officeDocument/2006/relationships/hyperlink" Id="rId56" Target="http://www.lsri.nottingham.ac.uk/msh/Papers/Towards%20a%20theory%20of%20mobile%20learning.pdf" TargetMode="External" /><Relationship Type="http://schemas.openxmlformats.org/officeDocument/2006/relationships/hyperlink" Id="rId42" Target="http://www.martinkloos.nl/thesis-M.Kloos.pdf" TargetMode="External" /><Relationship Type="http://schemas.openxmlformats.org/officeDocument/2006/relationships/hyperlink" Id="rId35" Target="http://www.museumnext.org/2010/blog/what-can-the-ipad-do-for-museums" TargetMode="External" /><Relationship Type="http://schemas.openxmlformats.org/officeDocument/2006/relationships/hyperlink" Id="rId41" Target="http://www.nytimes.com/2011/01/05/education/05tablets.html?pagewanted=all" TargetMode="External" /><Relationship Type="http://schemas.openxmlformats.org/officeDocument/2006/relationships/hyperlink" Id="rId51" Target="http://www.papert.org/articles/SituatingConstructionism.html" TargetMode="External" /><Relationship Type="http://schemas.openxmlformats.org/officeDocument/2006/relationships/hyperlink" Id="rId59" Target="http://www.ubiq.com/hypertext/weiser/SciAmDraft3.html" TargetMode="External" /><Relationship Type="http://schemas.openxmlformats.org/officeDocument/2006/relationships/hyperlink" Id="rId49" Target="http://www.useit.com/alertbox/ipad.html" TargetMode="External" /><Relationship Type="http://schemas.openxmlformats.org/officeDocument/2006/relationships/hyperlink" Id="rId48" Target="http://youtu.be/CNRaM2GgQuA" TargetMode="External" /><Relationship Type="http://schemas.openxmlformats.org/officeDocument/2006/relationships/hyperlink" Id="rId45" Target="http://youtu.be/Uk8x3V-sUgU" TargetMode="External" /><Relationship Type="http://schemas.openxmlformats.org/officeDocument/2006/relationships/hyperlink" Id="rId23" Target="https://moodle.adelphi.edu/course/view.php?id=85636" TargetMode="External" /><Relationship Type="http://schemas.openxmlformats.org/officeDocument/2006/relationships/hyperlink" Id="rId43" Target="https://moodle.adelphi.edu/file.php/49382/mayer-2003-multimedia-methods.pdf" TargetMode="External" /><Relationship Type="http://schemas.openxmlformats.org/officeDocument/2006/relationships/hyperlink" Id="rId26" Target="https://padlet.com/auth/signup" TargetMode="External" /><Relationship Type="http://schemas.openxmlformats.org/officeDocument/2006/relationships/hyperlink" Id="rId21" Target="mailto:ldumitrescu@adelphi.edu" TargetMode="External" /><Relationship Type="http://schemas.openxmlformats.org/officeDocument/2006/relationships/hyperlink" Id="rId20"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46" Target="http://archive.futurelab.org.uk/resources/documents/lit_reviews/Mobile_Review.pdf" TargetMode="External" /><Relationship Type="http://schemas.openxmlformats.org/officeDocument/2006/relationships/hyperlink" Id="rId24" Target="http://auedtech.slack.com" TargetMode="External" /><Relationship Type="http://schemas.openxmlformats.org/officeDocument/2006/relationships/hyperlink" Id="rId52" Target="http://cct.edc.org/sites/cct.edc.org/files/publications/iPod_in_Education_Whitepaper.pdf" TargetMode="External" /><Relationship Type="http://schemas.openxmlformats.org/officeDocument/2006/relationships/hyperlink" Id="rId34" Target="http://developer.apple.com/library/ios/#documentation/UserExperience/Conceptual/MobileHIG/Introduction/Introduction.html" TargetMode="External" /><Relationship Type="http://schemas.openxmlformats.org/officeDocument/2006/relationships/hyperlink" Id="rId50" Target="http://en.wikipedia.org/wiki/One_Laptop_per_Child" TargetMode="External" /><Relationship Type="http://schemas.openxmlformats.org/officeDocument/2006/relationships/hyperlink" Id="rId25" Target="http://feeds.soundcloud.com/users/soundcloud:users:214661076/sounds.rss" TargetMode="External" /><Relationship Type="http://schemas.openxmlformats.org/officeDocument/2006/relationships/hyperlink" Id="rId40" Target="http://firstmonday.org/htbin/cgiwrap/bin/ojs/index.php/fm/article/viewArticle/2762/2504" TargetMode="External" /><Relationship Type="http://schemas.openxmlformats.org/officeDocument/2006/relationships/hyperlink" Id="rId37" Target="http://ijoc.org/ojs/index.php/ijoc/article/download/46/35" TargetMode="External" /><Relationship Type="http://schemas.openxmlformats.org/officeDocument/2006/relationships/hyperlink" Id="rId55" Target="http://itidjournal.org/itid/article/view/614/254" TargetMode="External" /><Relationship Type="http://schemas.openxmlformats.org/officeDocument/2006/relationships/hyperlink" Id="rId53" Target="http://jhauge.tie.wikispaces.net/file/view/ISTE.pdf" TargetMode="External" /><Relationship Type="http://schemas.openxmlformats.org/officeDocument/2006/relationships/hyperlink" Id="rId38"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4" Target="http://nicholasmirzoeff.com/RTL/?p=32" TargetMode="External" /><Relationship Type="http://schemas.openxmlformats.org/officeDocument/2006/relationships/hyperlink" Id="rId54" Target="http://pact.cs.cmu.edu/pubs/Ritter%20Anderson%20Koedinger%20Corbett%202007.pdf" TargetMode="External" /><Relationship Type="http://schemas.openxmlformats.org/officeDocument/2006/relationships/hyperlink" Id="rId36" Target="http://people.ucsc.edu/~gwells/Files/Courses_Folder/ED%20261%20Papers/Situated%20Cognition.pdf" TargetMode="External" /><Relationship Type="http://schemas.openxmlformats.org/officeDocument/2006/relationships/hyperlink" Id="rId58" Target="http://uxdesign.smashingmagazine.com/2012/03/12/dads-plea-developers-ipad-apps-children/" TargetMode="External" /><Relationship Type="http://schemas.openxmlformats.org/officeDocument/2006/relationships/hyperlink" Id="rId57" Target="http://www.aupress.ca/books/120155/ebook/01_Mohamed_Ally_2009-Article1.pdf" TargetMode="External" /><Relationship Type="http://schemas.openxmlformats.org/officeDocument/2006/relationships/hyperlink" Id="rId47" Target="http://www.aupress.ca/books/120155/ebook/12_Mohamed_Ally_2009-Article12.pdf" TargetMode="External" /><Relationship Type="http://schemas.openxmlformats.org/officeDocument/2006/relationships/hyperlink" Id="rId61" Target="http://www.aupress.ca/books/120155/ebook/13_Mohamed_Ally_2009-Article13.pdf" TargetMode="External" /><Relationship Type="http://schemas.openxmlformats.org/officeDocument/2006/relationships/hyperlink" Id="rId33" Target="http://www.aupress.ca/index.php/books/120155" TargetMode="External" /><Relationship Type="http://schemas.openxmlformats.org/officeDocument/2006/relationships/hyperlink" Id="rId60" Target="http://www.ewenger.com/theory/" TargetMode="External" /><Relationship Type="http://schemas.openxmlformats.org/officeDocument/2006/relationships/hyperlink" Id="rId39" Target="http://www.locusmag.com/Perspectives/2011/05/cory-doctorow-techno-optimism/" TargetMode="External" /><Relationship Type="http://schemas.openxmlformats.org/officeDocument/2006/relationships/hyperlink" Id="rId56" Target="http://www.lsri.nottingham.ac.uk/msh/Papers/Towards%20a%20theory%20of%20mobile%20learning.pdf" TargetMode="External" /><Relationship Type="http://schemas.openxmlformats.org/officeDocument/2006/relationships/hyperlink" Id="rId42" Target="http://www.martinkloos.nl/thesis-M.Kloos.pdf" TargetMode="External" /><Relationship Type="http://schemas.openxmlformats.org/officeDocument/2006/relationships/hyperlink" Id="rId35" Target="http://www.museumnext.org/2010/blog/what-can-the-ipad-do-for-museums" TargetMode="External" /><Relationship Type="http://schemas.openxmlformats.org/officeDocument/2006/relationships/hyperlink" Id="rId41" Target="http://www.nytimes.com/2011/01/05/education/05tablets.html?pagewanted=all" TargetMode="External" /><Relationship Type="http://schemas.openxmlformats.org/officeDocument/2006/relationships/hyperlink" Id="rId51" Target="http://www.papert.org/articles/SituatingConstructionism.html" TargetMode="External" /><Relationship Type="http://schemas.openxmlformats.org/officeDocument/2006/relationships/hyperlink" Id="rId59" Target="http://www.ubiq.com/hypertext/weiser/SciAmDraft3.html" TargetMode="External" /><Relationship Type="http://schemas.openxmlformats.org/officeDocument/2006/relationships/hyperlink" Id="rId49" Target="http://www.useit.com/alertbox/ipad.html" TargetMode="External" /><Relationship Type="http://schemas.openxmlformats.org/officeDocument/2006/relationships/hyperlink" Id="rId48" Target="http://youtu.be/CNRaM2GgQuA" TargetMode="External" /><Relationship Type="http://schemas.openxmlformats.org/officeDocument/2006/relationships/hyperlink" Id="rId45" Target="http://youtu.be/Uk8x3V-sUgU" TargetMode="External" /><Relationship Type="http://schemas.openxmlformats.org/officeDocument/2006/relationships/hyperlink" Id="rId23" Target="https://moodle.adelphi.edu/course/view.php?id=85636" TargetMode="External" /><Relationship Type="http://schemas.openxmlformats.org/officeDocument/2006/relationships/hyperlink" Id="rId43" Target="https://moodle.adelphi.edu/file.php/49382/mayer-2003-multimedia-methods.pdf" TargetMode="External" /><Relationship Type="http://schemas.openxmlformats.org/officeDocument/2006/relationships/hyperlink" Id="rId26" Target="https://padlet.com/auth/signup" TargetMode="External" /><Relationship Type="http://schemas.openxmlformats.org/officeDocument/2006/relationships/hyperlink" Id="rId21" Target="mailto:ldumitrescu@adelphi.edu" TargetMode="External" /><Relationship Type="http://schemas.openxmlformats.org/officeDocument/2006/relationships/hyperlink" Id="rId20"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2023-08-29T18:19:35Z</dcterms:created>
  <dcterms:modified xsi:type="dcterms:W3CDTF">2023-08-29T18:19:35Z</dcterms:modified>
</cp:coreProperties>
</file>

<file path=docProps/custom.xml><?xml version="1.0" encoding="utf-8"?>
<Properties xmlns="http://schemas.openxmlformats.org/officeDocument/2006/custom-properties" xmlns:vt="http://schemas.openxmlformats.org/officeDocument/2006/docPropsVTypes"/>
</file>