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r>
        <w:rPr>
          <w:i/>
        </w:rPr>
        <w:t xml:space="preserve">Readings, prompts for posts, and other assignments are available on the course website’s post for the week.</w:t>
      </w:r>
    </w:p>
    <w:tbl>
      <w:tblPr>
        <w:tblStyle w:val="TableNormal"/>
        <w:tblW w:type="pct" w:w="0.0"/>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p>
      <w:pPr>
        <w:pStyle w:val="Heading3"/>
      </w:pPr>
      <w:bookmarkStart w:id="31" w:name="reading-responses"/>
      <w:bookmarkEnd w:id="31"/>
      <w:r>
        <w:t xml:space="preserve">Reading Responses</w:t>
      </w:r>
    </w:p>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p>
      <w:pPr>
        <w:pStyle w:val="Heading3"/>
      </w:pPr>
      <w:bookmarkStart w:id="36" w:name="podcasts"/>
      <w:bookmarkEnd w:id="36"/>
      <w:r>
        <w:t xml:space="preserve">Podcasts</w:t>
      </w:r>
    </w:p>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r>
        <w:t xml:space="preserve">Use the tag</w:t>
      </w:r>
      <w:r>
        <w:t xml:space="preserve"> </w:t>
      </w:r>
      <w:hyperlink r:id="rId39">
        <w:r>
          <w:rPr>
            <w:rStyle w:val="Link"/>
          </w:rPr>
          <w:t xml:space="preserve">#app-review</w:t>
        </w:r>
      </w:hyperlink>
    </w:p>
    <w:p>
      <w:pPr>
        <w:pStyle w:val="Heading3"/>
      </w:pPr>
      <w:bookmarkStart w:id="40" w:name="final-project"/>
      <w:bookmarkEnd w:id="40"/>
      <w:r>
        <w:t xml:space="preserve">Final project</w:t>
      </w:r>
    </w:p>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4c15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9964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7545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f51b00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