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s"/>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bookmarkStart w:id="22" w:name="spring-2013-studio-debt"/>
    <w:p>
      <w:pPr>
        <w:pStyle w:val="Heading2"/>
      </w:pPr>
      <w:r>
        <w:t xml:space="preserve">Spring 2013 Studio: Debt</w:t>
      </w:r>
    </w:p>
    <w:bookmarkEnd w:id="22"/>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6">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bookmarkStart w:id="28" w:name="goals"/>
    <w:p>
      <w:pPr>
        <w:pStyle w:val="Heading2"/>
      </w:pPr>
      <w:r>
        <w:t xml:space="preserve">Goals</w:t>
      </w:r>
    </w:p>
    <w:bookmarkEnd w:id="28"/>
    <w:p>
      <w:r>
        <w:t xml:space="preserve">This course is designed to challenge students to develop their abilities as instructional designers and as authors and producers of digital media for learning. Specifically, they should learn to:</w:t>
      </w:r>
    </w:p>
    <w:p>
      <w:pPr>
        <w:pStyle w:val="Compact"/>
        <w:numPr>
          <w:numId w:val="2"/>
          <w:ilvl w:val="0"/>
        </w:numPr>
      </w:pPr>
      <w:r>
        <w:t xml:space="preserve">design an effective digital learning environment that is intuitive to use and follows principles of Universal Design for Learning</w:t>
      </w:r>
    </w:p>
    <w:p>
      <w:pPr>
        <w:pStyle w:val="Compact"/>
        <w:numPr>
          <w:numId w:val="2"/>
          <w:ilvl w:val="0"/>
        </w:numPr>
      </w:pPr>
      <w:r>
        <w:t xml:space="preserve">develop in-depth skill in one area of digital production: video editing, graphic design, game design, computer programming, web design, etc.</w:t>
      </w:r>
    </w:p>
    <w:p>
      <w:pPr>
        <w:pStyle w:val="Compact"/>
        <w:numPr>
          <w:numId w:val="2"/>
          <w:ilvl w:val="0"/>
        </w:numPr>
      </w:pPr>
      <w:r>
        <w:t xml:space="preserve">understand key concepts of instructional design, including meeting the needs of the target audience and following sound and ethical pedagogical principles</w:t>
      </w:r>
    </w:p>
    <w:p>
      <w:pPr>
        <w:pStyle w:val="Compact"/>
        <w:numPr>
          <w:numId w:val="2"/>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bookmarkStart w:id="29" w:name="required-text"/>
    <w:p>
      <w:pPr>
        <w:pStyle w:val="Heading2"/>
      </w:pPr>
      <w:r>
        <w:t xml:space="preserve">Required text</w:t>
      </w:r>
    </w:p>
    <w:bookmarkEnd w:id="29"/>
    <w:p>
      <w:r>
        <w:t xml:space="preserve">Graeber, D. (2011).</w:t>
      </w:r>
      <w:r>
        <w:t xml:space="preserve"> </w:t>
      </w:r>
      <w:r>
        <w:rPr>
          <w:i/>
        </w:rPr>
        <w:t xml:space="preserve">Debt: the first 5,000 years</w:t>
      </w:r>
      <w:r>
        <w:t xml:space="preserve">. Brooklyn, NY: Melville House.</w:t>
      </w:r>
    </w:p>
    <w:bookmarkStart w:id="30" w:name="debt-readings"/>
    <w:p>
      <w:pPr>
        <w:pStyle w:val="Heading2"/>
      </w:pPr>
      <w:r>
        <w:t xml:space="preserve">Debt readings</w:t>
      </w:r>
    </w:p>
    <w:bookmarkEnd w:id="30"/>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31">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2">
        <w:r>
          <w:rPr>
            <w:rStyle w:val="Link"/>
          </w:rPr>
          <w:t xml:space="preserve">Strike Debt! Debt Resistance for the 99%</w:t>
        </w:r>
      </w:hyperlink>
    </w:p>
    <w:bookmarkStart w:id="33" w:name="multimedia-design-readings"/>
    <w:p>
      <w:pPr>
        <w:pStyle w:val="Heading2"/>
      </w:pPr>
      <w:r>
        <w:t xml:space="preserve">Multimedia &amp; design readings</w:t>
      </w:r>
    </w:p>
    <w:bookmarkEnd w:id="33"/>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4">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bookmarkStart w:id="35" w:name="schedule"/>
    <w:p>
      <w:pPr>
        <w:pStyle w:val="Heading2"/>
      </w:pPr>
      <w:r>
        <w:t xml:space="preserve">Schedule</w:t>
      </w:r>
    </w:p>
    <w:bookmarkEnd w:id="3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bookmarkStart w:id="36" w:name="assignments"/>
    <w:p>
      <w:pPr>
        <w:pStyle w:val="Heading2"/>
      </w:pPr>
      <w:r>
        <w:t xml:space="preserve">Assignments</w:t>
      </w:r>
    </w:p>
    <w:bookmarkEnd w:id="36"/>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bookmarkStart w:id="37" w:name="grading-due-dates"/>
    <w:p>
      <w:pPr>
        <w:pStyle w:val="Heading3"/>
      </w:pPr>
      <w:r>
        <w:t xml:space="preserve">Grading &amp; due dates</w:t>
      </w:r>
    </w:p>
    <w:bookmarkEnd w:id="37"/>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bookmarkStart w:id="38" w:name="evaluation-criteria"/>
    <w:p>
      <w:pPr>
        <w:pStyle w:val="Heading2"/>
      </w:pPr>
      <w:r>
        <w:t xml:space="preserve">Evaluation Criteria</w:t>
      </w:r>
    </w:p>
    <w:bookmarkEnd w:id="38"/>
    <w:bookmarkStart w:id="39" w:name="design"/>
    <w:p>
      <w:pPr>
        <w:pStyle w:val="Heading3"/>
      </w:pPr>
      <w:r>
        <w:t xml:space="preserve">Design</w:t>
      </w:r>
    </w:p>
    <w:bookmarkEnd w:id="39"/>
    <w:p>
      <w:r>
        <w:t xml:space="preserve">The design of the project encompasses the information, interaction, and media design. Points to consider when evaluating the design:</w:t>
      </w:r>
    </w:p>
    <w:p>
      <w:pPr>
        <w:pStyle w:val="Compact"/>
        <w:numPr>
          <w:numId w:val="3"/>
          <w:ilvl w:val="0"/>
        </w:numPr>
      </w:pPr>
      <w:r>
        <w:t xml:space="preserve">is the navigation consistent, logical, and easily understood?</w:t>
      </w:r>
    </w:p>
    <w:p>
      <w:pPr>
        <w:pStyle w:val="Compact"/>
        <w:numPr>
          <w:numId w:val="3"/>
          <w:ilvl w:val="0"/>
        </w:numPr>
      </w:pPr>
      <w:r>
        <w:t xml:space="preserve">does the graphic design engage users?</w:t>
      </w:r>
    </w:p>
    <w:p>
      <w:pPr>
        <w:pStyle w:val="Compact"/>
        <w:numPr>
          <w:numId w:val="3"/>
          <w:ilvl w:val="0"/>
        </w:numPr>
      </w:pPr>
      <w:r>
        <w:t xml:space="preserve">does the look and feel support the learning goals of the project?</w:t>
      </w:r>
    </w:p>
    <w:p>
      <w:pPr>
        <w:pStyle w:val="Compact"/>
        <w:numPr>
          <w:numId w:val="3"/>
          <w:ilvl w:val="0"/>
        </w:numPr>
      </w:pPr>
      <w:r>
        <w:t xml:space="preserve">does the user interface take advantage of existing conventions, UI widgets, and user patterns?</w:t>
      </w:r>
    </w:p>
    <w:p>
      <w:pPr>
        <w:pStyle w:val="Compact"/>
        <w:numPr>
          <w:numId w:val="3"/>
          <w:ilvl w:val="0"/>
        </w:numPr>
      </w:pPr>
      <w:r>
        <w:t xml:space="preserve">are there clear paths through the system to accomplish user goals?</w:t>
      </w:r>
    </w:p>
    <w:p>
      <w:pPr>
        <w:pStyle w:val="Compact"/>
        <w:numPr>
          <w:numId w:val="3"/>
          <w:ilvl w:val="0"/>
        </w:numPr>
      </w:pPr>
      <w:r>
        <w:t xml:space="preserve">are system messages and instructions consistent and clear?</w:t>
      </w:r>
    </w:p>
    <w:p>
      <w:pPr>
        <w:pStyle w:val="Compact"/>
        <w:numPr>
          <w:numId w:val="3"/>
          <w:ilvl w:val="0"/>
        </w:numPr>
      </w:pPr>
      <w:r>
        <w:t xml:space="preserve">does the overall design exhibit a level of professionalism and polish that supports trust by the user?</w:t>
      </w:r>
    </w:p>
    <w:p>
      <w:pPr>
        <w:pStyle w:val="Compact"/>
        <w:numPr>
          <w:numId w:val="3"/>
          <w:ilvl w:val="0"/>
        </w:numPr>
      </w:pPr>
      <w:r>
        <w:t xml:space="preserve">is the design accessible?</w:t>
      </w:r>
    </w:p>
    <w:p>
      <w:pPr>
        <w:pStyle w:val="Compact"/>
        <w:numPr>
          <w:numId w:val="4"/>
          <w:ilvl w:val="1"/>
        </w:numPr>
      </w:pPr>
      <w:r>
        <w:t xml:space="preserve">does it support the widest possible range of computer systems (including OS, web browser, screen size/mobile, processor speed, internet connection quality)</w:t>
      </w:r>
    </w:p>
    <w:p>
      <w:pPr>
        <w:pStyle w:val="Compact"/>
        <w:numPr>
          <w:numId w:val="4"/>
          <w:ilvl w:val="1"/>
        </w:numPr>
      </w:pPr>
      <w:r>
        <w:t xml:space="preserve">can it be accessed by users with disabilities, where appropriate?</w:t>
      </w:r>
    </w:p>
    <w:bookmarkStart w:id="40" w:name="technique"/>
    <w:p>
      <w:pPr>
        <w:pStyle w:val="Heading3"/>
      </w:pPr>
      <w:r>
        <w:t xml:space="preserve">Technique</w:t>
      </w:r>
    </w:p>
    <w:bookmarkEnd w:id="40"/>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5"/>
          <w:ilvl w:val="0"/>
        </w:numPr>
      </w:pPr>
      <w:r>
        <w:t xml:space="preserve">is video composed and edited like an expert video?</w:t>
      </w:r>
    </w:p>
    <w:p>
      <w:pPr>
        <w:pStyle w:val="Compact"/>
        <w:numPr>
          <w:numId w:val="5"/>
          <w:ilvl w:val="0"/>
        </w:numPr>
      </w:pPr>
      <w:r>
        <w:t xml:space="preserve">does software meet the speed and reliability that an expert would expect?</w:t>
      </w:r>
    </w:p>
    <w:p>
      <w:pPr>
        <w:pStyle w:val="Compact"/>
        <w:numPr>
          <w:numId w:val="5"/>
          <w:ilvl w:val="0"/>
        </w:numPr>
      </w:pPr>
      <w:r>
        <w:t xml:space="preserve">etc.</w:t>
      </w:r>
    </w:p>
    <w:bookmarkStart w:id="41" w:name="originality-innovation"/>
    <w:p>
      <w:pPr>
        <w:pStyle w:val="Heading3"/>
      </w:pPr>
      <w:r>
        <w:t xml:space="preserve">Originality &amp; innovation</w:t>
      </w:r>
    </w:p>
    <w:bookmarkEnd w:id="41"/>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bookmarkStart w:id="42" w:name="learning-science"/>
    <w:p>
      <w:pPr>
        <w:pStyle w:val="Heading3"/>
      </w:pPr>
      <w:r>
        <w:t xml:space="preserve">Learning science</w:t>
      </w:r>
    </w:p>
    <w:bookmarkEnd w:id="42"/>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0c26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f4b76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