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introduction-to-online-blended-and-web-enhanced-learning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evaluation-of-online-blended-and-web-enhanced-models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the-notion-of-anytime-and-anyplace-learning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technology-for-online-and-blended-learning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technology-for-online-and-blended-learning---part-2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online-blended-and-web-enhanced-kearning-in-k-12-and-higher-education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interactivity-communication-and-active-learning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2019-09-05T17:43:15Z</dcterms:created>
  <dcterms:modified xsi:type="dcterms:W3CDTF">2019-09-05T17:43:15Z</dcterms:modified>
</cp:coreProperties>
</file>