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numPr>
          <w:ilvl w:val="0"/>
          <w:numId w:val="1002"/>
        </w:numPr>
        <w:pStyle w:val="Compact"/>
      </w:pPr>
      <w:r>
        <w:t xml:space="preserve">Tues. 4:30-6:20PM, Gallagher Lab, Swirbul Library (Garden City)</w:t>
      </w:r>
    </w:p>
    <w:p>
      <w:pPr>
        <w:pStyle w:val="FirstParagraph"/>
      </w:pPr>
      <w:r>
        <w:rPr>
          <w:b/>
        </w:rPr>
        <w:t xml:space="preserve">Instructor</w:t>
      </w:r>
    </w:p>
    <w:p>
      <w:pPr>
        <w:numPr>
          <w:ilvl w:val="0"/>
          <w:numId w:val="1003"/>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3"/>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4"/>
        </w:numPr>
        <w:pStyle w:val="Compact"/>
      </w:pPr>
      <w:r>
        <w:t xml:space="preserve">Monday, 3-5:00PM</w:t>
      </w:r>
    </w:p>
    <w:p>
      <w:pPr>
        <w:numPr>
          <w:ilvl w:val="0"/>
          <w:numId w:val="1004"/>
        </w:numPr>
        <w:pStyle w:val="Compact"/>
      </w:pPr>
      <w:r>
        <w:t xml:space="preserve">Tuesday, 3:30-4:30PM, 8:30-9:30PM</w:t>
      </w:r>
    </w:p>
    <w:p>
      <w:pPr>
        <w:numPr>
          <w:ilvl w:val="0"/>
          <w:numId w:val="1004"/>
        </w:numPr>
        <w:pStyle w:val="Compact"/>
      </w:pPr>
      <w:r>
        <w:t xml:space="preserve">Wednesday, 3-5PM</w:t>
      </w:r>
    </w:p>
    <w:p>
      <w:pPr>
        <w:numPr>
          <w:ilvl w:val="0"/>
          <w:numId w:val="1004"/>
        </w:numPr>
        <w:pStyle w:val="Compact"/>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rStyle w:val="Hyperlink"/>
            <w:i/>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rStyle w:val="Hyperlink"/>
            <w:i/>
          </w:rPr>
          <w:t xml:space="preserve">Democracy and Education</w:t>
        </w:r>
      </w:hyperlink>
      <w:r>
        <w:t xml:space="preserve">. The Macmillan Company. New York.</w:t>
      </w:r>
    </w:p>
    <w:p>
      <w:pPr>
        <w:pStyle w:val="BodyText"/>
      </w:pPr>
      <w:r>
        <w:t xml:space="preserve">Edu-factory Collective. (2009).</w:t>
      </w:r>
      <w:r>
        <w:t xml:space="preserve"> </w:t>
      </w:r>
      <w:hyperlink r:id="rId33">
        <w:r>
          <w:rPr>
            <w:rStyle w:val="Hyperlink"/>
            <w:i/>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rStyle w:val="Hyperlink"/>
            <w:i/>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rStyle w:val="Hyperlink"/>
            <w:i/>
          </w:rPr>
          <w:t xml:space="preserve">Deschooling Society</w:t>
        </w:r>
      </w:hyperlink>
      <w:r>
        <w:t xml:space="preserve">. Harper &amp; Row. New York.</w:t>
      </w:r>
    </w:p>
    <w:p>
      <w:pPr>
        <w:pStyle w:val="BodyText"/>
      </w:pPr>
      <w:r>
        <w:t xml:space="preserve">Kelty, C. (2008).</w:t>
      </w:r>
      <w:r>
        <w:t xml:space="preserve"> </w:t>
      </w:r>
      <w:hyperlink r:id="rId39">
        <w:r>
          <w:rPr>
            <w:rStyle w:val="Hyperlink"/>
            <w:i/>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rStyle w:val="Hyperlink"/>
            <w:i/>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numPr>
          <w:ilvl w:val="0"/>
          <w:numId w:val="1005"/>
        </w:numPr>
        <w:pStyle w:val="Compact"/>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rStyle w:val="Hyperlink"/>
            <w:i/>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numPr>
          <w:ilvl w:val="0"/>
          <w:numId w:val="1006"/>
        </w:numPr>
        <w:pStyle w:val="Compact"/>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numPr>
          <w:ilvl w:val="0"/>
          <w:numId w:val="1007"/>
        </w:numPr>
        <w:pStyle w:val="Compact"/>
      </w:pPr>
      <w:r>
        <w:rPr>
          <w:b/>
        </w:rPr>
        <w:t xml:space="preserve">Basics</w:t>
      </w:r>
    </w:p>
    <w:p>
      <w:pPr>
        <w:numPr>
          <w:ilvl w:val="1"/>
          <w:numId w:val="1008"/>
        </w:numPr>
        <w:pStyle w:val="Compact"/>
      </w:pPr>
      <w:r>
        <w:t xml:space="preserve">narrative description of the project</w:t>
      </w:r>
    </w:p>
    <w:p>
      <w:pPr>
        <w:numPr>
          <w:ilvl w:val="1"/>
          <w:numId w:val="1008"/>
        </w:numPr>
        <w:pStyle w:val="Compact"/>
      </w:pPr>
      <w:r>
        <w:t xml:space="preserve">sample works (screenshots, links, diagrams, etc)</w:t>
      </w:r>
    </w:p>
    <w:p>
      <w:pPr>
        <w:numPr>
          <w:ilvl w:val="1"/>
          <w:numId w:val="1008"/>
        </w:numPr>
        <w:pStyle w:val="Compact"/>
      </w:pPr>
      <w:r>
        <w:t xml:space="preserve">project goals</w:t>
      </w:r>
    </w:p>
    <w:p>
      <w:pPr>
        <w:numPr>
          <w:ilvl w:val="0"/>
          <w:numId w:val="1007"/>
        </w:numPr>
        <w:pStyle w:val="Compact"/>
      </w:pPr>
      <w:r>
        <w:rPr>
          <w:b/>
        </w:rPr>
        <w:t xml:space="preserve">Collaboration</w:t>
      </w:r>
    </w:p>
    <w:p>
      <w:pPr>
        <w:numPr>
          <w:ilvl w:val="1"/>
          <w:numId w:val="1009"/>
        </w:numPr>
        <w:pStyle w:val="Compact"/>
      </w:pPr>
      <w:r>
        <w:t xml:space="preserve">how do participants collaborate?</w:t>
      </w:r>
    </w:p>
    <w:p>
      <w:pPr>
        <w:numPr>
          <w:ilvl w:val="1"/>
          <w:numId w:val="1009"/>
        </w:numPr>
        <w:pStyle w:val="Compact"/>
      </w:pPr>
      <w:r>
        <w:t xml:space="preserve">what technologies support collaboration?</w:t>
      </w:r>
    </w:p>
    <w:p>
      <w:pPr>
        <w:numPr>
          <w:ilvl w:val="1"/>
          <w:numId w:val="1009"/>
        </w:numPr>
        <w:pStyle w:val="Compact"/>
      </w:pPr>
      <w:r>
        <w:t xml:space="preserve">how is quality controlled?</w:t>
      </w:r>
    </w:p>
    <w:p>
      <w:pPr>
        <w:numPr>
          <w:ilvl w:val="1"/>
          <w:numId w:val="1009"/>
        </w:numPr>
        <w:pStyle w:val="Compact"/>
      </w:pPr>
      <w:r>
        <w:t xml:space="preserve">how are decisions made and goals set?</w:t>
      </w:r>
    </w:p>
    <w:p>
      <w:pPr>
        <w:numPr>
          <w:ilvl w:val="1"/>
          <w:numId w:val="1009"/>
        </w:numPr>
        <w:pStyle w:val="Compact"/>
      </w:pPr>
      <w:r>
        <w:t xml:space="preserve">who is allowed to participate and what access rights do they have?</w:t>
      </w:r>
    </w:p>
    <w:p>
      <w:pPr>
        <w:numPr>
          <w:ilvl w:val="0"/>
          <w:numId w:val="1007"/>
        </w:numPr>
        <w:pStyle w:val="Compact"/>
      </w:pPr>
      <w:r>
        <w:rPr>
          <w:b/>
        </w:rPr>
        <w:t xml:space="preserve">Community</w:t>
      </w:r>
    </w:p>
    <w:p>
      <w:pPr>
        <w:numPr>
          <w:ilvl w:val="1"/>
          <w:numId w:val="1010"/>
        </w:numPr>
        <w:pStyle w:val="Compact"/>
      </w:pPr>
      <w:r>
        <w:t xml:space="preserve">what principles do participants have in common?</w:t>
      </w:r>
    </w:p>
    <w:p>
      <w:pPr>
        <w:numPr>
          <w:ilvl w:val="1"/>
          <w:numId w:val="1010"/>
        </w:numPr>
        <w:pStyle w:val="Compact"/>
      </w:pPr>
      <w:r>
        <w:t xml:space="preserve">how is community maintained?</w:t>
      </w:r>
    </w:p>
    <w:p>
      <w:pPr>
        <w:numPr>
          <w:ilvl w:val="1"/>
          <w:numId w:val="1010"/>
        </w:numPr>
        <w:pStyle w:val="Compact"/>
      </w:pPr>
      <w:r>
        <w:t xml:space="preserve">how are new members invited or excluded?</w:t>
      </w:r>
    </w:p>
    <w:p>
      <w:pPr>
        <w:numPr>
          <w:ilvl w:val="1"/>
          <w:numId w:val="1010"/>
        </w:numPr>
        <w:pStyle w:val="Compact"/>
      </w:pPr>
      <w:r>
        <w:t xml:space="preserve">how do people learn how to participate?</w:t>
      </w:r>
    </w:p>
    <w:p>
      <w:pPr>
        <w:numPr>
          <w:ilvl w:val="0"/>
          <w:numId w:val="1007"/>
        </w:numPr>
        <w:pStyle w:val="Compact"/>
      </w:pPr>
      <w:r>
        <w:rPr>
          <w:b/>
        </w:rPr>
        <w:t xml:space="preserve">Openness</w:t>
      </w:r>
    </w:p>
    <w:p>
      <w:pPr>
        <w:numPr>
          <w:ilvl w:val="1"/>
          <w:numId w:val="1011"/>
        </w:numPr>
        <w:pStyle w:val="Compact"/>
      </w:pPr>
      <w:r>
        <w:t xml:space="preserve">in what ways is this project</w:t>
      </w:r>
      <w:r>
        <w:t xml:space="preserve"> </w:t>
      </w:r>
      <w:r>
        <w:t xml:space="preserve">“</w:t>
      </w:r>
      <w:r>
        <w:t xml:space="preserve">open</w:t>
      </w:r>
      <w:r>
        <w:t xml:space="preserve">”</w:t>
      </w:r>
      <w:r>
        <w:t xml:space="preserve">?</w:t>
      </w:r>
    </w:p>
    <w:p>
      <w:pPr>
        <w:numPr>
          <w:ilvl w:val="1"/>
          <w:numId w:val="1011"/>
        </w:numPr>
        <w:pStyle w:val="Compact"/>
      </w:pPr>
      <w:r>
        <w:t xml:space="preserve">consider: licenses, technologies, production model, output model, access, cost, APIs</w:t>
      </w:r>
    </w:p>
    <w:p>
      <w:pPr>
        <w:numPr>
          <w:ilvl w:val="1"/>
          <w:numId w:val="1011"/>
        </w:numPr>
        <w:pStyle w:val="Compact"/>
      </w:pPr>
      <w:r>
        <w:t xml:space="preserve">how does it fit in with other projects?</w:t>
      </w:r>
    </w:p>
    <w:p>
      <w:pPr>
        <w:numPr>
          <w:ilvl w:val="0"/>
          <w:numId w:val="1007"/>
        </w:numPr>
        <w:pStyle w:val="Compact"/>
      </w:pPr>
      <w:r>
        <w:rPr>
          <w:b/>
        </w:rPr>
        <w:t xml:space="preserve">Insight</w:t>
      </w:r>
    </w:p>
    <w:p>
      <w:pPr>
        <w:numPr>
          <w:ilvl w:val="1"/>
          <w:numId w:val="1012"/>
        </w:numPr>
        <w:pStyle w:val="Compact"/>
      </w:pPr>
      <w:r>
        <w:t xml:space="preserve">how important is this project?</w:t>
      </w:r>
    </w:p>
    <w:p>
      <w:pPr>
        <w:numPr>
          <w:ilvl w:val="1"/>
          <w:numId w:val="1012"/>
        </w:numPr>
        <w:pStyle w:val="Compact"/>
      </w:pPr>
      <w:r>
        <w:t xml:space="preserve">what is its potential impact?</w:t>
      </w:r>
    </w:p>
    <w:p>
      <w:pPr>
        <w:numPr>
          <w:ilvl w:val="1"/>
          <w:numId w:val="1012"/>
        </w:numPr>
        <w:pStyle w:val="Compact"/>
      </w:pPr>
      <w:r>
        <w:t xml:space="preserve">does it reflect best educational practices and learning sciences?</w:t>
      </w:r>
    </w:p>
    <w:p>
      <w:pPr>
        <w:numPr>
          <w:ilvl w:val="1"/>
          <w:numId w:val="1012"/>
        </w:numPr>
        <w:pStyle w:val="Compact"/>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numPr>
          <w:ilvl w:val="0"/>
          <w:numId w:val="1013"/>
        </w:numPr>
        <w:pStyle w:val="Compact"/>
      </w:pPr>
      <w:r>
        <w:t xml:space="preserve">Is the subject matter relevant? (6 points)</w:t>
      </w:r>
    </w:p>
    <w:p>
      <w:pPr>
        <w:numPr>
          <w:ilvl w:val="0"/>
          <w:numId w:val="1013"/>
        </w:numPr>
        <w:pStyle w:val="Compact"/>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numPr>
          <w:ilvl w:val="0"/>
          <w:numId w:val="1013"/>
        </w:numPr>
        <w:pStyle w:val="Compact"/>
      </w:pPr>
      <w:r>
        <w:t xml:space="preserve">Are there any noticeable problems with the author’s means of validating assumptions or making judgments? (6 points)</w:t>
      </w:r>
    </w:p>
    <w:p>
      <w:pPr>
        <w:numPr>
          <w:ilvl w:val="0"/>
          <w:numId w:val="1013"/>
        </w:numPr>
        <w:pStyle w:val="Compact"/>
      </w:pPr>
      <w:r>
        <w:t xml:space="preserve">Is the article well written? (7 points)</w:t>
      </w:r>
    </w:p>
    <w:p>
      <w:pPr>
        <w:numPr>
          <w:ilvl w:val="1"/>
          <w:numId w:val="1014"/>
        </w:numPr>
        <w:pStyle w:val="Compact"/>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numPr>
          <w:ilvl w:val="2"/>
          <w:numId w:val="1015"/>
        </w:numPr>
        <w:pStyle w:val="Compact"/>
      </w:pPr>
      <w:r>
        <w:t xml:space="preserve">5 or more incomplete or run on sentences</w:t>
      </w:r>
    </w:p>
    <w:p>
      <w:pPr>
        <w:numPr>
          <w:ilvl w:val="2"/>
          <w:numId w:val="1015"/>
        </w:numPr>
        <w:pStyle w:val="Compact"/>
      </w:pPr>
      <w:r>
        <w:t xml:space="preserve">8 or more spelling errors</w:t>
      </w:r>
    </w:p>
    <w:p>
      <w:pPr>
        <w:numPr>
          <w:ilvl w:val="2"/>
          <w:numId w:val="1015"/>
        </w:numPr>
        <w:pStyle w:val="Compact"/>
      </w:pPr>
      <w:r>
        <w:t xml:space="preserve">5 or more grammatical errors</w:t>
      </w:r>
    </w:p>
    <w:p>
      <w:pPr>
        <w:numPr>
          <w:ilvl w:val="2"/>
          <w:numId w:val="1015"/>
        </w:numPr>
        <w:pStyle w:val="Compact"/>
      </w:pPr>
      <w:r>
        <w:t xml:space="preserve">no citations in the text or missing references section</w:t>
      </w:r>
    </w:p>
    <w:p>
      <w:pPr>
        <w:numPr>
          <w:ilvl w:val="1"/>
          <w:numId w:val="1014"/>
        </w:numPr>
        <w:pStyle w:val="Compact"/>
      </w:pPr>
      <w:r>
        <w:rPr>
          <w:b/>
        </w:rPr>
        <w:t xml:space="preserve">2 points</w:t>
      </w:r>
      <w:r>
        <w:t xml:space="preserve"> </w:t>
      </w:r>
      <w:r>
        <w:t xml:space="preserve">indicates an essay with significant problems in grammar, spelling, and norms of academic writing</w:t>
      </w:r>
    </w:p>
    <w:p>
      <w:pPr>
        <w:numPr>
          <w:ilvl w:val="1"/>
          <w:numId w:val="1014"/>
        </w:numPr>
        <w:pStyle w:val="Compact"/>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numPr>
          <w:ilvl w:val="1"/>
          <w:numId w:val="1014"/>
        </w:numPr>
        <w:pStyle w:val="Compact"/>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numPr>
          <w:ilvl w:val="1"/>
          <w:numId w:val="1014"/>
        </w:numPr>
        <w:pStyle w:val="Compact"/>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numPr>
          <w:ilvl w:val="1"/>
          <w:numId w:val="1014"/>
        </w:numPr>
        <w:pStyle w:val="Compact"/>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numPr>
          <w:ilvl w:val="1"/>
          <w:numId w:val="1014"/>
        </w:numPr>
        <w:pStyle w:val="Compact"/>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numPr>
          <w:ilvl w:val="0"/>
          <w:numId w:val="1016"/>
        </w:numPr>
        <w:pStyle w:val="Compact"/>
      </w:pPr>
      <w:r>
        <w:t xml:space="preserve">should this project be considered open? why?</w:t>
      </w:r>
    </w:p>
    <w:p>
      <w:pPr>
        <w:numPr>
          <w:ilvl w:val="0"/>
          <w:numId w:val="1016"/>
        </w:numPr>
        <w:pStyle w:val="Compact"/>
      </w:pPr>
      <w:r>
        <w:t xml:space="preserve">what does the project</w:t>
      </w:r>
      <w:r>
        <w:t xml:space="preserve"> </w:t>
      </w:r>
      <w:r>
        <w:rPr>
          <w:i/>
        </w:rPr>
        <w:t xml:space="preserve">produce</w:t>
      </w:r>
      <w:r>
        <w:t xml:space="preserve">?</w:t>
      </w:r>
    </w:p>
    <w:p>
      <w:pPr>
        <w:numPr>
          <w:ilvl w:val="0"/>
          <w:numId w:val="1016"/>
        </w:numPr>
        <w:pStyle w:val="Compact"/>
      </w:pPr>
      <w:r>
        <w:t xml:space="preserve">does this project make use of good eduational practice, as you understand it?</w:t>
      </w:r>
    </w:p>
    <w:p>
      <w:pPr>
        <w:numPr>
          <w:ilvl w:val="0"/>
          <w:numId w:val="1016"/>
        </w:numPr>
        <w:pStyle w:val="Compact"/>
      </w:pPr>
      <w:r>
        <w:t xml:space="preserve">who contributes to the project? is it hard to participate?</w:t>
      </w:r>
    </w:p>
    <w:p>
      <w:pPr>
        <w:numPr>
          <w:ilvl w:val="0"/>
          <w:numId w:val="1016"/>
        </w:numPr>
        <w:pStyle w:val="Compact"/>
      </w:pPr>
      <w:r>
        <w:t xml:space="preserve">who is the audience for this project?</w:t>
      </w:r>
    </w:p>
    <w:p>
      <w:pPr>
        <w:numPr>
          <w:ilvl w:val="0"/>
          <w:numId w:val="1016"/>
        </w:numPr>
        <w:pStyle w:val="Compact"/>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numPr>
          <w:ilvl w:val="0"/>
          <w:numId w:val="1017"/>
        </w:numPr>
        <w:pStyle w:val="Compact"/>
      </w:pPr>
      <w:r>
        <w:t xml:space="preserve">MOOCS, Open Courses, and Self-Study</w:t>
      </w:r>
    </w:p>
    <w:p>
      <w:pPr>
        <w:numPr>
          <w:ilvl w:val="1"/>
          <w:numId w:val="1018"/>
        </w:numPr>
        <w:pStyle w:val="Compact"/>
      </w:pPr>
      <w:hyperlink r:id="rId111">
        <w:r>
          <w:rPr>
            <w:rStyle w:val="Hyperlink"/>
          </w:rPr>
          <w:t xml:space="preserve">MIT OCW</w:t>
        </w:r>
      </w:hyperlink>
    </w:p>
    <w:p>
      <w:pPr>
        <w:numPr>
          <w:ilvl w:val="1"/>
          <w:numId w:val="1018"/>
        </w:numPr>
        <w:pStyle w:val="Compact"/>
      </w:pPr>
      <w:hyperlink r:id="rId112">
        <w:r>
          <w:rPr>
            <w:rStyle w:val="Hyperlink"/>
          </w:rPr>
          <w:t xml:space="preserve">P2P University</w:t>
        </w:r>
      </w:hyperlink>
    </w:p>
    <w:p>
      <w:pPr>
        <w:numPr>
          <w:ilvl w:val="1"/>
          <w:numId w:val="1018"/>
        </w:numPr>
        <w:pStyle w:val="Compact"/>
      </w:pPr>
      <w:hyperlink r:id="rId113">
        <w:r>
          <w:rPr>
            <w:rStyle w:val="Hyperlink"/>
          </w:rPr>
          <w:t xml:space="preserve">Udacity</w:t>
        </w:r>
      </w:hyperlink>
    </w:p>
    <w:p>
      <w:pPr>
        <w:numPr>
          <w:ilvl w:val="1"/>
          <w:numId w:val="1018"/>
        </w:numPr>
        <w:pStyle w:val="Compact"/>
      </w:pPr>
      <w:hyperlink r:id="rId114">
        <w:r>
          <w:rPr>
            <w:rStyle w:val="Hyperlink"/>
          </w:rPr>
          <w:t xml:space="preserve">Coursera</w:t>
        </w:r>
      </w:hyperlink>
    </w:p>
    <w:p>
      <w:pPr>
        <w:numPr>
          <w:ilvl w:val="1"/>
          <w:numId w:val="1018"/>
        </w:numPr>
        <w:pStyle w:val="Compact"/>
      </w:pPr>
      <w:hyperlink r:id="rId115">
        <w:r>
          <w:rPr>
            <w:rStyle w:val="Hyperlink"/>
          </w:rPr>
          <w:t xml:space="preserve">OpenStudy</w:t>
        </w:r>
      </w:hyperlink>
    </w:p>
    <w:p>
      <w:pPr>
        <w:numPr>
          <w:ilvl w:val="1"/>
          <w:numId w:val="1018"/>
        </w:numPr>
        <w:pStyle w:val="Compact"/>
      </w:pPr>
      <w:hyperlink r:id="rId116">
        <w:r>
          <w:rPr>
            <w:rStyle w:val="Hyperlink"/>
          </w:rPr>
          <w:t xml:space="preserve">Saylor</w:t>
        </w:r>
      </w:hyperlink>
    </w:p>
    <w:p>
      <w:pPr>
        <w:numPr>
          <w:ilvl w:val="1"/>
          <w:numId w:val="1018"/>
        </w:numPr>
        <w:pStyle w:val="Compact"/>
      </w:pPr>
      <w:hyperlink r:id="rId117">
        <w:r>
          <w:rPr>
            <w:rStyle w:val="Hyperlink"/>
          </w:rPr>
          <w:t xml:space="preserve">Instructables</w:t>
        </w:r>
      </w:hyperlink>
    </w:p>
    <w:p>
      <w:pPr>
        <w:numPr>
          <w:ilvl w:val="1"/>
          <w:numId w:val="1018"/>
        </w:numPr>
        <w:pStyle w:val="Compact"/>
      </w:pPr>
      <w:hyperlink r:id="rId118">
        <w:r>
          <w:rPr>
            <w:rStyle w:val="Hyperlink"/>
          </w:rPr>
          <w:t xml:space="preserve">Khan Academy</w:t>
        </w:r>
      </w:hyperlink>
    </w:p>
    <w:p>
      <w:pPr>
        <w:numPr>
          <w:ilvl w:val="1"/>
          <w:numId w:val="1018"/>
        </w:numPr>
        <w:pStyle w:val="Compact"/>
      </w:pPr>
      <w:hyperlink r:id="rId119">
        <w:r>
          <w:rPr>
            <w:rStyle w:val="Hyperlink"/>
          </w:rPr>
          <w:t xml:space="preserve">Khan Academy Smarthistory</w:t>
        </w:r>
      </w:hyperlink>
    </w:p>
    <w:p>
      <w:pPr>
        <w:numPr>
          <w:ilvl w:val="1"/>
          <w:numId w:val="1018"/>
        </w:numPr>
        <w:pStyle w:val="Compact"/>
      </w:pPr>
      <w:hyperlink r:id="rId120">
        <w:r>
          <w:rPr>
            <w:rStyle w:val="Hyperlink"/>
          </w:rPr>
          <w:t xml:space="preserve">OpenCourseLibrary</w:t>
        </w:r>
      </w:hyperlink>
    </w:p>
    <w:p>
      <w:pPr>
        <w:numPr>
          <w:ilvl w:val="1"/>
          <w:numId w:val="1018"/>
        </w:numPr>
        <w:pStyle w:val="Compact"/>
      </w:pPr>
      <w:hyperlink r:id="rId121">
        <w:r>
          <w:rPr>
            <w:rStyle w:val="Hyperlink"/>
          </w:rPr>
          <w:t xml:space="preserve">OpenYale Courses</w:t>
        </w:r>
      </w:hyperlink>
    </w:p>
    <w:p>
      <w:pPr>
        <w:numPr>
          <w:ilvl w:val="1"/>
          <w:numId w:val="1018"/>
        </w:numPr>
        <w:pStyle w:val="Compact"/>
      </w:pPr>
      <w:hyperlink r:id="rId122">
        <w:r>
          <w:rPr>
            <w:rStyle w:val="Hyperlink"/>
          </w:rPr>
          <w:t xml:space="preserve">OpenBadges</w:t>
        </w:r>
      </w:hyperlink>
    </w:p>
    <w:p>
      <w:pPr>
        <w:numPr>
          <w:ilvl w:val="0"/>
          <w:numId w:val="1017"/>
        </w:numPr>
        <w:pStyle w:val="Compact"/>
      </w:pPr>
      <w:r>
        <w:t xml:space="preserve">Textbooks, lessons, curricula</w:t>
      </w:r>
    </w:p>
    <w:p>
      <w:pPr>
        <w:numPr>
          <w:ilvl w:val="1"/>
          <w:numId w:val="1019"/>
        </w:numPr>
        <w:pStyle w:val="Compact"/>
      </w:pPr>
      <w:hyperlink r:id="rId123">
        <w:r>
          <w:rPr>
            <w:rStyle w:val="Hyperlink"/>
          </w:rPr>
          <w:t xml:space="preserve">Curriki</w:t>
        </w:r>
      </w:hyperlink>
    </w:p>
    <w:p>
      <w:pPr>
        <w:numPr>
          <w:ilvl w:val="1"/>
          <w:numId w:val="1019"/>
        </w:numPr>
        <w:pStyle w:val="Compact"/>
      </w:pPr>
      <w:hyperlink r:id="rId124">
        <w:r>
          <w:rPr>
            <w:rStyle w:val="Hyperlink"/>
          </w:rPr>
          <w:t xml:space="preserve">CK-12</w:t>
        </w:r>
      </w:hyperlink>
    </w:p>
    <w:p>
      <w:pPr>
        <w:numPr>
          <w:ilvl w:val="1"/>
          <w:numId w:val="1019"/>
        </w:numPr>
        <w:pStyle w:val="Compact"/>
      </w:pPr>
      <w:hyperlink r:id="rId125">
        <w:r>
          <w:rPr>
            <w:rStyle w:val="Hyperlink"/>
          </w:rPr>
          <w:t xml:space="preserve">OpenStax</w:t>
        </w:r>
      </w:hyperlink>
    </w:p>
    <w:p>
      <w:pPr>
        <w:numPr>
          <w:ilvl w:val="1"/>
          <w:numId w:val="1019"/>
        </w:numPr>
        <w:pStyle w:val="Compact"/>
      </w:pPr>
      <w:hyperlink r:id="rId126">
        <w:r>
          <w:rPr>
            <w:rStyle w:val="Hyperlink"/>
          </w:rPr>
          <w:t xml:space="preserve">Phet</w:t>
        </w:r>
      </w:hyperlink>
    </w:p>
    <w:p>
      <w:pPr>
        <w:numPr>
          <w:ilvl w:val="1"/>
          <w:numId w:val="1019"/>
        </w:numPr>
        <w:pStyle w:val="Compact"/>
      </w:pPr>
      <w:hyperlink r:id="rId127">
        <w:r>
          <w:rPr>
            <w:rStyle w:val="Hyperlink"/>
          </w:rPr>
          <w:t xml:space="preserve">Siyavula</w:t>
        </w:r>
      </w:hyperlink>
    </w:p>
    <w:p>
      <w:pPr>
        <w:numPr>
          <w:ilvl w:val="1"/>
          <w:numId w:val="1019"/>
        </w:numPr>
        <w:pStyle w:val="Compact"/>
      </w:pPr>
      <w:hyperlink r:id="rId128">
        <w:r>
          <w:rPr>
            <w:rStyle w:val="Hyperlink"/>
          </w:rPr>
          <w:t xml:space="preserve">Connexions</w:t>
        </w:r>
      </w:hyperlink>
    </w:p>
    <w:p>
      <w:pPr>
        <w:numPr>
          <w:ilvl w:val="1"/>
          <w:numId w:val="1019"/>
        </w:numPr>
        <w:pStyle w:val="Compact"/>
      </w:pPr>
      <w:hyperlink r:id="rId129">
        <w:r>
          <w:rPr>
            <w:rStyle w:val="Hyperlink"/>
          </w:rPr>
          <w:t xml:space="preserve">Claco</w:t>
        </w:r>
      </w:hyperlink>
    </w:p>
    <w:p>
      <w:pPr>
        <w:numPr>
          <w:ilvl w:val="1"/>
          <w:numId w:val="1019"/>
        </w:numPr>
        <w:pStyle w:val="Compact"/>
      </w:pPr>
      <w:hyperlink r:id="rId130">
        <w:r>
          <w:rPr>
            <w:rStyle w:val="Hyperlink"/>
          </w:rPr>
          <w:t xml:space="preserve">Lesson Cast</w:t>
        </w:r>
      </w:hyperlink>
    </w:p>
    <w:p>
      <w:pPr>
        <w:numPr>
          <w:ilvl w:val="1"/>
          <w:numId w:val="1019"/>
        </w:numPr>
        <w:pStyle w:val="Compact"/>
      </w:pPr>
      <w:hyperlink r:id="rId131">
        <w:r>
          <w:rPr>
            <w:rStyle w:val="Hyperlink"/>
          </w:rPr>
          <w:t xml:space="preserve">TeacherTube</w:t>
        </w:r>
      </w:hyperlink>
    </w:p>
    <w:p>
      <w:pPr>
        <w:numPr>
          <w:ilvl w:val="1"/>
          <w:numId w:val="1019"/>
        </w:numPr>
        <w:pStyle w:val="Compact"/>
      </w:pPr>
      <w:hyperlink r:id="rId132">
        <w:r>
          <w:rPr>
            <w:rStyle w:val="Hyperlink"/>
          </w:rPr>
          <w:t xml:space="preserve">OpenAssembly</w:t>
        </w:r>
      </w:hyperlink>
    </w:p>
    <w:p>
      <w:pPr>
        <w:numPr>
          <w:ilvl w:val="1"/>
          <w:numId w:val="1019"/>
        </w:numPr>
        <w:pStyle w:val="Compact"/>
      </w:pPr>
      <w:hyperlink r:id="rId133">
        <w:r>
          <w:rPr>
            <w:rStyle w:val="Hyperlink"/>
          </w:rPr>
          <w:t xml:space="preserve">Flat World Knowledge</w:t>
        </w:r>
      </w:hyperlink>
    </w:p>
    <w:p>
      <w:pPr>
        <w:numPr>
          <w:ilvl w:val="1"/>
          <w:numId w:val="1019"/>
        </w:numPr>
        <w:pStyle w:val="Compact"/>
      </w:pPr>
      <w:hyperlink r:id="rId134">
        <w:r>
          <w:rPr>
            <w:rStyle w:val="Hyperlink"/>
          </w:rPr>
          <w:t xml:space="preserve">OER Africa</w:t>
        </w:r>
      </w:hyperlink>
    </w:p>
    <w:p>
      <w:pPr>
        <w:numPr>
          <w:ilvl w:val="0"/>
          <w:numId w:val="1017"/>
        </w:numPr>
        <w:pStyle w:val="Compact"/>
      </w:pPr>
      <w:r>
        <w:t xml:space="preserve">Free Culture Media (for education and other uses)</w:t>
      </w:r>
    </w:p>
    <w:p>
      <w:pPr>
        <w:numPr>
          <w:ilvl w:val="1"/>
          <w:numId w:val="1020"/>
        </w:numPr>
        <w:pStyle w:val="Compact"/>
      </w:pPr>
      <w:hyperlink r:id="rId135">
        <w:r>
          <w:rPr>
            <w:rStyle w:val="Hyperlink"/>
          </w:rPr>
          <w:t xml:space="preserve">Wikipedia</w:t>
        </w:r>
      </w:hyperlink>
      <w:r>
        <w:t xml:space="preserve"> </w:t>
      </w:r>
      <w:hyperlink r:id="rId136">
        <w:r>
          <w:rPr>
            <w:rStyle w:val="Hyperlink"/>
          </w:rPr>
          <w:t xml:space="preserve">Ed. Program</w:t>
        </w:r>
      </w:hyperlink>
    </w:p>
    <w:p>
      <w:pPr>
        <w:numPr>
          <w:ilvl w:val="1"/>
          <w:numId w:val="1020"/>
        </w:numPr>
        <w:pStyle w:val="Compact"/>
      </w:pPr>
      <w:hyperlink r:id="rId137">
        <w:r>
          <w:rPr>
            <w:rStyle w:val="Hyperlink"/>
          </w:rPr>
          <w:t xml:space="preserve">Flickr</w:t>
        </w:r>
      </w:hyperlink>
    </w:p>
    <w:p>
      <w:pPr>
        <w:numPr>
          <w:ilvl w:val="1"/>
          <w:numId w:val="1020"/>
        </w:numPr>
        <w:pStyle w:val="Compact"/>
      </w:pPr>
      <w:hyperlink r:id="rId138">
        <w:r>
          <w:rPr>
            <w:rStyle w:val="Hyperlink"/>
          </w:rPr>
          <w:t xml:space="preserve">OpenClipArt</w:t>
        </w:r>
      </w:hyperlink>
    </w:p>
    <w:p>
      <w:pPr>
        <w:numPr>
          <w:ilvl w:val="1"/>
          <w:numId w:val="1020"/>
        </w:numPr>
        <w:pStyle w:val="Compact"/>
      </w:pPr>
      <w:hyperlink r:id="rId139">
        <w:r>
          <w:rPr>
            <w:rStyle w:val="Hyperlink"/>
          </w:rPr>
          <w:t xml:space="preserve">MERLOT</w:t>
        </w:r>
      </w:hyperlink>
    </w:p>
    <w:p>
      <w:pPr>
        <w:numPr>
          <w:ilvl w:val="0"/>
          <w:numId w:val="1017"/>
        </w:numPr>
        <w:pStyle w:val="Compact"/>
      </w:pPr>
      <w:r>
        <w:t xml:space="preserve">Free Open Source Software for Education</w:t>
      </w:r>
    </w:p>
    <w:p>
      <w:pPr>
        <w:numPr>
          <w:ilvl w:val="1"/>
          <w:numId w:val="1021"/>
        </w:numPr>
        <w:pStyle w:val="Compact"/>
      </w:pPr>
      <w:hyperlink r:id="rId140">
        <w:r>
          <w:rPr>
            <w:rStyle w:val="Hyperlink"/>
          </w:rPr>
          <w:t xml:space="preserve">Moodle</w:t>
        </w:r>
      </w:hyperlink>
    </w:p>
    <w:p>
      <w:pPr>
        <w:numPr>
          <w:ilvl w:val="1"/>
          <w:numId w:val="1021"/>
        </w:numPr>
        <w:pStyle w:val="Compact"/>
      </w:pPr>
      <w:hyperlink r:id="rId141">
        <w:r>
          <w:rPr>
            <w:rStyle w:val="Hyperlink"/>
          </w:rPr>
          <w:t xml:space="preserve">Canvas</w:t>
        </w:r>
      </w:hyperlink>
    </w:p>
    <w:p>
      <w:pPr>
        <w:numPr>
          <w:ilvl w:val="1"/>
          <w:numId w:val="1021"/>
        </w:numPr>
        <w:pStyle w:val="Compact"/>
      </w:pPr>
      <w:hyperlink r:id="rId142">
        <w:r>
          <w:rPr>
            <w:rStyle w:val="Hyperlink"/>
          </w:rPr>
          <w:t xml:space="preserve">Adapt Learning</w:t>
        </w:r>
      </w:hyperlink>
    </w:p>
    <w:p>
      <w:pPr>
        <w:numPr>
          <w:ilvl w:val="1"/>
          <w:numId w:val="1021"/>
        </w:numPr>
        <w:pStyle w:val="Compact"/>
      </w:pPr>
      <w:hyperlink r:id="rId143">
        <w:r>
          <w:rPr>
            <w:rStyle w:val="Hyperlink"/>
          </w:rPr>
          <w:t xml:space="preserve">Scratch</w:t>
        </w:r>
      </w:hyperlink>
    </w:p>
    <w:p>
      <w:pPr>
        <w:numPr>
          <w:ilvl w:val="1"/>
          <w:numId w:val="1021"/>
        </w:numPr>
        <w:pStyle w:val="Compact"/>
      </w:pPr>
      <w:hyperlink r:id="rId144">
        <w:r>
          <w:rPr>
            <w:rStyle w:val="Hyperlink"/>
          </w:rPr>
          <w:t xml:space="preserve">Snap</w:t>
        </w:r>
      </w:hyperlink>
      <w:r>
        <w:t xml:space="preserve"> </w:t>
      </w:r>
      <w:hyperlink r:id="rId145">
        <w:r>
          <w:rPr>
            <w:rStyle w:val="Hyperlink"/>
          </w:rPr>
          <w:t xml:space="preserve">Source Code</w:t>
        </w:r>
      </w:hyperlink>
    </w:p>
    <w:p>
      <w:pPr>
        <w:numPr>
          <w:ilvl w:val="1"/>
          <w:numId w:val="1021"/>
        </w:numPr>
        <w:pStyle w:val="Compact"/>
      </w:pPr>
      <w:hyperlink r:id="rId146">
        <w:r>
          <w:rPr>
            <w:rStyle w:val="Hyperlink"/>
          </w:rPr>
          <w:t xml:space="preserve">BuddyPress</w:t>
        </w:r>
      </w:hyperlink>
    </w:p>
    <w:p>
      <w:pPr>
        <w:numPr>
          <w:ilvl w:val="1"/>
          <w:numId w:val="1021"/>
        </w:numPr>
        <w:pStyle w:val="Compact"/>
      </w:pPr>
      <w:hyperlink r:id="rId147">
        <w:r>
          <w:rPr>
            <w:rStyle w:val="Hyperlink"/>
          </w:rPr>
          <w:t xml:space="preserve">EduBuntu</w:t>
        </w:r>
      </w:hyperlink>
    </w:p>
    <w:p>
      <w:pPr>
        <w:numPr>
          <w:ilvl w:val="1"/>
          <w:numId w:val="1021"/>
        </w:numPr>
        <w:pStyle w:val="Compact"/>
      </w:pPr>
      <w:hyperlink r:id="rId148">
        <w:r>
          <w:rPr>
            <w:rStyle w:val="Hyperlink"/>
          </w:rPr>
          <w:t xml:space="preserve">Mahara</w:t>
        </w:r>
      </w:hyperlink>
    </w:p>
    <w:p>
      <w:pPr>
        <w:numPr>
          <w:ilvl w:val="1"/>
          <w:numId w:val="1021"/>
        </w:numPr>
        <w:pStyle w:val="Compact"/>
      </w:pPr>
      <w:hyperlink r:id="rId149">
        <w:r>
          <w:rPr>
            <w:rStyle w:val="Hyperlink"/>
          </w:rPr>
          <w:t xml:space="preserve">Rasberry Pi (hardware)</w:t>
        </w:r>
      </w:hyperlink>
    </w:p>
    <w:p>
      <w:pPr>
        <w:pStyle w:val="Heading2"/>
      </w:pPr>
      <w:bookmarkStart w:id="150" w:name="other-related-links"/>
      <w:r>
        <w:t xml:space="preserve">Other related links</w:t>
      </w:r>
      <w:bookmarkEnd w:id="150"/>
    </w:p>
    <w:p>
      <w:pPr>
        <w:numPr>
          <w:ilvl w:val="0"/>
          <w:numId w:val="1022"/>
        </w:numPr>
        <w:pStyle w:val="Compact"/>
      </w:pPr>
      <w:hyperlink r:id="rId151">
        <w:r>
          <w:rPr>
            <w:rStyle w:val="Hyperlink"/>
          </w:rPr>
          <w:t xml:space="preserve">On the Commons</w:t>
        </w:r>
      </w:hyperlink>
    </w:p>
    <w:p>
      <w:pPr>
        <w:numPr>
          <w:ilvl w:val="0"/>
          <w:numId w:val="1022"/>
        </w:numPr>
        <w:pStyle w:val="Compact"/>
      </w:pPr>
      <w:hyperlink r:id="rId152">
        <w:r>
          <w:rPr>
            <w:rStyle w:val="Hyperlink"/>
          </w:rPr>
          <w:t xml:space="preserve">OER Commons</w:t>
        </w:r>
      </w:hyperlink>
    </w:p>
    <w:p>
      <w:pPr>
        <w:numPr>
          <w:ilvl w:val="0"/>
          <w:numId w:val="1022"/>
        </w:numPr>
        <w:pStyle w:val="Compact"/>
      </w:pPr>
      <w:hyperlink r:id="rId153">
        <w:r>
          <w:rPr>
            <w:rStyle w:val="Hyperlink"/>
          </w:rPr>
          <w:t xml:space="preserve">Open Courseware Consortium</w:t>
        </w:r>
      </w:hyperlink>
    </w:p>
    <w:p>
      <w:pPr>
        <w:numPr>
          <w:ilvl w:val="0"/>
          <w:numId w:val="1022"/>
        </w:numPr>
        <w:pStyle w:val="Compact"/>
      </w:pPr>
      <w:hyperlink r:id="rId154">
        <w:r>
          <w:rPr>
            <w:rStyle w:val="Hyperlink"/>
          </w:rPr>
          <w:t xml:space="preserve">OER Consortium</w:t>
        </w:r>
      </w:hyperlink>
    </w:p>
    <w:p>
      <w:pPr>
        <w:numPr>
          <w:ilvl w:val="0"/>
          <w:numId w:val="1022"/>
        </w:numPr>
        <w:pStyle w:val="Compact"/>
      </w:pPr>
      <w:hyperlink r:id="rId155">
        <w:r>
          <w:rPr>
            <w:rStyle w:val="Hyperlink"/>
          </w:rPr>
          <w:t xml:space="preserve">Creative Commons Education</w:t>
        </w:r>
      </w:hyperlink>
    </w:p>
    <w:p>
      <w:pPr>
        <w:numPr>
          <w:ilvl w:val="0"/>
          <w:numId w:val="1022"/>
        </w:numPr>
        <w:pStyle w:val="Compact"/>
      </w:pPr>
      <w:hyperlink r:id="rId156">
        <w:r>
          <w:rPr>
            <w:rStyle w:val="Hyperlink"/>
          </w:rPr>
          <w:t xml:space="preserve">FOSsil Bank</w:t>
        </w:r>
      </w:hyperlink>
    </w:p>
    <w:p>
      <w:pPr>
        <w:numPr>
          <w:ilvl w:val="0"/>
          <w:numId w:val="1022"/>
        </w:numPr>
        <w:pStyle w:val="Compact"/>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2024-01-11T21:30:54Z</dcterms:created>
  <dcterms:modified xsi:type="dcterms:W3CDTF">2024-01-11T21:30:54Z</dcterms:modified>
</cp:coreProperties>
</file>

<file path=docProps/custom.xml><?xml version="1.0" encoding="utf-8"?>
<Properties xmlns="http://schemas.openxmlformats.org/officeDocument/2006/custom-properties" xmlns:vt="http://schemas.openxmlformats.org/officeDocument/2006/docPropsVTypes"/>
</file>