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2" w:name="goals-and-objectives"/>
      <w:bookmarkEnd w:id="22"/>
      <w:r>
        <w:t xml:space="preserve">Goals and Objectives</w:t>
      </w:r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3" w:name="required-texts"/>
      <w:bookmarkEnd w:id="23"/>
      <w:r>
        <w:t xml:space="preserve">Required texts</w:t>
      </w:r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4" w:name="class-sessions"/>
      <w:bookmarkEnd w:id="24"/>
      <w:r>
        <w:t xml:space="preserve">Class sessions</w:t>
      </w:r>
    </w:p>
    <w:p>
      <w:pPr>
        <w:pStyle w:val="Heading3"/>
      </w:pPr>
      <w:bookmarkStart w:id="25" w:name="introduction-to-philosophy-of-technology"/>
      <w:bookmarkEnd w:id="25"/>
      <w:r>
        <w:t xml:space="preserve">Introduction to philosophy of technology</w:t>
      </w:r>
    </w:p>
    <w:p>
      <w:pPr>
        <w:pStyle w:val="Heading4"/>
      </w:pPr>
      <w:bookmarkStart w:id="26" w:name="readings"/>
      <w:bookmarkEnd w:id="26"/>
      <w:r>
        <w:t xml:space="preserve">Readings:</w:t>
      </w:r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7" w:name="defining-technology"/>
      <w:bookmarkEnd w:id="27"/>
      <w:r>
        <w:t xml:space="preserve">Defining technology</w:t>
      </w:r>
    </w:p>
    <w:p>
      <w:pPr>
        <w:pStyle w:val="Heading4"/>
      </w:pPr>
      <w:bookmarkStart w:id="28" w:name="readings-1"/>
      <w:bookmarkEnd w:id="28"/>
      <w:r>
        <w:t xml:space="preserve">Readings:</w:t>
      </w:r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9" w:name="technology-and-society"/>
      <w:bookmarkEnd w:id="29"/>
      <w:r>
        <w:t xml:space="preserve">Technology and society</w:t>
      </w:r>
    </w:p>
    <w:p>
      <w:pPr>
        <w:pStyle w:val="Heading4"/>
      </w:pPr>
      <w:bookmarkStart w:id="30" w:name="readings-2"/>
      <w:bookmarkEnd w:id="30"/>
      <w:r>
        <w:t xml:space="preserve">Readings:</w:t>
      </w:r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1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2" w:name="technology-and-thought"/>
      <w:bookmarkEnd w:id="32"/>
      <w:r>
        <w:t xml:space="preserve">Technology and thought</w:t>
      </w:r>
    </w:p>
    <w:p>
      <w:pPr>
        <w:pStyle w:val="Heading4"/>
      </w:pPr>
      <w:bookmarkStart w:id="33" w:name="readings-3"/>
      <w:bookmarkEnd w:id="33"/>
      <w:r>
        <w:t xml:space="preserve">Readings:</w:t>
      </w:r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4" w:name="phenomenology-and-hermeneutics"/>
      <w:bookmarkEnd w:id="34"/>
      <w:r>
        <w:t xml:space="preserve">Phenomenology and hermeneutics</w:t>
      </w:r>
    </w:p>
    <w:p>
      <w:pPr>
        <w:pStyle w:val="Heading4"/>
      </w:pPr>
      <w:bookmarkStart w:id="35" w:name="readings-4"/>
      <w:bookmarkEnd w:id="35"/>
      <w:r>
        <w:t xml:space="preserve">Readings:</w:t>
      </w:r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6" w:name="technological-determinism"/>
      <w:bookmarkEnd w:id="36"/>
      <w:r>
        <w:t xml:space="preserve">Technological determinism</w:t>
      </w:r>
    </w:p>
    <w:p>
      <w:pPr>
        <w:pStyle w:val="Heading4"/>
      </w:pPr>
      <w:bookmarkStart w:id="37" w:name="readings-5"/>
      <w:bookmarkEnd w:id="37"/>
      <w:r>
        <w:t xml:space="preserve">Readings:</w:t>
      </w:r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8" w:name="autonomous-technology"/>
      <w:bookmarkEnd w:id="38"/>
      <w:r>
        <w:t xml:space="preserve">Autonomous technology</w:t>
      </w:r>
    </w:p>
    <w:p>
      <w:pPr>
        <w:pStyle w:val="Heading4"/>
      </w:pPr>
      <w:bookmarkStart w:id="39" w:name="readings-6"/>
      <w:bookmarkEnd w:id="39"/>
      <w:r>
        <w:t xml:space="preserve">Readings:</w:t>
      </w:r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0" w:name="optional-reading"/>
      <w:bookmarkEnd w:id="40"/>
      <w:r>
        <w:t xml:space="preserve">Optional reading:</w:t>
      </w:r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1" w:name="social-constructivism"/>
      <w:bookmarkEnd w:id="41"/>
      <w:r>
        <w:t xml:space="preserve">Social constructivism</w:t>
      </w:r>
    </w:p>
    <w:p>
      <w:pPr>
        <w:pStyle w:val="Heading4"/>
      </w:pPr>
      <w:bookmarkStart w:id="42" w:name="readings-7"/>
      <w:bookmarkEnd w:id="42"/>
      <w:r>
        <w:t xml:space="preserve">Readings:</w:t>
      </w:r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3" w:name="optional-reading-1"/>
      <w:bookmarkEnd w:id="43"/>
      <w:r>
        <w:t xml:space="preserve">Optional reading:</w:t>
      </w:r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4" w:name="resisting-technology"/>
      <w:bookmarkEnd w:id="44"/>
      <w:r>
        <w:t xml:space="preserve">Resisting technology</w:t>
      </w:r>
    </w:p>
    <w:p>
      <w:pPr>
        <w:pStyle w:val="Heading4"/>
      </w:pPr>
      <w:bookmarkStart w:id="45" w:name="readings-8"/>
      <w:bookmarkEnd w:id="45"/>
      <w:r>
        <w:t xml:space="preserve">Readings:</w:t>
      </w:r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6" w:name="technology-and-feminism"/>
      <w:bookmarkEnd w:id="46"/>
      <w:r>
        <w:t xml:space="preserve">Technology and feminism</w:t>
      </w:r>
    </w:p>
    <w:p>
      <w:pPr>
        <w:pStyle w:val="Heading4"/>
      </w:pPr>
      <w:bookmarkStart w:id="47" w:name="readings-9"/>
      <w:bookmarkEnd w:id="47"/>
      <w:r>
        <w:t xml:space="preserve">Readings:</w:t>
      </w:r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8" w:name="eastern-perspectives"/>
      <w:bookmarkEnd w:id="48"/>
      <w:r>
        <w:t xml:space="preserve">Eastern perspectives</w:t>
      </w:r>
    </w:p>
    <w:p>
      <w:pPr>
        <w:pStyle w:val="Heading4"/>
      </w:pPr>
      <w:bookmarkStart w:id="49" w:name="readings-10"/>
      <w:bookmarkEnd w:id="49"/>
      <w:r>
        <w:t xml:space="preserve">Readings:</w:t>
      </w:r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50" w:name="technology-and-bodies"/>
      <w:bookmarkEnd w:id="50"/>
      <w:r>
        <w:t xml:space="preserve">Technology and bodies</w:t>
      </w:r>
    </w:p>
    <w:p>
      <w:pPr>
        <w:pStyle w:val="Heading4"/>
      </w:pPr>
      <w:bookmarkStart w:id="51" w:name="readings-11"/>
      <w:bookmarkEnd w:id="51"/>
      <w:r>
        <w:t xml:space="preserve">Readings:</w:t>
      </w:r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2" w:name="technology-and-control"/>
      <w:bookmarkEnd w:id="52"/>
      <w:r>
        <w:t xml:space="preserve">Technology and control</w:t>
      </w:r>
    </w:p>
    <w:p>
      <w:pPr>
        <w:pStyle w:val="Heading4"/>
      </w:pPr>
      <w:bookmarkStart w:id="53" w:name="readings-12"/>
      <w:bookmarkEnd w:id="53"/>
      <w:r>
        <w:t xml:space="preserve">Readings:</w:t>
      </w:r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4" w:name="technology-and-behavior"/>
      <w:bookmarkEnd w:id="54"/>
      <w:r>
        <w:t xml:space="preserve">Technology and behavior</w:t>
      </w:r>
    </w:p>
    <w:p>
      <w:pPr>
        <w:pStyle w:val="Heading4"/>
      </w:pPr>
      <w:bookmarkStart w:id="55" w:name="readings-13"/>
      <w:bookmarkEnd w:id="55"/>
      <w:r>
        <w:t xml:space="preserve">Readings:</w:t>
      </w:r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6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7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8" w:name="optional-reading-2"/>
      <w:bookmarkEnd w:id="58"/>
      <w:r>
        <w:t xml:space="preserve">Optional reading:</w:t>
      </w:r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9" w:name="final-presentations-and-wrap-up"/>
      <w:bookmarkEnd w:id="59"/>
      <w:r>
        <w:t xml:space="preserve">Final presentations and wrap-up</w:t>
      </w:r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60" w:name="assignments-grading"/>
      <w:bookmarkEnd w:id="60"/>
      <w:r>
        <w:t xml:space="preserve">Assignments &amp; Grading</w:t>
      </w:r>
    </w:p>
    <w:p>
      <w:pPr>
        <w:pStyle w:val="Heading3"/>
      </w:pPr>
      <w:bookmarkStart w:id="61" w:name="class-discussions-20"/>
      <w:bookmarkEnd w:id="61"/>
      <w:r>
        <w:t xml:space="preserve">Class discussions (20%)</w:t>
      </w:r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3" w:name="ted-talk-emerging-technology-20"/>
      <w:bookmarkEnd w:id="63"/>
      <w:hyperlink r:id="rId62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4" w:name="analysis-of-the-impact-of-a-technology-on-society-mid-term-20"/>
      <w:bookmarkEnd w:id="64"/>
      <w:r>
        <w:t xml:space="preserve">Analysis of the impact of a technology on society (mid-term) (20%)</w:t>
      </w:r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5" w:name="comparison-of-an-emerging-and-existing-technology-final-paper-40"/>
      <w:bookmarkEnd w:id="65"/>
      <w:r>
        <w:t xml:space="preserve">Comparison of an emerging and existing technology (final paper) (40%)</w:t>
      </w:r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6" w:name="course-readings-bibliography"/>
      <w:bookmarkEnd w:id="66"/>
      <w:r>
        <w:t xml:space="preserve">Course Readings &amp; Bibliography</w:t>
      </w:r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6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796e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08ec05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7192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6" Target="http://pdf.codev2.cc/Lessig-Codev2.pdf" TargetMode="External" /><Relationship Type="http://schemas.openxmlformats.org/officeDocument/2006/relationships/hyperlink" Id="rId31" Target="http://socserv2.mcmaster.ca/~econ/ugcm/3ll3/veblen/Engineers.pdf" TargetMode="External" /><Relationship Type="http://schemas.openxmlformats.org/officeDocument/2006/relationships/hyperlink" Id="rId62" Target="http://www.ted.com" TargetMode="External" /><Relationship Type="http://schemas.openxmlformats.org/officeDocument/2006/relationships/hyperlink" Id="rId57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pdf.codev2.cc/Lessig-Codev2.pdf" TargetMode="External" /><Relationship Type="http://schemas.openxmlformats.org/officeDocument/2006/relationships/hyperlink" Id="rId31" Target="http://socserv2.mcmaster.ca/~econ/ugcm/3ll3/veblen/Engineers.pdf" TargetMode="External" /><Relationship Type="http://schemas.openxmlformats.org/officeDocument/2006/relationships/hyperlink" Id="rId62" Target="http://www.ted.com" TargetMode="External" /><Relationship Type="http://schemas.openxmlformats.org/officeDocument/2006/relationships/hyperlink" Id="rId57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</cp:coreProperties>
</file>