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 They also consider the role of computation, 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s"/>
      <w:bookmarkEnd w:id="25"/>
      <w:r>
        <w:t xml:space="preserve">Required Texts</w:t>
      </w:r>
    </w:p>
    <w:p>
      <w:pPr>
        <w:pStyle w:val="FirstParagraph"/>
      </w:pPr>
      <w:hyperlink r:id="rId26">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7">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8" w:name="bibliography"/>
      <w:bookmarkEnd w:id="28"/>
      <w:r>
        <w:t xml:space="preserve">Bibliography</w:t>
      </w:r>
    </w:p>
    <w:p>
      <w:pPr>
        <w:pStyle w:val="FirstParagraph"/>
      </w:pPr>
      <w:r>
        <w:rPr>
          <w:i/>
        </w:rPr>
        <w:t xml:space="preserve">This is a selected bibliography of computer science and Python texts and other materials that you may explore as references or further reading.</w:t>
      </w:r>
    </w:p>
    <w:p>
      <w:pPr>
        <w:pStyle w:val="BodyText"/>
      </w:pPr>
      <w:r>
        <w:t xml:space="preserve">Alvarado, C., Dodds, Z., Kuenning, G., &amp; Libeskind-Hadas, R. (2013).</w:t>
      </w:r>
      <w:r>
        <w:t xml:space="preserve"> </w:t>
      </w:r>
      <w:hyperlink r:id="rId29">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30">
        <w:r>
          <w:rPr>
            <w:rStyle w:val="Hyperlink"/>
          </w:rPr>
          <w:t xml:space="preserve">free</w:t>
        </w:r>
      </w:hyperlink>
      <w:r>
        <w:t xml:space="preserve"> </w:t>
      </w:r>
      <w:hyperlink r:id="rId31">
        <w:r>
          <w:rPr>
            <w:rStyle w:val="Hyperlink"/>
          </w:rPr>
          <w:t xml:space="preserve">py v3</w:t>
        </w:r>
      </w:hyperlink>
    </w:p>
    <w:p>
      <w:pPr>
        <w:pStyle w:val="BodyText"/>
      </w:pPr>
      <w:r>
        <w:t xml:space="preserve">Pilgrim, M. (2009).</w:t>
      </w:r>
      <w:r>
        <w:t xml:space="preserve"> </w:t>
      </w:r>
      <w:hyperlink r:id="rId32">
        <w:r>
          <w:rPr>
            <w:i/>
            <w:rStyle w:val="Hyperlink"/>
          </w:rPr>
          <w:t xml:space="preserve">Dive into Python 3</w:t>
        </w:r>
      </w:hyperlink>
      <w:r>
        <w:t xml:space="preserve">. New York: Apress.</w:t>
      </w:r>
    </w:p>
    <w:p>
      <w:pPr>
        <w:pStyle w:val="BodyText"/>
      </w:pPr>
      <w:hyperlink r:id="rId33">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4" w:name="technology-requirements"/>
      <w:bookmarkEnd w:id="34"/>
      <w:r>
        <w:t xml:space="preserve">Technology Requirements</w:t>
      </w:r>
    </w:p>
    <w:p>
      <w:pPr>
        <w:pStyle w:val="FirstParagraph"/>
      </w:pPr>
      <w:r>
        <w:t xml:space="preserve">Everyone will need access to a Python development environment outside of class in order to complete the homework and project assignments. We will be using the following core tools that you can install for free:</w:t>
      </w:r>
    </w:p>
    <w:p>
      <w:pPr>
        <w:pStyle w:val="Compact"/>
        <w:numPr>
          <w:numId w:val="1004"/>
          <w:ilvl w:val="0"/>
        </w:numPr>
      </w:pPr>
      <w:hyperlink r:id="rId35">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6">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7" w:name="class-meetings"/>
      <w:bookmarkEnd w:id="37"/>
      <w:r>
        <w:t xml:space="preserve">Class meetings</w:t>
      </w:r>
    </w:p>
    <w:p>
      <w:pPr>
        <w:pStyle w:val="FirstParagraph"/>
      </w:pPr>
      <w:r>
        <w:t xml:space="preserve">We will have 2 class meetings each week. You should complete the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8" w:name="assignments-and-grading"/>
      <w:bookmarkEnd w:id="38"/>
      <w:r>
        <w:t xml:space="preserve">Assignments and Grading</w:t>
      </w:r>
    </w:p>
    <w:p>
      <w:pPr>
        <w:pStyle w:val="Heading2"/>
      </w:pPr>
      <w:bookmarkStart w:id="39" w:name="grading-structure"/>
      <w:bookmarkEnd w:id="39"/>
      <w:r>
        <w:t xml:space="preserve">Grading structure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40" w:name="participation"/>
      <w:bookmarkEnd w:id="40"/>
      <w:r>
        <w:t xml:space="preserve">Participation</w:t>
      </w:r>
    </w:p>
    <w:p>
      <w:pPr>
        <w:pStyle w:val="FirstParagraph"/>
      </w:pPr>
      <w:r>
        <w:t xml:space="preserve">Students are expected to attend every class session, to come prepared having done the reading and practice exercises, and to participate fully: working individually, in pairs, and in teams during in-class lab activities.</w:t>
      </w:r>
    </w:p>
    <w:p>
      <w:pPr>
        <w:pStyle w:val="Heading2"/>
      </w:pPr>
      <w:bookmarkStart w:id="41" w:name="quizzes"/>
      <w:bookmarkEnd w:id="41"/>
      <w:r>
        <w:t xml:space="preserve">Quizzes</w:t>
      </w:r>
    </w:p>
    <w:p>
      <w:pPr>
        <w:pStyle w:val="FirstParagraph"/>
      </w:pPr>
      <w:r>
        <w:t xml:space="preserve">There will be 10 quizzes which will be completed individually at the start of class. Quizzes consist of 2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 All quizzes will be open book/open computer. Students can use the internet to read documentation and can use PyCharm, IDLE, and other tools to test their code. No communication with other students is allowed, and no direct help from outsiders will be allowed during quizzes. 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2" w:name="midterm"/>
      <w:bookmarkEnd w:id="42"/>
      <w:r>
        <w:t xml:space="preserve">Midterm</w:t>
      </w:r>
    </w:p>
    <w:p>
      <w:pPr>
        <w:pStyle w:val="FirstParagraph"/>
      </w:pPr>
      <w:r>
        <w:t xml:space="preserve">There will be an in-class midterm for this course on Thursday of Week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3" w:name="final-exam"/>
      <w:bookmarkEnd w:id="43"/>
      <w:r>
        <w:t xml:space="preserve">Final Exam</w:t>
      </w:r>
    </w:p>
    <w:p>
      <w:pPr>
        <w:pStyle w:val="FirstParagraph"/>
      </w:pPr>
      <w:r>
        <w:t xml:space="preserve">The midterm will test students’ abilities to synthesize the various aspects of computer programming to solve problems creatively. There will be no short answer questions. Students will choose one of several challenges to answer. They will write one complete program that offers a solution to the problem. The problems will not have a single,</w:t>
      </w:r>
      <w:r>
        <w:t xml:space="preserve"> </w:t>
      </w:r>
      <w:r>
        <w:t xml:space="preserve">“</w:t>
      </w:r>
      <w:r>
        <w:t xml:space="preserve">right</w:t>
      </w:r>
      <w:r>
        <w:t xml:space="preserve">”</w:t>
      </w:r>
      <w:r>
        <w:t xml:space="preserve"> </w:t>
      </w:r>
      <w:r>
        <w:t xml:space="preserve">answer, rather they will require analysis and creative thinking on the part of the students. Their solution 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d4cb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03c1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