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numPr>
          <w:ilvl w:val="0"/>
          <w:numId w:val="1001"/>
        </w:numPr>
        <w:pStyle w:val="Compact"/>
      </w:pPr>
      <w:r>
        <w:t xml:space="preserve">technical project management of interdisciplinary teams</w:t>
      </w:r>
    </w:p>
    <w:p>
      <w:pPr>
        <w:numPr>
          <w:ilvl w:val="0"/>
          <w:numId w:val="1001"/>
        </w:numPr>
        <w:pStyle w:val="Compact"/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numPr>
          <w:ilvl w:val="0"/>
          <w:numId w:val="1001"/>
        </w:numPr>
        <w:pStyle w:val="Compact"/>
      </w:pPr>
      <w:r>
        <w:t xml:space="preserve">client interaction</w:t>
      </w:r>
    </w:p>
    <w:p>
      <w:pPr>
        <w:numPr>
          <w:ilvl w:val="0"/>
          <w:numId w:val="1001"/>
        </w:numPr>
        <w:pStyle w:val="Compact"/>
      </w:pPr>
      <w:r>
        <w:t xml:space="preserve">iterative software planning and development</w:t>
      </w:r>
    </w:p>
    <w:p>
      <w:pPr>
        <w:numPr>
          <w:ilvl w:val="0"/>
          <w:numId w:val="1001"/>
        </w:numPr>
        <w:pStyle w:val="Compact"/>
      </w:pPr>
      <w:r>
        <w:t xml:space="preserve">rapid prototyping</w:t>
      </w:r>
    </w:p>
    <w:p>
      <w:pPr>
        <w:numPr>
          <w:ilvl w:val="0"/>
          <w:numId w:val="1001"/>
        </w:numPr>
        <w:pStyle w:val="Compact"/>
      </w:pPr>
      <w:r>
        <w:t xml:space="preserve">usability testing and quality assurance</w:t>
      </w:r>
    </w:p>
    <w:p>
      <w:pPr>
        <w:numPr>
          <w:ilvl w:val="0"/>
          <w:numId w:val="1001"/>
        </w:numPr>
        <w:pStyle w:val="Compact"/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2020-12-03T16:03:18Z</dcterms:created>
  <dcterms:modified xsi:type="dcterms:W3CDTF">2020-12-03T16:03:18Z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