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work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do not register for EDT 793 through CLASS. You must register by submitting a proposal to your advisor by completing the</w:t>
      </w:r>
      <w:r>
        <w:t xml:space="preserve"> </w:t>
      </w:r>
      <w:hyperlink r:id="rId21">
        <w:r>
          <w:rPr>
            <w:rStyle w:val="Hyperlink"/>
            <w:b/>
          </w:rPr>
          <w:t xml:space="preserve">EDT 793 Thesis Proposal Form</w:t>
        </w:r>
      </w:hyperlink>
      <w:r>
        <w:t xml:space="preserve">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advisor(s).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Heading2"/>
      </w:pPr>
      <w:bookmarkStart w:id="22" w:name="completing-the-thesis-project"/>
      <w:r>
        <w:t xml:space="preserve">Completing the thesis project</w:t>
      </w:r>
      <w:bookmarkEnd w:id="22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orms.gle/ooL32gZX4QNYBBL5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forms.gle/ooL32gZX4QNYBBL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2023-01-23T19:07:45Z</dcterms:created>
  <dcterms:modified xsi:type="dcterms:W3CDTF">2023-01-23T19:07:45Z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