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1">
        <w:r>
          <w:rPr>
            <w:rStyle w:val="Hyperlink"/>
          </w:rPr>
          <w:t xml:space="preserve">Matthew X. Curinga</w:t>
        </w:r>
      </w:hyperlink>
      <w:r>
        <w:t xml:space="preserve"> </w:t>
      </w:r>
      <w:hyperlink r:id="rId22">
        <w:r>
          <w:rPr>
            <w:rStyle w:val="Hyperlink"/>
          </w:rPr>
          <w:t xml:space="preserve">mcuringa@adelphi.edu</w:t>
        </w:r>
      </w:hyperlink>
    </w:p>
    <w:p>
      <w:pPr>
        <w:pStyle w:val="Heading2"/>
      </w:pPr>
      <w:bookmarkStart w:id="23" w:name="description"/>
      <w:bookmarkEnd w:id="23"/>
      <w:r>
        <w:t xml:space="preserve">Description</w:t>
      </w:r>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4" w:name="who-should-take-this-course"/>
      <w:bookmarkEnd w:id="24"/>
      <w:r>
        <w:t xml:space="preserve">Who should take this course</w:t>
      </w:r>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5" w:name="goals"/>
      <w:bookmarkEnd w:id="25"/>
      <w:r>
        <w:t xml:space="preserve">Goals</w:t>
      </w:r>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6" w:name="using-this-syllabus"/>
      <w:bookmarkEnd w:id="26"/>
      <w:r>
        <w:t xml:space="preserve">Using this syllabus</w:t>
      </w:r>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7" w:name="required-books"/>
      <w:bookmarkEnd w:id="27"/>
      <w:r>
        <w:t xml:space="preserve">Required books</w:t>
      </w:r>
    </w:p>
    <w:p>
      <w:pPr>
        <w:pStyle w:val="FirstParagraph"/>
      </w:pPr>
      <w:r>
        <w:rPr>
          <w:i/>
        </w:rPr>
        <w:t xml:space="preserve">none</w:t>
      </w:r>
    </w:p>
    <w:p>
      <w:pPr>
        <w:pStyle w:val="Heading2"/>
      </w:pPr>
      <w:bookmarkStart w:id="28" w:name="suggested-books"/>
      <w:bookmarkEnd w:id="28"/>
      <w:r>
        <w:t xml:space="preserve">Suggested books</w:t>
      </w:r>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9" w:name="class-sessions"/>
      <w:bookmarkEnd w:id="29"/>
      <w:r>
        <w:t xml:space="preserve">Class sessions</w:t>
      </w:r>
    </w:p>
    <w:p>
      <w:pPr>
        <w:pStyle w:val="Heading3"/>
      </w:pPr>
      <w:bookmarkStart w:id="30" w:name="introduction-to-video-games-learning"/>
      <w:bookmarkEnd w:id="30"/>
      <w:r>
        <w:t xml:space="preserve">Introduction to Video Games &amp; Learning</w:t>
      </w:r>
    </w:p>
    <w:p>
      <w:pPr>
        <w:pStyle w:val="FirstParagraph"/>
      </w:pPr>
      <w:r>
        <w:rPr>
          <w:i/>
        </w:rPr>
        <w:t xml:space="preserve">no readings or assignments due</w:t>
      </w:r>
    </w:p>
    <w:p>
      <w:pPr>
        <w:pStyle w:val="Heading3"/>
      </w:pPr>
      <w:bookmarkStart w:id="31" w:name="games-play-society"/>
      <w:bookmarkEnd w:id="31"/>
      <w:r>
        <w:t xml:space="preserve">Games, Play, &amp; Society</w:t>
      </w:r>
    </w:p>
    <w:p>
      <w:pPr>
        <w:pStyle w:val="Heading4"/>
      </w:pPr>
      <w:bookmarkStart w:id="32" w:name="reading"/>
      <w:bookmarkEnd w:id="32"/>
      <w:r>
        <w:t xml:space="preserve">Reading:</w:t>
      </w:r>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3" w:name="due"/>
      <w:bookmarkEnd w:id="33"/>
      <w:r>
        <w:t xml:space="preserve">Due:</w:t>
      </w:r>
    </w:p>
    <w:p>
      <w:pPr>
        <w:pStyle w:val="Compact"/>
        <w:numPr>
          <w:numId w:val="1002"/>
          <w:ilvl w:val="0"/>
        </w:numPr>
      </w:pPr>
      <w:hyperlink w:anchor="game_biography">
        <w:r>
          <w:rPr>
            <w:rStyle w:val="Hyperlink"/>
          </w:rPr>
          <w:t xml:space="preserve">Game Biography</w:t>
        </w:r>
      </w:hyperlink>
    </w:p>
    <w:p>
      <w:pPr>
        <w:pStyle w:val="Heading4"/>
      </w:pPr>
      <w:bookmarkStart w:id="34" w:name="play"/>
      <w:bookmarkEnd w:id="34"/>
      <w:r>
        <w:t xml:space="preserve">Play:</w:t>
      </w:r>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 Consider the mechanics of the game, as well as the circumstances when you play(ed) it. Before class, please make sure that you comment on at least two of your classmate’s posts. (Post once, comment twice). Submit your first post by 8:00am on Monday morning. Submit your comments before the start of next class.</w:t>
      </w:r>
    </w:p>
    <w:p>
      <w:pPr>
        <w:pStyle w:val="Heading3"/>
      </w:pPr>
      <w:bookmarkStart w:id="35" w:name="fundamentals-of-game-design"/>
      <w:bookmarkEnd w:id="35"/>
      <w:r>
        <w:t xml:space="preserve">Fundamentals of Game Design</w:t>
      </w:r>
    </w:p>
    <w:p>
      <w:pPr>
        <w:pStyle w:val="Heading4"/>
      </w:pPr>
      <w:bookmarkStart w:id="36" w:name="reading-1"/>
      <w:bookmarkEnd w:id="36"/>
      <w:r>
        <w:t xml:space="preserve">Reading:</w:t>
      </w:r>
    </w:p>
    <w:p>
      <w:pPr>
        <w:pStyle w:val="FirstParagraph"/>
      </w:pPr>
      <w:r>
        <w:t xml:space="preserve">Costikyan, G. (1994)</w:t>
      </w:r>
      <w:r>
        <w:t xml:space="preserve"> </w:t>
      </w:r>
      <w:hyperlink r:id="rId37">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8">
        <w:r>
          <w:rPr>
            <w:rStyle w:val="Hyperlink"/>
          </w:rPr>
          <w:t xml:space="preserve">Chapter 3</w:t>
        </w:r>
      </w:hyperlink>
    </w:p>
    <w:p>
      <w:pPr>
        <w:pStyle w:val="Heading4"/>
      </w:pPr>
      <w:bookmarkStart w:id="39" w:name="play-1"/>
      <w:bookmarkEnd w:id="39"/>
      <w:r>
        <w:t xml:space="preserve">Play:</w:t>
      </w:r>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40" w:name="serious-games"/>
      <w:bookmarkEnd w:id="40"/>
      <w:r>
        <w:t xml:space="preserve">Serious Games</w:t>
      </w:r>
    </w:p>
    <w:p>
      <w:pPr>
        <w:pStyle w:val="Heading4"/>
      </w:pPr>
      <w:bookmarkStart w:id="41" w:name="readings"/>
      <w:bookmarkEnd w:id="41"/>
      <w:r>
        <w:t xml:space="preserve">Readings:</w:t>
      </w:r>
    </w:p>
    <w:p>
      <w:pPr>
        <w:pStyle w:val="FirstParagraph"/>
      </w:pPr>
      <w:r>
        <w:t xml:space="preserve">Hung, A. (2011).</w:t>
      </w:r>
      <w:r>
        <w:t xml:space="preserve"> </w:t>
      </w:r>
      <w:hyperlink r:id="rId42">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3">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4">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5">
        <w:r>
          <w:rPr>
            <w:rStyle w:val="Hyperlink"/>
          </w:rPr>
          <w:t xml:space="preserve">America’s Army::About</w:t>
        </w:r>
      </w:hyperlink>
    </w:p>
    <w:p>
      <w:pPr>
        <w:pStyle w:val="Heading4"/>
      </w:pPr>
      <w:bookmarkStart w:id="46" w:name="play-2"/>
      <w:bookmarkEnd w:id="46"/>
      <w:r>
        <w:t xml:space="preserve">Play:</w:t>
      </w:r>
    </w:p>
    <w:p>
      <w:pPr>
        <w:pStyle w:val="Compact"/>
        <w:numPr>
          <w:numId w:val="1005"/>
          <w:ilvl w:val="0"/>
        </w:numPr>
      </w:pPr>
      <w:hyperlink r:id="rId47">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8" w:name="games4learning"/>
      <w:bookmarkEnd w:id="48"/>
      <w:r>
        <w:t xml:space="preserve">Games4Learning</w:t>
      </w:r>
    </w:p>
    <w:p>
      <w:pPr>
        <w:pStyle w:val="Heading4"/>
      </w:pPr>
      <w:bookmarkStart w:id="49" w:name="readings-1"/>
      <w:bookmarkEnd w:id="49"/>
      <w:r>
        <w:t xml:space="preserve">Readings:</w:t>
      </w:r>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Hyperlink"/>
          </w:rPr>
          <w:t xml:space="preserve">Chapter 1</w:t>
        </w:r>
      </w:hyperlink>
    </w:p>
    <w:p>
      <w:pPr>
        <w:pStyle w:val="BodyText"/>
      </w:pPr>
      <w:r>
        <w:t xml:space="preserve">Salen, K. (2011).</w:t>
      </w:r>
      <w:r>
        <w:t xml:space="preserve"> </w:t>
      </w:r>
      <w:hyperlink r:id="rId51">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2" w:name="play-3"/>
      <w:bookmarkEnd w:id="52"/>
      <w:r>
        <w:t xml:space="preserve">Play:</w:t>
      </w:r>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3" w:name="due-1"/>
      <w:bookmarkEnd w:id="53"/>
      <w:r>
        <w:t xml:space="preserve">Due:</w:t>
      </w:r>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4" w:name="studying-games"/>
      <w:bookmarkEnd w:id="54"/>
      <w:r>
        <w:t xml:space="preserve">Studying games</w:t>
      </w:r>
    </w:p>
    <w:p>
      <w:pPr>
        <w:pStyle w:val="Heading4"/>
      </w:pPr>
      <w:bookmarkStart w:id="55" w:name="readings-2"/>
      <w:bookmarkEnd w:id="55"/>
      <w:r>
        <w:t xml:space="preserve">Readings:</w:t>
      </w:r>
    </w:p>
    <w:p>
      <w:pPr>
        <w:pStyle w:val="FirstParagraph"/>
      </w:pPr>
      <w:r>
        <w:t xml:space="preserve">Aarseth, E. (2003).</w:t>
      </w:r>
      <w:r>
        <w:t xml:space="preserve"> </w:t>
      </w:r>
      <w:hyperlink r:id="rId56">
        <w:r>
          <w:rPr>
            <w:rStyle w:val="Hyperlink"/>
          </w:rPr>
          <w:t xml:space="preserve">Playing research: Methodological approaches to game analysis</w:t>
        </w:r>
      </w:hyperlink>
    </w:p>
    <w:p>
      <w:pPr>
        <w:pStyle w:val="BodyText"/>
      </w:pPr>
      <w:r>
        <w:t xml:space="preserve">Lemke, J. L. (2006).</w:t>
      </w:r>
      <w:r>
        <w:t xml:space="preserve"> </w:t>
      </w:r>
      <w:hyperlink r:id="rId57">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8" w:name="play-4"/>
      <w:bookmarkEnd w:id="58"/>
      <w:r>
        <w:t xml:space="preserve">Play:</w:t>
      </w:r>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9" w:name="game-design-session"/>
      <w:bookmarkEnd w:id="59"/>
      <w:r>
        <w:t xml:space="preserve">Game Design Session</w:t>
      </w:r>
    </w:p>
    <w:p>
      <w:pPr>
        <w:pStyle w:val="Heading4"/>
      </w:pPr>
      <w:bookmarkStart w:id="60" w:name="readings-3"/>
      <w:bookmarkEnd w:id="60"/>
      <w:r>
        <w:t xml:space="preserve">Readings:</w:t>
      </w:r>
    </w:p>
    <w:p>
      <w:pPr>
        <w:pStyle w:val="FirstParagraph"/>
      </w:pPr>
      <w:r>
        <w:t xml:space="preserve">Hunicke, R., LeBlanc, M., &amp; Zubek, R. (2004).</w:t>
      </w:r>
      <w:r>
        <w:t xml:space="preserve"> </w:t>
      </w:r>
      <w:hyperlink r:id="rId61">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2">
        <w:r>
          <w:rPr>
            <w:rStyle w:val="Hyperlink"/>
          </w:rPr>
          <w:t xml:space="preserve">moodle</w:t>
        </w:r>
      </w:hyperlink>
    </w:p>
    <w:p>
      <w:pPr>
        <w:pStyle w:val="Heading4"/>
      </w:pPr>
      <w:bookmarkStart w:id="63" w:name="play-5"/>
      <w:bookmarkEnd w:id="63"/>
      <w:r>
        <w:t xml:space="preserve">Play:</w:t>
      </w:r>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4" w:name="games-as-strategic-interaction-strategy-games"/>
      <w:bookmarkEnd w:id="64"/>
      <w:r>
        <w:t xml:space="preserve">Games as Strategic Interaction (Strategy games)</w:t>
      </w:r>
    </w:p>
    <w:p>
      <w:pPr>
        <w:pStyle w:val="Heading4"/>
      </w:pPr>
      <w:bookmarkStart w:id="65" w:name="readings-4"/>
      <w:bookmarkEnd w:id="65"/>
      <w:r>
        <w:t xml:space="preserve">Readings:</w:t>
      </w:r>
    </w:p>
    <w:p>
      <w:pPr>
        <w:pStyle w:val="FirstParagraph"/>
      </w:pPr>
      <w:r>
        <w:t xml:space="preserve">Bogost, I. (2005).</w:t>
      </w:r>
      <w:r>
        <w:t xml:space="preserve"> </w:t>
      </w:r>
      <w:hyperlink r:id="rId66">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Hyperlink"/>
          </w:rPr>
          <w:t xml:space="preserve">Chapter 2</w:t>
        </w:r>
      </w:hyperlink>
    </w:p>
    <w:p>
      <w:pPr>
        <w:pStyle w:val="Heading4"/>
      </w:pPr>
      <w:bookmarkStart w:id="67" w:name="due-2"/>
      <w:bookmarkEnd w:id="67"/>
      <w:r>
        <w:t xml:space="preserve">Due:</w:t>
      </w:r>
    </w:p>
    <w:p>
      <w:pPr>
        <w:pStyle w:val="Compact"/>
        <w:numPr>
          <w:numId w:val="1010"/>
          <w:ilvl w:val="0"/>
        </w:numPr>
      </w:pPr>
      <w:r>
        <w:t xml:space="preserve">blog post number 2 due</w:t>
      </w:r>
    </w:p>
    <w:p>
      <w:pPr>
        <w:pStyle w:val="Heading4"/>
      </w:pPr>
      <w:bookmarkStart w:id="68" w:name="play-6"/>
      <w:bookmarkEnd w:id="68"/>
      <w:r>
        <w:t xml:space="preserve">Play:</w:t>
      </w:r>
    </w:p>
    <w:p>
      <w:pPr>
        <w:pStyle w:val="Compact"/>
        <w:numPr>
          <w:numId w:val="1011"/>
          <w:ilvl w:val="0"/>
        </w:numPr>
      </w:pPr>
      <w:r>
        <w:t xml:space="preserve">Civilization V (session 2)</w:t>
      </w:r>
    </w:p>
    <w:p>
      <w:pPr>
        <w:pStyle w:val="Heading3"/>
      </w:pPr>
      <w:bookmarkStart w:id="69" w:name="games-as-systems-simulation-and-sports-games"/>
      <w:bookmarkEnd w:id="69"/>
      <w:r>
        <w:t xml:space="preserve">Games as Systems (Simulation and Sports games)</w:t>
      </w:r>
    </w:p>
    <w:p>
      <w:pPr>
        <w:pStyle w:val="Heading4"/>
      </w:pPr>
      <w:bookmarkStart w:id="70" w:name="reading-2"/>
      <w:bookmarkEnd w:id="70"/>
      <w:r>
        <w:t xml:space="preserve">Reading:</w:t>
      </w:r>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1">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2">
        <w:r>
          <w:rPr>
            <w:rStyle w:val="Hyperlink"/>
          </w:rPr>
          <w:t xml:space="preserve">moodle</w:t>
        </w:r>
      </w:hyperlink>
    </w:p>
    <w:p>
      <w:pPr>
        <w:pStyle w:val="Heading4"/>
      </w:pPr>
      <w:bookmarkStart w:id="73" w:name="play-7"/>
      <w:bookmarkEnd w:id="73"/>
      <w:r>
        <w:t xml:space="preserve">Play:</w:t>
      </w:r>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4" w:name="games-as-problem-solving-platformers-and-puzzle-games"/>
      <w:bookmarkEnd w:id="74"/>
      <w:r>
        <w:t xml:space="preserve">Games as Problem-Solving (Platformers and Puzzle games)</w:t>
      </w:r>
    </w:p>
    <w:p>
      <w:pPr>
        <w:pStyle w:val="Heading4"/>
      </w:pPr>
      <w:bookmarkStart w:id="75" w:name="readings-5"/>
      <w:bookmarkEnd w:id="75"/>
      <w:r>
        <w:t xml:space="preserve">Readings:</w:t>
      </w:r>
    </w:p>
    <w:p>
      <w:pPr>
        <w:pStyle w:val="FirstParagraph"/>
      </w:pPr>
      <w:r>
        <w:t xml:space="preserve">Bransford, J. (2000).</w:t>
      </w:r>
      <w:r>
        <w:t xml:space="preserve"> </w:t>
      </w:r>
      <w:hyperlink r:id="rId76">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7">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8" w:name="play-8"/>
      <w:bookmarkEnd w:id="78"/>
      <w:r>
        <w:t xml:space="preserve">Play:</w:t>
      </w:r>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9" w:name="games-as-collaboration-first-person-shooter-and-online-games"/>
      <w:bookmarkEnd w:id="79"/>
      <w:r>
        <w:t xml:space="preserve">Games as Collaboration (First-person shooter and online games)</w:t>
      </w:r>
    </w:p>
    <w:p>
      <w:pPr>
        <w:pStyle w:val="Heading4"/>
      </w:pPr>
      <w:bookmarkStart w:id="80" w:name="readings-6"/>
      <w:bookmarkEnd w:id="80"/>
      <w:r>
        <w:t xml:space="preserve">Readings:</w:t>
      </w:r>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1">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2" w:name="play-9"/>
      <w:bookmarkEnd w:id="82"/>
      <w:r>
        <w:t xml:space="preserve">Play:</w:t>
      </w:r>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3" w:name="games-as-narrative-role-playing-and-adventure-games"/>
      <w:bookmarkEnd w:id="83"/>
      <w:r>
        <w:t xml:space="preserve">Games as Narrative (Role-playing and Adventure games)</w:t>
      </w:r>
    </w:p>
    <w:p>
      <w:pPr>
        <w:pStyle w:val="Heading4"/>
      </w:pPr>
      <w:bookmarkStart w:id="84" w:name="readings-7"/>
      <w:bookmarkEnd w:id="84"/>
      <w:r>
        <w:t xml:space="preserve">Readings:</w:t>
      </w:r>
    </w:p>
    <w:p>
      <w:pPr>
        <w:pStyle w:val="FirstParagraph"/>
      </w:pPr>
      <w:r>
        <w:t xml:space="preserve">Frasca, G. (1999).</w:t>
      </w:r>
      <w:r>
        <w:t xml:space="preserve"> </w:t>
      </w:r>
      <w:hyperlink r:id="rId85">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6">
        <w:r>
          <w:rPr>
            <w:rStyle w:val="Hyperlink"/>
          </w:rPr>
          <w:t xml:space="preserve">moodle</w:t>
        </w:r>
      </w:hyperlink>
    </w:p>
    <w:p>
      <w:pPr>
        <w:pStyle w:val="Heading4"/>
      </w:pPr>
      <w:bookmarkStart w:id="87" w:name="play-10"/>
      <w:bookmarkEnd w:id="87"/>
      <w:r>
        <w:t xml:space="preserve">Play:</w:t>
      </w:r>
    </w:p>
    <w:p>
      <w:pPr>
        <w:pStyle w:val="Compact"/>
        <w:numPr>
          <w:numId w:val="1015"/>
          <w:ilvl w:val="0"/>
        </w:numPr>
      </w:pPr>
      <w:r>
        <w:t xml:space="preserve">Deus Ex: Human Revolution</w:t>
      </w:r>
    </w:p>
    <w:p>
      <w:pPr>
        <w:pStyle w:val="Heading3"/>
      </w:pPr>
      <w:bookmarkStart w:id="88" w:name="games-and-violence"/>
      <w:bookmarkEnd w:id="88"/>
      <w:r>
        <w:t xml:space="preserve">Games and Violence</w:t>
      </w:r>
    </w:p>
    <w:p>
      <w:pPr>
        <w:pStyle w:val="Heading4"/>
      </w:pPr>
      <w:bookmarkStart w:id="89" w:name="readings-8"/>
      <w:bookmarkEnd w:id="89"/>
      <w:r>
        <w:t xml:space="preserve">Readings:</w:t>
      </w:r>
    </w:p>
    <w:p>
      <w:pPr>
        <w:pStyle w:val="FirstParagraph"/>
      </w:pPr>
      <w:r>
        <w:t xml:space="preserve">Ferguson, C. J. (2010).</w:t>
      </w:r>
      <w:r>
        <w:t xml:space="preserve"> </w:t>
      </w:r>
      <w:hyperlink r:id="rId90">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1">
        <w:r>
          <w:rPr>
            <w:rStyle w:val="Hyperlink"/>
          </w:rPr>
          <w:t xml:space="preserve">The meaning of race and violence in Grand Theft Auto.</w:t>
        </w:r>
      </w:hyperlink>
      <w:r>
        <w:t xml:space="preserve"> </w:t>
      </w:r>
      <w:r>
        <w:t xml:space="preserve">Games and Culture, 3(3-4), 264.</w:t>
      </w:r>
    </w:p>
    <w:p>
      <w:pPr>
        <w:pStyle w:val="Heading4"/>
      </w:pPr>
      <w:bookmarkStart w:id="92" w:name="play-11"/>
      <w:bookmarkEnd w:id="92"/>
      <w:r>
        <w:t xml:space="preserve">Play:</w:t>
      </w:r>
    </w:p>
    <w:p>
      <w:pPr>
        <w:pStyle w:val="Compact"/>
        <w:numPr>
          <w:numId w:val="1016"/>
          <w:ilvl w:val="0"/>
        </w:numPr>
      </w:pPr>
      <w:r>
        <w:t xml:space="preserve">Grand Theft Auto IV</w:t>
      </w:r>
    </w:p>
    <w:p>
      <w:pPr>
        <w:pStyle w:val="Heading3"/>
      </w:pPr>
      <w:bookmarkStart w:id="93" w:name="games-and-gender"/>
      <w:bookmarkEnd w:id="93"/>
      <w:r>
        <w:t xml:space="preserve">Games and Gender</w:t>
      </w:r>
    </w:p>
    <w:p>
      <w:pPr>
        <w:pStyle w:val="Heading4"/>
      </w:pPr>
      <w:bookmarkStart w:id="94" w:name="readings-9"/>
      <w:bookmarkEnd w:id="94"/>
      <w:r>
        <w:t xml:space="preserve">Readings:</w:t>
      </w:r>
    </w:p>
    <w:p>
      <w:pPr>
        <w:pStyle w:val="FirstParagraph"/>
      </w:pPr>
      <w:r>
        <w:t xml:space="preserve">Yee, Nick. (2008)</w:t>
      </w:r>
      <w:r>
        <w:t xml:space="preserve"> </w:t>
      </w:r>
      <w:hyperlink r:id="rId95">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6" w:name="play-12"/>
      <w:bookmarkEnd w:id="96"/>
      <w:r>
        <w:t xml:space="preserve">Play:</w:t>
      </w:r>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7" w:name="games-society-debate"/>
      <w:bookmarkEnd w:id="97"/>
      <w:r>
        <w:t xml:space="preserve">Games &amp; Society Debate</w:t>
      </w:r>
    </w:p>
    <w:p>
      <w:pPr>
        <w:pStyle w:val="Heading4"/>
      </w:pPr>
      <w:bookmarkStart w:id="98" w:name="reading-3"/>
      <w:bookmarkEnd w:id="98"/>
      <w:r>
        <w:t xml:space="preserve">Reading:</w:t>
      </w:r>
    </w:p>
    <w:p>
      <w:pPr>
        <w:pStyle w:val="FirstParagraph"/>
      </w:pPr>
      <w:r>
        <w:rPr>
          <w:i/>
        </w:rPr>
        <w:t xml:space="preserve">self-selected to prepare your position</w:t>
      </w:r>
    </w:p>
    <w:p>
      <w:pPr>
        <w:pStyle w:val="Heading4"/>
      </w:pPr>
      <w:bookmarkStart w:id="99" w:name="assignment"/>
      <w:bookmarkEnd w:id="99"/>
      <w:r>
        <w:t xml:space="preserve">Assignment:</w:t>
      </w:r>
    </w:p>
    <w:p>
      <w:pPr>
        <w:pStyle w:val="Compact"/>
        <w:numPr>
          <w:numId w:val="1018"/>
          <w:ilvl w:val="0"/>
        </w:numPr>
      </w:pPr>
      <w:r>
        <w:t xml:space="preserve">Games &amp; society debate</w:t>
      </w:r>
    </w:p>
    <w:p>
      <w:pPr>
        <w:pStyle w:val="Heading3"/>
      </w:pPr>
      <w:bookmarkStart w:id="100" w:name="final-game-play-session-and-observations"/>
      <w:bookmarkEnd w:id="100"/>
      <w:r>
        <w:t xml:space="preserve">Final game play session and observations</w:t>
      </w:r>
    </w:p>
    <w:p>
      <w:pPr>
        <w:pStyle w:val="FirstParagraph"/>
      </w:pPr>
      <w:r>
        <w:rPr>
          <w:i/>
        </w:rPr>
        <w:t xml:space="preserve">we will invite outside players to test our games</w:t>
      </w:r>
    </w:p>
    <w:p>
      <w:pPr>
        <w:pStyle w:val="Heading2"/>
      </w:pPr>
      <w:bookmarkStart w:id="101" w:name="assignments-grading"/>
      <w:bookmarkEnd w:id="101"/>
      <w:r>
        <w:t xml:space="preserve">Assignments &amp; Grading</w:t>
      </w:r>
    </w:p>
    <w:p>
      <w:pPr>
        <w:pStyle w:val="FirstParagraph"/>
      </w:pPr>
      <w:r>
        <w:rPr>
          <w:b/>
        </w:rPr>
        <w:t xml:space="preserve">due dates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2" w:name="participation-professionalism-rubric"/>
      <w:bookmarkEnd w:id="102"/>
      <w:r>
        <w:t xml:space="preserve">Participation &amp; Professionalism Rubric</w:t>
      </w:r>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3" w:name="gaming-autobiography"/>
      <w:bookmarkEnd w:id="103"/>
      <w:r>
        <w:t xml:space="preserve">Gaming autobiography</w:t>
      </w:r>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4" w:name="game-response-posts"/>
      <w:bookmarkEnd w:id="104"/>
      <w:r>
        <w:t xml:space="preserve">Game response posts</w:t>
      </w:r>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5" w:name="game-pitch"/>
      <w:bookmarkEnd w:id="105"/>
      <w:r>
        <w:t xml:space="preserve">Game pitch</w:t>
      </w:r>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6" w:name="blog-comments"/>
      <w:bookmarkEnd w:id="106"/>
      <w:r>
        <w:t xml:space="preserve">Blog comments</w:t>
      </w:r>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7">
        <w:r>
          <w:rPr>
            <w:rStyle w:val="Hyperlink"/>
          </w:rPr>
          <w:t xml:space="preserve">Gamasutra</w:t>
        </w:r>
      </w:hyperlink>
    </w:p>
    <w:p>
      <w:pPr>
        <w:pStyle w:val="Compact"/>
        <w:numPr>
          <w:numId w:val="1024"/>
          <w:ilvl w:val="0"/>
        </w:numPr>
      </w:pPr>
      <w:hyperlink r:id="rId108">
        <w:r>
          <w:rPr>
            <w:rStyle w:val="Hyperlink"/>
          </w:rPr>
          <w:t xml:space="preserve">Game studies</w:t>
        </w:r>
      </w:hyperlink>
    </w:p>
    <w:p>
      <w:pPr>
        <w:pStyle w:val="Compact"/>
        <w:numPr>
          <w:numId w:val="1024"/>
          <w:ilvl w:val="0"/>
        </w:numPr>
      </w:pPr>
      <w:hyperlink r:id="rId109">
        <w:r>
          <w:rPr>
            <w:rStyle w:val="Hyperlink"/>
          </w:rPr>
          <w:t xml:space="preserve">Grand Text Auto</w:t>
        </w:r>
      </w:hyperlink>
    </w:p>
    <w:p>
      <w:pPr>
        <w:pStyle w:val="Compact"/>
        <w:numPr>
          <w:numId w:val="1024"/>
          <w:ilvl w:val="0"/>
        </w:numPr>
      </w:pPr>
      <w:hyperlink r:id="rId110">
        <w:r>
          <w:rPr>
            <w:rStyle w:val="Hyperlink"/>
          </w:rPr>
          <w:t xml:space="preserve">Ian Bogost’s Blog</w:t>
        </w:r>
      </w:hyperlink>
    </w:p>
    <w:p>
      <w:pPr>
        <w:pStyle w:val="Compact"/>
        <w:numPr>
          <w:numId w:val="1024"/>
          <w:ilvl w:val="0"/>
        </w:numPr>
      </w:pPr>
      <w:hyperlink r:id="rId111">
        <w:r>
          <w:rPr>
            <w:rStyle w:val="Hyperlink"/>
          </w:rPr>
          <w:t xml:space="preserve">Terranova</w:t>
        </w:r>
      </w:hyperlink>
    </w:p>
    <w:p>
      <w:pPr>
        <w:pStyle w:val="Compact"/>
        <w:numPr>
          <w:numId w:val="1024"/>
          <w:ilvl w:val="0"/>
        </w:numPr>
      </w:pPr>
      <w:hyperlink r:id="rId112">
        <w:r>
          <w:rPr>
            <w:rStyle w:val="Hyperlink"/>
          </w:rPr>
          <w:t xml:space="preserve">The Escapis</w:t>
        </w:r>
      </w:hyperlink>
    </w:p>
    <w:p>
      <w:pPr>
        <w:pStyle w:val="Heading3"/>
      </w:pPr>
      <w:bookmarkStart w:id="113" w:name="games-society-debate-1"/>
      <w:bookmarkEnd w:id="113"/>
      <w:r>
        <w:t xml:space="preserve">Games &amp; society debate</w:t>
      </w:r>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4" w:name="game-for-learning-analysis"/>
      <w:bookmarkEnd w:id="114"/>
      <w:r>
        <w:t xml:space="preserve">Game for learning analysis</w:t>
      </w:r>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5">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 Unacceptable formats: .pages (Apple iWork), .wps (Microsoft Works), any other format not listed above</w:t>
      </w:r>
    </w:p>
    <w:p>
      <w:pPr>
        <w:pStyle w:val="Heading3"/>
      </w:pPr>
      <w:bookmarkStart w:id="116" w:name="game-design-proposal"/>
      <w:bookmarkEnd w:id="116"/>
      <w:r>
        <w:t xml:space="preserve">Game design proposal</w:t>
      </w:r>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7" w:name="bibliography"/>
      <w:bookmarkEnd w:id="117"/>
      <w:r>
        <w:t xml:space="preserve">Bibliography</w:t>
      </w:r>
    </w:p>
    <w:p>
      <w:pPr>
        <w:pStyle w:val="FirstParagraph"/>
      </w:pPr>
      <w:r>
        <w:t xml:space="preserve">Aarseth, E. (2001).</w:t>
      </w:r>
      <w:r>
        <w:t xml:space="preserve"> </w:t>
      </w:r>
      <w:hyperlink r:id="rId118">
        <w:r>
          <w:rPr>
            <w:rStyle w:val="Hyperlink"/>
          </w:rPr>
          <w:t xml:space="preserve">Computer game studies, year one.</w:t>
        </w:r>
      </w:hyperlink>
    </w:p>
    <w:p>
      <w:pPr>
        <w:pStyle w:val="BodyText"/>
      </w:pPr>
      <w:r>
        <w:t xml:space="preserve">Aarseth, E. (2003).</w:t>
      </w:r>
      <w:r>
        <w:t xml:space="preserve"> </w:t>
      </w:r>
      <w:hyperlink r:id="rId56">
        <w:r>
          <w:rPr>
            <w:rStyle w:val="Hyperlink"/>
          </w:rPr>
          <w:t xml:space="preserve">Playing research: Methodological approaches to game analysis.</w:t>
        </w:r>
      </w:hyperlink>
    </w:p>
    <w:p>
      <w:pPr>
        <w:pStyle w:val="BodyText"/>
      </w:pPr>
      <w:r>
        <w:t xml:space="preserve">Bogost, I. (2005).</w:t>
      </w:r>
      <w:r>
        <w:t xml:space="preserve"> </w:t>
      </w:r>
      <w:hyperlink r:id="rId119">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20">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90">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5">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1">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2">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3">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4">
        <w:r>
          <w:rPr>
            <w:rStyle w:val="Hyperlink"/>
          </w:rPr>
          <w:t xml:space="preserve">Teens, video games and civics</w:t>
        </w:r>
      </w:hyperlink>
      <w:r>
        <w:t xml:space="preserve">.</w:t>
      </w:r>
    </w:p>
    <w:p>
      <w:pPr>
        <w:pStyle w:val="BodyText"/>
      </w:pPr>
      <w:r>
        <w:t xml:space="preserve">Squire, K. (2002).</w:t>
      </w:r>
      <w:r>
        <w:t xml:space="preserve"> </w:t>
      </w:r>
      <w:hyperlink r:id="rId125">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6" w:name="game-study-center"/>
      <w:bookmarkEnd w:id="126"/>
      <w:r>
        <w:t xml:space="preserve">Game Study Center</w:t>
      </w:r>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7" w:name="xbox-360-games"/>
      <w:bookmarkEnd w:id="127"/>
      <w:r>
        <w:t xml:space="preserve">XBox 360 Games</w:t>
      </w:r>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8" w:name="ps3-games"/>
      <w:bookmarkEnd w:id="128"/>
      <w:r>
        <w:t xml:space="preserve">PS3 Games</w:t>
      </w:r>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9" w:name="windows-pc-games"/>
      <w:bookmarkEnd w:id="129"/>
      <w:r>
        <w:t xml:space="preserve">Windows PC Games</w:t>
      </w:r>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30" w:name="wii-games"/>
      <w:bookmarkEnd w:id="130"/>
      <w:r>
        <w:t xml:space="preserve">Wii Games</w:t>
      </w:r>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1" w:name="game-donations"/>
      <w:bookmarkEnd w:id="131"/>
      <w:r>
        <w:t xml:space="preserve">Game donations</w:t>
      </w:r>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03de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0f2be5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cffbc4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coreProperties>
</file>