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DARAH ECM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Enterprise Content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A84B"/>
          <w:sz w:val="36"/>
          <w:szCs w:val="36"/>
        </w:rPr>
        <w:t xml:space="preserve">نظام إدارة المحتوى المؤسسي</w:t>
      </w:r>
    </w:p>
    <w:p>
      <w:pPr>
        <w:spacing w:after="0" w:before="120"/>
      </w:pPr>
      <w:r>
        <w:t xml:space="preserve"/>
      </w:r>
    </w:p>
    <w:p>
      <w:pPr>
        <w:pBdr>
          <w:bottom w:val="single" w:color="C8A84B" w:sz="6" w:space="1"/>
        </w:pBdr>
        <w:spacing w:after="200" w:before="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Architecture &amp; Design Document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وثيقة التصميم المعماري والحل التقني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Classification: Internal / Confidential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  —  الملخص التنفيذي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DARAH ECM is a mission-critical, enterprise-grade Enterprise Content Management platform designed and engineered for large-scale government institutions and regulated organizations. The system is fully bilingual (Arabic/English), built on ASP.NET Core (.NET 8), Microsoft SQL Server, and a modern React frontend, following Clean Architecture principles with a Modular Monolith approach that is ready for future Microservices decomposition.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يهدف نظام DARAH ECM إلى تحويل إدارة الوثائق والمحتوى المؤسسي من العمليات الورقية والمتفرقة إلى منصة رقمية متكاملة تضمن الأمان، الامتثال، كفاءة سير العمل، والحوكمة الكاملة لدورة حياة الوثيقة.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System Vision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provide a unified, secure, and intelligent platform for managing all enterprise content — documents, records, workflows, and information assets — throughout their complete lifecycle, from creation to final disposition, in full compliance with national and international standards.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Key Value Propositions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Eliminate paper-based processes and fragmented digital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Enforce records management policies and retention schedules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Provide real-time visibility into document status and workflow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Ensure full audit trail and compliance for regulatory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Enable intelligent search across all content with sub-second response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Support future AI capabilities: OCR, classification, auto-tagging, and document intelligence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 to 2,000 concurrent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Millions of documents, petabyte-ready storage abstraction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500ms for metadata search; &lt; 2s for full-text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Files up to 2GB with streaming and chunked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99.9% uptime SLA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Arabic (primary, RTL) + English (LTR)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On-premises (IIS/Windows Server) or containerized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System Architecture  —  الهيكل المعماري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Architectural Style: Clean Architecture + Modular Monolith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follows Clean Architecture (Onion Architecture) combined with a Modular Monolith pattern. This provides clear separation of concerns, independent module development, and a natural migration path to Microservices in Phase 2+ without rewriting the business logic.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Project/Assembly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Darah.ECM.API
Darah.ECM.Web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controllers, React frontend, middleware pipeline, request/response DTOs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Darah.ECM.Application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 cases, commands/queries (CQRS), application services, validation, orchestration, interfaces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Darah.ECM.Domain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Entities, value objects, domain events, business rules, aggregates, domain interfaces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EF Core, SQL Server, file storage, email, background jobs, external integrations,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Shared Kernel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Darah.ECM.Shared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Common types, base classes, constants, extensions, cross-cutting utilities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2.1.2 Full Solution Structure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.NET solution is organized as follows: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Darah.ECM.sln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Solution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Root solution file containing all projects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src/Darah.ECM.Domain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Entities, Aggregates, Domain Events, Enums, Value Objects, Domain Interfaces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src/Darah.ECM.Application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CQRS Commands/Queries, MediatR Handlers, DTOs, Validators (FluentValidation), Application Interfaces, Mapping Profiles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src/Darah.ECM.Infrastructure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EF Core DbContext, Repositories, File Service, Email Service, Hangfire Jobs, Caching, AD/LDAP, SQL migrations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src/Darah.ECM.API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Controllers (v1), Middleware, Auth/JWT, Swagger, Health Checks, API 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src/Darah.ECM.Web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application, RTL/LTR, localization, UI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src/Darah.ECM.Shared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BaseEntity, ApiResponse, PagedResult, Constants, Extensions, Localization helpers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tests/Darah.ECM.UnitTests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xUnit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Domain and Application layer unit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tests/Darah.ECM.IntegrationTests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xUnit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and database integration tests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Module Breakdown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is organized into 11 core functional modules. Each module maps to a folder in the Application layer and a corresponding set of domain entities and infrastructure components: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Identity &amp; Access (IAM)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الهوية والوصول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Users, Roles, Permissions, JWT Auth, SSO readiness, MFA, Active Directory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إدارة الوثائق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Upload, Download, Version Control, Check-in/out, Preview, Libraries, Folders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إدارة السجلات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 Schedules, Legal Hold, Lifecycle transitions, Disposal policies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محرك البيانات الوصفية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schema, Field types, Validation rules, Templates, Metadata forms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محرك سير العمل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definitions, Steps, Task routing, SLA, Delegation, Escalation, Inbox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&amp; Retrieval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البحث والاسترجاع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search, Metadata search, Advanced filters, Saved queries, Preview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الإشعارات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 (SMTP), Event-driven alerts, SLA breach, Notification center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التدقيق والامتثال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Immutable audit log, All events, Searchable, Exportable, Compliance reports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التقارير والتحليلات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Executive dashboard, KPIs, Operational reports, PDF/Excel export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الإدارة والإعدادات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config, Document types, Metadata fields, Retention, Templates, Lookups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التكاملات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webhooks, AD/LDAP, SMTP, OCR readiness, HR/ERP connectors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.NET 8 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v8.x with Code-First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2019 / 2022; Full-Text Search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CQRS / Mediator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MediatR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v12.x; Commands and Queries separation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v11.x; integrated with MediatR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Bearer + Cookie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Dual-mode; OAuth2/OIDC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ASP.NET Core Policies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RBAC + Claims-based, fine-grained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Hangfire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With SQL Server persistence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Serilog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Structured logging; Seq / ELK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IMemoryCache + 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In-process cache; Redis for distributed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IFileStorageService abstraction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FS now; S3/Azure Blob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Swashbuckle (Swagger)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OpenAPI 3.0; versioned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AutoMapper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v13.x with dependency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Microsoft.Extensions.Diagnostics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DB, file system, external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TypeScript, RTL/LTR, i18next localization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 Design / MUI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design system with RTL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 state + server-state caching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Database Design  —  تصميم قاعدة البيانات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Fully normalized to 3NF with strategic denormalization for performance-critical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Soft delete strategy using IsDeleted flag + DeletedAt timestamp on all major entities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Audit fields (CreatedAt, CreatedBy, UpdatedAt, UpdatedBy) on ALL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Full-Text Search indexes on document content and metadata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Row-level security readiness through DocumentAccessPermissions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Archival strategy: Partitioned tables for AuditLogs by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GUIDs (uniqueidentifier) as primary keys for Documents to prevent enumeration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Integer keys for lookup/master tables for join performance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Schema Overview — Table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Users, Roles, Permissions, UserRoles, RolePermissions, UserSessions, PasswordHistory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Authentication, authorization, and session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DocumentLibraries, Folders, Documents, DocumentVersions, DocumentFiles, DocumentLinks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document storage, versioning, and relationships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DocumentTypes, MetadataFields, MetadataFieldOptions, DocumentMetadataValues, MetadataTemplates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metadata schema and values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RecordClasses, RetentionPolicies, RetentionSchedules, LegalHolds, DocumentLegalHolds, DisposalRequests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Records lifecycle and compliance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WorkflowDefinitions, WorkflowSteps, WorkflowConditions, WorkflowInstances, WorkflowTasks, WorkflowActions, WorkflowDelegations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Process automation and approvals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SavedSearches, SearchLogs (FTS handled by SQL Server)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personalization and analytics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AuditLogs, SystemEvents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Immutable compliance and security 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NotificationTemplates, Notifications, NotificationPreferences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 and notification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SystemSettings, LookupCategories, LookupValues, Languages, Departments, Organizations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Configuration and master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Tags &amp; 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Tags, DocumentTags, ClassificationLevels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Tagging and security classification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ReportDefinitions, ReportSnapshots, Dashboard Configs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Saved reports and dashboard configurations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Core Table Definitions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3.3.1 Identity &amp; Access Tables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Users — Primary user store with integrated identity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UNIQUE, 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NVARCHAR(256)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UNIQUE, 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address (login alternative)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BCrypt/PBKDF2 hashed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FullNameAr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name in Arabic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FullNameEn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name in English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Departments,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Organizational 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 active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Locked due to failed attempts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LockoutEnd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Lockout expiration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FailedLoginAttempts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Consecutive failed logins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LastLoginIP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NVARCHAR(45)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login IP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MFAEnabled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Multi-factor authentication enabled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MFASecret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NVARCHAR(256)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NULL, ENCRYPTED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TOTP secret (encrypted at rest)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LanguagePreference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CHAR(2)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language preference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AvatarPath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Profile avatar file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NVARCHAR(256)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NULL, 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Directory / LDAP object GUID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GETUTCDATE()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modification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Creating user (NULL for self-registration)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Roles — System and custom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 identifier (e.g., DocumentManager)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DisplayNameAr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Arabic 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DisplayNameEn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English display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System-built-in (non-deletable)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 active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Creator user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3.3.2 Document Core Tables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DocumentLibraries — Top-level content containers (virtual cabinets):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LibraryId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LibraryCode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code (e.g., ADMIN-LIB-001)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Arabic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English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Library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Departments,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Owning department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DefaultDocumentTypeId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DocumentTypes,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 document type for uploads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StorageQuotaGB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 quota in gigabytes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Accessible without explicit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IconClass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icon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Documents — Core document entity (GUID PK for security):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PK, DEFAULT NEWSEQUENTIALID()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UNIQUE, 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Human-readable document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TitleAr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title in Arabic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TitleEn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title in 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DocumentTypeId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DocumentTypes,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classification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LibraryId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DocumentLibraries,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Parent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FolderId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Folders,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Parent folder (NULL = root)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RecordClassId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RecordClasses,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Records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CurrentVersionId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DocumentVersions,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 active version pointer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LookupValues,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status (Draft/Active/Archived...)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ClassificationLevelId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ClassificationLevels,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classification (Public/Internal/Confidential/Secret)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CheckedOutBy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holding check-out 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CheckedOutAt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Check-out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IsCheckedOut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Check-out status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IsLegalHold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Legal hold prevents modification/disposal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RetentionExpiresAt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Computed retention expiration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Comma-separated keywords for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summary or abstract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SourceReference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 reference number (if applicable)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Official document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GETUTCDATE()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Creating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updating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Deleting user</w:t>
            </w:r>
          </w:p>
        </w:tc>
      </w:tr>
    </w:tbl>
    <w:p>
      <w:r>
        <w:br w:type="page"/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DocumentVersions — Full version history: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Documents, NOT NULL, 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Parent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 label (1.0, 1.1, 2.0...)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MajorVersion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Major version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MinorVersion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Minor version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DocumentFiles,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Associated file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changed in this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 this the active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CheckInNote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Check-in comment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 size in bytes (denormalized for display)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Original file name (denormalized)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SHA-256 hash for integrity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who created this version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DocumentFiles — Physical file storage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 path or object key (abstracted)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OriginalFileName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Original filename with extension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MIME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 extension (.pdf, .docx...)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FileSizeBytes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SHA-256 hash for integrity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ThumbnailKey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 key for preview thumbnail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IsVirusScanPassed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Antivirus scan result (NULL=pending)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LocalFileSystem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 backend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Uploading user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3.3.3 Metadata Engine Tables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MetadataFields — Dynamic field definitions: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FieldId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FieldCode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Programmatic field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LabelAr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Arabic field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LabelEn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English field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FieldType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Text/Number/Date/Boolean/Lookup/MultiValue/LongText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Mandatory field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IsSearchable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 in search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IsMultiValue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Allows multiple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Default value expression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ValidationRegex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Regex validation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Minimum value (for numeric/date)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Maximum value (for numeric/date)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Maximum text length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LookupCategoryId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LookupCategories,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Source for dropdown options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PlaceholderAr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Arabic input placeholder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PlaceholderEn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English input placeholder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HelpTextAr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Arabic help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SortOrder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3.3.4 Workflow Engine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WorkflowDefinitions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DefinitionId, Code, NameAr, NameEn, DocumentTypeId, IsActive, Version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 workflow template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StepId, DefinitionId, StepOrder, StepNameAr, AssigneeType (User/Role/Department), AssigneeId, SLAHours, EscalationHours, IsFinalStep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Individual steps within a workflow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WorkflowConditions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ConditionId, StepId, FieldCode, Operator, Value, TargetStepId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Conditional routing rules between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WorkflowInstances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InstanceId, DefinitionId, DocumentId, Status, StartedAt, CompletedAt, StartedBy, CurrentStepId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Runtime workflow execution record per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TaskId, InstanceId, StepId, AssignedTo, Status, DueAt, CompletedAt, CompletedBy, IsOverdue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Individual task assignment to a user/role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ActionId, TaskId, ActionType (Approve/Reject/Return/Escalate/Delegate), Comment, ActionAt, ActionBy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Immutable record of every action taken on a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WorkflowDelegations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DelegationId, FromUserId, ToUserId, StartDate, EndDate, IsActive, Reason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Temporary authority delegation records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3.3.5 Audit Log Table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AuditLogs is designed as an append-only, tamper-resistant log. No UPDATE or DELETE permissions are granted to the application service account on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BIGINT IDENTITY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Sequential primary key for ordering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Enum: DocumentCreated, DocumentViewed, DocumentDownloaded, WorkflowApproved, LoginFailed, PermissionChanged,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EntityType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of entity affected (Document, User, Role, Workflow...)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EntityId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 of the affected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Acting user (FK → Users; NULL for system events)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session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IPAddress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NVARCHAR(45)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IP address (IPv4/IPv6)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Browser/client user agent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OldValues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JSON snapshot of values before change (NULL for creates)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JSON snapshot of values after change (NULL for deletes/reads)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AdditionalInfo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JSON for event-specific extra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 / Warning /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IsSuccessful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Whether the operation succeeded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FailureReason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message for failed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DATETIME2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timestamp (UTC) — DEFAULT GETUTCDATE()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Security Architecture  —  الهيكل الأمني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Bearer tokens (access token: 15 min, refresh token: 8 hours) stored in HttpOnly cookies to prevent XSS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Minimum 10 chars, upper+lower+digit+special, 12-cycle history, 90-day expiry, account lockout after 5 failed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TOTP-based (RFC 6238) using Authenticator apps; infrastructure ready, configurable per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OAuth2/OpenID Connect integration ready via IdentityModel; SAML 2.0 adapter interface provided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LDAP bind authentication path in IAuthProvider; claims mapped to internal roles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Sliding expiration, concurrent session limit configurable, force-logout capability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Authorization — Permission Model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implements a hierarchical, additive permission model. Permissions are evaluated from most specific (document-level) to least specific (system-level).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 capabilities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CanManageUsers, CanViewAuditLogs, CanManageSystem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CanAccessWorkflow, CanAccessReports, CanAccessAdmin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Type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 document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CanCreateContractsType, CanApproveFinancialType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Library/Folder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 container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CanReadHRLibrary, CanWriteLegalFolder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 specific document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CanViewDocumentXYZ, ExplicitDenyOnDocumentABC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 operation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CanDownload, CanPrint, CanShare, CanDelete, CanEditMetadata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OWASP Top 10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Resource-based authorization checks on every endpoint; IDOR prevention via GUID keys; explicit permission checks per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A02 Cryptographic Failures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HTTPS/TLS enforced; HSTS headers; sensitive fields (MFA secret, passwords) encrypted at rest; no sensitive data in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A03 Injection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EF Core parameterized queries exclusively; no raw SQL with user input; stored procedures for complex operations; input validation via FluentValidation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Threat modeling performed per module; defense-in-depth layers; fail-secure defaults; principle of least privilege throughout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A05 Security Misconfiguration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Swagger disabled in Production; custom error pages (no stack traces); security headers middleware (CSP, X-Frame-Options, X-Content-Type-Options)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A06 Vulnerable Components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Automated dependency scanning in CI/CD; NuGet package lock files; regular update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A07 Auth Failures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Brute-force protection; account lockout; secure token storage (HttpOnly cookies); token rotation on sensitive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A08 Software Integrity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signing readiness; NuGet package verification; CI/CD pipeline integrity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A09 Logging Failures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Comprehensive audit log; critical events trigger alerts; log integrity via append-only table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A10 Server-Side Request Forgery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server-side URL fetching with user input; webhook URL allowlist; network egress controls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Workflow Engine Design  —  تصميم محرك سير العمل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Design Philosophy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Workflow Engine is a configurable, database-driven state machine. Workflow logic is NOT hardcoded — every workflow is defined as data in the WorkflowDefinitions and WorkflowSteps tables. This enables administrators to create and modify workflows without code changes.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Workflow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created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defined but not triggered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for approval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instance; tasks being processed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PendingAction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assigned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Waiting for user action on current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SLA breach detected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Escalated to supervisor or next approver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rejects 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terminated; document returned to originator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Returned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returns for revision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 back to previous step or originator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Final step approved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steps completed successfully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cancels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terminated by administrator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Post-completion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instance archived after document is finalized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Task Assignment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SpecificUser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Assigned to a named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 if user inactive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 user with specified role can 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 if no active role holders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 manager or designated approver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 to organization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Determined by workflow condition or document metadata 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Fallback to role assignment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users in a list must approve in order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Move to next on each individual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Parallel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users must approve (any order)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Proceed when all approve; reject if any reject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SLA and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SLA (hours) defined per workflow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Hangfire background job checks for SLA breaches every 15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First breach: notification sent to assignee and supervisor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Second breach (EscalationHours): task automatically reassigned to escalation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SLA events recorded in AuditLogs and WorkflowActions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SLA performance metrics available in Reporting module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API Design  —  تصميم واجهات برمجة التطبيقات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API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RESTful design following RFC 7231 HTTP semantics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Base URL: /api/v1/ (versioned from day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JSON request/response with camelCase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Standard ApiResponse&lt;T&gt; wrapper for all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Pagination: PagedResult&lt;T&gt; with page, pageSize, totalCount, totalPages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Error responses: ProblemDetails (RFC 7807)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timestamps in ISO 8601 UTC format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/login, POST /refresh, POST /logout, POST /change-password, POST /forgot-password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/, GET /{id}, POST / (upload), PUT /{id}, DELETE /{id}, GET /{id}/versions, POST /{id}/checkout, POST /{id}/checkin, GET /{id}/preview, GET /{id}/download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Libraries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/api/v1/libraries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/, POST /, PUT /{id}, DELETE /{id}, GET /{id}/folders, GET /{id}/documents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/api/v1/folders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/{id}, POST /, PUT /{id}, DELETE /{id}, GET /{id}/contents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/api/v1/metadata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/fields, POST /fields, PUT /fields/{id}, GET /document-types/{id}/fields, POST /documents/{id}/metadata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/submit/{documentId}, GET /inbox, GET /tasks/{id}, POST /tasks/{id}/approve, POST /tasks/{id}/reject, POST /tasks/{id}/return, POST /tasks/{id}/delegate, GET /instances/{id}/history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/advanced, GET /quick?q=, POST /saved, GET /saved, DELETE /saved/{id}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/api/v1/records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/classes, GET /{id}/retention, POST /legal-hold, DELETE /legal-hold/{id}, GET /disposal-candidates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/api/v1/audit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/logs (paginated, filterable), GET /logs/export (PDF/Excel)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/dashboard/executive, GET /dashboard/operational, GET /kpis, POST /generate, GET /definitions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 (user inbox), PUT /{id}/read, PUT /mark-all-read, DELETE /{id}, GET /preferences, PUT /preferences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CRUD for DocumentTypes, MetadataFields, RetentionPolicies, Users, Roles, SystemSettings, LookupValues, Templates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Standard Response Format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API responses use the ApiResponse&lt;T&gt; wrapper: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Indicates operation 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Human-readable result message (localized)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 (generic)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Response payload; null on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string[]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Validation or error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UTC timestamp of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trace ID for log correlation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UI Screen Specifications  —  مواصفات الشاشات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Colors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#1B3A6B (Navy), #2E6DA4 (Blue), #C8A84B (Gold accent)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#F5F7FA (light gray), #FFFFFF (cards)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Typography (AR)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IBM Plex Sans Arabic — headings; Noto Sans Arabic —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Typography (EN)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 — headings; Source Sans Pro —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Direction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RTL for Arabic (default); LTR for English; CSS logical properties throughout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 Design 5.x with RTL ConfigProvider; custom theme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Icons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Remix Icons + custom ECM icon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Responsive Breakpoints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Mobile: 576px, Tablet: 768px, Desktop: 1200px, Wide: 1600px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Framer Motion for page transitions; CSS transitions for micro-interactions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Key Screen Specifications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SCR-001: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Secure user authentication with organization branding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Organization logo, system name (AR+EN), username field, password field, remember me checkbox, login button, forgot password link, language switcher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 fields, minimum length, account lockout message after 5 failures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CSRF token, rate limiting display, lockout countdown timer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WCAG 2.1 AA; keyboard navigation; screen reader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Invalid credentials (generic message), account locked (with time), account inactive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SCR-002: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Displayed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KPI Cards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documents, New this week, Pending approval, Expiring retention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Status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Donut chart: Approved / Pending / Overdue / Rejected this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 Activity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Bar chart: Documents per department (top 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Recent Activity Feed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20 system events with user, action,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My Tasks Widget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Pending tasks count, overdue count, quick-navigate to inbox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 Usage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Used / Available / By department breakdown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SLA Compliance Gauge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month SLA compliance percentage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SCR-010: Workflow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Paginated list with: document title, workflow name, submitted by, assigned date, due date, SLA status (On-time / At-risk / Overdue), priority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 (Pending/Overdue/Delegated), Document Type, Date range, Department,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Counters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 summary bar: Total / Overdue / Due Today / Delegated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Approve/Reject directly from list row (with comment modal); click to open full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Multi-select with bulk approve (for low-risk workflows only, configurable)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Due date (default), Submitted date, Document type, Priority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Implementation Roadmap  —  خطة التنفيذ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900"/>
        <w:gridCol w:w="2800"/>
        <w:gridCol w:w="2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Solution structure, DB schema, migrations, Auth system, User management, API framework, CI/CD pipeline setup, Dev/Test environments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works; Users/Roles CRUD; API returns 200 with auth; DB migrated; Swagger accessible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upload/download/preview, Libraries/Folders, Version control, Check-in/out, Metadata engine, Document types, Basic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document lifecycle working; Metadata forms dynamic; Version history accurate; Search returns results in &lt;2s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&amp;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Workflow engine (definitions, steps, routing), User inbox, Approval actions (approve/reject/return/delegate), SLA tracking, Email notifications, Records lifecycle, Retention policies, Legal 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 approval workflow completes; SLA breach triggers notification; Legal hold prevents deletion; Retention schedule enforced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&amp; Reporting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search, Advanced filters, Saved searches, Document preview, Executive/Operational dashboards, KPI reports, Audit log viewer, PDF/Excel export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 returns results; Saved searches persist; Dashboard loads in &lt;3s; Audit export generates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Hardening &amp; Integrations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Fine-grained permissions, Document-level access control, Classification levels, Watermarking, AD/LDAP integration, SSO readiness, Penetration testing, Security headers, Performance tuning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 test passes with no Critical/High findings; RBAC fully enforced; AD sync working; Load test: 500 concurrent users &lt;2s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UAT &amp; Production Readiness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acceptance testing, Training materials, Operational runbooks, Production deployment, Monitoring setup (Serilog + Seq/ELK), Backup procedures, DR test, Go-live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UAT sign-off; Production deployed; Monitoring dashboards live; Backup tested; Team trained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7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Requirements creep expanding scope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Formal change control process; phased delivery; scope freeze per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AD/LDAP integration complexity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5 dedicated; mockable interface in early phases; fallback to internal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with large file volumes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Streaming upload from Phase 2; storage abstraction; pagination everywhere; load testing in Phase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 Server FTS limitations for Arabic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Evaluate Arabic language pack for FTS; fallback to LIKE-based search with proper indexing; Elasticsearch adapter interface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adoption resistance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Early UAT involvement; training in Phase 6; champion users per department; intuitive Arabic-first UI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Deployment Architecture  —  بيئة النشر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Development (DEV)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Individual developer local + shared dev server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Developer workstation + shared SQL Server; Docker Compose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 (TEST)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QA and integration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Windows Server 2022; IIS; SQL Server Standard; identical to production topology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acceptance testing with real data samples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 mirror; data anonymized from production or seeded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 (PROD)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Windows Server 2022 (2-node minimum); SQL Server Enterprise (Always On AG recommended); dedicated file server or NAS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Production Infrastructure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IIS on Windows Server 2022 (2 servers + NLB)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availability; horizontal scaling; familiar for government environments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 Server 2022 Enterprise with Always On 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Automatic failover; read replicas for reporting; zero-downtime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Dedicated NAS or Windows File Server with DFS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Centralized access across app nodes; future migration to object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Reverse Proxy / WAF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ARR (Application Request Routing) or F5 / Fortinet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SSL termination; WAF rules; DDoS protection; load balancing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Serilog → Seq (internal) or Elastic 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Structured log search; dashboards; alerting on error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 Server native backup + file system backup; 3-2-1-1-0 strategy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Daily full, hourly differential, continuous log shipping; offsite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Windows DPAPI + Environment Variables (no secrets in config files)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Secure credential storage; rotation without redeployment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Containerization Readiness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application is designed to be container-ready. A Docker Compose file is provided for development. Production containerization (Kubernetes/AKS) is achievable in Phase 2+ with the following considerations: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Stateless API design (no in-memory session state; JWT tokens)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File storage abstracted behind IFileStorageService (swap to Azure Blob / MinIO)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Redis for distributed caching (replaces IMemoryCache in clustered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Hangfire with SQL Server persistence (works across multiple instances)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Health check endpoints ready for container orchestration liveness/readiness probes</w:t>
      </w:r>
    </w:p>
    <w:p>
      <w:pPr>
        <w:spacing w:after="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Appendix  —  الملاحق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Namespaces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Darah.ECM.[Layer].[Module]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Darah.ECM.Application.Documents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PascalCase nouns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Document, DocumentVersion, WorkflowStep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PascalCase + suffix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DocumentDto, CreateDocumentCommand, GetDocumentsQuery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Controllers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PascalCase + 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DocumentsController, WorkflowController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camelCase JSON; kebab-case 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/api/v1/document-versions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PascalCase plural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Documents, DocumentVersions, WorkflowSteps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Columns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DocumentId, CreatedAt, IsDeleted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Constants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MAX_FILE_SIZE_BYTES, DEFAULT_PAGE_SIZE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DocumentList, WorkflowInbox, MetadataForm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Future AI/Intelligence Readiness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is architected to accommodate AI capabilities in subsequent phases without breaking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OCR (Optical Character Recognition)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IDocumentContentExtractor interface in Infrastructure; trigger on upload event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Interface ready; plug in Tesseract or Azure Cognitive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IDocumentClassifier service; called post-upload; writes to DocumentMetadataValues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Interface defined; ML model integration point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 Tagging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ITaggingService; analyzes content and metadata to suggest tags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Interface ready; keyword extraction works today; AI tagging as 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Smart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ISearchEnhancer; synonym expansion, query understanding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 FTS today; Elasticsearch or Azure AI Search adapter in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Summarization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IContentSummarizer; background job after indexing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Interface ready; Azure OpenAI or local LLM integration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Records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IRetentionPredictor; suggests retention class from content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Planned for Phase 3+ after baseline classification data is available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top w:val="single" w:color="C8A84B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DARAH ECM  —  Architecture Document v1.0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Classification: Internal / Confidential  |  خاص / سري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Confidential  —  Architecture Document v1.0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DARAH ECM  |  Enterprise Content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2026-04-10T20:04:46.784Z</dcterms:created>
  <dcterms:modified xsi:type="dcterms:W3CDTF">2026-04-10T20:04:46.785Z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