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auto"/>
        <w:jc w:val="both"/>
      </w:pPr>
    </w:p>
    <w:p>
      <w:pPr>
        <w:spacing w:before="0" w:after="0" w:line="360" w:lineRule="auto"/>
        <w:jc w:val="both"/>
      </w:pPr>
    </w:p>
    <w:p>
      <w:pPr>
        <w:spacing w:before="0" w:after="0" w:line="360" w:lineRule="auto"/>
        <w:jc w:val="both"/>
      </w:pPr>
    </w:p>
    <w:p>
      <w:pPr>
        <w:spacing w:before="0" w:after="120" w:line="360" w:lineRule="auto"/>
        <w:jc w:val="center"/>
      </w:pPr>
      <w:r>
        <w:rPr>
          <w:rFonts w:ascii="Times New Roman" w:hAnsi="Times New Roman" w:cs="Times New Roman"/>
          <w:rFonts w:ascii="Times New Roman" w:hAnsi="Times New Roman"/>
          <w:b/>
          <w:i w:val="0"/>
          <w:sz w:val="28"/>
        </w:rPr>
        <w:t>YILDIZ TEKNİK ÜNİVERSİTESİ</w:t>
      </w:r>
    </w:p>
    <w:p>
      <w:pPr>
        <w:spacing w:before="0" w:after="120" w:line="360" w:lineRule="auto"/>
        <w:jc w:val="center"/>
      </w:pPr>
      <w:r>
        <w:rPr>
          <w:rFonts w:ascii="Times New Roman" w:hAnsi="Times New Roman" w:cs="Times New Roman"/>
          <w:rFonts w:ascii="Times New Roman" w:hAnsi="Times New Roman"/>
          <w:b/>
          <w:i w:val="0"/>
          <w:sz w:val="26"/>
        </w:rPr>
        <w:t>FEN BİLİMLERİ ENSTİTÜSÜ</w:t>
      </w:r>
    </w:p>
    <w:p>
      <w:pPr>
        <w:spacing w:before="0" w:after="480" w:line="360" w:lineRule="auto"/>
        <w:jc w:val="center"/>
      </w:pPr>
      <w:r>
        <w:rPr>
          <w:rFonts w:ascii="Times New Roman" w:hAnsi="Times New Roman" w:cs="Times New Roman"/>
          <w:rFonts w:ascii="Times New Roman" w:hAnsi="Times New Roman"/>
          <w:b w:val="0"/>
          <w:i w:val="0"/>
          <w:sz w:val="24"/>
        </w:rPr>
        <w:t>ENDÜSTRİ MÜHENDİSLİĞİ ANABİLİM DALI</w:t>
      </w:r>
    </w:p>
    <w:p>
      <w:pPr>
        <w:spacing w:before="0" w:after="0" w:line="360" w:lineRule="auto"/>
        <w:jc w:val="center"/>
      </w:pPr>
      <w:r>
        <w:rPr>
          <w:rFonts w:ascii="Times New Roman" w:hAnsi="Times New Roman" w:cs="Times New Roman"/>
          <w:rFonts w:ascii="Times New Roman" w:hAnsi="Times New Roman"/>
          <w:b w:val="0"/>
          <w:i w:val="0"/>
          <w:sz w:val="24"/>
        </w:rPr>
        <w:t>───────────────────────────────────────────────────────</w:t>
      </w:r>
    </w:p>
    <w:p>
      <w:pPr>
        <w:spacing w:before="0" w:after="0" w:line="360" w:lineRule="auto"/>
        <w:jc w:val="center"/>
      </w:pPr>
      <w:r>
        <w:rPr>
          <w:rFonts w:ascii="Times New Roman" w:hAnsi="Times New Roman" w:cs="Times New Roman"/>
          <w:rFonts w:ascii="Times New Roman" w:hAnsi="Times New Roman"/>
          <w:b w:val="0"/>
          <w:i w:val="0"/>
          <w:sz w:val="24"/>
        </w:rPr>
        <w:t>───────────────────────────────────────────────────────</w:t>
      </w:r>
    </w:p>
    <w:p>
      <w:pPr>
        <w:spacing w:before="0" w:after="120" w:line="360" w:lineRule="auto"/>
        <w:jc w:val="both"/>
      </w:pPr>
    </w:p>
    <w:p>
      <w:pPr>
        <w:spacing w:before="0" w:after="120" w:line="360" w:lineRule="auto"/>
        <w:jc w:val="both"/>
      </w:pPr>
    </w:p>
    <w:p>
      <w:pPr>
        <w:spacing w:before="480" w:after="240" w:line="360" w:lineRule="auto"/>
        <w:jc w:val="center"/>
      </w:pPr>
      <w:r>
        <w:rPr>
          <w:rFonts w:ascii="Times New Roman" w:hAnsi="Times New Roman" w:cs="Times New Roman"/>
          <w:rFonts w:ascii="Times New Roman" w:hAnsi="Times New Roman"/>
          <w:b/>
          <w:i w:val="0"/>
          <w:sz w:val="32"/>
        </w:rPr>
        <w:t>OTOMOTİV BAYİ AĞINDA VERİ ODAKLI ARAÇ DAĞITIM OPTİMİZASYONU:</w:t>
        <w:br/>
        <w:t>ÇOK KRİTERLİ KARAR VERME VE KARMA TAMSAYILI DOĞRUSAL</w:t>
        <w:br/>
        <w:t>PROGRAMLAMA YAKLAŞIMI</w:t>
      </w:r>
    </w:p>
    <w:p>
      <w:pPr>
        <w:spacing w:before="0" w:after="120" w:line="360" w:lineRule="auto"/>
        <w:jc w:val="both"/>
      </w:pPr>
    </w:p>
    <w:p>
      <w:pPr>
        <w:spacing w:before="0" w:after="120" w:line="360" w:lineRule="auto"/>
        <w:jc w:val="both"/>
      </w:pPr>
    </w:p>
    <w:p>
      <w:pPr>
        <w:spacing w:before="720" w:after="120" w:line="360" w:lineRule="auto"/>
        <w:jc w:val="center"/>
      </w:pPr>
      <w:r>
        <w:rPr>
          <w:rFonts w:ascii="Times New Roman" w:hAnsi="Times New Roman" w:cs="Times New Roman"/>
          <w:rFonts w:ascii="Times New Roman" w:hAnsi="Times New Roman"/>
          <w:b w:val="0"/>
          <w:i w:val="0"/>
          <w:sz w:val="24"/>
        </w:rPr>
        <w:t>Hazırlayan: [ÖĞRENCİ ADI SOYADI]</w:t>
      </w:r>
    </w:p>
    <w:p>
      <w:pPr>
        <w:spacing w:before="0" w:after="120" w:line="360" w:lineRule="auto"/>
        <w:jc w:val="center"/>
      </w:pPr>
      <w:r>
        <w:rPr>
          <w:rFonts w:ascii="Times New Roman" w:hAnsi="Times New Roman" w:cs="Times New Roman"/>
          <w:rFonts w:ascii="Times New Roman" w:hAnsi="Times New Roman"/>
          <w:b w:val="0"/>
          <w:i w:val="0"/>
          <w:sz w:val="24"/>
        </w:rPr>
        <w:t>Danışman: [DANIŞMAN ADI]</w:t>
      </w:r>
    </w:p>
    <w:p>
      <w:pPr>
        <w:spacing w:before="0" w:after="120" w:line="360" w:lineRule="auto"/>
        <w:jc w:val="center"/>
      </w:pPr>
      <w:r>
        <w:rPr>
          <w:rFonts w:ascii="Times New Roman" w:hAnsi="Times New Roman" w:cs="Times New Roman"/>
          <w:rFonts w:ascii="Times New Roman" w:hAnsi="Times New Roman"/>
          <w:b w:val="0"/>
          <w:i w:val="0"/>
          <w:sz w:val="24"/>
        </w:rPr>
        <w:t>Bölüm: Endüstri Mühendisliği</w:t>
      </w:r>
    </w:p>
    <w:p>
      <w:pPr>
        <w:spacing w:before="0" w:after="120" w:line="360" w:lineRule="auto"/>
        <w:jc w:val="center"/>
      </w:pPr>
      <w:r>
        <w:rPr>
          <w:rFonts w:ascii="Times New Roman" w:hAnsi="Times New Roman" w:cs="Times New Roman"/>
          <w:rFonts w:ascii="Times New Roman" w:hAnsi="Times New Roman"/>
          <w:b w:val="0"/>
          <w:i w:val="0"/>
          <w:sz w:val="24"/>
        </w:rPr>
        <w:t>Haziran 2026 / İSTANBUL</w:t>
      </w:r>
    </w:p>
    <w:p>
      <w:r>
        <w:br w:type="page"/>
      </w:r>
    </w:p>
    <w:p>
      <w:pPr>
        <w:spacing w:before="480" w:after="240" w:line="240" w:lineRule="auto"/>
        <w:jc w:val="center"/>
      </w:pPr>
      <w:r>
        <w:rPr>
          <w:rFonts w:ascii="Times New Roman" w:hAnsi="Times New Roman" w:cs="Times New Roman"/>
          <w:rFonts w:ascii="Times New Roman" w:hAnsi="Times New Roman"/>
          <w:b/>
          <w:i w:val="0"/>
          <w:sz w:val="40"/>
        </w:rPr>
        <w:t>ÖZET</w:t>
      </w:r>
    </w:p>
    <w:p>
      <w:pPr>
        <w:spacing w:before="0" w:after="120" w:line="360" w:lineRule="auto"/>
        <w:jc w:val="both"/>
      </w:pPr>
      <w:r>
        <w:rPr>
          <w:rFonts w:ascii="Times New Roman" w:hAnsi="Times New Roman" w:cs="Times New Roman"/>
          <w:rFonts w:ascii="Times New Roman" w:hAnsi="Times New Roman"/>
          <w:b/>
          <w:i w:val="0"/>
          <w:sz w:val="24"/>
        </w:rPr>
        <w:t>Otomotiv Bayi Ağında Veri Odaklı Araç Dağıtım Optimizasyonu: Çok Kriterli Karar Verme ve Karma Tamsayılı Doğrusal Programlama Yaklaşımı</w:t>
      </w:r>
    </w:p>
    <w:p>
      <w:pPr>
        <w:spacing w:before="0" w:after="120" w:line="360" w:lineRule="auto"/>
        <w:ind w:firstLine="709"/>
        <w:jc w:val="both"/>
      </w:pPr>
      <w:r>
        <w:rPr>
          <w:rFonts w:ascii="Times New Roman" w:hAnsi="Times New Roman" w:cs="Times New Roman"/>
          <w:rFonts w:ascii="Times New Roman" w:hAnsi="Times New Roman"/>
          <w:b w:val="0"/>
          <w:i w:val="0"/>
          <w:sz w:val="24"/>
        </w:rPr>
        <w:t>Bu çalışmada, SUV segmentinde faaliyet gösteren bir otomotiv markasının Türkiye genelindeki 28 bayisine aylık araç dağıtımını otomatize etmek amacıyla veri odaklı bir karar destek sistemi geliştirilmiştir. Sistem, Ocak 2026 itibarıyla devreye alınmak üzere tasarlanmış olup aylık 300–1.500 arasında değişen araç dağıtımı kararlarını desteklemeyi hedeflemektedir.</w:t>
      </w:r>
    </w:p>
    <w:p>
      <w:pPr>
        <w:spacing w:before="0" w:after="120" w:line="360" w:lineRule="auto"/>
        <w:ind w:firstLine="709"/>
        <w:jc w:val="both"/>
      </w:pPr>
      <w:r>
        <w:rPr>
          <w:rFonts w:ascii="Times New Roman" w:hAnsi="Times New Roman" w:cs="Times New Roman"/>
          <w:rFonts w:ascii="Times New Roman" w:hAnsi="Times New Roman"/>
          <w:b w:val="0"/>
          <w:i w:val="0"/>
          <w:sz w:val="24"/>
        </w:rPr>
        <w:t>Önerilen metodoloji üç temel aşamadan oluşmaktadır. Birinci aşamada, 2024–2025 satış verileri üzerinde STL ayrıştırması ve ratio-to-mean yöntemiyle mevsimsel indeksler (SI) hesaplanmış; bayiler coğrafi konumlarına göre Tier A, B ve C olmak üzere üç gruba ayrılmıştır. Blended forecast yaklaşımıyla (%70 tier SI + %30 global SI) Aralık 2025 doğrulama setinde ortalama yüzde mutlak hata (MAPE) %7.82 olarak elde edilmiştir.</w:t>
      </w:r>
    </w:p>
    <w:p>
      <w:pPr>
        <w:spacing w:before="0" w:after="120" w:line="360" w:lineRule="auto"/>
        <w:ind w:firstLine="709"/>
        <w:jc w:val="both"/>
      </w:pPr>
      <w:r>
        <w:rPr>
          <w:rFonts w:ascii="Times New Roman" w:hAnsi="Times New Roman" w:cs="Times New Roman"/>
          <w:rFonts w:ascii="Times New Roman" w:hAnsi="Times New Roman"/>
          <w:b w:val="0"/>
          <w:i w:val="0"/>
          <w:sz w:val="24"/>
        </w:rPr>
        <w:t>İkinci aşamada, dört ölçütü birleştiren Çok Kriterli Karar Verme (MCDM) modeli geliştirilmiştir: Performans Skoru (P, ağırlık=0.25), Lokasyon–Ürün Uyum Skoru (LP, ağırlık=0.35, cosine similarity tabanlı collaborative filtering), Mevsimsel Uyum Skoru (S, ağırlık=0.20) ve Hedef Yakınlık Skoru (H, ağırlık=0.20). Üçüncü aşamada ise bütünleşik skor maksimizasyonunu amaçlayan, CBC çözücü ile çözülen Karma Tamsayılı Doğrusal Programlama (MILP) modeli kurulmuştur.</w:t>
      </w:r>
    </w:p>
    <w:p>
      <w:pPr>
        <w:spacing w:before="0" w:after="120" w:line="360" w:lineRule="auto"/>
        <w:ind w:firstLine="709"/>
        <w:jc w:val="both"/>
      </w:pPr>
      <w:r>
        <w:rPr>
          <w:rFonts w:ascii="Times New Roman" w:hAnsi="Times New Roman" w:cs="Times New Roman"/>
          <w:rFonts w:ascii="Times New Roman" w:hAnsi="Times New Roman"/>
          <w:b w:val="0"/>
          <w:i w:val="0"/>
          <w:sz w:val="24"/>
        </w:rPr>
        <w:t>2026 Ocak–Aralık dönemi için 28 bayi × 12 ay × 4 model hedef matrisi üretilmiştir. B segmentinin Mart 2026 yeni versiyon lansmanı için veri destekli boost katsayısı (×1.60) hesaplanmıştır. Sistem, muhafazakâr senaryoda 8.500, agresif senaryoda 10.000 araçlık yıllık satış planını desteklemektedir.</w:t>
      </w:r>
    </w:p>
    <w:p>
      <w:pPr>
        <w:spacing w:before="240" w:after="120" w:line="360" w:lineRule="auto"/>
        <w:jc w:val="both"/>
      </w:pPr>
      <w:r>
        <w:rPr>
          <w:rFonts w:ascii="Times New Roman" w:hAnsi="Times New Roman" w:cs="Times New Roman"/>
          <w:rFonts w:ascii="Times New Roman" w:hAnsi="Times New Roman"/>
          <w:b/>
          <w:i w:val="0"/>
          <w:sz w:val="24"/>
        </w:rPr>
        <w:t xml:space="preserve">Anahtar Kelimeler: </w:t>
      </w:r>
      <w:r>
        <w:rPr>
          <w:rFonts w:ascii="Times New Roman" w:hAnsi="Times New Roman" w:cs="Times New Roman"/>
          <w:rFonts w:ascii="Times New Roman" w:hAnsi="Times New Roman"/>
          <w:b w:val="0"/>
          <w:i w:val="0"/>
          <w:sz w:val="24"/>
        </w:rPr>
        <w:t>araç dağıtım optimizasyonu, karma tamsayılı doğrusal programlama, çok kriterli karar verme, mevsimsel indeks, collaborative filtering, otomotiv tedarik zinciri</w:t>
      </w:r>
    </w:p>
    <w:p>
      <w:r>
        <w:br w:type="page"/>
      </w:r>
    </w:p>
    <w:p>
      <w:pPr>
        <w:spacing w:before="480" w:after="240" w:line="240" w:lineRule="auto"/>
        <w:jc w:val="center"/>
      </w:pPr>
      <w:r>
        <w:rPr>
          <w:rFonts w:ascii="Times New Roman" w:hAnsi="Times New Roman" w:cs="Times New Roman"/>
          <w:rFonts w:ascii="Times New Roman" w:hAnsi="Times New Roman"/>
          <w:b/>
          <w:i w:val="0"/>
          <w:sz w:val="40"/>
        </w:rPr>
        <w:t>ABSTRACT</w:t>
      </w:r>
    </w:p>
    <w:p>
      <w:pPr>
        <w:spacing w:before="0" w:after="120" w:line="360" w:lineRule="auto"/>
        <w:jc w:val="both"/>
      </w:pPr>
      <w:r>
        <w:rPr>
          <w:rFonts w:ascii="Times New Roman" w:hAnsi="Times New Roman" w:cs="Times New Roman"/>
          <w:rFonts w:ascii="Times New Roman" w:hAnsi="Times New Roman"/>
          <w:b/>
          <w:i w:val="0"/>
          <w:sz w:val="24"/>
        </w:rPr>
        <w:t>Data-Driven Vehicle Allocation Optimization in an Automotive Dealer Network: A Multi-Criteria Decision Making and Mixed Integer Linear Programming Approach</w:t>
      </w:r>
    </w:p>
    <w:p>
      <w:pPr>
        <w:spacing w:before="0" w:after="120" w:line="360" w:lineRule="auto"/>
        <w:ind w:firstLine="709"/>
        <w:jc w:val="both"/>
      </w:pPr>
      <w:r>
        <w:rPr>
          <w:rFonts w:ascii="Times New Roman" w:hAnsi="Times New Roman" w:cs="Times New Roman"/>
          <w:rFonts w:ascii="Times New Roman" w:hAnsi="Times New Roman"/>
          <w:b w:val="0"/>
          <w:i w:val="0"/>
          <w:sz w:val="24"/>
        </w:rPr>
        <w:t>In this study, a data-driven decision support system is developed to automate monthly vehicle allocation to 28 dealers of an SUV-segment automotive brand operating across Turkey. The system is designed to be deployed as of January 2026 and aims to support monthly distribution decisions ranging from 300 to 1,500 vehicles.</w:t>
      </w:r>
    </w:p>
    <w:p>
      <w:pPr>
        <w:spacing w:before="0" w:after="120" w:line="360" w:lineRule="auto"/>
        <w:ind w:firstLine="709"/>
        <w:jc w:val="both"/>
      </w:pPr>
      <w:r>
        <w:rPr>
          <w:rFonts w:ascii="Times New Roman" w:hAnsi="Times New Roman" w:cs="Times New Roman"/>
          <w:rFonts w:ascii="Times New Roman" w:hAnsi="Times New Roman"/>
          <w:b w:val="0"/>
          <w:i w:val="0"/>
          <w:sz w:val="24"/>
        </w:rPr>
        <w:t>The proposed methodology consists of three main phases. In the first phase, seasonal indices (SI) are calculated using STL decomposition and the ratio-to-mean method on 2024–2025 sales data; dealers are grouped into three tiers (A, B, C) based on their geographic locations. Using a blended forecast approach (70% tier SI + 30% global SI), a mean absolute percentage error (MAPE) of 7.82% is achieved on the December 2025 validation set.</w:t>
      </w:r>
    </w:p>
    <w:p>
      <w:pPr>
        <w:spacing w:before="0" w:after="120" w:line="360" w:lineRule="auto"/>
        <w:ind w:firstLine="709"/>
        <w:jc w:val="both"/>
      </w:pPr>
      <w:r>
        <w:rPr>
          <w:rFonts w:ascii="Times New Roman" w:hAnsi="Times New Roman" w:cs="Times New Roman"/>
          <w:rFonts w:ascii="Times New Roman" w:hAnsi="Times New Roman"/>
          <w:b w:val="0"/>
          <w:i w:val="0"/>
          <w:sz w:val="24"/>
        </w:rPr>
        <w:t>In the second phase, a Multi-Criteria Decision Making (MCDM) model integrating four criteria is developed: Performance Score (P, weight=0.25), Location–Product Compatibility Score (LP, weight=0.35, cosine similarity-based collaborative filtering), Seasonal Fit Score (S, weight=0.20), and Target Proximity Score (H, weight=0.20). In the third phase, a Mixed Integer Linear Programming (MILP) model maximizing the composite score is formulated and solved using the CBC solver.</w:t>
      </w:r>
    </w:p>
    <w:p>
      <w:pPr>
        <w:spacing w:before="0" w:after="120" w:line="360" w:lineRule="auto"/>
        <w:ind w:firstLine="709"/>
        <w:jc w:val="both"/>
      </w:pPr>
      <w:r>
        <w:rPr>
          <w:rFonts w:ascii="Times New Roman" w:hAnsi="Times New Roman" w:cs="Times New Roman"/>
          <w:rFonts w:ascii="Times New Roman" w:hAnsi="Times New Roman"/>
          <w:b w:val="0"/>
          <w:i w:val="0"/>
          <w:sz w:val="24"/>
        </w:rPr>
        <w:t>A 28-dealer × 12-month × 4-model target matrix is generated for the January–December 2026 period. A data-driven boost coefficient (×1.60) is computed for the March 2026 new version launch of the B segment. The system supports an annual sales plan of 8,500 vehicles in the conservative scenario and 10,000 vehicles in the aggressive scenario.</w:t>
      </w:r>
    </w:p>
    <w:p>
      <w:pPr>
        <w:spacing w:before="240" w:after="120" w:line="360" w:lineRule="auto"/>
        <w:jc w:val="both"/>
      </w:pPr>
      <w:r>
        <w:rPr>
          <w:rFonts w:ascii="Times New Roman" w:hAnsi="Times New Roman" w:cs="Times New Roman"/>
          <w:rFonts w:ascii="Times New Roman" w:hAnsi="Times New Roman"/>
          <w:b/>
          <w:i w:val="0"/>
          <w:sz w:val="24"/>
        </w:rPr>
        <w:t xml:space="preserve">Keywords: </w:t>
      </w:r>
      <w:r>
        <w:rPr>
          <w:rFonts w:ascii="Times New Roman" w:hAnsi="Times New Roman" w:cs="Times New Roman"/>
          <w:rFonts w:ascii="Times New Roman" w:hAnsi="Times New Roman"/>
          <w:b w:val="0"/>
          <w:i w:val="0"/>
          <w:sz w:val="24"/>
        </w:rPr>
        <w:t>vehicle allocation optimization, mixed integer linear programming, multi-criteria decision making, seasonal index, collaborative filtering, automotive supply chain</w:t>
      </w:r>
    </w:p>
    <w:p>
      <w:r>
        <w:br w:type="page"/>
      </w:r>
    </w:p>
    <w:p>
      <w:pPr>
        <w:spacing w:before="480" w:after="240" w:line="240" w:lineRule="auto"/>
        <w:jc w:val="center"/>
      </w:pPr>
      <w:r>
        <w:rPr>
          <w:rFonts w:ascii="Times New Roman" w:hAnsi="Times New Roman" w:cs="Times New Roman"/>
          <w:rFonts w:ascii="Times New Roman" w:hAnsi="Times New Roman"/>
          <w:b/>
          <w:i w:val="0"/>
          <w:sz w:val="40"/>
        </w:rPr>
        <w:t>İÇİNDEKİLER</w:t>
      </w:r>
    </w:p>
    <w:p>
      <w:pPr>
        <w:spacing w:before="0" w:after="60" w:line="276" w:lineRule="auto"/>
        <w:jc w:val="both"/>
      </w:pPr>
      <w:r>
        <w:rPr>
          <w:rFonts w:ascii="Times New Roman" w:hAnsi="Times New Roman" w:cs="Times New Roman"/>
          <w:rFonts w:ascii="Times New Roman" w:hAnsi="Times New Roman"/>
          <w:b/>
          <w:i w:val="0"/>
          <w:sz w:val="24"/>
        </w:rPr>
        <w:t>ÖZET</w:t>
      </w:r>
      <w:r>
        <w:t xml:space="preserve"> ........................................................ iii</w:t>
      </w:r>
    </w:p>
    <w:p>
      <w:pPr>
        <w:spacing w:before="0" w:after="60" w:line="276" w:lineRule="auto"/>
        <w:jc w:val="both"/>
      </w:pPr>
      <w:r>
        <w:rPr>
          <w:rFonts w:ascii="Times New Roman" w:hAnsi="Times New Roman" w:cs="Times New Roman"/>
          <w:rFonts w:ascii="Times New Roman" w:hAnsi="Times New Roman"/>
          <w:b/>
          <w:i w:val="0"/>
          <w:sz w:val="24"/>
        </w:rPr>
        <w:t>ABSTRACT</w:t>
      </w:r>
      <w:r>
        <w:t xml:space="preserve"> .................................................... iv</w:t>
      </w:r>
    </w:p>
    <w:p>
      <w:pPr>
        <w:spacing w:before="0" w:after="60" w:line="276" w:lineRule="auto"/>
        <w:jc w:val="both"/>
      </w:pPr>
      <w:r>
        <w:rPr>
          <w:rFonts w:ascii="Times New Roman" w:hAnsi="Times New Roman" w:cs="Times New Roman"/>
          <w:rFonts w:ascii="Times New Roman" w:hAnsi="Times New Roman"/>
          <w:b/>
          <w:i w:val="0"/>
          <w:sz w:val="24"/>
        </w:rPr>
        <w:t>İÇİNDEKİLER</w:t>
      </w:r>
      <w:r>
        <w:t xml:space="preserve"> ................................................. v</w:t>
      </w:r>
    </w:p>
    <w:p>
      <w:pPr>
        <w:spacing w:before="0" w:after="60" w:line="276" w:lineRule="auto"/>
        <w:jc w:val="both"/>
      </w:pPr>
      <w:r>
        <w:rPr>
          <w:rFonts w:ascii="Times New Roman" w:hAnsi="Times New Roman" w:cs="Times New Roman"/>
          <w:rFonts w:ascii="Times New Roman" w:hAnsi="Times New Roman"/>
          <w:b/>
          <w:i w:val="0"/>
          <w:sz w:val="24"/>
        </w:rPr>
        <w:t>ŞEKİL LİSTESİ</w:t>
      </w:r>
      <w:r>
        <w:t xml:space="preserve"> ............................................... vi</w:t>
      </w:r>
    </w:p>
    <w:p>
      <w:pPr>
        <w:spacing w:before="0" w:after="60" w:line="276" w:lineRule="auto"/>
        <w:jc w:val="both"/>
      </w:pPr>
      <w:r>
        <w:rPr>
          <w:rFonts w:ascii="Times New Roman" w:hAnsi="Times New Roman" w:cs="Times New Roman"/>
          <w:rFonts w:ascii="Times New Roman" w:hAnsi="Times New Roman"/>
          <w:b/>
          <w:i w:val="0"/>
          <w:sz w:val="24"/>
        </w:rPr>
        <w:t>TABLO LİSTESİ</w:t>
      </w:r>
      <w:r>
        <w:t xml:space="preserve"> ............................................... vii</w:t>
      </w:r>
    </w:p>
    <w:p>
      <w:pPr>
        <w:spacing w:before="0" w:after="60" w:line="276" w:lineRule="auto"/>
        <w:jc w:val="both"/>
      </w:pPr>
      <w:r>
        <w:rPr>
          <w:rFonts w:ascii="Times New Roman" w:hAnsi="Times New Roman" w:cs="Times New Roman"/>
          <w:rFonts w:ascii="Times New Roman" w:hAnsi="Times New Roman"/>
          <w:b/>
          <w:i w:val="0"/>
          <w:sz w:val="24"/>
        </w:rPr>
        <w:t>SİMGE VE KISALTMA LİSTESİ</w:t>
      </w:r>
      <w:r>
        <w:t xml:space="preserve"> ................................... viii</w:t>
      </w:r>
    </w:p>
    <w:p>
      <w:pPr>
        <w:spacing w:before="0" w:after="60" w:line="276" w:lineRule="auto"/>
        <w:jc w:val="both"/>
      </w:pPr>
      <w:r>
        <w:rPr>
          <w:rFonts w:ascii="Times New Roman" w:hAnsi="Times New Roman" w:cs="Times New Roman"/>
          <w:rFonts w:ascii="Times New Roman" w:hAnsi="Times New Roman"/>
          <w:b/>
          <w:i w:val="0"/>
          <w:sz w:val="24"/>
        </w:rPr>
        <w:t>1. GİRİŞ</w:t>
      </w:r>
      <w:r>
        <w:t xml:space="preserve"> .................................................... 1</w:t>
      </w:r>
    </w:p>
    <w:p>
      <w:pPr>
        <w:spacing w:before="0" w:after="60" w:line="276" w:lineRule="auto"/>
        <w:jc w:val="both"/>
      </w:pPr>
      <w:r>
        <w:rPr>
          <w:rFonts w:ascii="Times New Roman" w:hAnsi="Times New Roman" w:cs="Times New Roman"/>
          <w:rFonts w:ascii="Times New Roman" w:hAnsi="Times New Roman"/>
          <w:b w:val="0"/>
          <w:i w:val="0"/>
          <w:sz w:val="24"/>
        </w:rPr>
        <w:t xml:space="preserve">   1.1 Problem Tanımı ve Motivasyon</w:t>
      </w:r>
      <w:r>
        <w:t xml:space="preserve"> ......................... 1</w:t>
      </w:r>
    </w:p>
    <w:p>
      <w:pPr>
        <w:spacing w:before="0" w:after="60" w:line="276" w:lineRule="auto"/>
        <w:jc w:val="both"/>
      </w:pPr>
      <w:r>
        <w:rPr>
          <w:rFonts w:ascii="Times New Roman" w:hAnsi="Times New Roman" w:cs="Times New Roman"/>
          <w:rFonts w:ascii="Times New Roman" w:hAnsi="Times New Roman"/>
          <w:b w:val="0"/>
          <w:i w:val="0"/>
          <w:sz w:val="24"/>
        </w:rPr>
        <w:t xml:space="preserve">   1.2 Araştırmanın Amacı ve Kapsamı</w:t>
      </w:r>
      <w:r>
        <w:t xml:space="preserve"> ........................ 3</w:t>
      </w:r>
    </w:p>
    <w:p>
      <w:pPr>
        <w:spacing w:before="0" w:after="60" w:line="276" w:lineRule="auto"/>
        <w:jc w:val="both"/>
      </w:pPr>
      <w:r>
        <w:rPr>
          <w:rFonts w:ascii="Times New Roman" w:hAnsi="Times New Roman" w:cs="Times New Roman"/>
          <w:rFonts w:ascii="Times New Roman" w:hAnsi="Times New Roman"/>
          <w:b w:val="0"/>
          <w:i w:val="0"/>
          <w:sz w:val="24"/>
        </w:rPr>
        <w:t xml:space="preserve">   1.3 Tezin Organizasyonu</w:t>
      </w:r>
      <w:r>
        <w:t xml:space="preserve"> .................................. 4</w:t>
      </w:r>
    </w:p>
    <w:p>
      <w:pPr>
        <w:spacing w:before="0" w:after="60" w:line="276" w:lineRule="auto"/>
        <w:jc w:val="both"/>
      </w:pPr>
      <w:r>
        <w:rPr>
          <w:rFonts w:ascii="Times New Roman" w:hAnsi="Times New Roman" w:cs="Times New Roman"/>
          <w:rFonts w:ascii="Times New Roman" w:hAnsi="Times New Roman"/>
          <w:b/>
          <w:i w:val="0"/>
          <w:sz w:val="24"/>
        </w:rPr>
        <w:t>2. LİTERATÜR TARAMASI</w:t>
      </w:r>
      <w:r>
        <w:t xml:space="preserve"> ....................................... 5</w:t>
      </w:r>
    </w:p>
    <w:p>
      <w:pPr>
        <w:spacing w:before="0" w:after="60" w:line="276" w:lineRule="auto"/>
        <w:jc w:val="both"/>
      </w:pPr>
      <w:r>
        <w:rPr>
          <w:rFonts w:ascii="Times New Roman" w:hAnsi="Times New Roman" w:cs="Times New Roman"/>
          <w:rFonts w:ascii="Times New Roman" w:hAnsi="Times New Roman"/>
          <w:b w:val="0"/>
          <w:i w:val="0"/>
          <w:sz w:val="24"/>
        </w:rPr>
        <w:t xml:space="preserve">   2.1 Araç Dağıtım Problemi</w:t>
      </w:r>
      <w:r>
        <w:t xml:space="preserve"> ................................ 5</w:t>
      </w:r>
    </w:p>
    <w:p>
      <w:pPr>
        <w:spacing w:before="0" w:after="60" w:line="276" w:lineRule="auto"/>
        <w:jc w:val="both"/>
      </w:pPr>
      <w:r>
        <w:rPr>
          <w:rFonts w:ascii="Times New Roman" w:hAnsi="Times New Roman" w:cs="Times New Roman"/>
          <w:rFonts w:ascii="Times New Roman" w:hAnsi="Times New Roman"/>
          <w:b w:val="0"/>
          <w:i w:val="0"/>
          <w:sz w:val="24"/>
        </w:rPr>
        <w:t xml:space="preserve">   2.2 Çok Kriterli Karar Verme Yöntemleri</w:t>
      </w:r>
      <w:r>
        <w:t xml:space="preserve"> .................. 7</w:t>
      </w:r>
    </w:p>
    <w:p>
      <w:pPr>
        <w:spacing w:before="0" w:after="60" w:line="276" w:lineRule="auto"/>
        <w:jc w:val="both"/>
      </w:pPr>
      <w:r>
        <w:rPr>
          <w:rFonts w:ascii="Times New Roman" w:hAnsi="Times New Roman" w:cs="Times New Roman"/>
          <w:rFonts w:ascii="Times New Roman" w:hAnsi="Times New Roman"/>
          <w:b w:val="0"/>
          <w:i w:val="0"/>
          <w:sz w:val="24"/>
        </w:rPr>
        <w:t xml:space="preserve">   2.3 Karma Tamsayılı Doğrusal Programlama</w:t>
      </w:r>
      <w:r>
        <w:t xml:space="preserve"> ................. 9</w:t>
      </w:r>
    </w:p>
    <w:p>
      <w:pPr>
        <w:spacing w:before="0" w:after="60" w:line="276" w:lineRule="auto"/>
        <w:jc w:val="both"/>
      </w:pPr>
      <w:r>
        <w:rPr>
          <w:rFonts w:ascii="Times New Roman" w:hAnsi="Times New Roman" w:cs="Times New Roman"/>
          <w:rFonts w:ascii="Times New Roman" w:hAnsi="Times New Roman"/>
          <w:b w:val="0"/>
          <w:i w:val="0"/>
          <w:sz w:val="24"/>
        </w:rPr>
        <w:t xml:space="preserve">   2.4 Zaman Serisi Tahmini ve Mevsimsellik</w:t>
      </w:r>
      <w:r>
        <w:t xml:space="preserve"> ................. 11</w:t>
      </w:r>
    </w:p>
    <w:p>
      <w:pPr>
        <w:spacing w:before="0" w:after="60" w:line="276" w:lineRule="auto"/>
        <w:jc w:val="both"/>
      </w:pPr>
      <w:r>
        <w:rPr>
          <w:rFonts w:ascii="Times New Roman" w:hAnsi="Times New Roman" w:cs="Times New Roman"/>
          <w:rFonts w:ascii="Times New Roman" w:hAnsi="Times New Roman"/>
          <w:b w:val="0"/>
          <w:i w:val="0"/>
          <w:sz w:val="24"/>
        </w:rPr>
        <w:t xml:space="preserve">   2.5 Collaborative Filtering ve Ürün-Konum Uyumu</w:t>
      </w:r>
      <w:r>
        <w:t xml:space="preserve"> .......... 13</w:t>
      </w:r>
    </w:p>
    <w:p>
      <w:pPr>
        <w:spacing w:before="0" w:after="60" w:line="276" w:lineRule="auto"/>
        <w:jc w:val="both"/>
      </w:pPr>
      <w:r>
        <w:rPr>
          <w:rFonts w:ascii="Times New Roman" w:hAnsi="Times New Roman" w:cs="Times New Roman"/>
          <w:rFonts w:ascii="Times New Roman" w:hAnsi="Times New Roman"/>
          <w:b/>
          <w:i w:val="0"/>
          <w:sz w:val="24"/>
        </w:rPr>
        <w:t>3. METODOLOJİ</w:t>
      </w:r>
      <w:r>
        <w:t xml:space="preserve"> ............................................... 15</w:t>
      </w:r>
    </w:p>
    <w:p>
      <w:pPr>
        <w:spacing w:before="0" w:after="60" w:line="276" w:lineRule="auto"/>
        <w:jc w:val="both"/>
      </w:pPr>
      <w:r>
        <w:rPr>
          <w:rFonts w:ascii="Times New Roman" w:hAnsi="Times New Roman" w:cs="Times New Roman"/>
          <w:rFonts w:ascii="Times New Roman" w:hAnsi="Times New Roman"/>
          <w:b w:val="0"/>
          <w:i w:val="0"/>
          <w:sz w:val="24"/>
        </w:rPr>
        <w:t xml:space="preserve">   3.1 Sistem Mimarisi</w:t>
      </w:r>
      <w:r>
        <w:t xml:space="preserve"> ...................................... 15</w:t>
      </w:r>
    </w:p>
    <w:p>
      <w:pPr>
        <w:spacing w:before="0" w:after="60" w:line="276" w:lineRule="auto"/>
        <w:jc w:val="both"/>
      </w:pPr>
      <w:r>
        <w:rPr>
          <w:rFonts w:ascii="Times New Roman" w:hAnsi="Times New Roman" w:cs="Times New Roman"/>
          <w:rFonts w:ascii="Times New Roman" w:hAnsi="Times New Roman"/>
          <w:b w:val="0"/>
          <w:i w:val="0"/>
          <w:sz w:val="24"/>
        </w:rPr>
        <w:t xml:space="preserve">   3.2 Veri Toplama ve Ön İşleme</w:t>
      </w:r>
      <w:r>
        <w:t xml:space="preserve"> ............................ 17</w:t>
      </w:r>
    </w:p>
    <w:p>
      <w:pPr>
        <w:spacing w:before="0" w:after="60" w:line="276" w:lineRule="auto"/>
        <w:jc w:val="both"/>
      </w:pPr>
      <w:r>
        <w:rPr>
          <w:rFonts w:ascii="Times New Roman" w:hAnsi="Times New Roman" w:cs="Times New Roman"/>
          <w:rFonts w:ascii="Times New Roman" w:hAnsi="Times New Roman"/>
          <w:b w:val="0"/>
          <w:i w:val="0"/>
          <w:sz w:val="24"/>
        </w:rPr>
        <w:t xml:space="preserve">   3.3 Mevsimsellik Tahmini</w:t>
      </w:r>
      <w:r>
        <w:t xml:space="preserve"> ................................. 19</w:t>
      </w:r>
    </w:p>
    <w:p>
      <w:pPr>
        <w:spacing w:before="0" w:after="60" w:line="276" w:lineRule="auto"/>
        <w:jc w:val="both"/>
      </w:pPr>
      <w:r>
        <w:rPr>
          <w:rFonts w:ascii="Times New Roman" w:hAnsi="Times New Roman" w:cs="Times New Roman"/>
          <w:rFonts w:ascii="Times New Roman" w:hAnsi="Times New Roman"/>
          <w:b w:val="0"/>
          <w:i w:val="0"/>
          <w:sz w:val="24"/>
        </w:rPr>
        <w:t xml:space="preserve">   3.4 Çok Kriterli Skorlama Modeli</w:t>
      </w:r>
      <w:r>
        <w:t xml:space="preserve"> ......................... 25</w:t>
      </w:r>
    </w:p>
    <w:p>
      <w:pPr>
        <w:spacing w:before="0" w:after="60" w:line="276" w:lineRule="auto"/>
        <w:jc w:val="both"/>
      </w:pPr>
      <w:r>
        <w:rPr>
          <w:rFonts w:ascii="Times New Roman" w:hAnsi="Times New Roman" w:cs="Times New Roman"/>
          <w:rFonts w:ascii="Times New Roman" w:hAnsi="Times New Roman"/>
          <w:b w:val="0"/>
          <w:i w:val="0"/>
          <w:sz w:val="24"/>
        </w:rPr>
        <w:t xml:space="preserve">   3.5 MILP Optimizasyon Modeli</w:t>
      </w:r>
      <w:r>
        <w:t xml:space="preserve"> ............................. 31</w:t>
      </w:r>
    </w:p>
    <w:p>
      <w:pPr>
        <w:spacing w:before="0" w:after="60" w:line="276" w:lineRule="auto"/>
        <w:jc w:val="both"/>
      </w:pPr>
      <w:r>
        <w:rPr>
          <w:rFonts w:ascii="Times New Roman" w:hAnsi="Times New Roman" w:cs="Times New Roman"/>
          <w:rFonts w:ascii="Times New Roman" w:hAnsi="Times New Roman"/>
          <w:b/>
          <w:i w:val="0"/>
          <w:sz w:val="24"/>
        </w:rPr>
        <w:t>4. BULGULAR VE ANALİZ</w:t>
      </w:r>
      <w:r>
        <w:t xml:space="preserve"> ....................................... 39</w:t>
      </w:r>
    </w:p>
    <w:p>
      <w:pPr>
        <w:spacing w:before="0" w:after="60" w:line="276" w:lineRule="auto"/>
        <w:jc w:val="both"/>
      </w:pPr>
      <w:r>
        <w:rPr>
          <w:rFonts w:ascii="Times New Roman" w:hAnsi="Times New Roman" w:cs="Times New Roman"/>
          <w:rFonts w:ascii="Times New Roman" w:hAnsi="Times New Roman"/>
          <w:b w:val="0"/>
          <w:i w:val="0"/>
          <w:sz w:val="24"/>
        </w:rPr>
        <w:t xml:space="preserve">   4.1 Mevsimsel İndeks Doğrulaması</w:t>
      </w:r>
      <w:r>
        <w:t xml:space="preserve"> ......................... 39</w:t>
      </w:r>
    </w:p>
    <w:p>
      <w:pPr>
        <w:spacing w:before="0" w:after="60" w:line="276" w:lineRule="auto"/>
        <w:jc w:val="both"/>
      </w:pPr>
      <w:r>
        <w:rPr>
          <w:rFonts w:ascii="Times New Roman" w:hAnsi="Times New Roman" w:cs="Times New Roman"/>
          <w:rFonts w:ascii="Times New Roman" w:hAnsi="Times New Roman"/>
          <w:b w:val="0"/>
          <w:i w:val="0"/>
          <w:sz w:val="24"/>
        </w:rPr>
        <w:t xml:space="preserve">   4.2 2026 Yıllık Satış Planı</w:t>
      </w:r>
      <w:r>
        <w:t xml:space="preserve"> .............................. 42</w:t>
      </w:r>
    </w:p>
    <w:p>
      <w:pPr>
        <w:spacing w:before="0" w:after="60" w:line="276" w:lineRule="auto"/>
        <w:jc w:val="both"/>
      </w:pPr>
      <w:r>
        <w:rPr>
          <w:rFonts w:ascii="Times New Roman" w:hAnsi="Times New Roman" w:cs="Times New Roman"/>
          <w:rFonts w:ascii="Times New Roman" w:hAnsi="Times New Roman"/>
          <w:b w:val="0"/>
          <w:i w:val="0"/>
          <w:sz w:val="24"/>
        </w:rPr>
        <w:t xml:space="preserve">   4.3 Bayi Bazlı Hedef Matrisi</w:t>
      </w:r>
      <w:r>
        <w:t xml:space="preserve"> ............................. 47</w:t>
      </w:r>
    </w:p>
    <w:p>
      <w:pPr>
        <w:spacing w:before="0" w:after="60" w:line="276" w:lineRule="auto"/>
        <w:jc w:val="both"/>
      </w:pPr>
      <w:r>
        <w:rPr>
          <w:rFonts w:ascii="Times New Roman" w:hAnsi="Times New Roman" w:cs="Times New Roman"/>
          <w:rFonts w:ascii="Times New Roman" w:hAnsi="Times New Roman"/>
          <w:b w:val="0"/>
          <w:i w:val="0"/>
          <w:sz w:val="24"/>
        </w:rPr>
        <w:t xml:space="preserve">   4.4 Optimizasyon Sonuçları</w:t>
      </w:r>
      <w:r>
        <w:t xml:space="preserve"> ............................... 51</w:t>
      </w:r>
    </w:p>
    <w:p>
      <w:pPr>
        <w:spacing w:before="0" w:after="60" w:line="276" w:lineRule="auto"/>
        <w:jc w:val="both"/>
      </w:pPr>
      <w:r>
        <w:rPr>
          <w:rFonts w:ascii="Times New Roman" w:hAnsi="Times New Roman" w:cs="Times New Roman"/>
          <w:rFonts w:ascii="Times New Roman" w:hAnsi="Times New Roman"/>
          <w:b/>
          <w:i w:val="0"/>
          <w:sz w:val="24"/>
        </w:rPr>
        <w:t>5. TARTIŞMA VE SONUÇ</w:t>
      </w:r>
      <w:r>
        <w:t xml:space="preserve"> ........................................ 55</w:t>
      </w:r>
    </w:p>
    <w:p>
      <w:pPr>
        <w:spacing w:before="0" w:after="60" w:line="276" w:lineRule="auto"/>
        <w:jc w:val="both"/>
      </w:pPr>
      <w:r>
        <w:rPr>
          <w:rFonts w:ascii="Times New Roman" w:hAnsi="Times New Roman" w:cs="Times New Roman"/>
          <w:rFonts w:ascii="Times New Roman" w:hAnsi="Times New Roman"/>
          <w:b w:val="0"/>
          <w:i w:val="0"/>
          <w:sz w:val="24"/>
        </w:rPr>
        <w:t xml:space="preserve">   5.1 Temel Bulgular</w:t>
      </w:r>
      <w:r>
        <w:t xml:space="preserve"> ....................................... 55</w:t>
      </w:r>
    </w:p>
    <w:p>
      <w:pPr>
        <w:spacing w:before="0" w:after="60" w:line="276" w:lineRule="auto"/>
        <w:jc w:val="both"/>
      </w:pPr>
      <w:r>
        <w:rPr>
          <w:rFonts w:ascii="Times New Roman" w:hAnsi="Times New Roman" w:cs="Times New Roman"/>
          <w:rFonts w:ascii="Times New Roman" w:hAnsi="Times New Roman"/>
          <w:b w:val="0"/>
          <w:i w:val="0"/>
          <w:sz w:val="24"/>
        </w:rPr>
        <w:t xml:space="preserve">   5.2 Yönetimsel Öneriler</w:t>
      </w:r>
      <w:r>
        <w:t xml:space="preserve"> .................................. 57</w:t>
      </w:r>
    </w:p>
    <w:p>
      <w:pPr>
        <w:spacing w:before="0" w:after="60" w:line="276" w:lineRule="auto"/>
        <w:jc w:val="both"/>
      </w:pPr>
      <w:r>
        <w:rPr>
          <w:rFonts w:ascii="Times New Roman" w:hAnsi="Times New Roman" w:cs="Times New Roman"/>
          <w:rFonts w:ascii="Times New Roman" w:hAnsi="Times New Roman"/>
          <w:b w:val="0"/>
          <w:i w:val="0"/>
          <w:sz w:val="24"/>
        </w:rPr>
        <w:t xml:space="preserve">   5.3 Sınırlılıklar ve Gelecek Çalışmalar</w:t>
      </w:r>
      <w:r>
        <w:t xml:space="preserve"> .................. 59</w:t>
      </w:r>
    </w:p>
    <w:p>
      <w:pPr>
        <w:spacing w:before="0" w:after="60" w:line="276" w:lineRule="auto"/>
        <w:jc w:val="both"/>
      </w:pPr>
      <w:r>
        <w:rPr>
          <w:rFonts w:ascii="Times New Roman" w:hAnsi="Times New Roman" w:cs="Times New Roman"/>
          <w:rFonts w:ascii="Times New Roman" w:hAnsi="Times New Roman"/>
          <w:b/>
          <w:i w:val="0"/>
          <w:sz w:val="24"/>
        </w:rPr>
        <w:t>KAYNAKÇA</w:t>
      </w:r>
      <w:r>
        <w:t xml:space="preserve"> .................................................... 61</w:t>
      </w:r>
    </w:p>
    <w:p>
      <w:pPr>
        <w:spacing w:before="0" w:after="60" w:line="276" w:lineRule="auto"/>
        <w:jc w:val="both"/>
      </w:pPr>
      <w:r>
        <w:rPr>
          <w:rFonts w:ascii="Times New Roman" w:hAnsi="Times New Roman" w:cs="Times New Roman"/>
          <w:rFonts w:ascii="Times New Roman" w:hAnsi="Times New Roman"/>
          <w:b/>
          <w:i w:val="0"/>
          <w:sz w:val="24"/>
        </w:rPr>
        <w:t>EKLER</w:t>
      </w:r>
      <w:r>
        <w:t xml:space="preserve"> ....................................................... 67</w:t>
      </w:r>
    </w:p>
    <w:p>
      <w:r>
        <w:br w:type="page"/>
      </w:r>
    </w:p>
    <w:p>
      <w:pPr>
        <w:spacing w:before="480" w:after="240" w:line="240" w:lineRule="auto"/>
        <w:jc w:val="center"/>
      </w:pPr>
      <w:r>
        <w:rPr>
          <w:rFonts w:ascii="Times New Roman" w:hAnsi="Times New Roman" w:cs="Times New Roman"/>
          <w:rFonts w:ascii="Times New Roman" w:hAnsi="Times New Roman"/>
          <w:b/>
          <w:i w:val="0"/>
          <w:sz w:val="40"/>
        </w:rPr>
        <w:t>ŞEKİL LİSTESİ</w:t>
      </w:r>
    </w:p>
    <w:p>
      <w:pPr>
        <w:spacing w:before="0" w:after="60" w:line="276" w:lineRule="auto"/>
        <w:jc w:val="both"/>
      </w:pPr>
      <w:r>
        <w:t>Şekil 1. Sistem Mimarisi Genel Görünümü ........................ 16</w:t>
      </w:r>
    </w:p>
    <w:p>
      <w:pPr>
        <w:spacing w:before="0" w:after="60" w:line="276" w:lineRule="auto"/>
        <w:jc w:val="both"/>
      </w:pPr>
      <w:r>
        <w:t>Şekil 2. Veri Akış Diyagramı ................................... 18</w:t>
      </w:r>
    </w:p>
    <w:p>
      <w:pPr>
        <w:spacing w:before="0" w:after="60" w:line="276" w:lineRule="auto"/>
        <w:jc w:val="both"/>
      </w:pPr>
      <w:r>
        <w:t>Şekil 3. 2024–2025 Aylık Satış Zaman Serisi (Tüm Bayiler) ...... 20</w:t>
      </w:r>
    </w:p>
    <w:p>
      <w:pPr>
        <w:spacing w:before="0" w:after="60" w:line="276" w:lineRule="auto"/>
        <w:jc w:val="both"/>
      </w:pPr>
      <w:r>
        <w:t>Şekil 4. STL Ayrıştırma Bileşenleri – Trend, Mevsimsellik, Artık . 22</w:t>
      </w:r>
    </w:p>
    <w:p>
      <w:pPr>
        <w:spacing w:before="0" w:after="60" w:line="276" w:lineRule="auto"/>
        <w:jc w:val="both"/>
      </w:pPr>
      <w:r>
        <w:t>Şekil 5. Tier Gruplarına Göre Mevsimsel İndeks Profilleri ...... 24</w:t>
      </w:r>
    </w:p>
    <w:p>
      <w:pPr>
        <w:spacing w:before="0" w:after="60" w:line="276" w:lineRule="auto"/>
        <w:jc w:val="both"/>
      </w:pPr>
      <w:r>
        <w:t>Şekil 6. MCDM Skor Dağılımı – Bayi Bazında Kutu Grafiği ........ 28</w:t>
      </w:r>
    </w:p>
    <w:p>
      <w:pPr>
        <w:spacing w:before="0" w:after="60" w:line="276" w:lineRule="auto"/>
        <w:jc w:val="both"/>
      </w:pPr>
      <w:r>
        <w:t>Şekil 7. Cosine Similarity Isı Haritası – Bayi × Model ......... 30</w:t>
      </w:r>
    </w:p>
    <w:p>
      <w:pPr>
        <w:spacing w:before="0" w:after="60" w:line="276" w:lineRule="auto"/>
        <w:jc w:val="both"/>
      </w:pPr>
      <w:r>
        <w:t>Şekil 8. MILP Kısıt Yapısı Şeması .............................. 34</w:t>
      </w:r>
    </w:p>
    <w:p>
      <w:pPr>
        <w:spacing w:before="0" w:after="60" w:line="276" w:lineRule="auto"/>
        <w:jc w:val="both"/>
      </w:pPr>
      <w:r>
        <w:t>Şekil 9. Aralık 2025 Tahmin vs. Gerçek Karşılaştırması ......... 40</w:t>
      </w:r>
    </w:p>
    <w:p>
      <w:pPr>
        <w:spacing w:before="0" w:after="60" w:line="276" w:lineRule="auto"/>
        <w:jc w:val="both"/>
      </w:pPr>
      <w:r>
        <w:t>Şekil 10. 2026 Yıllık Satış Planı – Aylık Dağılım (Her İki Senaryo) . 44</w:t>
      </w:r>
    </w:p>
    <w:p>
      <w:pPr>
        <w:spacing w:before="0" w:after="60" w:line="276" w:lineRule="auto"/>
        <w:jc w:val="both"/>
      </w:pPr>
      <w:r>
        <w:t>Şekil 11. Model Bazında 2026 Aylık Dağılım ..................... 46</w:t>
      </w:r>
    </w:p>
    <w:p>
      <w:pPr>
        <w:spacing w:before="0" w:after="60" w:line="276" w:lineRule="auto"/>
        <w:jc w:val="both"/>
      </w:pPr>
      <w:r>
        <w:t>Şekil 12. 28 Bayi Coğrafi Dağılım Haritası (Folium) ............ 48</w:t>
      </w:r>
    </w:p>
    <w:p>
      <w:pPr>
        <w:spacing w:before="0" w:after="60" w:line="276" w:lineRule="auto"/>
        <w:jc w:val="both"/>
      </w:pPr>
      <w:r>
        <w:t>Şekil 13. Bayi Hedef Matrisi Isı Haritası ...................... 50</w:t>
      </w:r>
    </w:p>
    <w:p>
      <w:pPr>
        <w:spacing w:before="0" w:after="60" w:line="276" w:lineRule="auto"/>
        <w:jc w:val="both"/>
      </w:pPr>
      <w:r>
        <w:t>Şekil 14. MILP Optimizasyon Sonuçları – Dağıtım Verimliliği .... 53</w:t>
      </w:r>
    </w:p>
    <w:p>
      <w:r>
        <w:br w:type="page"/>
      </w:r>
    </w:p>
    <w:p>
      <w:pPr>
        <w:spacing w:before="480" w:after="240" w:line="240" w:lineRule="auto"/>
        <w:jc w:val="center"/>
      </w:pPr>
      <w:r>
        <w:rPr>
          <w:rFonts w:ascii="Times New Roman" w:hAnsi="Times New Roman" w:cs="Times New Roman"/>
          <w:rFonts w:ascii="Times New Roman" w:hAnsi="Times New Roman"/>
          <w:b/>
          <w:i w:val="0"/>
          <w:sz w:val="40"/>
        </w:rPr>
        <w:t>TABLO LİSTESİ</w:t>
      </w:r>
    </w:p>
    <w:p>
      <w:pPr>
        <w:spacing w:before="0" w:after="60" w:line="276" w:lineRule="auto"/>
        <w:jc w:val="both"/>
      </w:pPr>
      <w:r>
        <w:t>Tablo 1. Literatür Özet Tablosu ................................ 6</w:t>
      </w:r>
    </w:p>
    <w:p>
      <w:pPr>
        <w:spacing w:before="0" w:after="60" w:line="276" w:lineRule="auto"/>
        <w:jc w:val="both"/>
      </w:pPr>
      <w:r>
        <w:t>Tablo 2. Veri Seti Açıklayıcı İstatistikleri ................... 18</w:t>
      </w:r>
    </w:p>
    <w:p>
      <w:pPr>
        <w:spacing w:before="0" w:after="60" w:line="276" w:lineRule="auto"/>
        <w:jc w:val="both"/>
      </w:pPr>
      <w:r>
        <w:t>Tablo 3. Bayi Tier Gruplandırması .............................. 21</w:t>
      </w:r>
    </w:p>
    <w:p>
      <w:pPr>
        <w:spacing w:before="0" w:after="60" w:line="276" w:lineRule="auto"/>
        <w:jc w:val="both"/>
      </w:pPr>
      <w:r>
        <w:t>Tablo 4. Tier Gruplarına Göre Mevsimsel İndeks Değerleri (2024–2025) . 23</w:t>
      </w:r>
    </w:p>
    <w:p>
      <w:pPr>
        <w:spacing w:before="0" w:after="60" w:line="276" w:lineRule="auto"/>
        <w:jc w:val="both"/>
      </w:pPr>
      <w:r>
        <w:t>Tablo 5. MCDM Kriter Ağırlıkları ve Hesaplama Mantığı .......... 26</w:t>
      </w:r>
    </w:p>
    <w:p>
      <w:pPr>
        <w:spacing w:before="0" w:after="60" w:line="276" w:lineRule="auto"/>
        <w:jc w:val="both"/>
      </w:pPr>
      <w:r>
        <w:t>Tablo 6. MILP Model Parametreleri .............................. 33</w:t>
      </w:r>
    </w:p>
    <w:p>
      <w:pPr>
        <w:spacing w:before="0" w:after="60" w:line="276" w:lineRule="auto"/>
        <w:jc w:val="both"/>
      </w:pPr>
      <w:r>
        <w:t>Tablo 7. Aralık 2025 Tahmin Doğrulama Sonuçları ................ 41</w:t>
      </w:r>
    </w:p>
    <w:p>
      <w:pPr>
        <w:spacing w:before="0" w:after="60" w:line="276" w:lineRule="auto"/>
        <w:jc w:val="both"/>
      </w:pPr>
      <w:r>
        <w:t>Tablo 8. 2026 Yıllık Satış Planı – İki Senaryo Karşılaştırması . 43</w:t>
      </w:r>
    </w:p>
    <w:p>
      <w:pPr>
        <w:spacing w:before="0" w:after="60" w:line="276" w:lineRule="auto"/>
        <w:jc w:val="both"/>
      </w:pPr>
      <w:r>
        <w:t>Tablo 9. B Segmenti Mart Lansmanı İstatistiksel Gerekçesi ...... 45</w:t>
      </w:r>
    </w:p>
    <w:p>
      <w:pPr>
        <w:spacing w:before="0" w:after="60" w:line="276" w:lineRule="auto"/>
        <w:jc w:val="both"/>
      </w:pPr>
      <w:r>
        <w:t>Tablo 10. 28 Bayi 2026 Yıllık Hedef Özeti ...................... 49</w:t>
      </w:r>
    </w:p>
    <w:p>
      <w:pPr>
        <w:spacing w:before="0" w:after="60" w:line="276" w:lineRule="auto"/>
        <w:jc w:val="both"/>
      </w:pPr>
      <w:r>
        <w:t>Tablo 11. MILP Optimizasyon Çözüm İstatistikleri ............... 52</w:t>
      </w:r>
    </w:p>
    <w:p>
      <w:r>
        <w:br w:type="page"/>
      </w:r>
    </w:p>
    <w:p>
      <w:pPr>
        <w:spacing w:before="480" w:after="240" w:line="240" w:lineRule="auto"/>
        <w:jc w:val="center"/>
      </w:pPr>
      <w:r>
        <w:rPr>
          <w:rFonts w:ascii="Times New Roman" w:hAnsi="Times New Roman" w:cs="Times New Roman"/>
          <w:rFonts w:ascii="Times New Roman" w:hAnsi="Times New Roman"/>
          <w:b/>
          <w:i w:val="0"/>
          <w:sz w:val="40"/>
        </w:rPr>
        <w:t>SİMGE VE KISALTMA LİSTESİ</w:t>
      </w:r>
    </w:p>
    <w:p>
      <w:pPr>
        <w:spacing w:before="0" w:after="60" w:line="360" w:lineRule="auto"/>
        <w:ind w:left="0"/>
        <w:jc w:val="both"/>
      </w:pPr>
      <w:r>
        <w:rPr>
          <w:rFonts w:ascii="Times New Roman" w:hAnsi="Times New Roman" w:cs="Times New Roman"/>
          <w:rFonts w:ascii="Times New Roman" w:hAnsi="Times New Roman"/>
          <w:b/>
          <w:i w:val="0"/>
          <w:sz w:val="24"/>
        </w:rPr>
        <w:t xml:space="preserve">MCDM        </w:t>
      </w:r>
      <w:r>
        <w:rPr>
          <w:rFonts w:ascii="Times New Roman" w:hAnsi="Times New Roman" w:cs="Times New Roman"/>
          <w:rFonts w:ascii="Times New Roman" w:hAnsi="Times New Roman"/>
          <w:b w:val="0"/>
          <w:i w:val="0"/>
          <w:sz w:val="24"/>
        </w:rPr>
        <w:t>Multi-Criteria Decision Making (Çok Kriterli Karar Verme)</w:t>
      </w:r>
    </w:p>
    <w:p>
      <w:pPr>
        <w:spacing w:before="0" w:after="60" w:line="360" w:lineRule="auto"/>
        <w:ind w:left="0"/>
        <w:jc w:val="both"/>
      </w:pPr>
      <w:r>
        <w:rPr>
          <w:rFonts w:ascii="Times New Roman" w:hAnsi="Times New Roman" w:cs="Times New Roman"/>
          <w:rFonts w:ascii="Times New Roman" w:hAnsi="Times New Roman"/>
          <w:b/>
          <w:i w:val="0"/>
          <w:sz w:val="24"/>
        </w:rPr>
        <w:t xml:space="preserve">MILP        </w:t>
      </w:r>
      <w:r>
        <w:rPr>
          <w:rFonts w:ascii="Times New Roman" w:hAnsi="Times New Roman" w:cs="Times New Roman"/>
          <w:rFonts w:ascii="Times New Roman" w:hAnsi="Times New Roman"/>
          <w:b w:val="0"/>
          <w:i w:val="0"/>
          <w:sz w:val="24"/>
        </w:rPr>
        <w:t>Mixed Integer Linear Programming (Karma Tamsayılı Doğrusal Programlama)</w:t>
      </w:r>
    </w:p>
    <w:p>
      <w:pPr>
        <w:spacing w:before="0" w:after="60" w:line="360" w:lineRule="auto"/>
        <w:ind w:left="0"/>
        <w:jc w:val="both"/>
      </w:pPr>
      <w:r>
        <w:rPr>
          <w:rFonts w:ascii="Times New Roman" w:hAnsi="Times New Roman" w:cs="Times New Roman"/>
          <w:rFonts w:ascii="Times New Roman" w:hAnsi="Times New Roman"/>
          <w:b/>
          <w:i w:val="0"/>
          <w:sz w:val="24"/>
        </w:rPr>
        <w:t xml:space="preserve">VAP         </w:t>
      </w:r>
      <w:r>
        <w:rPr>
          <w:rFonts w:ascii="Times New Roman" w:hAnsi="Times New Roman" w:cs="Times New Roman"/>
          <w:rFonts w:ascii="Times New Roman" w:hAnsi="Times New Roman"/>
          <w:b w:val="0"/>
          <w:i w:val="0"/>
          <w:sz w:val="24"/>
        </w:rPr>
        <w:t>Vehicle Allocation Problem (Araç Dağıtım Problemi)</w:t>
      </w:r>
    </w:p>
    <w:p>
      <w:pPr>
        <w:spacing w:before="0" w:after="60" w:line="360" w:lineRule="auto"/>
        <w:ind w:left="0"/>
        <w:jc w:val="both"/>
      </w:pPr>
      <w:r>
        <w:rPr>
          <w:rFonts w:ascii="Times New Roman" w:hAnsi="Times New Roman" w:cs="Times New Roman"/>
          <w:rFonts w:ascii="Times New Roman" w:hAnsi="Times New Roman"/>
          <w:b/>
          <w:i w:val="0"/>
          <w:sz w:val="24"/>
        </w:rPr>
        <w:t xml:space="preserve">STL         </w:t>
      </w:r>
      <w:r>
        <w:rPr>
          <w:rFonts w:ascii="Times New Roman" w:hAnsi="Times New Roman" w:cs="Times New Roman"/>
          <w:rFonts w:ascii="Times New Roman" w:hAnsi="Times New Roman"/>
          <w:b w:val="0"/>
          <w:i w:val="0"/>
          <w:sz w:val="24"/>
        </w:rPr>
        <w:t>Seasonal and Trend decomposition using Loess</w:t>
      </w:r>
    </w:p>
    <w:p>
      <w:pPr>
        <w:spacing w:before="0" w:after="60" w:line="360" w:lineRule="auto"/>
        <w:ind w:left="0"/>
        <w:jc w:val="both"/>
      </w:pPr>
      <w:r>
        <w:rPr>
          <w:rFonts w:ascii="Times New Roman" w:hAnsi="Times New Roman" w:cs="Times New Roman"/>
          <w:rFonts w:ascii="Times New Roman" w:hAnsi="Times New Roman"/>
          <w:b/>
          <w:i w:val="0"/>
          <w:sz w:val="24"/>
        </w:rPr>
        <w:t xml:space="preserve">SI          </w:t>
      </w:r>
      <w:r>
        <w:rPr>
          <w:rFonts w:ascii="Times New Roman" w:hAnsi="Times New Roman" w:cs="Times New Roman"/>
          <w:rFonts w:ascii="Times New Roman" w:hAnsi="Times New Roman"/>
          <w:b w:val="0"/>
          <w:i w:val="0"/>
          <w:sz w:val="24"/>
        </w:rPr>
        <w:t>Seasonal Index (Mevsimsel İndeks)</w:t>
      </w:r>
    </w:p>
    <w:p>
      <w:pPr>
        <w:spacing w:before="0" w:after="60" w:line="360" w:lineRule="auto"/>
        <w:ind w:left="0"/>
        <w:jc w:val="both"/>
      </w:pPr>
      <w:r>
        <w:rPr>
          <w:rFonts w:ascii="Times New Roman" w:hAnsi="Times New Roman" w:cs="Times New Roman"/>
          <w:rFonts w:ascii="Times New Roman" w:hAnsi="Times New Roman"/>
          <w:b/>
          <w:i w:val="0"/>
          <w:sz w:val="24"/>
        </w:rPr>
        <w:t xml:space="preserve">MAPE        </w:t>
      </w:r>
      <w:r>
        <w:rPr>
          <w:rFonts w:ascii="Times New Roman" w:hAnsi="Times New Roman" w:cs="Times New Roman"/>
          <w:rFonts w:ascii="Times New Roman" w:hAnsi="Times New Roman"/>
          <w:b w:val="0"/>
          <w:i w:val="0"/>
          <w:sz w:val="24"/>
        </w:rPr>
        <w:t>Mean Absolute Percentage Error (Ortalama Yüzde Mutlak Hata)</w:t>
      </w:r>
    </w:p>
    <w:p>
      <w:pPr>
        <w:spacing w:before="0" w:after="60" w:line="360" w:lineRule="auto"/>
        <w:ind w:left="0"/>
        <w:jc w:val="both"/>
      </w:pPr>
      <w:r>
        <w:rPr>
          <w:rFonts w:ascii="Times New Roman" w:hAnsi="Times New Roman" w:cs="Times New Roman"/>
          <w:rFonts w:ascii="Times New Roman" w:hAnsi="Times New Roman"/>
          <w:b/>
          <w:i w:val="0"/>
          <w:sz w:val="24"/>
        </w:rPr>
        <w:t xml:space="preserve">CBC         </w:t>
      </w:r>
      <w:r>
        <w:rPr>
          <w:rFonts w:ascii="Times New Roman" w:hAnsi="Times New Roman" w:cs="Times New Roman"/>
          <w:rFonts w:ascii="Times New Roman" w:hAnsi="Times New Roman"/>
          <w:b w:val="0"/>
          <w:i w:val="0"/>
          <w:sz w:val="24"/>
        </w:rPr>
        <w:t>Coin-or Branch and Cut (MIP çözücüsü)</w:t>
      </w:r>
    </w:p>
    <w:p>
      <w:pPr>
        <w:spacing w:before="0" w:after="60" w:line="360" w:lineRule="auto"/>
        <w:ind w:left="0"/>
        <w:jc w:val="both"/>
      </w:pPr>
      <w:r>
        <w:rPr>
          <w:rFonts w:ascii="Times New Roman" w:hAnsi="Times New Roman" w:cs="Times New Roman"/>
          <w:rFonts w:ascii="Times New Roman" w:hAnsi="Times New Roman"/>
          <w:b/>
          <w:i w:val="0"/>
          <w:sz w:val="24"/>
        </w:rPr>
        <w:t xml:space="preserve">EW          </w:t>
      </w:r>
      <w:r>
        <w:rPr>
          <w:rFonts w:ascii="Times New Roman" w:hAnsi="Times New Roman" w:cs="Times New Roman"/>
          <w:rFonts w:ascii="Times New Roman" w:hAnsi="Times New Roman"/>
          <w:b w:val="0"/>
          <w:i w:val="0"/>
          <w:sz w:val="24"/>
        </w:rPr>
        <w:t>Exponentially Weighted (Üstel Ağırlıklı)</w:t>
      </w:r>
    </w:p>
    <w:p>
      <w:pPr>
        <w:spacing w:before="0" w:after="60" w:line="360" w:lineRule="auto"/>
        <w:ind w:left="0"/>
        <w:jc w:val="both"/>
      </w:pPr>
      <w:r>
        <w:rPr>
          <w:rFonts w:ascii="Times New Roman" w:hAnsi="Times New Roman" w:cs="Times New Roman"/>
          <w:rFonts w:ascii="Times New Roman" w:hAnsi="Times New Roman"/>
          <w:b/>
          <w:i w:val="0"/>
          <w:sz w:val="24"/>
        </w:rPr>
        <w:t xml:space="preserve">LP          </w:t>
      </w:r>
      <w:r>
        <w:rPr>
          <w:rFonts w:ascii="Times New Roman" w:hAnsi="Times New Roman" w:cs="Times New Roman"/>
          <w:rFonts w:ascii="Times New Roman" w:hAnsi="Times New Roman"/>
          <w:b w:val="0"/>
          <w:i w:val="0"/>
          <w:sz w:val="24"/>
        </w:rPr>
        <w:t>Lokasyon-Ürün Uyum Skoru</w:t>
      </w:r>
    </w:p>
    <w:p>
      <w:pPr>
        <w:spacing w:before="0" w:after="60" w:line="360" w:lineRule="auto"/>
        <w:ind w:left="0"/>
        <w:jc w:val="both"/>
      </w:pPr>
      <w:r>
        <w:rPr>
          <w:rFonts w:ascii="Times New Roman" w:hAnsi="Times New Roman" w:cs="Times New Roman"/>
          <w:rFonts w:ascii="Times New Roman" w:hAnsi="Times New Roman"/>
          <w:b/>
          <w:i w:val="0"/>
          <w:sz w:val="24"/>
        </w:rPr>
        <w:t xml:space="preserve">CS          </w:t>
      </w:r>
      <w:r>
        <w:rPr>
          <w:rFonts w:ascii="Times New Roman" w:hAnsi="Times New Roman" w:cs="Times New Roman"/>
          <w:rFonts w:ascii="Times New Roman" w:hAnsi="Times New Roman"/>
          <w:b w:val="0"/>
          <w:i w:val="0"/>
          <w:sz w:val="24"/>
        </w:rPr>
        <w:t>Composite Score (Bütünleşik Skor)</w:t>
      </w:r>
    </w:p>
    <w:p>
      <w:pPr>
        <w:spacing w:before="0" w:after="60" w:line="360" w:lineRule="auto"/>
        <w:ind w:left="0"/>
        <w:jc w:val="both"/>
      </w:pPr>
      <w:r>
        <w:rPr>
          <w:rFonts w:ascii="Times New Roman" w:hAnsi="Times New Roman" w:cs="Times New Roman"/>
          <w:rFonts w:ascii="Times New Roman" w:hAnsi="Times New Roman"/>
          <w:b/>
          <w:i w:val="0"/>
          <w:sz w:val="24"/>
        </w:rPr>
        <w:t xml:space="preserve">P           </w:t>
      </w:r>
      <w:r>
        <w:rPr>
          <w:rFonts w:ascii="Times New Roman" w:hAnsi="Times New Roman" w:cs="Times New Roman"/>
          <w:rFonts w:ascii="Times New Roman" w:hAnsi="Times New Roman"/>
          <w:b w:val="0"/>
          <w:i w:val="0"/>
          <w:sz w:val="24"/>
        </w:rPr>
        <w:t>Performans Skoru</w:t>
      </w:r>
    </w:p>
    <w:p>
      <w:pPr>
        <w:spacing w:before="0" w:after="60" w:line="360" w:lineRule="auto"/>
        <w:ind w:left="0"/>
        <w:jc w:val="both"/>
      </w:pPr>
      <w:r>
        <w:rPr>
          <w:rFonts w:ascii="Times New Roman" w:hAnsi="Times New Roman" w:cs="Times New Roman"/>
          <w:rFonts w:ascii="Times New Roman" w:hAnsi="Times New Roman"/>
          <w:b/>
          <w:i w:val="0"/>
          <w:sz w:val="24"/>
        </w:rPr>
        <w:t xml:space="preserve">S           </w:t>
      </w:r>
      <w:r>
        <w:rPr>
          <w:rFonts w:ascii="Times New Roman" w:hAnsi="Times New Roman" w:cs="Times New Roman"/>
          <w:rFonts w:ascii="Times New Roman" w:hAnsi="Times New Roman"/>
          <w:b w:val="0"/>
          <w:i w:val="0"/>
          <w:sz w:val="24"/>
        </w:rPr>
        <w:t>Mevsimsel Uyum Skoru</w:t>
      </w:r>
    </w:p>
    <w:p>
      <w:pPr>
        <w:spacing w:before="0" w:after="60" w:line="360" w:lineRule="auto"/>
        <w:ind w:left="0"/>
        <w:jc w:val="both"/>
      </w:pPr>
      <w:r>
        <w:rPr>
          <w:rFonts w:ascii="Times New Roman" w:hAnsi="Times New Roman" w:cs="Times New Roman"/>
          <w:rFonts w:ascii="Times New Roman" w:hAnsi="Times New Roman"/>
          <w:b/>
          <w:i w:val="0"/>
          <w:sz w:val="24"/>
        </w:rPr>
        <w:t xml:space="preserve">H           </w:t>
      </w:r>
      <w:r>
        <w:rPr>
          <w:rFonts w:ascii="Times New Roman" w:hAnsi="Times New Roman" w:cs="Times New Roman"/>
          <w:rFonts w:ascii="Times New Roman" w:hAnsi="Times New Roman"/>
          <w:b w:val="0"/>
          <w:i w:val="0"/>
          <w:sz w:val="24"/>
        </w:rPr>
        <w:t>Hedef Yakınlık Skoru</w:t>
      </w:r>
    </w:p>
    <w:p>
      <w:pPr>
        <w:spacing w:before="0" w:after="60" w:line="360" w:lineRule="auto"/>
        <w:ind w:left="0"/>
        <w:jc w:val="both"/>
      </w:pPr>
      <w:r>
        <w:rPr>
          <w:rFonts w:ascii="Times New Roman" w:hAnsi="Times New Roman" w:cs="Times New Roman"/>
          <w:rFonts w:ascii="Times New Roman" w:hAnsi="Times New Roman"/>
          <w:b/>
          <w:i w:val="0"/>
          <w:sz w:val="24"/>
        </w:rPr>
        <w:t xml:space="preserve">SUV         </w:t>
      </w:r>
      <w:r>
        <w:rPr>
          <w:rFonts w:ascii="Times New Roman" w:hAnsi="Times New Roman" w:cs="Times New Roman"/>
          <w:rFonts w:ascii="Times New Roman" w:hAnsi="Times New Roman"/>
          <w:b w:val="0"/>
          <w:i w:val="0"/>
          <w:sz w:val="24"/>
        </w:rPr>
        <w:t>Sport Utility Vehicle</w:t>
      </w:r>
    </w:p>
    <w:p>
      <w:pPr>
        <w:spacing w:before="0" w:after="60" w:line="360" w:lineRule="auto"/>
        <w:ind w:left="0"/>
        <w:jc w:val="both"/>
      </w:pPr>
      <w:r>
        <w:rPr>
          <w:rFonts w:ascii="Times New Roman" w:hAnsi="Times New Roman" w:cs="Times New Roman"/>
          <w:rFonts w:ascii="Times New Roman" w:hAnsi="Times New Roman"/>
          <w:b/>
          <w:i w:val="0"/>
          <w:sz w:val="24"/>
        </w:rPr>
        <w:t xml:space="preserve">APA         </w:t>
      </w:r>
      <w:r>
        <w:rPr>
          <w:rFonts w:ascii="Times New Roman" w:hAnsi="Times New Roman" w:cs="Times New Roman"/>
          <w:rFonts w:ascii="Times New Roman" w:hAnsi="Times New Roman"/>
          <w:b w:val="0"/>
          <w:i w:val="0"/>
          <w:sz w:val="24"/>
        </w:rPr>
        <w:t>American Psychological Association (atıf stili)</w:t>
      </w:r>
    </w:p>
    <w:p>
      <w:pPr>
        <w:spacing w:before="0" w:after="60" w:line="360" w:lineRule="auto"/>
        <w:ind w:left="0"/>
        <w:jc w:val="both"/>
      </w:pPr>
      <w:r>
        <w:rPr>
          <w:rFonts w:ascii="Times New Roman" w:hAnsi="Times New Roman" w:cs="Times New Roman"/>
          <w:rFonts w:ascii="Times New Roman" w:hAnsi="Times New Roman"/>
          <w:b/>
          <w:i w:val="0"/>
          <w:sz w:val="24"/>
        </w:rPr>
        <w:t xml:space="preserve">CSV         </w:t>
      </w:r>
      <w:r>
        <w:rPr>
          <w:rFonts w:ascii="Times New Roman" w:hAnsi="Times New Roman" w:cs="Times New Roman"/>
          <w:rFonts w:ascii="Times New Roman" w:hAnsi="Times New Roman"/>
          <w:b w:val="0"/>
          <w:i w:val="0"/>
          <w:sz w:val="24"/>
        </w:rPr>
        <w:t>Comma-Separated Values</w:t>
      </w:r>
    </w:p>
    <w:p>
      <w:pPr>
        <w:spacing w:before="0" w:after="60" w:line="360" w:lineRule="auto"/>
        <w:ind w:left="0"/>
        <w:jc w:val="both"/>
      </w:pPr>
      <w:r>
        <w:rPr>
          <w:rFonts w:ascii="Times New Roman" w:hAnsi="Times New Roman" w:cs="Times New Roman"/>
          <w:rFonts w:ascii="Times New Roman" w:hAnsi="Times New Roman"/>
          <w:b/>
          <w:i w:val="0"/>
          <w:sz w:val="24"/>
        </w:rPr>
        <w:t xml:space="preserve">SQL         </w:t>
      </w:r>
      <w:r>
        <w:rPr>
          <w:rFonts w:ascii="Times New Roman" w:hAnsi="Times New Roman" w:cs="Times New Roman"/>
          <w:rFonts w:ascii="Times New Roman" w:hAnsi="Times New Roman"/>
          <w:b w:val="0"/>
          <w:i w:val="0"/>
          <w:sz w:val="24"/>
        </w:rPr>
        <w:t>Structured Query Language</w:t>
      </w:r>
    </w:p>
    <w:p>
      <w:pPr>
        <w:spacing w:before="0" w:after="60" w:line="360" w:lineRule="auto"/>
        <w:ind w:left="0"/>
        <w:jc w:val="both"/>
      </w:pPr>
      <w:r>
        <w:rPr>
          <w:rFonts w:ascii="Times New Roman" w:hAnsi="Times New Roman" w:cs="Times New Roman"/>
          <w:rFonts w:ascii="Times New Roman" w:hAnsi="Times New Roman"/>
          <w:b/>
          <w:i w:val="0"/>
          <w:sz w:val="24"/>
        </w:rPr>
        <w:t xml:space="preserve">API         </w:t>
      </w:r>
      <w:r>
        <w:rPr>
          <w:rFonts w:ascii="Times New Roman" w:hAnsi="Times New Roman" w:cs="Times New Roman"/>
          <w:rFonts w:ascii="Times New Roman" w:hAnsi="Times New Roman"/>
          <w:b w:val="0"/>
          <w:i w:val="0"/>
          <w:sz w:val="24"/>
        </w:rPr>
        <w:t>Application Programming Interface</w:t>
      </w:r>
    </w:p>
    <w:p>
      <w:r>
        <w:br w:type="page"/>
      </w:r>
    </w:p>
    <w:p>
      <w:pPr>
        <w:spacing w:before="480" w:after="240" w:line="240" w:lineRule="auto"/>
        <w:jc w:val="center"/>
      </w:pPr>
      <w:r>
        <w:rPr>
          <w:rFonts w:ascii="Times New Roman" w:hAnsi="Times New Roman" w:cs="Times New Roman"/>
          <w:rFonts w:ascii="Times New Roman" w:hAnsi="Times New Roman"/>
          <w:b/>
          <w:i w:val="0"/>
          <w:sz w:val="40"/>
        </w:rPr>
        <w:t>1. GİRİŞ</w:t>
      </w:r>
    </w:p>
    <w:p>
      <w:pPr>
        <w:spacing w:before="360" w:after="120" w:line="240" w:lineRule="auto"/>
        <w:jc w:val="left"/>
      </w:pPr>
      <w:r>
        <w:rPr>
          <w:rFonts w:ascii="Times New Roman" w:hAnsi="Times New Roman" w:cs="Times New Roman"/>
          <w:rFonts w:ascii="Times New Roman" w:hAnsi="Times New Roman"/>
          <w:b/>
          <w:i w:val="0"/>
          <w:sz w:val="28"/>
        </w:rPr>
        <w:t>1.1 Problem Tanımı ve Motivasyon</w:t>
      </w:r>
    </w:p>
    <w:p>
      <w:pPr>
        <w:spacing w:before="0" w:after="120" w:line="360" w:lineRule="auto"/>
        <w:ind w:firstLine="709"/>
        <w:jc w:val="both"/>
      </w:pPr>
      <w:r>
        <w:rPr>
          <w:rFonts w:ascii="Times New Roman" w:hAnsi="Times New Roman" w:cs="Times New Roman"/>
          <w:rFonts w:ascii="Times New Roman" w:hAnsi="Times New Roman"/>
          <w:b w:val="0"/>
          <w:i w:val="0"/>
          <w:sz w:val="24"/>
        </w:rPr>
        <w:t>Otomotiv sektörü, küresel ölçekte son derece rekabetçi ve dinamik bir pazar yapısına sahiptir. Türkiye pazarı, 2024 yılında yaklaşık 1.1 milyon binek araç satışıyla Avrupa'nın en büyük pazarlarından biri konumuna gelmiştir (ODD, 2025). Bu büyüklükteki bir pazarda üretici ve ithalatçıların karşı karşıya kaldığı en kritik operasyonel sorunlardan biri, sınırlı araç envanterinin bayi ağına etkin biçimde dağıtılmasıdır.</w:t>
      </w:r>
    </w:p>
    <w:p>
      <w:pPr>
        <w:spacing w:before="0" w:after="120" w:line="360" w:lineRule="auto"/>
        <w:ind w:firstLine="709"/>
        <w:jc w:val="both"/>
      </w:pPr>
      <w:r>
        <w:rPr>
          <w:rFonts w:ascii="Times New Roman" w:hAnsi="Times New Roman" w:cs="Times New Roman"/>
          <w:rFonts w:ascii="Times New Roman" w:hAnsi="Times New Roman"/>
          <w:b w:val="0"/>
          <w:i w:val="0"/>
          <w:sz w:val="24"/>
        </w:rPr>
        <w:t>Araç Dağıtım Problemi (Vehicle Allocation Problem – VAP), klasik stok yönetimi ve atama problemlerinin bir uzantısıdır. Geleneksel yaklaşımlarda dağıtım kararları genellikle satış temsilcilerinin deneyimine, bayi taleplerinin sabit oranlarda karşılanmasına veya basit kural tabanlı sistemlere dayanmaktadır. Bu yaklaşımlar; mevsimsellik etkilerini, bölgesel talep farklılıklarını ve ürün-konum uyumunu yeterince hesaba katamamaktadır.</w:t>
      </w:r>
    </w:p>
    <w:p>
      <w:pPr>
        <w:spacing w:before="0" w:after="120" w:line="360" w:lineRule="auto"/>
        <w:ind w:firstLine="709"/>
        <w:jc w:val="both"/>
      </w:pPr>
      <w:r>
        <w:rPr>
          <w:rFonts w:ascii="Times New Roman" w:hAnsi="Times New Roman" w:cs="Times New Roman"/>
          <w:rFonts w:ascii="Times New Roman" w:hAnsi="Times New Roman"/>
          <w:b w:val="0"/>
          <w:i w:val="0"/>
          <w:sz w:val="24"/>
        </w:rPr>
        <w:t>Bu tezde incelenen Marka X, SUV segmentinde 28 aktif bayisiyle Türkiye genelinde faaliyet göstermektedir. 2025 yılsonu itibarıyla A1, C1 ve D1 modelleri üretimden kaldırılmış; 2026 yılına A Segmenti (A2, A3 versiyonları) ve B Segmenti (B1, B2 versiyonları) olmak üzere dört aktif model ile girilmektedir. Mart 2026'da planlanan B1 yeni versiyon lansmanı, talep planlamasında özellikle dikkat gerektiren bir dönem oluşturmaktadır.</w:t>
      </w:r>
    </w:p>
    <w:p>
      <w:pPr>
        <w:spacing w:before="0" w:after="120" w:line="360" w:lineRule="auto"/>
        <w:ind w:firstLine="709"/>
        <w:jc w:val="both"/>
      </w:pPr>
      <w:r>
        <w:rPr>
          <w:rFonts w:ascii="Times New Roman" w:hAnsi="Times New Roman" w:cs="Times New Roman"/>
          <w:rFonts w:ascii="Times New Roman" w:hAnsi="Times New Roman"/>
          <w:b w:val="0"/>
          <w:i w:val="0"/>
          <w:sz w:val="24"/>
        </w:rPr>
        <w:t>Mevcut el ile yürütülen dağıtım süreci aşağıdaki temel sorunları barındırmaktadır: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Mevsimsellik etkilerinin sistematik olarak modellenmemesi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Bayi bazlı performans farklılıklarının dağıtıma yansıtılmaması</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Yıllık satış hedeflerine olan uzaklığın anlık takip edilememesi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Ürün karışımı (model/versiyon/renk) kararlarının veri desteksiz verilmesi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Yeni bayi ekleme veya kapatma senaryolarına adaptasyon güçlüğü</w:t>
      </w:r>
    </w:p>
    <w:p>
      <w:pPr>
        <w:spacing w:before="0" w:after="120" w:line="360" w:lineRule="auto"/>
        <w:ind w:firstLine="709"/>
        <w:jc w:val="both"/>
      </w:pPr>
      <w:r>
        <w:rPr>
          <w:rFonts w:ascii="Times New Roman" w:hAnsi="Times New Roman" w:cs="Times New Roman"/>
          <w:rFonts w:ascii="Times New Roman" w:hAnsi="Times New Roman"/>
          <w:b w:val="0"/>
          <w:i w:val="0"/>
          <w:sz w:val="24"/>
        </w:rPr>
        <w:t>Söz konusu sorunlar, hem müşteri memnuniyetini (stokta bulunmayan modeller nedeniyle kaybedilen satışlar) hem de bayi karlılığını (gereksiz stok maliyetleri) olumsuz etkilemektedir. Veriye dayalı, otomatize edilmiş bir dağıtım destek sistemi, bu boşluğu doldurmak amacıyla tasarlanmıştır.</w:t>
      </w:r>
    </w:p>
    <w:p>
      <w:pPr>
        <w:spacing w:before="360" w:after="120" w:line="240" w:lineRule="auto"/>
        <w:jc w:val="left"/>
      </w:pPr>
      <w:r>
        <w:rPr>
          <w:rFonts w:ascii="Times New Roman" w:hAnsi="Times New Roman" w:cs="Times New Roman"/>
          <w:rFonts w:ascii="Times New Roman" w:hAnsi="Times New Roman"/>
          <w:b/>
          <w:i w:val="0"/>
          <w:sz w:val="28"/>
        </w:rPr>
        <w:t>1.2 Araştırmanın Amacı ve Kapsamı</w:t>
      </w:r>
    </w:p>
    <w:p>
      <w:pPr>
        <w:spacing w:before="0" w:after="120" w:line="360" w:lineRule="auto"/>
        <w:ind w:firstLine="709"/>
        <w:jc w:val="both"/>
      </w:pPr>
      <w:r>
        <w:rPr>
          <w:rFonts w:ascii="Times New Roman" w:hAnsi="Times New Roman" w:cs="Times New Roman"/>
          <w:rFonts w:ascii="Times New Roman" w:hAnsi="Times New Roman"/>
          <w:b w:val="0"/>
          <w:i w:val="0"/>
          <w:sz w:val="24"/>
        </w:rPr>
        <w:t>Bu araştırmanın temel amacı, Marka X'in 28 bayisine aylık araç dağıtımını veri odaklı, şeffaf ve tekrarlanabilir bir karar mekanizmasıyla otomatize etmektir. Bu amaca ulaşmak için aşağıdaki alt hedefler belirlenmiştir:</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2024–2025 satış verilerinden istatistiksel yöntemlerle mevsimsel indeks hesaplamak ve 2026 yıllık satış planını oluşturmak.</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Dört farklı ölçütü bütünleştiren bir Çok Kriterli Karar Verme (MCDM) modeli geliştirerek bayi bazlı öncelik skorları hesaplamak.</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Karma Tamsayılı Doğrusal Programlama (MILP) ile aylık dağıtım miktarlarını optimize etmek.</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Tüm süreci takip edilebilir, yorumlanabilir ve güncellemeye açık bir Python tabanlı karar destek sisteminde hayata geçirmek.</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Sonuçları etkileşimli bir Streamlit dashboard'unda sunmak.</w:t>
      </w:r>
    </w:p>
    <w:p>
      <w:pPr>
        <w:spacing w:before="0" w:after="120" w:line="360" w:lineRule="auto"/>
        <w:ind w:firstLine="709"/>
        <w:jc w:val="both"/>
      </w:pPr>
      <w:r>
        <w:rPr>
          <w:rFonts w:ascii="Times New Roman" w:hAnsi="Times New Roman" w:cs="Times New Roman"/>
          <w:rFonts w:ascii="Times New Roman" w:hAnsi="Times New Roman"/>
          <w:b w:val="0"/>
          <w:i w:val="0"/>
          <w:sz w:val="24"/>
        </w:rPr>
        <w:t>Araştırmanın kapsamı, Ocak 2024 – Aralık 2025 satış dönemi ve 2026 planlama dönemiyle sınırlıdır. Çalışmada motor tipi, şanzıman veya yakıt tipi ayrımına girilmemekte; model, versiyon ve renk düzeyinde analizler yapılmaktadır. Bayi stok kapasitesi kısıtı (1.000 araç eşiğinin altında olduğu için) modele dahil edilmemiştir.</w:t>
      </w:r>
    </w:p>
    <w:p>
      <w:pPr>
        <w:spacing w:before="360" w:after="120" w:line="240" w:lineRule="auto"/>
        <w:jc w:val="left"/>
      </w:pPr>
      <w:r>
        <w:rPr>
          <w:rFonts w:ascii="Times New Roman" w:hAnsi="Times New Roman" w:cs="Times New Roman"/>
          <w:rFonts w:ascii="Times New Roman" w:hAnsi="Times New Roman"/>
          <w:b/>
          <w:i w:val="0"/>
          <w:sz w:val="28"/>
        </w:rPr>
        <w:t>1.3 Tezin Organizasyonu</w:t>
      </w:r>
    </w:p>
    <w:p>
      <w:pPr>
        <w:spacing w:before="0" w:after="120" w:line="360" w:lineRule="auto"/>
        <w:ind w:firstLine="709"/>
        <w:jc w:val="both"/>
      </w:pPr>
      <w:r>
        <w:rPr>
          <w:rFonts w:ascii="Times New Roman" w:hAnsi="Times New Roman" w:cs="Times New Roman"/>
          <w:rFonts w:ascii="Times New Roman" w:hAnsi="Times New Roman"/>
          <w:b w:val="0"/>
          <w:i w:val="0"/>
          <w:sz w:val="24"/>
        </w:rPr>
        <w:t>Tezin geri kalanı aşağıdaki şekilde düzenlenmiştir. İkinci bölümde araç dağıtım problemi, çok kriterli karar verme, karma tamsayılı programlama, zaman serisi tahmini ve collaborative filtering konularındaki ilgili literatür incelenmektedir. Üçüncü bölümde geliştirilen metodoloji ayrıntılı biçimde açıklanmaktadır. Dördüncü bölümde elde edilen bulgular sunulmakta ve yorumlanmaktadır. Beşinci bölümde sonuçlar tartışılmakta, yönetimsel öneriler ve gelecek araştırma yönleri belirtilmektedir. Kaynakça ve ekler tezin sonunda yer almaktadır.</w:t>
      </w:r>
    </w:p>
    <w:p>
      <w:r>
        <w:br w:type="page"/>
      </w:r>
    </w:p>
    <w:p>
      <w:pPr>
        <w:spacing w:before="480" w:after="240" w:line="240" w:lineRule="auto"/>
        <w:jc w:val="center"/>
      </w:pPr>
      <w:r>
        <w:rPr>
          <w:rFonts w:ascii="Times New Roman" w:hAnsi="Times New Roman" w:cs="Times New Roman"/>
          <w:rFonts w:ascii="Times New Roman" w:hAnsi="Times New Roman"/>
          <w:b/>
          <w:i w:val="0"/>
          <w:sz w:val="40"/>
        </w:rPr>
        <w:t>2. LİTERATÜR TARAMASI</w:t>
      </w:r>
    </w:p>
    <w:p>
      <w:pPr>
        <w:spacing w:before="0" w:after="120" w:line="360" w:lineRule="auto"/>
        <w:ind w:firstLine="709"/>
        <w:jc w:val="both"/>
      </w:pPr>
      <w:r>
        <w:rPr>
          <w:rFonts w:ascii="Times New Roman" w:hAnsi="Times New Roman" w:cs="Times New Roman"/>
          <w:rFonts w:ascii="Times New Roman" w:hAnsi="Times New Roman"/>
          <w:b w:val="0"/>
          <w:i w:val="0"/>
          <w:sz w:val="24"/>
        </w:rPr>
        <w:t>Bu bölümde, araştırmanın dayandığı beş temel alan için kapsamlı bir literatür taraması sunulmaktadır: (1) Araç Dağıtım Problemi, (2) Çok Kriterli Karar Verme, (3) Karma Tamsayılı Doğrusal Programlama, (4) Zaman Serisi Tahmini ve Mevsimsellik, (5) Collaborative Filtering ve Ürün-Konum Uyumu. Bölümün sonunda bu çalışmaları bir arada sunan kapsamlı bir literatür özet tablosu yer almaktadır.</w:t>
      </w:r>
    </w:p>
    <w:p>
      <w:pPr>
        <w:spacing w:before="360" w:after="120" w:line="240" w:lineRule="auto"/>
        <w:jc w:val="left"/>
      </w:pPr>
      <w:r>
        <w:rPr>
          <w:rFonts w:ascii="Times New Roman" w:hAnsi="Times New Roman" w:cs="Times New Roman"/>
          <w:rFonts w:ascii="Times New Roman" w:hAnsi="Times New Roman"/>
          <w:b/>
          <w:i w:val="0"/>
          <w:sz w:val="28"/>
        </w:rPr>
        <w:t>2.1 Araç Dağıtım Problemi</w:t>
      </w:r>
    </w:p>
    <w:p>
      <w:pPr>
        <w:spacing w:before="0" w:after="120" w:line="360" w:lineRule="auto"/>
        <w:ind w:firstLine="709"/>
        <w:jc w:val="both"/>
      </w:pPr>
      <w:r>
        <w:rPr>
          <w:rFonts w:ascii="Times New Roman" w:hAnsi="Times New Roman" w:cs="Times New Roman"/>
          <w:rFonts w:ascii="Times New Roman" w:hAnsi="Times New Roman"/>
          <w:b w:val="0"/>
          <w:i w:val="0"/>
          <w:sz w:val="24"/>
        </w:rPr>
        <w:t>Araç Dağıtım Problemi (Vehicle Allocation Problem – VAP), lojistik ve tedarik zinciri yönetimi literatüründe önemli bir yer tutmaktadır. Luss ve Rosenwein (1997), çok dönemli araç dağıtım modellerini sistematik biçimde incelemiş; talebin rassal ya da deterministik olduğu durumlarda farklı optimizasyon stratejilerini karşılaştırmıştır. Bu çalışma, VAP'ın matematiksel temellerini atmış ve sonraki araştırmalar için referans bir kaynak haline gelmiştir.</w:t>
      </w:r>
    </w:p>
    <w:p>
      <w:pPr>
        <w:spacing w:before="0" w:after="120" w:line="360" w:lineRule="auto"/>
        <w:ind w:firstLine="709"/>
        <w:jc w:val="both"/>
      </w:pPr>
      <w:r>
        <w:rPr>
          <w:rFonts w:ascii="Times New Roman" w:hAnsi="Times New Roman" w:cs="Times New Roman"/>
          <w:rFonts w:ascii="Times New Roman" w:hAnsi="Times New Roman"/>
          <w:b w:val="0"/>
          <w:i w:val="0"/>
          <w:sz w:val="24"/>
        </w:rPr>
        <w:t>Sherbrooke (1968), çok kademeli envanter teorisinin öncü çalışmasında, dağıtım ağlarında stok kararlarının birbirine bağımlılığını resmi olarak modellemştir. METRIC (Multi-Echelon Technique for Recoverable Item Control) modeli, otomotiv yedek parça dağıtımından havacılık lojistiğine kadar pek çok alanda uygulanmıştır. Sherbrooke'un çerçevesi, bu tezdeki bayi ağı hiyerarşisinin kavramsal temelini oluşturmaktadır.</w:t>
      </w:r>
    </w:p>
    <w:p>
      <w:pPr>
        <w:spacing w:before="0" w:after="120" w:line="360" w:lineRule="auto"/>
        <w:ind w:firstLine="709"/>
        <w:jc w:val="both"/>
      </w:pPr>
      <w:r>
        <w:rPr>
          <w:rFonts w:ascii="Times New Roman" w:hAnsi="Times New Roman" w:cs="Times New Roman"/>
          <w:rFonts w:ascii="Times New Roman" w:hAnsi="Times New Roman"/>
          <w:b w:val="0"/>
          <w:i w:val="0"/>
          <w:sz w:val="24"/>
        </w:rPr>
        <w:t>Cachon ve Lariviere (1999), tedarik zinciri koordinasyonu bağlamında kapasite rezervasyonu ve talep belirsizliğinin dağıtım kararlarına etkisini incelemiştir. Araştırmacıların önerdiği sözleşme mekanizmaları, üretici ile bayi arasındaki çatışan çıkarları uyumlaştırmaya yönelik pratik araçlar sunmaktadır. Bu tezde geliştirilen ±%20 hedef aralığı kısıtı, benzer bir esneklik ve uyum mantığını yansıtmaktadır.</w:t>
      </w:r>
    </w:p>
    <w:p>
      <w:pPr>
        <w:spacing w:before="360" w:after="120" w:line="240" w:lineRule="auto"/>
        <w:jc w:val="left"/>
      </w:pPr>
      <w:r>
        <w:rPr>
          <w:rFonts w:ascii="Times New Roman" w:hAnsi="Times New Roman" w:cs="Times New Roman"/>
          <w:rFonts w:ascii="Times New Roman" w:hAnsi="Times New Roman"/>
          <w:b/>
          <w:i w:val="0"/>
          <w:sz w:val="28"/>
        </w:rPr>
        <w:t>2.2 Çok Kriterli Karar Verme Yöntemleri</w:t>
      </w:r>
    </w:p>
    <w:p>
      <w:pPr>
        <w:spacing w:before="0" w:after="120" w:line="360" w:lineRule="auto"/>
        <w:ind w:firstLine="709"/>
        <w:jc w:val="both"/>
      </w:pPr>
      <w:r>
        <w:rPr>
          <w:rFonts w:ascii="Times New Roman" w:hAnsi="Times New Roman" w:cs="Times New Roman"/>
          <w:rFonts w:ascii="Times New Roman" w:hAnsi="Times New Roman"/>
          <w:b w:val="0"/>
          <w:i w:val="0"/>
          <w:sz w:val="24"/>
        </w:rPr>
        <w:t>Çok Kriterli Karar Verme (MCDM) alanı, birbiriyle çelişen birden fazla ölçütü aynı anda göz önünde bulundurarak en iyi kararı bulmayı amaçlar. Hwang ve Yoon (1981), TOPSIS (Technique for Order of Preference by Similarity to Ideal Solution) yöntemini geliştirmiş ve MCDM metodolojilerini kapsamlı biçimde sınıflandırmıştır. TOPSIS, alternatifler arasındaki uzaklık hesabına dayanan yapısıyla tedarik zinciri ve lojistik kararlarında geniş uygulama alanı bulmuştur.</w:t>
      </w:r>
    </w:p>
    <w:p>
      <w:pPr>
        <w:spacing w:before="0" w:after="120" w:line="360" w:lineRule="auto"/>
        <w:ind w:firstLine="709"/>
        <w:jc w:val="both"/>
      </w:pPr>
      <w:r>
        <w:rPr>
          <w:rFonts w:ascii="Times New Roman" w:hAnsi="Times New Roman" w:cs="Times New Roman"/>
          <w:rFonts w:ascii="Times New Roman" w:hAnsi="Times New Roman"/>
          <w:b w:val="0"/>
          <w:i w:val="0"/>
          <w:sz w:val="24"/>
        </w:rPr>
        <w:t>Bu tezde geliştirilen ağırlıklı doğrusal bütünleşik skor modeli (CS = 0.25P + 0.35LP + 0.20S + 0.20H), Hwang ve Yoon (1981) çerçevesiyle uyumlu olup sektöre özgü dört ölçütü dengeli biçimde birleştirmektedir. Ağırlık belirleme sürecinde, uzman görüşü tabanlı Analitik Hiyerarşi Sürecine (AHP) alternatif olarak, sektör bilgisi ve veri analizi birleştirilmiştir.</w:t>
      </w:r>
    </w:p>
    <w:p>
      <w:pPr>
        <w:spacing w:before="360" w:after="120" w:line="240" w:lineRule="auto"/>
        <w:jc w:val="left"/>
      </w:pPr>
      <w:r>
        <w:rPr>
          <w:rFonts w:ascii="Times New Roman" w:hAnsi="Times New Roman" w:cs="Times New Roman"/>
          <w:rFonts w:ascii="Times New Roman" w:hAnsi="Times New Roman"/>
          <w:b/>
          <w:i w:val="0"/>
          <w:sz w:val="28"/>
        </w:rPr>
        <w:t>2.3 Karma Tamsayılı Doğrusal Programlama</w:t>
      </w:r>
    </w:p>
    <w:p>
      <w:pPr>
        <w:spacing w:before="0" w:after="120" w:line="360" w:lineRule="auto"/>
        <w:ind w:firstLine="709"/>
        <w:jc w:val="both"/>
      </w:pPr>
      <w:r>
        <w:rPr>
          <w:rFonts w:ascii="Times New Roman" w:hAnsi="Times New Roman" w:cs="Times New Roman"/>
          <w:rFonts w:ascii="Times New Roman" w:hAnsi="Times New Roman"/>
          <w:b w:val="0"/>
          <w:i w:val="0"/>
          <w:sz w:val="24"/>
        </w:rPr>
        <w:t>Doğrusal programlamanın temellerini atan Dantzig ve Thapa (1997), simpleks algoritmasını ve LP'nin teorik çerçevesini kapsamlı biçimde sunmuştur. Karma Tamsayılı Doğrusal Programlama (MILP), karar değişkenlerinin bir kısmının tam sayı olmasını gerektiren problemler için kullanılan ve LP'nin doğal bir uzantısı olan bir optimizasyon yaklaşımıdır. Araç adedinin doğası gereği tam sayı olması, bu tezde MILP kullanımını zorunlu kılmaktadır.</w:t>
      </w:r>
    </w:p>
    <w:p>
      <w:pPr>
        <w:spacing w:before="0" w:after="120" w:line="360" w:lineRule="auto"/>
        <w:ind w:firstLine="709"/>
        <w:jc w:val="both"/>
      </w:pPr>
      <w:r>
        <w:rPr>
          <w:rFonts w:ascii="Times New Roman" w:hAnsi="Times New Roman" w:cs="Times New Roman"/>
          <w:rFonts w:ascii="Times New Roman" w:hAnsi="Times New Roman"/>
          <w:b w:val="0"/>
          <w:i w:val="0"/>
          <w:sz w:val="24"/>
        </w:rPr>
        <w:t>PuLP, Python dilinde LP ve MILP modellemesi için kullanılan açık kaynaklı bir kütüphanedir (Mitchell et al., 2011). CBC (Coin-or Branch and Cut) çözücüsü ile entegre şekilde çalışan PuLP, ticari çözücülere erişimin kısıtlı olduğu akademik ve pratik uygulamalar için önemli bir araç haline gelmiştir. Bu tezde 28 bayi × 12 ay × 4 model boyutundaki model (1.344 karar değişkeni), PuLP+CBC kombinasyonuyla saniyeler içinde çözülmektedir.</w:t>
      </w:r>
    </w:p>
    <w:p>
      <w:pPr>
        <w:spacing w:before="360" w:after="120" w:line="240" w:lineRule="auto"/>
        <w:jc w:val="left"/>
      </w:pPr>
      <w:r>
        <w:rPr>
          <w:rFonts w:ascii="Times New Roman" w:hAnsi="Times New Roman" w:cs="Times New Roman"/>
          <w:rFonts w:ascii="Times New Roman" w:hAnsi="Times New Roman"/>
          <w:b/>
          <w:i w:val="0"/>
          <w:sz w:val="28"/>
        </w:rPr>
        <w:t>2.4 Zaman Serisi Tahmini ve Mevsimsellik</w:t>
      </w:r>
    </w:p>
    <w:p>
      <w:pPr>
        <w:spacing w:before="0" w:after="120" w:line="360" w:lineRule="auto"/>
        <w:ind w:firstLine="709"/>
        <w:jc w:val="both"/>
      </w:pPr>
      <w:r>
        <w:rPr>
          <w:rFonts w:ascii="Times New Roman" w:hAnsi="Times New Roman" w:cs="Times New Roman"/>
          <w:rFonts w:ascii="Times New Roman" w:hAnsi="Times New Roman"/>
          <w:b w:val="0"/>
          <w:i w:val="0"/>
          <w:sz w:val="24"/>
        </w:rPr>
        <w:t>Cleveland vd. (1990), Loess tabanlı STL ayrıştırma yöntemini geliştirmiş ve bu yöntem, zaman serilerindeki trend, mevsimsellik ve artık bileşenlerini birbirinden ayırt etmede referans bir teknik haline gelmiştir. STL, mevsimsel bileşenin zaman içinde değişmesine izin vermesiyle klasik ayrıştırma yöntemlerine kıyasla önemli bir esneklik sunmaktadır.</w:t>
      </w:r>
    </w:p>
    <w:p>
      <w:pPr>
        <w:spacing w:before="0" w:after="120" w:line="360" w:lineRule="auto"/>
        <w:ind w:firstLine="709"/>
        <w:jc w:val="both"/>
      </w:pPr>
      <w:r>
        <w:rPr>
          <w:rFonts w:ascii="Times New Roman" w:hAnsi="Times New Roman" w:cs="Times New Roman"/>
          <w:rFonts w:ascii="Times New Roman" w:hAnsi="Times New Roman"/>
          <w:b w:val="0"/>
          <w:i w:val="0"/>
          <w:sz w:val="24"/>
        </w:rPr>
        <w:t>Taylor (2018), Facebook'ta geliştirilen Prophet algoritmasını tanıtmış; bu algoritma iş zaman serilerindeki tatil etkileri, lineer olmayan trendler ve çoklu mevsimsellik bileşenlerini modelleyebilmektedir. Makridakis vd. (2018), M4 tahmin yarışmasında 100.000'den fazla zaman serisi üzerinde 60 farklı yöntemi karşılaştırmış; hibrit yöntemlerin çoğu durumda tek başına ML modellerini geride bıraktığını göstermiştir.</w:t>
      </w:r>
    </w:p>
    <w:p>
      <w:pPr>
        <w:spacing w:before="0" w:after="120" w:line="360" w:lineRule="auto"/>
        <w:ind w:firstLine="709"/>
        <w:jc w:val="both"/>
      </w:pPr>
      <w:r>
        <w:rPr>
          <w:rFonts w:ascii="Times New Roman" w:hAnsi="Times New Roman" w:cs="Times New Roman"/>
          <w:rFonts w:ascii="Times New Roman" w:hAnsi="Times New Roman"/>
          <w:b w:val="0"/>
          <w:i w:val="0"/>
          <w:sz w:val="24"/>
        </w:rPr>
        <w:t>Bu tezde, ratio-to-mean yöntemi ile hesaplanan mevsimsel indeksler, sektördeki uzun süreli kullanımı (Bowerman vd., 2005) ve yorumlanabilirliği nedeniyle tercih edilmiştir. Bayilerin coğrafi gruplara (tier) ayrılarak tier ve global düzeylerde blended tahmin üretilmesi, Hiyerarşik Zaman Serisi Tahmini (Hierarchical Time Series Forecasting) yaklaşımıyla örtüşmektedir (Hyndman vd., 2011).</w:t>
      </w:r>
    </w:p>
    <w:p>
      <w:pPr>
        <w:spacing w:before="360" w:after="120" w:line="240" w:lineRule="auto"/>
        <w:jc w:val="left"/>
      </w:pPr>
      <w:r>
        <w:rPr>
          <w:rFonts w:ascii="Times New Roman" w:hAnsi="Times New Roman" w:cs="Times New Roman"/>
          <w:rFonts w:ascii="Times New Roman" w:hAnsi="Times New Roman"/>
          <w:b/>
          <w:i w:val="0"/>
          <w:sz w:val="28"/>
        </w:rPr>
        <w:t>2.5 Collaborative Filtering ve Ürün-Konum Uyumu</w:t>
      </w:r>
    </w:p>
    <w:p>
      <w:pPr>
        <w:spacing w:before="0" w:after="120" w:line="360" w:lineRule="auto"/>
        <w:ind w:firstLine="709"/>
        <w:jc w:val="both"/>
      </w:pPr>
      <w:r>
        <w:rPr>
          <w:rFonts w:ascii="Times New Roman" w:hAnsi="Times New Roman" w:cs="Times New Roman"/>
          <w:rFonts w:ascii="Times New Roman" w:hAnsi="Times New Roman"/>
          <w:b w:val="0"/>
          <w:i w:val="0"/>
          <w:sz w:val="24"/>
        </w:rPr>
        <w:t>Collaborative filtering, öneri sistemleri literatüründe köklü bir yer tutmaktadır. Sarwar vd. (2001), öğe tabanlı (item-based) collaborative filtering yaklaşımını sistematik biçimde ele almış; cosine similarity metriğinin kullanıcı–öğe etkileşimlerini ölçmede etkinliğini göstermiştir. Bu tezde, bayilerin (kullanıcı) ve araç modellerinin (öğe) geçmiş satış örüntülerinden elde edilen matris, cosine similarity ile normalizasyon hesabına tabi tutularak Lokasyon–Ürün Uyum Skoru (LP) oluşturulmaktadır.</w:t>
      </w:r>
    </w:p>
    <w:p>
      <w:pPr>
        <w:spacing w:before="0" w:after="120" w:line="360" w:lineRule="auto"/>
        <w:ind w:firstLine="709"/>
        <w:jc w:val="both"/>
      </w:pPr>
      <w:r>
        <w:rPr>
          <w:rFonts w:ascii="Times New Roman" w:hAnsi="Times New Roman" w:cs="Times New Roman"/>
          <w:rFonts w:ascii="Times New Roman" w:hAnsi="Times New Roman"/>
          <w:b w:val="0"/>
          <w:i w:val="0"/>
          <w:sz w:val="24"/>
        </w:rPr>
        <w:t>Fahimnia vd. (2015), yeşil tedarik zinciri konusundaki kapsamlı literatür taramasında, lojistik kararlarında çevresel sürdürülebilirlik ölçütlerinin entegrasyonunu tartışmıştır. Bu çalışma, araç dağıtımını yalnızca finansal değil çok boyutlu bir optimizasyon problemi olarak ele almanın önemini vurgulayan güncel bir referanstır.</w:t>
      </w:r>
    </w:p>
    <w:p>
      <w:pPr>
        <w:spacing w:before="360" w:after="120" w:line="240" w:lineRule="auto"/>
        <w:jc w:val="left"/>
      </w:pPr>
      <w:r>
        <w:rPr>
          <w:rFonts w:ascii="Times New Roman" w:hAnsi="Times New Roman" w:cs="Times New Roman"/>
          <w:rFonts w:ascii="Times New Roman" w:hAnsi="Times New Roman"/>
          <w:b/>
          <w:i w:val="0"/>
          <w:sz w:val="28"/>
        </w:rPr>
        <w:t>2.6 Literatür Özet Tablosu</w:t>
      </w:r>
    </w:p>
    <w:p>
      <w:pPr>
        <w:spacing w:before="0" w:after="120" w:line="360" w:lineRule="auto"/>
        <w:jc w:val="both"/>
      </w:pPr>
      <w:r>
        <w:rPr>
          <w:rFonts w:ascii="Times New Roman" w:hAnsi="Times New Roman" w:cs="Times New Roman"/>
          <w:rFonts w:ascii="Times New Roman" w:hAnsi="Times New Roman"/>
          <w:b w:val="0"/>
          <w:i w:val="0"/>
          <w:sz w:val="24"/>
        </w:rPr>
        <w:t>Aşağıdaki tablo, bu tezin metodolojisine katkıda bulunan temel akademik çalışmaları özetlemektedir.</w:t>
      </w:r>
    </w:p>
    <w:p>
      <w:pPr>
        <w:spacing w:before="240" w:after="60" w:line="240" w:lineRule="auto"/>
        <w:jc w:val="left"/>
      </w:pPr>
      <w:r>
        <w:rPr>
          <w:rFonts w:ascii="Times New Roman" w:hAnsi="Times New Roman" w:cs="Times New Roman"/>
          <w:rFonts w:ascii="Times New Roman" w:hAnsi="Times New Roman"/>
          <w:b/>
          <w:i w:val="0"/>
          <w:sz w:val="24"/>
        </w:rPr>
        <w:t>Tablo 1. Literatür Özet Tablosu</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D9D9"/>
          </w:tcPr>
          <w:p>
            <w:r>
              <w:rPr>
                <w:rFonts w:ascii="Times New Roman" w:hAnsi="Times New Roman" w:cs="Times New Roman"/>
                <w:rFonts w:ascii="Times New Roman" w:hAnsi="Times New Roman"/>
                <w:b/>
                <w:i w:val="0"/>
                <w:sz w:val="24"/>
              </w:rPr>
              <w:t>Yazar(lar)</w:t>
            </w:r>
          </w:p>
        </w:tc>
        <w:tc>
          <w:tcPr>
            <w:tcW w:type="dxa" w:w="1881"/>
            <w:shd w:val="clear" w:color="auto" w:fill="D9D9D9"/>
          </w:tcPr>
          <w:p>
            <w:r>
              <w:rPr>
                <w:rFonts w:ascii="Times New Roman" w:hAnsi="Times New Roman" w:cs="Times New Roman"/>
                <w:rFonts w:ascii="Times New Roman" w:hAnsi="Times New Roman"/>
                <w:b/>
                <w:i w:val="0"/>
                <w:sz w:val="24"/>
              </w:rPr>
              <w:t>Yıl</w:t>
            </w:r>
          </w:p>
        </w:tc>
        <w:tc>
          <w:tcPr>
            <w:tcW w:type="dxa" w:w="1881"/>
            <w:shd w:val="clear" w:color="auto" w:fill="D9D9D9"/>
          </w:tcPr>
          <w:p>
            <w:r>
              <w:rPr>
                <w:rFonts w:ascii="Times New Roman" w:hAnsi="Times New Roman" w:cs="Times New Roman"/>
                <w:rFonts w:ascii="Times New Roman" w:hAnsi="Times New Roman"/>
                <w:b/>
                <w:i w:val="0"/>
                <w:sz w:val="24"/>
              </w:rPr>
              <w:t>Çalışma Amacı</w:t>
            </w:r>
          </w:p>
        </w:tc>
        <w:tc>
          <w:tcPr>
            <w:tcW w:type="dxa" w:w="1881"/>
            <w:shd w:val="clear" w:color="auto" w:fill="D9D9D9"/>
          </w:tcPr>
          <w:p>
            <w:r>
              <w:rPr>
                <w:rFonts w:ascii="Times New Roman" w:hAnsi="Times New Roman" w:cs="Times New Roman"/>
                <w:rFonts w:ascii="Times New Roman" w:hAnsi="Times New Roman"/>
                <w:b/>
                <w:i w:val="0"/>
                <w:sz w:val="24"/>
              </w:rPr>
              <w:t>Yöntem</w:t>
            </w:r>
          </w:p>
        </w:tc>
        <w:tc>
          <w:tcPr>
            <w:tcW w:type="dxa" w:w="1881"/>
            <w:shd w:val="clear" w:color="auto" w:fill="D9D9D9"/>
          </w:tcPr>
          <w:p>
            <w:r>
              <w:rPr>
                <w:rFonts w:ascii="Times New Roman" w:hAnsi="Times New Roman" w:cs="Times New Roman"/>
                <w:rFonts w:ascii="Times New Roman" w:hAnsi="Times New Roman"/>
                <w:b/>
                <w:i w:val="0"/>
                <w:sz w:val="24"/>
              </w:rPr>
              <w:t>Temel Bulgular</w:t>
            </w:r>
          </w:p>
        </w:tc>
      </w:tr>
      <w:tr>
        <w:tc>
          <w:tcPr>
            <w:tcW w:type="dxa" w:w="1881"/>
          </w:tcPr>
          <w:p>
            <w:r>
              <w:rPr>
                <w:rFonts w:ascii="Times New Roman" w:hAnsi="Times New Roman" w:cs="Times New Roman"/>
                <w:rFonts w:ascii="Times New Roman" w:hAnsi="Times New Roman"/>
                <w:b w:val="0"/>
                <w:i w:val="0"/>
                <w:sz w:val="24"/>
              </w:rPr>
              <w:t>Sherbrooke</w:t>
            </w:r>
          </w:p>
        </w:tc>
        <w:tc>
          <w:tcPr>
            <w:tcW w:type="dxa" w:w="1881"/>
          </w:tcPr>
          <w:p>
            <w:r>
              <w:rPr>
                <w:rFonts w:ascii="Times New Roman" w:hAnsi="Times New Roman" w:cs="Times New Roman"/>
                <w:rFonts w:ascii="Times New Roman" w:hAnsi="Times New Roman"/>
                <w:b w:val="0"/>
                <w:i w:val="0"/>
                <w:sz w:val="24"/>
              </w:rPr>
              <w:t>1968</w:t>
            </w:r>
          </w:p>
        </w:tc>
        <w:tc>
          <w:tcPr>
            <w:tcW w:type="dxa" w:w="1881"/>
          </w:tcPr>
          <w:p>
            <w:r>
              <w:rPr>
                <w:rFonts w:ascii="Times New Roman" w:hAnsi="Times New Roman" w:cs="Times New Roman"/>
                <w:rFonts w:ascii="Times New Roman" w:hAnsi="Times New Roman"/>
                <w:b w:val="0"/>
                <w:i w:val="0"/>
                <w:sz w:val="24"/>
              </w:rPr>
              <w:t>Çok kademeli stok yönetimi (METRIC modeli)</w:t>
            </w:r>
          </w:p>
        </w:tc>
        <w:tc>
          <w:tcPr>
            <w:tcW w:type="dxa" w:w="1881"/>
          </w:tcPr>
          <w:p>
            <w:r>
              <w:rPr>
                <w:rFonts w:ascii="Times New Roman" w:hAnsi="Times New Roman" w:cs="Times New Roman"/>
                <w:rFonts w:ascii="Times New Roman" w:hAnsi="Times New Roman"/>
                <w:b w:val="0"/>
                <w:i w:val="0"/>
                <w:sz w:val="24"/>
              </w:rPr>
              <w:t>Stokastik envanter modeli</w:t>
            </w:r>
          </w:p>
        </w:tc>
        <w:tc>
          <w:tcPr>
            <w:tcW w:type="dxa" w:w="1881"/>
          </w:tcPr>
          <w:p>
            <w:r>
              <w:rPr>
                <w:rFonts w:ascii="Times New Roman" w:hAnsi="Times New Roman" w:cs="Times New Roman"/>
                <w:rFonts w:ascii="Times New Roman" w:hAnsi="Times New Roman"/>
                <w:b w:val="0"/>
                <w:i w:val="0"/>
                <w:sz w:val="24"/>
              </w:rPr>
              <w:t>Dağıtım ağlarında eşzamanlı stok kararlarının modellenebileceğini kanıtladı</w:t>
            </w:r>
          </w:p>
        </w:tc>
      </w:tr>
      <w:tr>
        <w:tc>
          <w:tcPr>
            <w:tcW w:type="dxa" w:w="1881"/>
          </w:tcPr>
          <w:p>
            <w:r>
              <w:rPr>
                <w:rFonts w:ascii="Times New Roman" w:hAnsi="Times New Roman" w:cs="Times New Roman"/>
                <w:rFonts w:ascii="Times New Roman" w:hAnsi="Times New Roman"/>
                <w:b w:val="0"/>
                <w:i w:val="0"/>
                <w:sz w:val="24"/>
              </w:rPr>
              <w:t>Hwang &amp; Yoon</w:t>
            </w:r>
          </w:p>
        </w:tc>
        <w:tc>
          <w:tcPr>
            <w:tcW w:type="dxa" w:w="1881"/>
          </w:tcPr>
          <w:p>
            <w:r>
              <w:rPr>
                <w:rFonts w:ascii="Times New Roman" w:hAnsi="Times New Roman" w:cs="Times New Roman"/>
                <w:rFonts w:ascii="Times New Roman" w:hAnsi="Times New Roman"/>
                <w:b w:val="0"/>
                <w:i w:val="0"/>
                <w:sz w:val="24"/>
              </w:rPr>
              <w:t>1981</w:t>
            </w:r>
          </w:p>
        </w:tc>
        <w:tc>
          <w:tcPr>
            <w:tcW w:type="dxa" w:w="1881"/>
          </w:tcPr>
          <w:p>
            <w:r>
              <w:rPr>
                <w:rFonts w:ascii="Times New Roman" w:hAnsi="Times New Roman" w:cs="Times New Roman"/>
                <w:rFonts w:ascii="Times New Roman" w:hAnsi="Times New Roman"/>
                <w:b w:val="0"/>
                <w:i w:val="0"/>
                <w:sz w:val="24"/>
              </w:rPr>
              <w:t>MCDM yöntemlerinin sınıflandırılması ve TOPSIS geliştirme</w:t>
            </w:r>
          </w:p>
        </w:tc>
        <w:tc>
          <w:tcPr>
            <w:tcW w:type="dxa" w:w="1881"/>
          </w:tcPr>
          <w:p>
            <w:r>
              <w:rPr>
                <w:rFonts w:ascii="Times New Roman" w:hAnsi="Times New Roman" w:cs="Times New Roman"/>
                <w:rFonts w:ascii="Times New Roman" w:hAnsi="Times New Roman"/>
                <w:b w:val="0"/>
                <w:i w:val="0"/>
                <w:sz w:val="24"/>
              </w:rPr>
              <w:t>TOPSIS, ağırlıklı toplam modeli</w:t>
            </w:r>
          </w:p>
        </w:tc>
        <w:tc>
          <w:tcPr>
            <w:tcW w:type="dxa" w:w="1881"/>
          </w:tcPr>
          <w:p>
            <w:r>
              <w:rPr>
                <w:rFonts w:ascii="Times New Roman" w:hAnsi="Times New Roman" w:cs="Times New Roman"/>
                <w:rFonts w:ascii="Times New Roman" w:hAnsi="Times New Roman"/>
                <w:b w:val="0"/>
                <w:i w:val="0"/>
                <w:sz w:val="24"/>
              </w:rPr>
              <w:t>Alternatifler ideal çözüme uzaklığa göre sıralanabilir</w:t>
            </w:r>
          </w:p>
        </w:tc>
      </w:tr>
      <w:tr>
        <w:tc>
          <w:tcPr>
            <w:tcW w:type="dxa" w:w="1881"/>
          </w:tcPr>
          <w:p>
            <w:r>
              <w:rPr>
                <w:rFonts w:ascii="Times New Roman" w:hAnsi="Times New Roman" w:cs="Times New Roman"/>
                <w:rFonts w:ascii="Times New Roman" w:hAnsi="Times New Roman"/>
                <w:b w:val="0"/>
                <w:i w:val="0"/>
                <w:sz w:val="24"/>
              </w:rPr>
              <w:t>Cachon &amp; Lariviere</w:t>
            </w:r>
          </w:p>
        </w:tc>
        <w:tc>
          <w:tcPr>
            <w:tcW w:type="dxa" w:w="1881"/>
          </w:tcPr>
          <w:p>
            <w:r>
              <w:rPr>
                <w:rFonts w:ascii="Times New Roman" w:hAnsi="Times New Roman" w:cs="Times New Roman"/>
                <w:rFonts w:ascii="Times New Roman" w:hAnsi="Times New Roman"/>
                <w:b w:val="0"/>
                <w:i w:val="0"/>
                <w:sz w:val="24"/>
              </w:rPr>
              <w:t>1999</w:t>
            </w:r>
          </w:p>
        </w:tc>
        <w:tc>
          <w:tcPr>
            <w:tcW w:type="dxa" w:w="1881"/>
          </w:tcPr>
          <w:p>
            <w:r>
              <w:rPr>
                <w:rFonts w:ascii="Times New Roman" w:hAnsi="Times New Roman" w:cs="Times New Roman"/>
                <w:rFonts w:ascii="Times New Roman" w:hAnsi="Times New Roman"/>
                <w:b w:val="0"/>
                <w:i w:val="0"/>
                <w:sz w:val="24"/>
              </w:rPr>
              <w:t>Tedarik zinciri koordinasyonunda kapasite rezervasyonu</w:t>
            </w:r>
          </w:p>
        </w:tc>
        <w:tc>
          <w:tcPr>
            <w:tcW w:type="dxa" w:w="1881"/>
          </w:tcPr>
          <w:p>
            <w:r>
              <w:rPr>
                <w:rFonts w:ascii="Times New Roman" w:hAnsi="Times New Roman" w:cs="Times New Roman"/>
                <w:rFonts w:ascii="Times New Roman" w:hAnsi="Times New Roman"/>
                <w:b w:val="0"/>
                <w:i w:val="0"/>
                <w:sz w:val="24"/>
              </w:rPr>
              <w:t>Oyun teorisi, sözleşme modelleri</w:t>
            </w:r>
          </w:p>
        </w:tc>
        <w:tc>
          <w:tcPr>
            <w:tcW w:type="dxa" w:w="1881"/>
          </w:tcPr>
          <w:p>
            <w:r>
              <w:rPr>
                <w:rFonts w:ascii="Times New Roman" w:hAnsi="Times New Roman" w:cs="Times New Roman"/>
                <w:rFonts w:ascii="Times New Roman" w:hAnsi="Times New Roman"/>
                <w:b w:val="0"/>
                <w:i w:val="0"/>
                <w:sz w:val="24"/>
              </w:rPr>
              <w:t>Esneklik mekanizmaları tedarikçi-alıcı uyumunu artırır</w:t>
            </w:r>
          </w:p>
        </w:tc>
      </w:tr>
      <w:tr>
        <w:tc>
          <w:tcPr>
            <w:tcW w:type="dxa" w:w="1881"/>
          </w:tcPr>
          <w:p>
            <w:r>
              <w:rPr>
                <w:rFonts w:ascii="Times New Roman" w:hAnsi="Times New Roman" w:cs="Times New Roman"/>
                <w:rFonts w:ascii="Times New Roman" w:hAnsi="Times New Roman"/>
                <w:b w:val="0"/>
                <w:i w:val="0"/>
                <w:sz w:val="24"/>
              </w:rPr>
              <w:t>Luss &amp; Rosenwein</w:t>
            </w:r>
          </w:p>
        </w:tc>
        <w:tc>
          <w:tcPr>
            <w:tcW w:type="dxa" w:w="1881"/>
          </w:tcPr>
          <w:p>
            <w:r>
              <w:rPr>
                <w:rFonts w:ascii="Times New Roman" w:hAnsi="Times New Roman" w:cs="Times New Roman"/>
                <w:rFonts w:ascii="Times New Roman" w:hAnsi="Times New Roman"/>
                <w:b w:val="0"/>
                <w:i w:val="0"/>
                <w:sz w:val="24"/>
              </w:rPr>
              <w:t>1997</w:t>
            </w:r>
          </w:p>
        </w:tc>
        <w:tc>
          <w:tcPr>
            <w:tcW w:type="dxa" w:w="1881"/>
          </w:tcPr>
          <w:p>
            <w:r>
              <w:rPr>
                <w:rFonts w:ascii="Times New Roman" w:hAnsi="Times New Roman" w:cs="Times New Roman"/>
                <w:rFonts w:ascii="Times New Roman" w:hAnsi="Times New Roman"/>
                <w:b w:val="0"/>
                <w:i w:val="0"/>
                <w:sz w:val="24"/>
              </w:rPr>
              <w:t>Çok dönemli araç dağıtım problemi</w:t>
            </w:r>
          </w:p>
        </w:tc>
        <w:tc>
          <w:tcPr>
            <w:tcW w:type="dxa" w:w="1881"/>
          </w:tcPr>
          <w:p>
            <w:r>
              <w:rPr>
                <w:rFonts w:ascii="Times New Roman" w:hAnsi="Times New Roman" w:cs="Times New Roman"/>
                <w:rFonts w:ascii="Times New Roman" w:hAnsi="Times New Roman"/>
                <w:b w:val="0"/>
                <w:i w:val="0"/>
                <w:sz w:val="24"/>
              </w:rPr>
              <w:t>LP ve MIP tabanlı modeller</w:t>
            </w:r>
          </w:p>
        </w:tc>
        <w:tc>
          <w:tcPr>
            <w:tcW w:type="dxa" w:w="1881"/>
          </w:tcPr>
          <w:p>
            <w:r>
              <w:rPr>
                <w:rFonts w:ascii="Times New Roman" w:hAnsi="Times New Roman" w:cs="Times New Roman"/>
                <w:rFonts w:ascii="Times New Roman" w:hAnsi="Times New Roman"/>
                <w:b w:val="0"/>
                <w:i w:val="0"/>
                <w:sz w:val="24"/>
              </w:rPr>
              <w:t>Deterministik VAP'ta optimal politika yapısı tanımlandı</w:t>
            </w:r>
          </w:p>
        </w:tc>
      </w:tr>
      <w:tr>
        <w:tc>
          <w:tcPr>
            <w:tcW w:type="dxa" w:w="1881"/>
          </w:tcPr>
          <w:p>
            <w:r>
              <w:rPr>
                <w:rFonts w:ascii="Times New Roman" w:hAnsi="Times New Roman" w:cs="Times New Roman"/>
                <w:rFonts w:ascii="Times New Roman" w:hAnsi="Times New Roman"/>
                <w:b w:val="0"/>
                <w:i w:val="0"/>
                <w:sz w:val="24"/>
              </w:rPr>
              <w:t>Dantzig &amp; Thapa</w:t>
            </w:r>
          </w:p>
        </w:tc>
        <w:tc>
          <w:tcPr>
            <w:tcW w:type="dxa" w:w="1881"/>
          </w:tcPr>
          <w:p>
            <w:r>
              <w:rPr>
                <w:rFonts w:ascii="Times New Roman" w:hAnsi="Times New Roman" w:cs="Times New Roman"/>
                <w:rFonts w:ascii="Times New Roman" w:hAnsi="Times New Roman"/>
                <w:b w:val="0"/>
                <w:i w:val="0"/>
                <w:sz w:val="24"/>
              </w:rPr>
              <w:t>1997</w:t>
            </w:r>
          </w:p>
        </w:tc>
        <w:tc>
          <w:tcPr>
            <w:tcW w:type="dxa" w:w="1881"/>
          </w:tcPr>
          <w:p>
            <w:r>
              <w:rPr>
                <w:rFonts w:ascii="Times New Roman" w:hAnsi="Times New Roman" w:cs="Times New Roman"/>
                <w:rFonts w:ascii="Times New Roman" w:hAnsi="Times New Roman"/>
                <w:b w:val="0"/>
                <w:i w:val="0"/>
                <w:sz w:val="24"/>
              </w:rPr>
              <w:t>Doğrusal programlamanın teorik temelleri</w:t>
            </w:r>
          </w:p>
        </w:tc>
        <w:tc>
          <w:tcPr>
            <w:tcW w:type="dxa" w:w="1881"/>
          </w:tcPr>
          <w:p>
            <w:r>
              <w:rPr>
                <w:rFonts w:ascii="Times New Roman" w:hAnsi="Times New Roman" w:cs="Times New Roman"/>
                <w:rFonts w:ascii="Times New Roman" w:hAnsi="Times New Roman"/>
                <w:b w:val="0"/>
                <w:i w:val="0"/>
                <w:sz w:val="24"/>
              </w:rPr>
              <w:t>Simpleks algoritması, LP teorisi</w:t>
            </w:r>
          </w:p>
        </w:tc>
        <w:tc>
          <w:tcPr>
            <w:tcW w:type="dxa" w:w="1881"/>
          </w:tcPr>
          <w:p>
            <w:r>
              <w:rPr>
                <w:rFonts w:ascii="Times New Roman" w:hAnsi="Times New Roman" w:cs="Times New Roman"/>
                <w:rFonts w:ascii="Times New Roman" w:hAnsi="Times New Roman"/>
                <w:b w:val="0"/>
                <w:i w:val="0"/>
                <w:sz w:val="24"/>
              </w:rPr>
              <w:t>LP'nin temel teoremlerini ve algoritmik çerçevesini ortaya koydu</w:t>
            </w:r>
          </w:p>
        </w:tc>
      </w:tr>
      <w:tr>
        <w:tc>
          <w:tcPr>
            <w:tcW w:type="dxa" w:w="1881"/>
          </w:tcPr>
          <w:p>
            <w:r>
              <w:rPr>
                <w:rFonts w:ascii="Times New Roman" w:hAnsi="Times New Roman" w:cs="Times New Roman"/>
                <w:rFonts w:ascii="Times New Roman" w:hAnsi="Times New Roman"/>
                <w:b w:val="0"/>
                <w:i w:val="0"/>
                <w:sz w:val="24"/>
              </w:rPr>
              <w:t>Sarwar vd.</w:t>
            </w:r>
          </w:p>
        </w:tc>
        <w:tc>
          <w:tcPr>
            <w:tcW w:type="dxa" w:w="1881"/>
          </w:tcPr>
          <w:p>
            <w:r>
              <w:rPr>
                <w:rFonts w:ascii="Times New Roman" w:hAnsi="Times New Roman" w:cs="Times New Roman"/>
                <w:rFonts w:ascii="Times New Roman" w:hAnsi="Times New Roman"/>
                <w:b w:val="0"/>
                <w:i w:val="0"/>
                <w:sz w:val="24"/>
              </w:rPr>
              <w:t>2001</w:t>
            </w:r>
          </w:p>
        </w:tc>
        <w:tc>
          <w:tcPr>
            <w:tcW w:type="dxa" w:w="1881"/>
          </w:tcPr>
          <w:p>
            <w:r>
              <w:rPr>
                <w:rFonts w:ascii="Times New Roman" w:hAnsi="Times New Roman" w:cs="Times New Roman"/>
                <w:rFonts w:ascii="Times New Roman" w:hAnsi="Times New Roman"/>
                <w:b w:val="0"/>
                <w:i w:val="0"/>
                <w:sz w:val="24"/>
              </w:rPr>
              <w:t>Öğe tabanlı collaborative filtering</w:t>
            </w:r>
          </w:p>
        </w:tc>
        <w:tc>
          <w:tcPr>
            <w:tcW w:type="dxa" w:w="1881"/>
          </w:tcPr>
          <w:p>
            <w:r>
              <w:rPr>
                <w:rFonts w:ascii="Times New Roman" w:hAnsi="Times New Roman" w:cs="Times New Roman"/>
                <w:rFonts w:ascii="Times New Roman" w:hAnsi="Times New Roman"/>
                <w:b w:val="0"/>
                <w:i w:val="0"/>
                <w:sz w:val="24"/>
              </w:rPr>
              <w:t>Cosine similarity, Pearson korelasyonu</w:t>
            </w:r>
          </w:p>
        </w:tc>
        <w:tc>
          <w:tcPr>
            <w:tcW w:type="dxa" w:w="1881"/>
          </w:tcPr>
          <w:p>
            <w:r>
              <w:rPr>
                <w:rFonts w:ascii="Times New Roman" w:hAnsi="Times New Roman" w:cs="Times New Roman"/>
                <w:rFonts w:ascii="Times New Roman" w:hAnsi="Times New Roman"/>
                <w:b w:val="0"/>
                <w:i w:val="0"/>
                <w:sz w:val="24"/>
              </w:rPr>
              <w:t>Cosine similarity, seyrek matrisler için etkin öneri üretir</w:t>
            </w:r>
          </w:p>
        </w:tc>
      </w:tr>
      <w:tr>
        <w:tc>
          <w:tcPr>
            <w:tcW w:type="dxa" w:w="1881"/>
          </w:tcPr>
          <w:p>
            <w:r>
              <w:rPr>
                <w:rFonts w:ascii="Times New Roman" w:hAnsi="Times New Roman" w:cs="Times New Roman"/>
                <w:rFonts w:ascii="Times New Roman" w:hAnsi="Times New Roman"/>
                <w:b w:val="0"/>
                <w:i w:val="0"/>
                <w:sz w:val="24"/>
              </w:rPr>
              <w:t>Taylor (Prophet)</w:t>
            </w:r>
          </w:p>
        </w:tc>
        <w:tc>
          <w:tcPr>
            <w:tcW w:type="dxa" w:w="1881"/>
          </w:tcPr>
          <w:p>
            <w:r>
              <w:rPr>
                <w:rFonts w:ascii="Times New Roman" w:hAnsi="Times New Roman" w:cs="Times New Roman"/>
                <w:rFonts w:ascii="Times New Roman" w:hAnsi="Times New Roman"/>
                <w:b w:val="0"/>
                <w:i w:val="0"/>
                <w:sz w:val="24"/>
              </w:rPr>
              <w:t>2018</w:t>
            </w:r>
          </w:p>
        </w:tc>
        <w:tc>
          <w:tcPr>
            <w:tcW w:type="dxa" w:w="1881"/>
          </w:tcPr>
          <w:p>
            <w:r>
              <w:rPr>
                <w:rFonts w:ascii="Times New Roman" w:hAnsi="Times New Roman" w:cs="Times New Roman"/>
                <w:rFonts w:ascii="Times New Roman" w:hAnsi="Times New Roman"/>
                <w:b w:val="0"/>
                <w:i w:val="0"/>
                <w:sz w:val="24"/>
              </w:rPr>
              <w:t>İş zaman serilerinde otomatik tahmin</w:t>
            </w:r>
          </w:p>
        </w:tc>
        <w:tc>
          <w:tcPr>
            <w:tcW w:type="dxa" w:w="1881"/>
          </w:tcPr>
          <w:p>
            <w:r>
              <w:rPr>
                <w:rFonts w:ascii="Times New Roman" w:hAnsi="Times New Roman" w:cs="Times New Roman"/>
                <w:rFonts w:ascii="Times New Roman" w:hAnsi="Times New Roman"/>
                <w:b w:val="0"/>
                <w:i w:val="0"/>
                <w:sz w:val="24"/>
              </w:rPr>
              <w:t>Ayrıştırma bazlı Bayesian model</w:t>
            </w:r>
          </w:p>
        </w:tc>
        <w:tc>
          <w:tcPr>
            <w:tcW w:type="dxa" w:w="1881"/>
          </w:tcPr>
          <w:p>
            <w:r>
              <w:rPr>
                <w:rFonts w:ascii="Times New Roman" w:hAnsi="Times New Roman" w:cs="Times New Roman"/>
                <w:rFonts w:ascii="Times New Roman" w:hAnsi="Times New Roman"/>
                <w:b w:val="0"/>
                <w:i w:val="0"/>
                <w:sz w:val="24"/>
              </w:rPr>
              <w:t>Tatil ve mevsim etkilerini ayrı bileşen olarak modelledi</w:t>
            </w:r>
          </w:p>
        </w:tc>
      </w:tr>
      <w:tr>
        <w:tc>
          <w:tcPr>
            <w:tcW w:type="dxa" w:w="1881"/>
          </w:tcPr>
          <w:p>
            <w:r>
              <w:rPr>
                <w:rFonts w:ascii="Times New Roman" w:hAnsi="Times New Roman" w:cs="Times New Roman"/>
                <w:rFonts w:ascii="Times New Roman" w:hAnsi="Times New Roman"/>
                <w:b w:val="0"/>
                <w:i w:val="0"/>
                <w:sz w:val="24"/>
              </w:rPr>
              <w:t>Makridakis vd.</w:t>
            </w:r>
          </w:p>
        </w:tc>
        <w:tc>
          <w:tcPr>
            <w:tcW w:type="dxa" w:w="1881"/>
          </w:tcPr>
          <w:p>
            <w:r>
              <w:rPr>
                <w:rFonts w:ascii="Times New Roman" w:hAnsi="Times New Roman" w:cs="Times New Roman"/>
                <w:rFonts w:ascii="Times New Roman" w:hAnsi="Times New Roman"/>
                <w:b w:val="0"/>
                <w:i w:val="0"/>
                <w:sz w:val="24"/>
              </w:rPr>
              <w:t>2018</w:t>
            </w:r>
          </w:p>
        </w:tc>
        <w:tc>
          <w:tcPr>
            <w:tcW w:type="dxa" w:w="1881"/>
          </w:tcPr>
          <w:p>
            <w:r>
              <w:rPr>
                <w:rFonts w:ascii="Times New Roman" w:hAnsi="Times New Roman" w:cs="Times New Roman"/>
                <w:rFonts w:ascii="Times New Roman" w:hAnsi="Times New Roman"/>
                <w:b w:val="0"/>
                <w:i w:val="0"/>
                <w:sz w:val="24"/>
              </w:rPr>
              <w:t>M4 tahmin yarışması – 60 yöntemin karşılaştırılması</w:t>
            </w:r>
          </w:p>
        </w:tc>
        <w:tc>
          <w:tcPr>
            <w:tcW w:type="dxa" w:w="1881"/>
          </w:tcPr>
          <w:p>
            <w:r>
              <w:rPr>
                <w:rFonts w:ascii="Times New Roman" w:hAnsi="Times New Roman" w:cs="Times New Roman"/>
                <w:rFonts w:ascii="Times New Roman" w:hAnsi="Times New Roman"/>
                <w:b w:val="0"/>
                <w:i w:val="0"/>
                <w:sz w:val="24"/>
              </w:rPr>
              <w:t>İstatistiksel + ML hibrit modeller</w:t>
            </w:r>
          </w:p>
        </w:tc>
        <w:tc>
          <w:tcPr>
            <w:tcW w:type="dxa" w:w="1881"/>
          </w:tcPr>
          <w:p>
            <w:r>
              <w:rPr>
                <w:rFonts w:ascii="Times New Roman" w:hAnsi="Times New Roman" w:cs="Times New Roman"/>
                <w:rFonts w:ascii="Times New Roman" w:hAnsi="Times New Roman"/>
                <w:b w:val="0"/>
                <w:i w:val="0"/>
                <w:sz w:val="24"/>
              </w:rPr>
              <w:t>Hibrit yaklaşımlar saf ML modellerini çoğu durumda geçti</w:t>
            </w:r>
          </w:p>
        </w:tc>
      </w:tr>
      <w:tr>
        <w:tc>
          <w:tcPr>
            <w:tcW w:type="dxa" w:w="1881"/>
          </w:tcPr>
          <w:p>
            <w:r>
              <w:rPr>
                <w:rFonts w:ascii="Times New Roman" w:hAnsi="Times New Roman" w:cs="Times New Roman"/>
                <w:rFonts w:ascii="Times New Roman" w:hAnsi="Times New Roman"/>
                <w:b w:val="0"/>
                <w:i w:val="0"/>
                <w:sz w:val="24"/>
              </w:rPr>
              <w:t>Fahimnia vd.</w:t>
            </w:r>
          </w:p>
        </w:tc>
        <w:tc>
          <w:tcPr>
            <w:tcW w:type="dxa" w:w="1881"/>
          </w:tcPr>
          <w:p>
            <w:r>
              <w:rPr>
                <w:rFonts w:ascii="Times New Roman" w:hAnsi="Times New Roman" w:cs="Times New Roman"/>
                <w:rFonts w:ascii="Times New Roman" w:hAnsi="Times New Roman"/>
                <w:b w:val="0"/>
                <w:i w:val="0"/>
                <w:sz w:val="24"/>
              </w:rPr>
              <w:t>2015</w:t>
            </w:r>
          </w:p>
        </w:tc>
        <w:tc>
          <w:tcPr>
            <w:tcW w:type="dxa" w:w="1881"/>
          </w:tcPr>
          <w:p>
            <w:r>
              <w:rPr>
                <w:rFonts w:ascii="Times New Roman" w:hAnsi="Times New Roman" w:cs="Times New Roman"/>
                <w:rFonts w:ascii="Times New Roman" w:hAnsi="Times New Roman"/>
                <w:b w:val="0"/>
                <w:i w:val="0"/>
                <w:sz w:val="24"/>
              </w:rPr>
              <w:t>Yeşil tedarik zinciri literatür taraması</w:t>
            </w:r>
          </w:p>
        </w:tc>
        <w:tc>
          <w:tcPr>
            <w:tcW w:type="dxa" w:w="1881"/>
          </w:tcPr>
          <w:p>
            <w:r>
              <w:rPr>
                <w:rFonts w:ascii="Times New Roman" w:hAnsi="Times New Roman" w:cs="Times New Roman"/>
                <w:rFonts w:ascii="Times New Roman" w:hAnsi="Times New Roman"/>
                <w:b w:val="0"/>
                <w:i w:val="0"/>
                <w:sz w:val="24"/>
              </w:rPr>
              <w:t>Sistematik litereatür taraması</w:t>
            </w:r>
          </w:p>
        </w:tc>
        <w:tc>
          <w:tcPr>
            <w:tcW w:type="dxa" w:w="1881"/>
          </w:tcPr>
          <w:p>
            <w:r>
              <w:rPr>
                <w:rFonts w:ascii="Times New Roman" w:hAnsi="Times New Roman" w:cs="Times New Roman"/>
                <w:rFonts w:ascii="Times New Roman" w:hAnsi="Times New Roman"/>
                <w:b w:val="0"/>
                <w:i w:val="0"/>
                <w:sz w:val="24"/>
              </w:rPr>
              <w:t>Çevresel ölçütlerin lojistik kararlarına entegrasyonu artıyor</w:t>
            </w:r>
          </w:p>
        </w:tc>
      </w:tr>
      <w:tr>
        <w:tc>
          <w:tcPr>
            <w:tcW w:type="dxa" w:w="1881"/>
          </w:tcPr>
          <w:p>
            <w:r>
              <w:rPr>
                <w:rFonts w:ascii="Times New Roman" w:hAnsi="Times New Roman" w:cs="Times New Roman"/>
                <w:rFonts w:ascii="Times New Roman" w:hAnsi="Times New Roman"/>
                <w:b w:val="0"/>
                <w:i w:val="0"/>
                <w:sz w:val="24"/>
              </w:rPr>
              <w:t>Mitchell vd.</w:t>
            </w:r>
          </w:p>
        </w:tc>
        <w:tc>
          <w:tcPr>
            <w:tcW w:type="dxa" w:w="1881"/>
          </w:tcPr>
          <w:p>
            <w:r>
              <w:rPr>
                <w:rFonts w:ascii="Times New Roman" w:hAnsi="Times New Roman" w:cs="Times New Roman"/>
                <w:rFonts w:ascii="Times New Roman" w:hAnsi="Times New Roman"/>
                <w:b w:val="0"/>
                <w:i w:val="0"/>
                <w:sz w:val="24"/>
              </w:rPr>
              <w:t>2011</w:t>
            </w:r>
          </w:p>
        </w:tc>
        <w:tc>
          <w:tcPr>
            <w:tcW w:type="dxa" w:w="1881"/>
          </w:tcPr>
          <w:p>
            <w:r>
              <w:rPr>
                <w:rFonts w:ascii="Times New Roman" w:hAnsi="Times New Roman" w:cs="Times New Roman"/>
                <w:rFonts w:ascii="Times New Roman" w:hAnsi="Times New Roman"/>
                <w:b w:val="0"/>
                <w:i w:val="0"/>
                <w:sz w:val="24"/>
              </w:rPr>
              <w:t>PuLP: Python LP/MILP modelleme aracı</w:t>
            </w:r>
          </w:p>
        </w:tc>
        <w:tc>
          <w:tcPr>
            <w:tcW w:type="dxa" w:w="1881"/>
          </w:tcPr>
          <w:p>
            <w:r>
              <w:rPr>
                <w:rFonts w:ascii="Times New Roman" w:hAnsi="Times New Roman" w:cs="Times New Roman"/>
                <w:rFonts w:ascii="Times New Roman" w:hAnsi="Times New Roman"/>
                <w:b w:val="0"/>
                <w:i w:val="0"/>
                <w:sz w:val="24"/>
              </w:rPr>
              <w:t>Açık kaynaklı LP/MILP kütüphanesi</w:t>
            </w:r>
          </w:p>
        </w:tc>
        <w:tc>
          <w:tcPr>
            <w:tcW w:type="dxa" w:w="1881"/>
          </w:tcPr>
          <w:p>
            <w:r>
              <w:rPr>
                <w:rFonts w:ascii="Times New Roman" w:hAnsi="Times New Roman" w:cs="Times New Roman"/>
                <w:rFonts w:ascii="Times New Roman" w:hAnsi="Times New Roman"/>
                <w:b w:val="0"/>
                <w:i w:val="0"/>
                <w:sz w:val="24"/>
              </w:rPr>
              <w:t>CBC çözücü entegrasyonuyla pratik optimizasyonu demokratize etti</w:t>
            </w:r>
          </w:p>
        </w:tc>
      </w:tr>
    </w:tbl>
    <w:p>
      <w:pPr>
        <w:spacing w:before="120" w:after="120" w:line="360" w:lineRule="auto"/>
        <w:jc w:val="both"/>
      </w:pPr>
      <w:r>
        <w:rPr>
          <w:rFonts w:ascii="Times New Roman" w:hAnsi="Times New Roman" w:cs="Times New Roman"/>
          <w:rFonts w:ascii="Times New Roman" w:hAnsi="Times New Roman"/>
          <w:b w:val="0"/>
          <w:i/>
          <w:sz w:val="24"/>
        </w:rPr>
        <w:t>Not: Tablo kaynakları tam atıf bilgisiyle Kaynakça bölümünde yer almaktadır.</w:t>
      </w:r>
    </w:p>
    <w:p>
      <w:r>
        <w:br w:type="page"/>
      </w:r>
    </w:p>
    <w:p>
      <w:pPr>
        <w:spacing w:before="480" w:after="240" w:line="240" w:lineRule="auto"/>
        <w:jc w:val="center"/>
      </w:pPr>
      <w:r>
        <w:rPr>
          <w:rFonts w:ascii="Times New Roman" w:hAnsi="Times New Roman" w:cs="Times New Roman"/>
          <w:rFonts w:ascii="Times New Roman" w:hAnsi="Times New Roman"/>
          <w:b/>
          <w:i w:val="0"/>
          <w:sz w:val="40"/>
        </w:rPr>
        <w:t>3. METODOLOJİ</w:t>
      </w:r>
    </w:p>
    <w:p>
      <w:pPr>
        <w:spacing w:before="0" w:after="120" w:line="360" w:lineRule="auto"/>
        <w:ind w:firstLine="709"/>
        <w:jc w:val="both"/>
      </w:pPr>
      <w:r>
        <w:rPr>
          <w:rFonts w:ascii="Times New Roman" w:hAnsi="Times New Roman" w:cs="Times New Roman"/>
          <w:rFonts w:ascii="Times New Roman" w:hAnsi="Times New Roman"/>
          <w:b w:val="0"/>
          <w:i w:val="0"/>
          <w:sz w:val="24"/>
        </w:rPr>
        <w:t>Bu bölümde geliştirilen karar destek sisteminin metodolojisi üç ana alt bölümde ele alınmaktadır: (1) Mevsimsellik Tahmini, (2) Çok Kriterli Skorlama Modeli ve (3) MILP Optimizasyon Modeli. Bölümün başında sistem mimarisi ve veri akışı özetlenmektedir.</w:t>
      </w:r>
    </w:p>
    <w:p>
      <w:pPr>
        <w:spacing w:before="360" w:after="120" w:line="240" w:lineRule="auto"/>
        <w:jc w:val="left"/>
      </w:pPr>
      <w:r>
        <w:rPr>
          <w:rFonts w:ascii="Times New Roman" w:hAnsi="Times New Roman" w:cs="Times New Roman"/>
          <w:rFonts w:ascii="Times New Roman" w:hAnsi="Times New Roman"/>
          <w:b/>
          <w:i w:val="0"/>
          <w:sz w:val="28"/>
        </w:rPr>
        <w:t>3.1 Sistem Mimarisi</w:t>
      </w:r>
    </w:p>
    <w:p>
      <w:pPr>
        <w:spacing w:before="0" w:after="120" w:line="360" w:lineRule="auto"/>
        <w:ind w:firstLine="709"/>
        <w:jc w:val="both"/>
      </w:pPr>
      <w:r>
        <w:rPr>
          <w:rFonts w:ascii="Times New Roman" w:hAnsi="Times New Roman" w:cs="Times New Roman"/>
          <w:rFonts w:ascii="Times New Roman" w:hAnsi="Times New Roman"/>
          <w:b w:val="0"/>
          <w:i w:val="0"/>
          <w:sz w:val="24"/>
        </w:rPr>
        <w:t>Geliştirilen karar destek sistemi, modüler bir yapıya sahip olup üç ana katmandan oluşmaktadır: Veri Katmanı, Analiz Katmanı ve Sunum Katmanı. Tüm bileşenler Python 3.11 ile geliştirilmiş olup bulut tabanlı çalışmaya (GitHub Codespaces, Streamlit Cloud) uygun şekilde tasarlanmıştır.</w:t>
      </w:r>
    </w:p>
    <w:p>
      <w:pPr>
        <w:spacing w:before="240" w:after="60" w:line="240" w:lineRule="auto"/>
        <w:jc w:val="left"/>
      </w:pPr>
      <w:r>
        <w:rPr>
          <w:rFonts w:ascii="Times New Roman" w:hAnsi="Times New Roman" w:cs="Times New Roman"/>
          <w:rFonts w:ascii="Times New Roman" w:hAnsi="Times New Roman"/>
          <w:b/>
          <w:i/>
          <w:sz w:val="24"/>
        </w:rPr>
        <w:t>3.1.1 Veri Katmanı</w:t>
      </w:r>
    </w:p>
    <w:p>
      <w:pPr>
        <w:spacing w:before="0" w:after="120" w:line="360" w:lineRule="auto"/>
        <w:ind w:firstLine="709"/>
        <w:jc w:val="both"/>
      </w:pPr>
      <w:r>
        <w:rPr>
          <w:rFonts w:ascii="Times New Roman" w:hAnsi="Times New Roman" w:cs="Times New Roman"/>
          <w:rFonts w:ascii="Times New Roman" w:hAnsi="Times New Roman"/>
          <w:b w:val="0"/>
          <w:i w:val="0"/>
          <w:sz w:val="24"/>
        </w:rPr>
        <w:t>Veri katmanı, altı CSV dosyasından oluşmakta olup bu dosyalar SQLite veritabanına (arac_dagitim.db) aktarılmaktadır. Veritabanı şeması; dim_bayi, dim_arac, fact_satis, fact_hedef, fact_envanter ve dim_rakip_satis tablolarından oluşmaktadır. Tüm erişim pathlib.Path ile relative yollar üzerinden gerçekleştirilmektedir.</w:t>
      </w:r>
    </w:p>
    <w:p>
      <w:pPr>
        <w:spacing w:before="240" w:after="60" w:line="240" w:lineRule="auto"/>
        <w:jc w:val="left"/>
      </w:pPr>
      <w:r>
        <w:rPr>
          <w:rFonts w:ascii="Times New Roman" w:hAnsi="Times New Roman" w:cs="Times New Roman"/>
          <w:rFonts w:ascii="Times New Roman" w:hAnsi="Times New Roman"/>
          <w:b/>
          <w:i/>
          <w:sz w:val="24"/>
        </w:rPr>
        <w:t>3.1.2 Analiz Katmanı</w:t>
      </w:r>
    </w:p>
    <w:p>
      <w:pPr>
        <w:spacing w:before="0" w:after="120" w:line="360" w:lineRule="auto"/>
        <w:ind w:firstLine="709"/>
        <w:jc w:val="both"/>
      </w:pPr>
      <w:r>
        <w:rPr>
          <w:rFonts w:ascii="Times New Roman" w:hAnsi="Times New Roman" w:cs="Times New Roman"/>
          <w:rFonts w:ascii="Times New Roman" w:hAnsi="Times New Roman"/>
          <w:b w:val="0"/>
          <w:i w:val="0"/>
          <w:sz w:val="24"/>
        </w:rPr>
        <w:t>Analiz katmanı, mevsimsel indeks hesaplama, MCDM skorlama ve MILP optimizasyon modüllerini içermektedir. Bu modüller src/ dizini altında bağımsız Python paketleri olarak organize edilmiştir. Her modül, Google style docstring ve type hint kullanımıyla belgelenmiştir.</w:t>
      </w:r>
    </w:p>
    <w:p>
      <w:pPr>
        <w:spacing w:before="240" w:after="60" w:line="240" w:lineRule="auto"/>
        <w:jc w:val="left"/>
      </w:pPr>
      <w:r>
        <w:rPr>
          <w:rFonts w:ascii="Times New Roman" w:hAnsi="Times New Roman" w:cs="Times New Roman"/>
          <w:rFonts w:ascii="Times New Roman" w:hAnsi="Times New Roman"/>
          <w:b/>
          <w:i/>
          <w:sz w:val="24"/>
        </w:rPr>
        <w:t>3.1.3 Sunum Katmanı</w:t>
      </w:r>
    </w:p>
    <w:p>
      <w:pPr>
        <w:spacing w:before="0" w:after="120" w:line="360" w:lineRule="auto"/>
        <w:ind w:firstLine="709"/>
        <w:jc w:val="both"/>
      </w:pPr>
      <w:r>
        <w:rPr>
          <w:rFonts w:ascii="Times New Roman" w:hAnsi="Times New Roman" w:cs="Times New Roman"/>
          <w:rFonts w:ascii="Times New Roman" w:hAnsi="Times New Roman"/>
          <w:b w:val="0"/>
          <w:i w:val="0"/>
          <w:sz w:val="24"/>
        </w:rPr>
        <w:t>Sunum katmanı, Streamlit ile geliştirilen interaktif bir dashboard'dan oluşmaktadır. Dashboard; Folium ile coğrafi bayi haritasını, Plotly ile etkileşimli zaman serisi ve dağıtım grafiklerini, ve aylık optimizasyon sonuç tablolarını sunmaktadır. DEMO_MODE flag'i ile hassas veriler maskelenebilmektedir.</w:t>
      </w:r>
    </w:p>
    <w:p>
      <w:pPr>
        <w:spacing w:before="60" w:after="240" w:line="240" w:lineRule="auto"/>
        <w:jc w:val="center"/>
      </w:pPr>
      <w:r>
        <w:rPr>
          <w:rFonts w:ascii="Times New Roman" w:hAnsi="Times New Roman" w:cs="Times New Roman"/>
          <w:rFonts w:ascii="Times New Roman" w:hAnsi="Times New Roman"/>
          <w:b w:val="0"/>
          <w:i/>
          <w:sz w:val="24"/>
        </w:rPr>
        <w:t>Şekil 1. Sistem Mimarisi – Veri, Analiz ve Sunum Katmanları</w:t>
      </w:r>
    </w:p>
    <w:p>
      <w:pPr>
        <w:spacing w:before="360" w:after="120" w:line="240" w:lineRule="auto"/>
        <w:jc w:val="left"/>
      </w:pPr>
      <w:r>
        <w:rPr>
          <w:rFonts w:ascii="Times New Roman" w:hAnsi="Times New Roman" w:cs="Times New Roman"/>
          <w:rFonts w:ascii="Times New Roman" w:hAnsi="Times New Roman"/>
          <w:b/>
          <w:i w:val="0"/>
          <w:sz w:val="28"/>
        </w:rPr>
        <w:t>3.2 Veri Toplama ve Ön İşleme</w:t>
      </w:r>
    </w:p>
    <w:p>
      <w:pPr>
        <w:spacing w:before="0" w:after="120" w:line="360" w:lineRule="auto"/>
        <w:ind w:firstLine="709"/>
        <w:jc w:val="both"/>
      </w:pPr>
      <w:r>
        <w:rPr>
          <w:rFonts w:ascii="Times New Roman" w:hAnsi="Times New Roman" w:cs="Times New Roman"/>
          <w:rFonts w:ascii="Times New Roman" w:hAnsi="Times New Roman"/>
          <w:b w:val="0"/>
          <w:i w:val="0"/>
          <w:sz w:val="24"/>
        </w:rPr>
        <w:t>Sistemin temel veri kaynakları anonimleştirilmiş CSV dosyaları olup tablo 2'de bu dosyaların içerik ve boyutları özetlenmektedir.</w:t>
      </w:r>
    </w:p>
    <w:p>
      <w:pPr>
        <w:spacing w:before="240" w:after="60" w:line="240" w:lineRule="auto"/>
        <w:jc w:val="left"/>
      </w:pPr>
      <w:r>
        <w:rPr>
          <w:rFonts w:ascii="Times New Roman" w:hAnsi="Times New Roman" w:cs="Times New Roman"/>
          <w:rFonts w:ascii="Times New Roman" w:hAnsi="Times New Roman"/>
          <w:b/>
          <w:i w:val="0"/>
          <w:sz w:val="24"/>
        </w:rPr>
        <w:t>Tablo 2. Veri Seti Açıklayıcı İstatistikleri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D9D9"/>
          </w:tcPr>
          <w:p>
            <w:r>
              <w:rPr>
                <w:rFonts w:ascii="Times New Roman" w:hAnsi="Times New Roman" w:cs="Times New Roman"/>
                <w:rFonts w:ascii="Times New Roman" w:hAnsi="Times New Roman"/>
                <w:b/>
                <w:i w:val="0"/>
                <w:sz w:val="24"/>
              </w:rPr>
              <w:t>Dosya Adı</w:t>
            </w:r>
          </w:p>
        </w:tc>
        <w:tc>
          <w:tcPr>
            <w:tcW w:type="dxa" w:w="2351"/>
            <w:shd w:val="clear" w:color="auto" w:fill="D9D9D9"/>
          </w:tcPr>
          <w:p>
            <w:r>
              <w:rPr>
                <w:rFonts w:ascii="Times New Roman" w:hAnsi="Times New Roman" w:cs="Times New Roman"/>
                <w:rFonts w:ascii="Times New Roman" w:hAnsi="Times New Roman"/>
                <w:b/>
                <w:i w:val="0"/>
                <w:sz w:val="24"/>
              </w:rPr>
              <w:t>Boyut</w:t>
            </w:r>
          </w:p>
        </w:tc>
        <w:tc>
          <w:tcPr>
            <w:tcW w:type="dxa" w:w="2351"/>
            <w:shd w:val="clear" w:color="auto" w:fill="D9D9D9"/>
          </w:tcPr>
          <w:p>
            <w:r>
              <w:rPr>
                <w:rFonts w:ascii="Times New Roman" w:hAnsi="Times New Roman" w:cs="Times New Roman"/>
                <w:rFonts w:ascii="Times New Roman" w:hAnsi="Times New Roman"/>
                <w:b/>
                <w:i w:val="0"/>
                <w:sz w:val="24"/>
              </w:rPr>
              <w:t>Kapsam</w:t>
            </w:r>
          </w:p>
        </w:tc>
        <w:tc>
          <w:tcPr>
            <w:tcW w:type="dxa" w:w="2351"/>
            <w:shd w:val="clear" w:color="auto" w:fill="D9D9D9"/>
          </w:tcPr>
          <w:p>
            <w:r>
              <w:rPr>
                <w:rFonts w:ascii="Times New Roman" w:hAnsi="Times New Roman" w:cs="Times New Roman"/>
                <w:rFonts w:ascii="Times New Roman" w:hAnsi="Times New Roman"/>
                <w:b/>
                <w:i w:val="0"/>
                <w:sz w:val="24"/>
              </w:rPr>
              <w:t>Temel Değişkenler</w:t>
            </w:r>
          </w:p>
        </w:tc>
      </w:tr>
      <w:tr>
        <w:tc>
          <w:tcPr>
            <w:tcW w:type="dxa" w:w="2351"/>
          </w:tcPr>
          <w:p>
            <w:r>
              <w:rPr>
                <w:rFonts w:ascii="Times New Roman" w:hAnsi="Times New Roman" w:cs="Times New Roman"/>
                <w:rFonts w:ascii="Times New Roman" w:hAnsi="Times New Roman"/>
                <w:b w:val="0"/>
                <w:i w:val="0"/>
                <w:sz w:val="24"/>
              </w:rPr>
              <w:t>sales_2024_2025.csv</w:t>
            </w:r>
          </w:p>
        </w:tc>
        <w:tc>
          <w:tcPr>
            <w:tcW w:type="dxa" w:w="2351"/>
          </w:tcPr>
          <w:p>
            <w:r>
              <w:rPr>
                <w:rFonts w:ascii="Times New Roman" w:hAnsi="Times New Roman" w:cs="Times New Roman"/>
                <w:rFonts w:ascii="Times New Roman" w:hAnsi="Times New Roman"/>
                <w:b w:val="0"/>
                <w:i w:val="0"/>
                <w:sz w:val="24"/>
              </w:rPr>
              <w:t>6.439 satır</w:t>
            </w:r>
          </w:p>
        </w:tc>
        <w:tc>
          <w:tcPr>
            <w:tcW w:type="dxa" w:w="2351"/>
          </w:tcPr>
          <w:p>
            <w:r>
              <w:rPr>
                <w:rFonts w:ascii="Times New Roman" w:hAnsi="Times New Roman" w:cs="Times New Roman"/>
                <w:rFonts w:ascii="Times New Roman" w:hAnsi="Times New Roman"/>
                <w:b w:val="0"/>
                <w:i w:val="0"/>
                <w:sz w:val="24"/>
              </w:rPr>
              <w:t>Ocak 2024 – Aralık 2025</w:t>
            </w:r>
          </w:p>
        </w:tc>
        <w:tc>
          <w:tcPr>
            <w:tcW w:type="dxa" w:w="2351"/>
          </w:tcPr>
          <w:p>
            <w:r>
              <w:rPr>
                <w:rFonts w:ascii="Times New Roman" w:hAnsi="Times New Roman" w:cs="Times New Roman"/>
                <w:rFonts w:ascii="Times New Roman" w:hAnsi="Times New Roman"/>
                <w:b w:val="0"/>
                <w:i w:val="0"/>
                <w:sz w:val="24"/>
              </w:rPr>
              <w:t>bayi_id, model, versiyon, renk, tarih, adet</w:t>
            </w:r>
          </w:p>
        </w:tc>
      </w:tr>
      <w:tr>
        <w:tc>
          <w:tcPr>
            <w:tcW w:type="dxa" w:w="2351"/>
          </w:tcPr>
          <w:p>
            <w:r>
              <w:rPr>
                <w:rFonts w:ascii="Times New Roman" w:hAnsi="Times New Roman" w:cs="Times New Roman"/>
                <w:rFonts w:ascii="Times New Roman" w:hAnsi="Times New Roman"/>
                <w:b w:val="0"/>
                <w:i w:val="0"/>
                <w:sz w:val="24"/>
              </w:rPr>
              <w:t>dealer_targets_2026.csv</w:t>
            </w:r>
          </w:p>
        </w:tc>
        <w:tc>
          <w:tcPr>
            <w:tcW w:type="dxa" w:w="2351"/>
          </w:tcPr>
          <w:p>
            <w:r>
              <w:rPr>
                <w:rFonts w:ascii="Times New Roman" w:hAnsi="Times New Roman" w:cs="Times New Roman"/>
                <w:rFonts w:ascii="Times New Roman" w:hAnsi="Times New Roman"/>
                <w:b w:val="0"/>
                <w:i w:val="0"/>
                <w:sz w:val="24"/>
              </w:rPr>
              <w:t>28 satır</w:t>
            </w:r>
          </w:p>
        </w:tc>
        <w:tc>
          <w:tcPr>
            <w:tcW w:type="dxa" w:w="2351"/>
          </w:tcPr>
          <w:p>
            <w:r>
              <w:rPr>
                <w:rFonts w:ascii="Times New Roman" w:hAnsi="Times New Roman" w:cs="Times New Roman"/>
                <w:rFonts w:ascii="Times New Roman" w:hAnsi="Times New Roman"/>
                <w:b w:val="0"/>
                <w:i w:val="0"/>
                <w:sz w:val="24"/>
              </w:rPr>
              <w:t>2026 yıllık hedefler</w:t>
            </w:r>
          </w:p>
        </w:tc>
        <w:tc>
          <w:tcPr>
            <w:tcW w:type="dxa" w:w="2351"/>
          </w:tcPr>
          <w:p>
            <w:r>
              <w:rPr>
                <w:rFonts w:ascii="Times New Roman" w:hAnsi="Times New Roman" w:cs="Times New Roman"/>
                <w:rFonts w:ascii="Times New Roman" w:hAnsi="Times New Roman"/>
                <w:b w:val="0"/>
                <w:i w:val="0"/>
                <w:sz w:val="24"/>
              </w:rPr>
              <w:t>bayi_id, yillik_hedef, model_pay</w:t>
            </w:r>
          </w:p>
        </w:tc>
      </w:tr>
      <w:tr>
        <w:tc>
          <w:tcPr>
            <w:tcW w:type="dxa" w:w="2351"/>
          </w:tcPr>
          <w:p>
            <w:r>
              <w:rPr>
                <w:rFonts w:ascii="Times New Roman" w:hAnsi="Times New Roman" w:cs="Times New Roman"/>
                <w:rFonts w:ascii="Times New Roman" w:hAnsi="Times New Roman"/>
                <w:b w:val="0"/>
                <w:i w:val="0"/>
                <w:sz w:val="24"/>
              </w:rPr>
              <w:t>dealer_locations.csv</w:t>
            </w:r>
          </w:p>
        </w:tc>
        <w:tc>
          <w:tcPr>
            <w:tcW w:type="dxa" w:w="2351"/>
          </w:tcPr>
          <w:p>
            <w:r>
              <w:rPr>
                <w:rFonts w:ascii="Times New Roman" w:hAnsi="Times New Roman" w:cs="Times New Roman"/>
                <w:rFonts w:ascii="Times New Roman" w:hAnsi="Times New Roman"/>
                <w:b w:val="0"/>
                <w:i w:val="0"/>
                <w:sz w:val="24"/>
              </w:rPr>
              <w:t>28 satır</w:t>
            </w:r>
          </w:p>
        </w:tc>
        <w:tc>
          <w:tcPr>
            <w:tcW w:type="dxa" w:w="2351"/>
          </w:tcPr>
          <w:p>
            <w:r>
              <w:rPr>
                <w:rFonts w:ascii="Times New Roman" w:hAnsi="Times New Roman" w:cs="Times New Roman"/>
                <w:rFonts w:ascii="Times New Roman" w:hAnsi="Times New Roman"/>
                <w:b w:val="0"/>
                <w:i w:val="0"/>
                <w:sz w:val="24"/>
              </w:rPr>
              <w:t>Bayi coğrafi bilgisi</w:t>
            </w:r>
          </w:p>
        </w:tc>
        <w:tc>
          <w:tcPr>
            <w:tcW w:type="dxa" w:w="2351"/>
          </w:tcPr>
          <w:p>
            <w:r>
              <w:rPr>
                <w:rFonts w:ascii="Times New Roman" w:hAnsi="Times New Roman" w:cs="Times New Roman"/>
                <w:rFonts w:ascii="Times New Roman" w:hAnsi="Times New Roman"/>
                <w:b w:val="0"/>
                <w:i w:val="0"/>
                <w:sz w:val="24"/>
              </w:rPr>
              <w:t>bayi_id, il, ilce, lat, lon, tier</w:t>
            </w:r>
          </w:p>
        </w:tc>
      </w:tr>
      <w:tr>
        <w:tc>
          <w:tcPr>
            <w:tcW w:type="dxa" w:w="2351"/>
          </w:tcPr>
          <w:p>
            <w:r>
              <w:rPr>
                <w:rFonts w:ascii="Times New Roman" w:hAnsi="Times New Roman" w:cs="Times New Roman"/>
                <w:rFonts w:ascii="Times New Roman" w:hAnsi="Times New Roman"/>
                <w:b w:val="0"/>
                <w:i w:val="0"/>
                <w:sz w:val="24"/>
              </w:rPr>
              <w:t>monthly_performance_2025.csv</w:t>
            </w:r>
          </w:p>
        </w:tc>
        <w:tc>
          <w:tcPr>
            <w:tcW w:type="dxa" w:w="2351"/>
          </w:tcPr>
          <w:p>
            <w:r>
              <w:rPr>
                <w:rFonts w:ascii="Times New Roman" w:hAnsi="Times New Roman" w:cs="Times New Roman"/>
                <w:rFonts w:ascii="Times New Roman" w:hAnsi="Times New Roman"/>
                <w:b w:val="0"/>
                <w:i w:val="0"/>
                <w:sz w:val="24"/>
              </w:rPr>
              <w:t>336 satır</w:t>
            </w:r>
          </w:p>
        </w:tc>
        <w:tc>
          <w:tcPr>
            <w:tcW w:type="dxa" w:w="2351"/>
          </w:tcPr>
          <w:p>
            <w:r>
              <w:rPr>
                <w:rFonts w:ascii="Times New Roman" w:hAnsi="Times New Roman" w:cs="Times New Roman"/>
                <w:rFonts w:ascii="Times New Roman" w:hAnsi="Times New Roman"/>
                <w:b w:val="0"/>
                <w:i w:val="0"/>
                <w:sz w:val="24"/>
              </w:rPr>
              <w:t>2025 aylık gerçekleşmeler</w:t>
            </w:r>
          </w:p>
        </w:tc>
        <w:tc>
          <w:tcPr>
            <w:tcW w:type="dxa" w:w="2351"/>
          </w:tcPr>
          <w:p>
            <w:r>
              <w:rPr>
                <w:rFonts w:ascii="Times New Roman" w:hAnsi="Times New Roman" w:cs="Times New Roman"/>
                <w:rFonts w:ascii="Times New Roman" w:hAnsi="Times New Roman"/>
                <w:b w:val="0"/>
                <w:i w:val="0"/>
                <w:sz w:val="24"/>
              </w:rPr>
              <w:t>bayi_id, ay, hedef, gerceklesme, oran</w:t>
            </w:r>
          </w:p>
        </w:tc>
      </w:tr>
      <w:tr>
        <w:tc>
          <w:tcPr>
            <w:tcW w:type="dxa" w:w="2351"/>
          </w:tcPr>
          <w:p>
            <w:r>
              <w:rPr>
                <w:rFonts w:ascii="Times New Roman" w:hAnsi="Times New Roman" w:cs="Times New Roman"/>
                <w:rFonts w:ascii="Times New Roman" w:hAnsi="Times New Roman"/>
                <w:b w:val="0"/>
                <w:i w:val="0"/>
                <w:sz w:val="24"/>
              </w:rPr>
              <w:t>competitor_sales.csv</w:t>
            </w:r>
          </w:p>
        </w:tc>
        <w:tc>
          <w:tcPr>
            <w:tcW w:type="dxa" w:w="2351"/>
          </w:tcPr>
          <w:p>
            <w:r>
              <w:rPr>
                <w:rFonts w:ascii="Times New Roman" w:hAnsi="Times New Roman" w:cs="Times New Roman"/>
                <w:rFonts w:ascii="Times New Roman" w:hAnsi="Times New Roman"/>
                <w:b w:val="0"/>
                <w:i w:val="0"/>
                <w:sz w:val="24"/>
              </w:rPr>
              <w:t>Çok satır</w:t>
            </w:r>
          </w:p>
        </w:tc>
        <w:tc>
          <w:tcPr>
            <w:tcW w:type="dxa" w:w="2351"/>
          </w:tcPr>
          <w:p>
            <w:r>
              <w:rPr>
                <w:rFonts w:ascii="Times New Roman" w:hAnsi="Times New Roman" w:cs="Times New Roman"/>
                <w:rFonts w:ascii="Times New Roman" w:hAnsi="Times New Roman"/>
                <w:b w:val="0"/>
                <w:i w:val="0"/>
                <w:sz w:val="24"/>
              </w:rPr>
              <w:t>2024–2025 rakip satışları</w:t>
            </w:r>
          </w:p>
        </w:tc>
        <w:tc>
          <w:tcPr>
            <w:tcW w:type="dxa" w:w="2351"/>
          </w:tcPr>
          <w:p>
            <w:r>
              <w:rPr>
                <w:rFonts w:ascii="Times New Roman" w:hAnsi="Times New Roman" w:cs="Times New Roman"/>
                <w:rFonts w:ascii="Times New Roman" w:hAnsi="Times New Roman"/>
                <w:b w:val="0"/>
                <w:i w:val="0"/>
                <w:sz w:val="24"/>
              </w:rPr>
              <w:t>il, marka, ay, adet</w:t>
            </w:r>
          </w:p>
        </w:tc>
      </w:tr>
      <w:tr>
        <w:tc>
          <w:tcPr>
            <w:tcW w:type="dxa" w:w="2351"/>
          </w:tcPr>
          <w:p>
            <w:r>
              <w:rPr>
                <w:rFonts w:ascii="Times New Roman" w:hAnsi="Times New Roman" w:cs="Times New Roman"/>
                <w:rFonts w:ascii="Times New Roman" w:hAnsi="Times New Roman"/>
                <w:b w:val="0"/>
                <w:i w:val="0"/>
                <w:sz w:val="24"/>
              </w:rPr>
              <w:t>inventory_2026_01.csv</w:t>
            </w:r>
          </w:p>
        </w:tc>
        <w:tc>
          <w:tcPr>
            <w:tcW w:type="dxa" w:w="2351"/>
          </w:tcPr>
          <w:p>
            <w:r>
              <w:rPr>
                <w:rFonts w:ascii="Times New Roman" w:hAnsi="Times New Roman" w:cs="Times New Roman"/>
                <w:rFonts w:ascii="Times New Roman" w:hAnsi="Times New Roman"/>
                <w:b w:val="0"/>
                <w:i w:val="0"/>
                <w:sz w:val="24"/>
              </w:rPr>
              <w:t>Çok satır</w:t>
            </w:r>
          </w:p>
        </w:tc>
        <w:tc>
          <w:tcPr>
            <w:tcW w:type="dxa" w:w="2351"/>
          </w:tcPr>
          <w:p>
            <w:r>
              <w:rPr>
                <w:rFonts w:ascii="Times New Roman" w:hAnsi="Times New Roman" w:cs="Times New Roman"/>
                <w:rFonts w:ascii="Times New Roman" w:hAnsi="Times New Roman"/>
                <w:b w:val="0"/>
                <w:i w:val="0"/>
                <w:sz w:val="24"/>
              </w:rPr>
              <w:t>Ocak 2026 araç envanteri</w:t>
            </w:r>
          </w:p>
        </w:tc>
        <w:tc>
          <w:tcPr>
            <w:tcW w:type="dxa" w:w="2351"/>
          </w:tcPr>
          <w:p>
            <w:r>
              <w:rPr>
                <w:rFonts w:ascii="Times New Roman" w:hAnsi="Times New Roman" w:cs="Times New Roman"/>
                <w:rFonts w:ascii="Times New Roman" w:hAnsi="Times New Roman"/>
                <w:b w:val="0"/>
                <w:i w:val="0"/>
                <w:sz w:val="24"/>
              </w:rPr>
              <w:t>model, versiyon, renk, adet</w:t>
            </w:r>
          </w:p>
        </w:tc>
      </w:tr>
    </w:tbl>
    <w:p>
      <w:pPr>
        <w:spacing w:before="0" w:after="120" w:line="360" w:lineRule="auto"/>
        <w:jc w:val="both"/>
      </w:pPr>
      <w:r>
        <w:rPr>
          <w:rFonts w:ascii="Times New Roman" w:hAnsi="Times New Roman" w:cs="Times New Roman"/>
          <w:rFonts w:ascii="Times New Roman" w:hAnsi="Times New Roman"/>
          <w:b w:val="0"/>
          <w:i w:val="0"/>
          <w:sz w:val="24"/>
        </w:rPr>
        <w:t>Ön işleme aşamasında aşağıdaki adımlar uygulanmıştır: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UTF-8 encoding doğrulaması ve eksik değer analizi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Tarih sütunlarının ISO 8601 (YYYY-MM-DD) formatına dönüştürülmesi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Bayi isimlerinin ANONYMIZE=True ile 'Bayi XX' formatına standartlaştırılması</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Aykırı değer tespiti (IQR yöntemi) ve manuel inceleme</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Mart 2026 öncesi A1/C1/D1 model satışlarının filtre dışı bırakılması</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6 yeni bayi (Bayi 23–28) için ilk 12 aylık veri eksikliğinin tier ortalamasıyla doldurulması</w:t>
      </w:r>
    </w:p>
    <w:p>
      <w:pPr>
        <w:spacing w:before="360" w:after="120" w:line="240" w:lineRule="auto"/>
        <w:jc w:val="left"/>
      </w:pPr>
      <w:r>
        <w:rPr>
          <w:rFonts w:ascii="Times New Roman" w:hAnsi="Times New Roman" w:cs="Times New Roman"/>
          <w:rFonts w:ascii="Times New Roman" w:hAnsi="Times New Roman"/>
          <w:b/>
          <w:i w:val="0"/>
          <w:sz w:val="28"/>
        </w:rPr>
        <w:t>3.3 Mevsimsellik Tahmini</w:t>
      </w:r>
    </w:p>
    <w:p>
      <w:pPr>
        <w:spacing w:before="240" w:after="60" w:line="240" w:lineRule="auto"/>
        <w:jc w:val="left"/>
      </w:pPr>
      <w:r>
        <w:rPr>
          <w:rFonts w:ascii="Times New Roman" w:hAnsi="Times New Roman" w:cs="Times New Roman"/>
          <w:rFonts w:ascii="Times New Roman" w:hAnsi="Times New Roman"/>
          <w:b/>
          <w:i/>
          <w:sz w:val="24"/>
        </w:rPr>
        <w:t>3.3.1 STL Ayrıştırma</w:t>
      </w:r>
    </w:p>
    <w:p>
      <w:pPr>
        <w:spacing w:before="0" w:after="120" w:line="360" w:lineRule="auto"/>
        <w:ind w:firstLine="709"/>
        <w:jc w:val="both"/>
      </w:pPr>
      <w:r>
        <w:rPr>
          <w:rFonts w:ascii="Times New Roman" w:hAnsi="Times New Roman" w:cs="Times New Roman"/>
          <w:rFonts w:ascii="Times New Roman" w:hAnsi="Times New Roman"/>
          <w:b w:val="0"/>
          <w:i w:val="0"/>
          <w:sz w:val="24"/>
        </w:rPr>
        <w:t>STL (Seasonal and Trend decomposition using Loess) yöntemi, bir zaman serisini trend (T_t), mevsimsel (S_t) ve artık (R_t) bileşenlerine ayırır:</w:t>
      </w:r>
    </w:p>
    <w:p>
      <w:pPr>
        <w:spacing w:before="120" w:after="120" w:line="240" w:lineRule="auto"/>
        <w:jc w:val="center"/>
      </w:pPr>
      <w:r>
        <w:rPr>
          <w:rFonts w:ascii="Times New Roman" w:hAnsi="Times New Roman" w:cs="Times New Roman"/>
          <w:rFonts w:ascii="Times New Roman" w:hAnsi="Times New Roman"/>
          <w:b w:val="0"/>
          <w:i/>
          <w:color w:val="444488"/>
          <w:sz w:val="24"/>
        </w:rPr>
        <w:t>[DENKLEM: Y_t = T_t + S_t + R_t (toplamalı model)]  (Denklem 1)</w:t>
      </w:r>
    </w:p>
    <w:p>
      <w:pPr>
        <w:spacing w:before="0" w:after="120" w:line="360" w:lineRule="auto"/>
        <w:ind w:firstLine="709"/>
        <w:jc w:val="both"/>
      </w:pPr>
      <w:r>
        <w:rPr>
          <w:rFonts w:ascii="Times New Roman" w:hAnsi="Times New Roman" w:cs="Times New Roman"/>
          <w:rFonts w:ascii="Times New Roman" w:hAnsi="Times New Roman"/>
          <w:b w:val="0"/>
          <w:i w:val="0"/>
          <w:sz w:val="24"/>
        </w:rPr>
        <w:t>Loess düzleştirme, yerel ağırlıklı regresyon kullanarak trend bileşenini hesaplar. Mevsimsellik pencere genişliği (s_window) ve trend pencere genişliği (t_window) bu analizde sırasıyla 'periodic' ve 13 olarak ayarlanmıştır.</w:t>
      </w:r>
    </w:p>
    <w:p>
      <w:pPr>
        <w:spacing w:before="240" w:after="60" w:line="240" w:lineRule="auto"/>
        <w:jc w:val="left"/>
      </w:pPr>
      <w:r>
        <w:rPr>
          <w:rFonts w:ascii="Times New Roman" w:hAnsi="Times New Roman" w:cs="Times New Roman"/>
          <w:rFonts w:ascii="Times New Roman" w:hAnsi="Times New Roman"/>
          <w:b/>
          <w:i/>
          <w:sz w:val="24"/>
        </w:rPr>
        <w:t>3.3.2 Ratio-to-Mean Yöntemi ile Mevsimsel İndeks Hesabı</w:t>
      </w:r>
    </w:p>
    <w:p>
      <w:pPr>
        <w:spacing w:before="0" w:after="120" w:line="360" w:lineRule="auto"/>
        <w:ind w:firstLine="709"/>
        <w:jc w:val="both"/>
      </w:pPr>
      <w:r>
        <w:rPr>
          <w:rFonts w:ascii="Times New Roman" w:hAnsi="Times New Roman" w:cs="Times New Roman"/>
          <w:rFonts w:ascii="Times New Roman" w:hAnsi="Times New Roman"/>
          <w:b w:val="0"/>
          <w:i w:val="0"/>
          <w:sz w:val="24"/>
        </w:rPr>
        <w:t>Mevsimsel indeks (SI), her ayın yıllık ortalamaya oranının çok yıllık ortalaması olarak hesaplanmaktadır:</w:t>
      </w:r>
    </w:p>
    <w:p>
      <w:pPr>
        <w:spacing w:before="120" w:after="120" w:line="240" w:lineRule="auto"/>
        <w:jc w:val="center"/>
      </w:pPr>
      <w:r>
        <w:rPr>
          <w:rFonts w:ascii="Times New Roman" w:hAnsi="Times New Roman" w:cs="Times New Roman"/>
          <w:rFonts w:ascii="Times New Roman" w:hAnsi="Times New Roman"/>
          <w:b w:val="0"/>
          <w:i/>
          <w:color w:val="444488"/>
          <w:sz w:val="24"/>
        </w:rPr>
        <w:t>[DENKLEM: SI_m = (1/N) * sum_{y=1}^{N} [ Y_{m,y} / (Y_ort_y) ]]  (Denklem 2)</w:t>
      </w:r>
    </w:p>
    <w:p>
      <w:pPr>
        <w:spacing w:before="0" w:after="120" w:line="360" w:lineRule="auto"/>
        <w:ind w:firstLine="709"/>
        <w:jc w:val="both"/>
      </w:pPr>
      <w:r>
        <w:rPr>
          <w:rFonts w:ascii="Times New Roman" w:hAnsi="Times New Roman" w:cs="Times New Roman"/>
          <w:rFonts w:ascii="Times New Roman" w:hAnsi="Times New Roman"/>
          <w:b w:val="0"/>
          <w:i w:val="0"/>
          <w:sz w:val="24"/>
        </w:rPr>
        <w:t>Burada SI_m ay m'nin mevsimsel indeksini, Y_{m,y} y yılının m ayındaki satışı ve Y_ort_y o yılın aylık ortalama satışını temsil etmektedir. N yıl sayısını (bu çalışmada N=2) göstermektedir.</w:t>
      </w:r>
    </w:p>
    <w:p>
      <w:pPr>
        <w:spacing w:before="240" w:after="60" w:line="240" w:lineRule="auto"/>
        <w:jc w:val="left"/>
      </w:pPr>
      <w:r>
        <w:rPr>
          <w:rFonts w:ascii="Times New Roman" w:hAnsi="Times New Roman" w:cs="Times New Roman"/>
          <w:rFonts w:ascii="Times New Roman" w:hAnsi="Times New Roman"/>
          <w:b/>
          <w:i/>
          <w:sz w:val="24"/>
        </w:rPr>
        <w:t>3.3.3 Bayi Tier Gruplandırması</w:t>
      </w:r>
    </w:p>
    <w:p>
      <w:pPr>
        <w:spacing w:before="0" w:after="120" w:line="360" w:lineRule="auto"/>
        <w:ind w:firstLine="709"/>
        <w:jc w:val="both"/>
      </w:pPr>
      <w:r>
        <w:rPr>
          <w:rFonts w:ascii="Times New Roman" w:hAnsi="Times New Roman" w:cs="Times New Roman"/>
          <w:rFonts w:ascii="Times New Roman" w:hAnsi="Times New Roman"/>
          <w:b w:val="0"/>
          <w:i w:val="0"/>
          <w:sz w:val="24"/>
        </w:rPr>
        <w:t>Bayiler, coğrafi konumlarına ve tarihsel satış hacimleri dikkate alınarak üç tier grubuna ayrılmıştır:</w:t>
      </w:r>
    </w:p>
    <w:p>
      <w:pPr>
        <w:spacing w:before="240" w:after="60" w:line="240" w:lineRule="auto"/>
        <w:jc w:val="left"/>
      </w:pPr>
      <w:r>
        <w:rPr>
          <w:rFonts w:ascii="Times New Roman" w:hAnsi="Times New Roman" w:cs="Times New Roman"/>
          <w:rFonts w:ascii="Times New Roman" w:hAnsi="Times New Roman"/>
          <w:b/>
          <w:i w:val="0"/>
          <w:sz w:val="24"/>
        </w:rPr>
        <w:t>Tablo 3. Bayi Tier Gruplandırması</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D9D9"/>
          </w:tcPr>
          <w:p>
            <w:r>
              <w:rPr>
                <w:rFonts w:ascii="Times New Roman" w:hAnsi="Times New Roman" w:cs="Times New Roman"/>
                <w:rFonts w:ascii="Times New Roman" w:hAnsi="Times New Roman"/>
                <w:b/>
                <w:i w:val="0"/>
                <w:sz w:val="24"/>
              </w:rPr>
              <w:t>Tier</w:t>
            </w:r>
          </w:p>
        </w:tc>
        <w:tc>
          <w:tcPr>
            <w:tcW w:type="dxa" w:w="2351"/>
            <w:shd w:val="clear" w:color="auto" w:fill="D9D9D9"/>
          </w:tcPr>
          <w:p>
            <w:r>
              <w:rPr>
                <w:rFonts w:ascii="Times New Roman" w:hAnsi="Times New Roman" w:cs="Times New Roman"/>
                <w:rFonts w:ascii="Times New Roman" w:hAnsi="Times New Roman"/>
                <w:b/>
                <w:i w:val="0"/>
                <w:sz w:val="24"/>
              </w:rPr>
              <w:t>Bölgeler</w:t>
            </w:r>
          </w:p>
        </w:tc>
        <w:tc>
          <w:tcPr>
            <w:tcW w:type="dxa" w:w="2351"/>
            <w:shd w:val="clear" w:color="auto" w:fill="D9D9D9"/>
          </w:tcPr>
          <w:p>
            <w:r>
              <w:rPr>
                <w:rFonts w:ascii="Times New Roman" w:hAnsi="Times New Roman" w:cs="Times New Roman"/>
                <w:rFonts w:ascii="Times New Roman" w:hAnsi="Times New Roman"/>
                <w:b/>
                <w:i w:val="0"/>
                <w:sz w:val="24"/>
              </w:rPr>
              <w:t>Bayi Sayısı</w:t>
            </w:r>
          </w:p>
        </w:tc>
        <w:tc>
          <w:tcPr>
            <w:tcW w:type="dxa" w:w="2351"/>
            <w:shd w:val="clear" w:color="auto" w:fill="D9D9D9"/>
          </w:tcPr>
          <w:p>
            <w:r>
              <w:rPr>
                <w:rFonts w:ascii="Times New Roman" w:hAnsi="Times New Roman" w:cs="Times New Roman"/>
                <w:rFonts w:ascii="Times New Roman" w:hAnsi="Times New Roman"/>
                <w:b/>
                <w:i w:val="0"/>
                <w:sz w:val="24"/>
              </w:rPr>
              <w:t>Açıklama</w:t>
            </w:r>
          </w:p>
        </w:tc>
      </w:tr>
      <w:tr>
        <w:tc>
          <w:tcPr>
            <w:tcW w:type="dxa" w:w="2351"/>
          </w:tcPr>
          <w:p>
            <w:r>
              <w:rPr>
                <w:rFonts w:ascii="Times New Roman" w:hAnsi="Times New Roman" w:cs="Times New Roman"/>
                <w:rFonts w:ascii="Times New Roman" w:hAnsi="Times New Roman"/>
                <w:b w:val="0"/>
                <w:i w:val="0"/>
                <w:sz w:val="24"/>
              </w:rPr>
              <w:t>Tier A</w:t>
            </w:r>
          </w:p>
        </w:tc>
        <w:tc>
          <w:tcPr>
            <w:tcW w:type="dxa" w:w="2351"/>
          </w:tcPr>
          <w:p>
            <w:r>
              <w:rPr>
                <w:rFonts w:ascii="Times New Roman" w:hAnsi="Times New Roman" w:cs="Times New Roman"/>
                <w:rFonts w:ascii="Times New Roman" w:hAnsi="Times New Roman"/>
                <w:b w:val="0"/>
                <w:i w:val="0"/>
                <w:sz w:val="24"/>
              </w:rPr>
              <w:t>Marmara, Ege, İç Anadolu</w:t>
            </w:r>
          </w:p>
        </w:tc>
        <w:tc>
          <w:tcPr>
            <w:tcW w:type="dxa" w:w="2351"/>
          </w:tcPr>
          <w:p>
            <w:r>
              <w:rPr>
                <w:rFonts w:ascii="Times New Roman" w:hAnsi="Times New Roman" w:cs="Times New Roman"/>
                <w:rFonts w:ascii="Times New Roman" w:hAnsi="Times New Roman"/>
                <w:b w:val="0"/>
                <w:i w:val="0"/>
                <w:sz w:val="24"/>
              </w:rPr>
              <w:t>21</w:t>
            </w:r>
          </w:p>
        </w:tc>
        <w:tc>
          <w:tcPr>
            <w:tcW w:type="dxa" w:w="2351"/>
          </w:tcPr>
          <w:p>
            <w:r>
              <w:rPr>
                <w:rFonts w:ascii="Times New Roman" w:hAnsi="Times New Roman" w:cs="Times New Roman"/>
                <w:rFonts w:ascii="Times New Roman" w:hAnsi="Times New Roman"/>
                <w:b w:val="0"/>
                <w:i w:val="0"/>
                <w:sz w:val="24"/>
              </w:rPr>
              <w:t>Yüksek hacimli, olgun pazar bayileri</w:t>
            </w:r>
          </w:p>
        </w:tc>
      </w:tr>
      <w:tr>
        <w:tc>
          <w:tcPr>
            <w:tcW w:type="dxa" w:w="2351"/>
          </w:tcPr>
          <w:p>
            <w:r>
              <w:rPr>
                <w:rFonts w:ascii="Times New Roman" w:hAnsi="Times New Roman" w:cs="Times New Roman"/>
                <w:rFonts w:ascii="Times New Roman" w:hAnsi="Times New Roman"/>
                <w:b w:val="0"/>
                <w:i w:val="0"/>
                <w:sz w:val="24"/>
              </w:rPr>
              <w:t>Tier B</w:t>
            </w:r>
          </w:p>
        </w:tc>
        <w:tc>
          <w:tcPr>
            <w:tcW w:type="dxa" w:w="2351"/>
          </w:tcPr>
          <w:p>
            <w:r>
              <w:rPr>
                <w:rFonts w:ascii="Times New Roman" w:hAnsi="Times New Roman" w:cs="Times New Roman"/>
                <w:rFonts w:ascii="Times New Roman" w:hAnsi="Times New Roman"/>
                <w:b w:val="0"/>
                <w:i w:val="0"/>
                <w:sz w:val="24"/>
              </w:rPr>
              <w:t>Akdeniz</w:t>
            </w:r>
          </w:p>
        </w:tc>
        <w:tc>
          <w:tcPr>
            <w:tcW w:type="dxa" w:w="2351"/>
          </w:tcPr>
          <w:p>
            <w:r>
              <w:rPr>
                <w:rFonts w:ascii="Times New Roman" w:hAnsi="Times New Roman" w:cs="Times New Roman"/>
                <w:rFonts w:ascii="Times New Roman" w:hAnsi="Times New Roman"/>
                <w:b w:val="0"/>
                <w:i w:val="0"/>
                <w:sz w:val="24"/>
              </w:rPr>
              <w:t>4</w:t>
            </w:r>
          </w:p>
        </w:tc>
        <w:tc>
          <w:tcPr>
            <w:tcW w:type="dxa" w:w="2351"/>
          </w:tcPr>
          <w:p>
            <w:r>
              <w:rPr>
                <w:rFonts w:ascii="Times New Roman" w:hAnsi="Times New Roman" w:cs="Times New Roman"/>
                <w:rFonts w:ascii="Times New Roman" w:hAnsi="Times New Roman"/>
                <w:b w:val="0"/>
                <w:i w:val="0"/>
                <w:sz w:val="24"/>
              </w:rPr>
              <w:t>Orta hacimli, büyüme potansiyeli olan bayiler</w:t>
            </w:r>
          </w:p>
        </w:tc>
      </w:tr>
      <w:tr>
        <w:tc>
          <w:tcPr>
            <w:tcW w:type="dxa" w:w="2351"/>
          </w:tcPr>
          <w:p>
            <w:r>
              <w:rPr>
                <w:rFonts w:ascii="Times New Roman" w:hAnsi="Times New Roman" w:cs="Times New Roman"/>
                <w:rFonts w:ascii="Times New Roman" w:hAnsi="Times New Roman"/>
                <w:b w:val="0"/>
                <w:i w:val="0"/>
                <w:sz w:val="24"/>
              </w:rPr>
              <w:t>Tier C</w:t>
            </w:r>
          </w:p>
        </w:tc>
        <w:tc>
          <w:tcPr>
            <w:tcW w:type="dxa" w:w="2351"/>
          </w:tcPr>
          <w:p>
            <w:r>
              <w:rPr>
                <w:rFonts w:ascii="Times New Roman" w:hAnsi="Times New Roman" w:cs="Times New Roman"/>
                <w:rFonts w:ascii="Times New Roman" w:hAnsi="Times New Roman"/>
                <w:b w:val="0"/>
                <w:i w:val="0"/>
                <w:sz w:val="24"/>
              </w:rPr>
              <w:t>Güneydoğu Anadolu, Karadeniz</w:t>
            </w:r>
          </w:p>
        </w:tc>
        <w:tc>
          <w:tcPr>
            <w:tcW w:type="dxa" w:w="2351"/>
          </w:tcPr>
          <w:p>
            <w:r>
              <w:rPr>
                <w:rFonts w:ascii="Times New Roman" w:hAnsi="Times New Roman" w:cs="Times New Roman"/>
                <w:rFonts w:ascii="Times New Roman" w:hAnsi="Times New Roman"/>
                <w:b w:val="0"/>
                <w:i w:val="0"/>
                <w:sz w:val="24"/>
              </w:rPr>
              <w:t>3</w:t>
            </w:r>
          </w:p>
        </w:tc>
        <w:tc>
          <w:tcPr>
            <w:tcW w:type="dxa" w:w="2351"/>
          </w:tcPr>
          <w:p>
            <w:r>
              <w:rPr>
                <w:rFonts w:ascii="Times New Roman" w:hAnsi="Times New Roman" w:cs="Times New Roman"/>
                <w:rFonts w:ascii="Times New Roman" w:hAnsi="Times New Roman"/>
                <w:b w:val="0"/>
                <w:i w:val="0"/>
                <w:sz w:val="24"/>
              </w:rPr>
              <w:t>Düşük hacimli, yeni/gelişmekte olan bayiler</w:t>
            </w:r>
          </w:p>
        </w:tc>
      </w:tr>
    </w:tbl>
    <w:p>
      <w:pPr>
        <w:spacing w:before="240" w:after="60" w:line="240" w:lineRule="auto"/>
        <w:jc w:val="left"/>
      </w:pPr>
      <w:r>
        <w:rPr>
          <w:rFonts w:ascii="Times New Roman" w:hAnsi="Times New Roman" w:cs="Times New Roman"/>
          <w:rFonts w:ascii="Times New Roman" w:hAnsi="Times New Roman"/>
          <w:b/>
          <w:i/>
          <w:sz w:val="24"/>
        </w:rPr>
        <w:t>3.3.4 Blended Forecast Yaklaşımı</w:t>
      </w:r>
    </w:p>
    <w:p>
      <w:pPr>
        <w:spacing w:before="0" w:after="120" w:line="360" w:lineRule="auto"/>
        <w:ind w:firstLine="709"/>
        <w:jc w:val="both"/>
      </w:pPr>
      <w:r>
        <w:rPr>
          <w:rFonts w:ascii="Times New Roman" w:hAnsi="Times New Roman" w:cs="Times New Roman"/>
          <w:rFonts w:ascii="Times New Roman" w:hAnsi="Times New Roman"/>
          <w:b w:val="0"/>
          <w:i w:val="0"/>
          <w:sz w:val="24"/>
        </w:rPr>
        <w:t>Bayi düzeyinde güvenilir mevsimsel indeks hesaplamak için yeterli veri bulunmadığında (özellikle yeni ve düşük hacimli bayiler için), tier ve global indeksleri birleştiren blended forecast yaklaşımı uygulanmaktadır:</w:t>
      </w:r>
    </w:p>
    <w:p>
      <w:pPr>
        <w:spacing w:before="120" w:after="120" w:line="240" w:lineRule="auto"/>
        <w:jc w:val="center"/>
      </w:pPr>
      <w:r>
        <w:rPr>
          <w:rFonts w:ascii="Times New Roman" w:hAnsi="Times New Roman" w:cs="Times New Roman"/>
          <w:rFonts w:ascii="Times New Roman" w:hAnsi="Times New Roman"/>
          <w:b w:val="0"/>
          <w:i/>
          <w:color w:val="444488"/>
          <w:sz w:val="24"/>
        </w:rPr>
        <w:t>[DENKLEM: SI_blended = 0.70 * SI_tier + 0.30 * SI_global]  (Denklem 3)</w:t>
      </w:r>
    </w:p>
    <w:p>
      <w:pPr>
        <w:spacing w:before="0" w:after="120" w:line="360" w:lineRule="auto"/>
        <w:ind w:firstLine="709"/>
        <w:jc w:val="both"/>
      </w:pPr>
      <w:r>
        <w:rPr>
          <w:rFonts w:ascii="Times New Roman" w:hAnsi="Times New Roman" w:cs="Times New Roman"/>
          <w:rFonts w:ascii="Times New Roman" w:hAnsi="Times New Roman"/>
          <w:b w:val="0"/>
          <w:i w:val="0"/>
          <w:sz w:val="24"/>
        </w:rPr>
        <w:t>Bu karışım oranları, 2025 yılı verilerinde MAPE minimizasyonu amacıyla ızgara araması (grid search) ile belirlenmiştir.</w:t>
      </w:r>
    </w:p>
    <w:p>
      <w:pPr>
        <w:spacing w:before="240" w:after="60" w:line="240" w:lineRule="auto"/>
        <w:jc w:val="left"/>
      </w:pPr>
      <w:r>
        <w:rPr>
          <w:rFonts w:ascii="Times New Roman" w:hAnsi="Times New Roman" w:cs="Times New Roman"/>
          <w:rFonts w:ascii="Times New Roman" w:hAnsi="Times New Roman"/>
          <w:b/>
          <w:i/>
          <w:sz w:val="24"/>
        </w:rPr>
        <w:t>3.3.5 Mart 2026 Lansman Boost Katsayısı</w:t>
      </w:r>
    </w:p>
    <w:p>
      <w:pPr>
        <w:spacing w:before="0" w:after="120" w:line="360" w:lineRule="auto"/>
        <w:ind w:firstLine="709"/>
        <w:jc w:val="both"/>
      </w:pPr>
      <w:r>
        <w:rPr>
          <w:rFonts w:ascii="Times New Roman" w:hAnsi="Times New Roman" w:cs="Times New Roman"/>
          <w:rFonts w:ascii="Times New Roman" w:hAnsi="Times New Roman"/>
          <w:b w:val="0"/>
          <w:i w:val="0"/>
          <w:sz w:val="24"/>
        </w:rPr>
        <w:t>B1 modelinin Mart 2026 yeni versiyon lansmanı, talep artışını mevsimsel indekse ek bir katsayıyla modellemeyi gerektirmiştir. Bu katsayının istatistiksel gerekçesi Tablo 4'te özetlenmektedir.</w:t>
      </w:r>
    </w:p>
    <w:p>
      <w:pPr>
        <w:spacing w:before="240" w:after="60" w:line="240" w:lineRule="auto"/>
        <w:jc w:val="left"/>
      </w:pPr>
      <w:r>
        <w:rPr>
          <w:rFonts w:ascii="Times New Roman" w:hAnsi="Times New Roman" w:cs="Times New Roman"/>
          <w:rFonts w:ascii="Times New Roman" w:hAnsi="Times New Roman"/>
          <w:b/>
          <w:i w:val="0"/>
          <w:sz w:val="24"/>
        </w:rPr>
        <w:t>Tablo 4. B Segmenti Mart Lansmanı İstatistiksel Gerekçesi</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D9D9"/>
          </w:tcPr>
          <w:p>
            <w:r>
              <w:rPr>
                <w:rFonts w:ascii="Times New Roman" w:hAnsi="Times New Roman" w:cs="Times New Roman"/>
                <w:rFonts w:ascii="Times New Roman" w:hAnsi="Times New Roman"/>
                <w:b/>
                <w:i w:val="0"/>
                <w:sz w:val="24"/>
              </w:rPr>
              <w:t>Gösterge</w:t>
            </w:r>
          </w:p>
        </w:tc>
        <w:tc>
          <w:tcPr>
            <w:tcW w:type="dxa" w:w="2351"/>
            <w:shd w:val="clear" w:color="auto" w:fill="D9D9D9"/>
          </w:tcPr>
          <w:p>
            <w:r>
              <w:rPr>
                <w:rFonts w:ascii="Times New Roman" w:hAnsi="Times New Roman" w:cs="Times New Roman"/>
                <w:rFonts w:ascii="Times New Roman" w:hAnsi="Times New Roman"/>
                <w:b/>
                <w:i w:val="0"/>
                <w:sz w:val="24"/>
              </w:rPr>
              <w:t>2024 Mart</w:t>
            </w:r>
          </w:p>
        </w:tc>
        <w:tc>
          <w:tcPr>
            <w:tcW w:type="dxa" w:w="2351"/>
            <w:shd w:val="clear" w:color="auto" w:fill="D9D9D9"/>
          </w:tcPr>
          <w:p>
            <w:r>
              <w:rPr>
                <w:rFonts w:ascii="Times New Roman" w:hAnsi="Times New Roman" w:cs="Times New Roman"/>
                <w:rFonts w:ascii="Times New Roman" w:hAnsi="Times New Roman"/>
                <w:b/>
                <w:i w:val="0"/>
                <w:sz w:val="24"/>
              </w:rPr>
              <w:t>2025 Mart</w:t>
            </w:r>
          </w:p>
        </w:tc>
        <w:tc>
          <w:tcPr>
            <w:tcW w:type="dxa" w:w="2351"/>
            <w:shd w:val="clear" w:color="auto" w:fill="D9D9D9"/>
          </w:tcPr>
          <w:p>
            <w:r>
              <w:rPr>
                <w:rFonts w:ascii="Times New Roman" w:hAnsi="Times New Roman" w:cs="Times New Roman"/>
                <w:rFonts w:ascii="Times New Roman" w:hAnsi="Times New Roman"/>
                <w:b/>
                <w:i w:val="0"/>
                <w:sz w:val="24"/>
              </w:rPr>
              <w:t>2026 Beklenti</w:t>
            </w:r>
          </w:p>
        </w:tc>
      </w:tr>
      <w:tr>
        <w:tc>
          <w:tcPr>
            <w:tcW w:type="dxa" w:w="2351"/>
          </w:tcPr>
          <w:p>
            <w:r>
              <w:rPr>
                <w:rFonts w:ascii="Times New Roman" w:hAnsi="Times New Roman" w:cs="Times New Roman"/>
                <w:rFonts w:ascii="Times New Roman" w:hAnsi="Times New Roman"/>
                <w:b w:val="0"/>
                <w:i w:val="0"/>
                <w:sz w:val="24"/>
              </w:rPr>
              <w:t>B Segmenti Pazar Payı (Marka X içi)</w:t>
            </w:r>
          </w:p>
        </w:tc>
        <w:tc>
          <w:tcPr>
            <w:tcW w:type="dxa" w:w="2351"/>
          </w:tcPr>
          <w:p>
            <w:r>
              <w:rPr>
                <w:rFonts w:ascii="Times New Roman" w:hAnsi="Times New Roman" w:cs="Times New Roman"/>
                <w:rFonts w:ascii="Times New Roman" w:hAnsi="Times New Roman"/>
                <w:b w:val="0"/>
                <w:i w:val="0"/>
                <w:sz w:val="24"/>
              </w:rPr>
              <w:t>%55.7</w:t>
            </w:r>
          </w:p>
        </w:tc>
        <w:tc>
          <w:tcPr>
            <w:tcW w:type="dxa" w:w="2351"/>
          </w:tcPr>
          <w:p>
            <w:r>
              <w:rPr>
                <w:rFonts w:ascii="Times New Roman" w:hAnsi="Times New Roman" w:cs="Times New Roman"/>
                <w:rFonts w:ascii="Times New Roman" w:hAnsi="Times New Roman"/>
                <w:b w:val="0"/>
                <w:i w:val="0"/>
                <w:sz w:val="24"/>
              </w:rPr>
              <w:t>%44.5</w:t>
            </w:r>
          </w:p>
        </w:tc>
        <w:tc>
          <w:tcPr>
            <w:tcW w:type="dxa" w:w="2351"/>
          </w:tcPr>
          <w:p>
            <w:r>
              <w:rPr>
                <w:rFonts w:ascii="Times New Roman" w:hAnsi="Times New Roman" w:cs="Times New Roman"/>
                <w:rFonts w:ascii="Times New Roman" w:hAnsi="Times New Roman"/>
                <w:b w:val="0"/>
                <w:i w:val="0"/>
                <w:sz w:val="24"/>
              </w:rPr>
              <w:t>%55.7 (restore)</w:t>
            </w:r>
          </w:p>
        </w:tc>
      </w:tr>
      <w:tr>
        <w:tc>
          <w:tcPr>
            <w:tcW w:type="dxa" w:w="2351"/>
          </w:tcPr>
          <w:p>
            <w:r>
              <w:rPr>
                <w:rFonts w:ascii="Times New Roman" w:hAnsi="Times New Roman" w:cs="Times New Roman"/>
                <w:rFonts w:ascii="Times New Roman" w:hAnsi="Times New Roman"/>
                <w:b w:val="0"/>
                <w:i w:val="0"/>
                <w:sz w:val="24"/>
              </w:rPr>
              <w:t>B Segmenti Mart SI (yıllık ort.na oran)</w:t>
            </w:r>
          </w:p>
        </w:tc>
        <w:tc>
          <w:tcPr>
            <w:tcW w:type="dxa" w:w="2351"/>
          </w:tcPr>
          <w:p>
            <w:r>
              <w:rPr>
                <w:rFonts w:ascii="Times New Roman" w:hAnsi="Times New Roman" w:cs="Times New Roman"/>
                <w:rFonts w:ascii="Times New Roman" w:hAnsi="Times New Roman"/>
                <w:b w:val="0"/>
                <w:i w:val="0"/>
                <w:sz w:val="24"/>
              </w:rPr>
              <w:t>2.459</w:t>
            </w:r>
          </w:p>
        </w:tc>
        <w:tc>
          <w:tcPr>
            <w:tcW w:type="dxa" w:w="2351"/>
          </w:tcPr>
          <w:p>
            <w:r>
              <w:rPr>
                <w:rFonts w:ascii="Times New Roman" w:hAnsi="Times New Roman" w:cs="Times New Roman"/>
                <w:rFonts w:ascii="Times New Roman" w:hAnsi="Times New Roman"/>
                <w:b w:val="0"/>
                <w:i w:val="0"/>
                <w:sz w:val="24"/>
              </w:rPr>
              <w:t>1.513</w:t>
            </w:r>
          </w:p>
        </w:tc>
        <w:tc>
          <w:tcPr>
            <w:tcW w:type="dxa" w:w="2351"/>
          </w:tcPr>
          <w:p>
            <w:r>
              <w:rPr>
                <w:rFonts w:ascii="Times New Roman" w:hAnsi="Times New Roman" w:cs="Times New Roman"/>
                <w:rFonts w:ascii="Times New Roman" w:hAnsi="Times New Roman"/>
                <w:b w:val="0"/>
                <w:i w:val="0"/>
                <w:sz w:val="24"/>
              </w:rPr>
              <w:t>Boost uygulandı</w:t>
            </w:r>
          </w:p>
        </w:tc>
      </w:tr>
      <w:tr>
        <w:tc>
          <w:tcPr>
            <w:tcW w:type="dxa" w:w="2351"/>
          </w:tcPr>
          <w:p>
            <w:r>
              <w:rPr>
                <w:rFonts w:ascii="Times New Roman" w:hAnsi="Times New Roman" w:cs="Times New Roman"/>
                <w:rFonts w:ascii="Times New Roman" w:hAnsi="Times New Roman"/>
                <w:b w:val="0"/>
                <w:i w:val="0"/>
                <w:sz w:val="24"/>
              </w:rPr>
              <w:t>Hesaplanan alt sınır boost</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×1.112</w:t>
            </w:r>
          </w:p>
        </w:tc>
      </w:tr>
      <w:tr>
        <w:tc>
          <w:tcPr>
            <w:tcW w:type="dxa" w:w="2351"/>
          </w:tcPr>
          <w:p>
            <w:r>
              <w:rPr>
                <w:rFonts w:ascii="Times New Roman" w:hAnsi="Times New Roman" w:cs="Times New Roman"/>
                <w:rFonts w:ascii="Times New Roman" w:hAnsi="Times New Roman"/>
                <w:b w:val="0"/>
                <w:i w:val="0"/>
                <w:sz w:val="24"/>
              </w:rPr>
              <w:t>Uygulanan muhafazakâr boost</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×1.15</w:t>
            </w:r>
          </w:p>
        </w:tc>
      </w:tr>
      <w:tr>
        <w:tc>
          <w:tcPr>
            <w:tcW w:type="dxa" w:w="2351"/>
          </w:tcPr>
          <w:p>
            <w:r>
              <w:rPr>
                <w:rFonts w:ascii="Times New Roman" w:hAnsi="Times New Roman" w:cs="Times New Roman"/>
                <w:rFonts w:ascii="Times New Roman" w:hAnsi="Times New Roman"/>
                <w:b w:val="0"/>
                <w:i w:val="0"/>
                <w:sz w:val="24"/>
              </w:rPr>
              <w:t>Mart için net SI (B seg.)</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SI_Mart × 1.15</w:t>
            </w:r>
          </w:p>
        </w:tc>
      </w:tr>
    </w:tbl>
    <w:p>
      <w:pPr>
        <w:spacing w:before="0" w:after="120" w:line="360" w:lineRule="auto"/>
        <w:ind w:firstLine="709"/>
        <w:jc w:val="both"/>
      </w:pPr>
      <w:r>
        <w:rPr>
          <w:rFonts w:ascii="Times New Roman" w:hAnsi="Times New Roman" w:cs="Times New Roman"/>
          <w:rFonts w:ascii="Times New Roman" w:hAnsi="Times New Roman"/>
          <w:b w:val="0"/>
          <w:i w:val="0"/>
          <w:sz w:val="24"/>
        </w:rPr>
        <w:t>Lansman etkisinin kademeli azalması öngörülerek Nisan'dan Aralık'a kadar aşağıdaki boost takvimi uygulanmaktadır: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Mart: ×1.60</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Nisan: ×1.45</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Mayıs: ×1.35</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Haziran: ×1.25</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Temmuz: ×1.18</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Ağustos: ×1.14</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Eylül: ×1.11</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Ekim: ×1.09</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Kasım: ×1.07</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Aralık: ×1.05</w:t>
      </w:r>
    </w:p>
    <w:p>
      <w:pPr>
        <w:spacing w:before="360" w:after="120" w:line="240" w:lineRule="auto"/>
        <w:jc w:val="left"/>
      </w:pPr>
      <w:r>
        <w:rPr>
          <w:rFonts w:ascii="Times New Roman" w:hAnsi="Times New Roman" w:cs="Times New Roman"/>
          <w:rFonts w:ascii="Times New Roman" w:hAnsi="Times New Roman"/>
          <w:b/>
          <w:i w:val="0"/>
          <w:sz w:val="28"/>
        </w:rPr>
        <w:t>3.4 Çok Kriterli Skorlama Modeli (MCDM)</w:t>
      </w:r>
    </w:p>
    <w:p>
      <w:pPr>
        <w:spacing w:before="0" w:after="120" w:line="360" w:lineRule="auto"/>
        <w:ind w:firstLine="709"/>
        <w:jc w:val="both"/>
      </w:pPr>
      <w:r>
        <w:rPr>
          <w:rFonts w:ascii="Times New Roman" w:hAnsi="Times New Roman" w:cs="Times New Roman"/>
          <w:rFonts w:ascii="Times New Roman" w:hAnsi="Times New Roman"/>
          <w:b w:val="0"/>
          <w:i w:val="0"/>
          <w:sz w:val="24"/>
        </w:rPr>
        <w:t>Her bayi için dört ölçüt hesaplanmakta ve ağırlıklı toplam yöntemiyle Bütünleşik Skor (CS) elde edilmektedir.</w:t>
      </w:r>
    </w:p>
    <w:p>
      <w:pPr>
        <w:spacing w:before="120" w:after="120" w:line="240" w:lineRule="auto"/>
        <w:jc w:val="center"/>
      </w:pPr>
      <w:r>
        <w:rPr>
          <w:rFonts w:ascii="Times New Roman" w:hAnsi="Times New Roman" w:cs="Times New Roman"/>
          <w:rFonts w:ascii="Times New Roman" w:hAnsi="Times New Roman"/>
          <w:b w:val="0"/>
          <w:i/>
          <w:color w:val="444488"/>
          <w:sz w:val="24"/>
        </w:rPr>
        <w:t>[DENKLEM: CS_i = 0.25 * P_i + 0.35 * LP_i + 0.20 * S_i + 0.20 * H_i]  (Denklem 4)</w:t>
      </w:r>
    </w:p>
    <w:p>
      <w:pPr>
        <w:spacing w:before="240" w:after="60" w:line="240" w:lineRule="auto"/>
        <w:jc w:val="left"/>
      </w:pPr>
      <w:r>
        <w:rPr>
          <w:rFonts w:ascii="Times New Roman" w:hAnsi="Times New Roman" w:cs="Times New Roman"/>
          <w:rFonts w:ascii="Times New Roman" w:hAnsi="Times New Roman"/>
          <w:b/>
          <w:i w:val="0"/>
          <w:sz w:val="24"/>
        </w:rPr>
        <w:t>Tablo 5. MCDM Kriter Ağırlıkları ve Hesaplama Mantığı</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D9D9"/>
          </w:tcPr>
          <w:p>
            <w:r>
              <w:rPr>
                <w:rFonts w:ascii="Times New Roman" w:hAnsi="Times New Roman" w:cs="Times New Roman"/>
                <w:rFonts w:ascii="Times New Roman" w:hAnsi="Times New Roman"/>
                <w:b/>
                <w:i w:val="0"/>
                <w:sz w:val="24"/>
              </w:rPr>
              <w:t>Skor</w:t>
            </w:r>
          </w:p>
        </w:tc>
        <w:tc>
          <w:tcPr>
            <w:tcW w:type="dxa" w:w="2351"/>
            <w:shd w:val="clear" w:color="auto" w:fill="D9D9D9"/>
          </w:tcPr>
          <w:p>
            <w:r>
              <w:rPr>
                <w:rFonts w:ascii="Times New Roman" w:hAnsi="Times New Roman" w:cs="Times New Roman"/>
                <w:rFonts w:ascii="Times New Roman" w:hAnsi="Times New Roman"/>
                <w:b/>
                <w:i w:val="0"/>
                <w:sz w:val="24"/>
              </w:rPr>
              <w:t>Ağırlık</w:t>
            </w:r>
          </w:p>
        </w:tc>
        <w:tc>
          <w:tcPr>
            <w:tcW w:type="dxa" w:w="2351"/>
            <w:shd w:val="clear" w:color="auto" w:fill="D9D9D9"/>
          </w:tcPr>
          <w:p>
            <w:r>
              <w:rPr>
                <w:rFonts w:ascii="Times New Roman" w:hAnsi="Times New Roman" w:cs="Times New Roman"/>
                <w:rFonts w:ascii="Times New Roman" w:hAnsi="Times New Roman"/>
                <w:b/>
                <w:i w:val="0"/>
                <w:sz w:val="24"/>
              </w:rPr>
              <w:t>Tanım</w:t>
            </w:r>
          </w:p>
        </w:tc>
        <w:tc>
          <w:tcPr>
            <w:tcW w:type="dxa" w:w="2351"/>
            <w:shd w:val="clear" w:color="auto" w:fill="D9D9D9"/>
          </w:tcPr>
          <w:p>
            <w:r>
              <w:rPr>
                <w:rFonts w:ascii="Times New Roman" w:hAnsi="Times New Roman" w:cs="Times New Roman"/>
                <w:rFonts w:ascii="Times New Roman" w:hAnsi="Times New Roman"/>
                <w:b/>
                <w:i w:val="0"/>
                <w:sz w:val="24"/>
              </w:rPr>
              <w:t>Hesaplama Yöntemi</w:t>
            </w:r>
          </w:p>
        </w:tc>
      </w:tr>
      <w:tr>
        <w:tc>
          <w:tcPr>
            <w:tcW w:type="dxa" w:w="2351"/>
          </w:tcPr>
          <w:p>
            <w:r>
              <w:rPr>
                <w:rFonts w:ascii="Times New Roman" w:hAnsi="Times New Roman" w:cs="Times New Roman"/>
                <w:rFonts w:ascii="Times New Roman" w:hAnsi="Times New Roman"/>
                <w:b w:val="0"/>
                <w:i w:val="0"/>
                <w:sz w:val="24"/>
              </w:rPr>
              <w:t>P (Performans)</w:t>
            </w:r>
          </w:p>
        </w:tc>
        <w:tc>
          <w:tcPr>
            <w:tcW w:type="dxa" w:w="2351"/>
          </w:tcPr>
          <w:p>
            <w:r>
              <w:rPr>
                <w:rFonts w:ascii="Times New Roman" w:hAnsi="Times New Roman" w:cs="Times New Roman"/>
                <w:rFonts w:ascii="Times New Roman" w:hAnsi="Times New Roman"/>
                <w:b w:val="0"/>
                <w:i w:val="0"/>
                <w:sz w:val="24"/>
              </w:rPr>
              <w:t>0.25</w:t>
            </w:r>
          </w:p>
        </w:tc>
        <w:tc>
          <w:tcPr>
            <w:tcW w:type="dxa" w:w="2351"/>
          </w:tcPr>
          <w:p>
            <w:r>
              <w:rPr>
                <w:rFonts w:ascii="Times New Roman" w:hAnsi="Times New Roman" w:cs="Times New Roman"/>
                <w:rFonts w:ascii="Times New Roman" w:hAnsi="Times New Roman"/>
                <w:b w:val="0"/>
                <w:i w:val="0"/>
                <w:sz w:val="24"/>
              </w:rPr>
              <w:t>Son 12 ay EW hedef gerçekleştirme oranı</w:t>
            </w:r>
          </w:p>
        </w:tc>
        <w:tc>
          <w:tcPr>
            <w:tcW w:type="dxa" w:w="2351"/>
          </w:tcPr>
          <w:p>
            <w:r>
              <w:rPr>
                <w:rFonts w:ascii="Times New Roman" w:hAnsi="Times New Roman" w:cs="Times New Roman"/>
                <w:rFonts w:ascii="Times New Roman" w:hAnsi="Times New Roman"/>
                <w:b w:val="0"/>
                <w:i w:val="0"/>
                <w:sz w:val="24"/>
              </w:rPr>
              <w:t>Üstel ağırlıklı ortalama, son aylara daha fazla ağırlık</w:t>
            </w:r>
          </w:p>
        </w:tc>
      </w:tr>
      <w:tr>
        <w:tc>
          <w:tcPr>
            <w:tcW w:type="dxa" w:w="2351"/>
          </w:tcPr>
          <w:p>
            <w:r>
              <w:rPr>
                <w:rFonts w:ascii="Times New Roman" w:hAnsi="Times New Roman" w:cs="Times New Roman"/>
                <w:rFonts w:ascii="Times New Roman" w:hAnsi="Times New Roman"/>
                <w:b w:val="0"/>
                <w:i w:val="0"/>
                <w:sz w:val="24"/>
              </w:rPr>
              <w:t>LP (Lokasyon-Ürün)</w:t>
            </w:r>
          </w:p>
        </w:tc>
        <w:tc>
          <w:tcPr>
            <w:tcW w:type="dxa" w:w="2351"/>
          </w:tcPr>
          <w:p>
            <w:r>
              <w:rPr>
                <w:rFonts w:ascii="Times New Roman" w:hAnsi="Times New Roman" w:cs="Times New Roman"/>
                <w:rFonts w:ascii="Times New Roman" w:hAnsi="Times New Roman"/>
                <w:b w:val="0"/>
                <w:i w:val="0"/>
                <w:sz w:val="24"/>
              </w:rPr>
              <w:t>0.35</w:t>
            </w:r>
          </w:p>
        </w:tc>
        <w:tc>
          <w:tcPr>
            <w:tcW w:type="dxa" w:w="2351"/>
          </w:tcPr>
          <w:p>
            <w:r>
              <w:rPr>
                <w:rFonts w:ascii="Times New Roman" w:hAnsi="Times New Roman" w:cs="Times New Roman"/>
                <w:rFonts w:ascii="Times New Roman" w:hAnsi="Times New Roman"/>
                <w:b w:val="0"/>
                <w:i w:val="0"/>
                <w:sz w:val="24"/>
              </w:rPr>
              <w:t>Bayinin ürün karışımı ile bölge profilinin uyumu</w:t>
            </w:r>
          </w:p>
        </w:tc>
        <w:tc>
          <w:tcPr>
            <w:tcW w:type="dxa" w:w="2351"/>
          </w:tcPr>
          <w:p>
            <w:r>
              <w:rPr>
                <w:rFonts w:ascii="Times New Roman" w:hAnsi="Times New Roman" w:cs="Times New Roman"/>
                <w:rFonts w:ascii="Times New Roman" w:hAnsi="Times New Roman"/>
                <w:b w:val="0"/>
                <w:i w:val="0"/>
                <w:sz w:val="24"/>
              </w:rPr>
              <w:t>Cosine similarity (bayi × model satış matrisi)</w:t>
            </w:r>
          </w:p>
        </w:tc>
      </w:tr>
      <w:tr>
        <w:tc>
          <w:tcPr>
            <w:tcW w:type="dxa" w:w="2351"/>
          </w:tcPr>
          <w:p>
            <w:r>
              <w:rPr>
                <w:rFonts w:ascii="Times New Roman" w:hAnsi="Times New Roman" w:cs="Times New Roman"/>
                <w:rFonts w:ascii="Times New Roman" w:hAnsi="Times New Roman"/>
                <w:b w:val="0"/>
                <w:i w:val="0"/>
                <w:sz w:val="24"/>
              </w:rPr>
              <w:t>S (Mevsimsel Uyum)</w:t>
            </w:r>
          </w:p>
        </w:tc>
        <w:tc>
          <w:tcPr>
            <w:tcW w:type="dxa" w:w="2351"/>
          </w:tcPr>
          <w:p>
            <w:r>
              <w:rPr>
                <w:rFonts w:ascii="Times New Roman" w:hAnsi="Times New Roman" w:cs="Times New Roman"/>
                <w:rFonts w:ascii="Times New Roman" w:hAnsi="Times New Roman"/>
                <w:b w:val="0"/>
                <w:i w:val="0"/>
                <w:sz w:val="24"/>
              </w:rPr>
              <w:t>0.20</w:t>
            </w:r>
          </w:p>
        </w:tc>
        <w:tc>
          <w:tcPr>
            <w:tcW w:type="dxa" w:w="2351"/>
          </w:tcPr>
          <w:p>
            <w:r>
              <w:rPr>
                <w:rFonts w:ascii="Times New Roman" w:hAnsi="Times New Roman" w:cs="Times New Roman"/>
                <w:rFonts w:ascii="Times New Roman" w:hAnsi="Times New Roman"/>
                <w:b w:val="0"/>
                <w:i w:val="0"/>
                <w:sz w:val="24"/>
              </w:rPr>
              <w:t>Bayinin söz konusu aydaki mevsimsel kapasitesi</w:t>
            </w:r>
          </w:p>
        </w:tc>
        <w:tc>
          <w:tcPr>
            <w:tcW w:type="dxa" w:w="2351"/>
          </w:tcPr>
          <w:p>
            <w:r>
              <w:rPr>
                <w:rFonts w:ascii="Times New Roman" w:hAnsi="Times New Roman" w:cs="Times New Roman"/>
                <w:rFonts w:ascii="Times New Roman" w:hAnsi="Times New Roman"/>
                <w:b w:val="0"/>
                <w:i w:val="0"/>
                <w:sz w:val="24"/>
              </w:rPr>
              <w:t>Bayi tier blended SI değeri</w:t>
            </w:r>
          </w:p>
        </w:tc>
      </w:tr>
      <w:tr>
        <w:tc>
          <w:tcPr>
            <w:tcW w:type="dxa" w:w="2351"/>
          </w:tcPr>
          <w:p>
            <w:r>
              <w:rPr>
                <w:rFonts w:ascii="Times New Roman" w:hAnsi="Times New Roman" w:cs="Times New Roman"/>
                <w:rFonts w:ascii="Times New Roman" w:hAnsi="Times New Roman"/>
                <w:b w:val="0"/>
                <w:i w:val="0"/>
                <w:sz w:val="24"/>
              </w:rPr>
              <w:t>H (Hedef Yakınlığı)</w:t>
            </w:r>
          </w:p>
        </w:tc>
        <w:tc>
          <w:tcPr>
            <w:tcW w:type="dxa" w:w="2351"/>
          </w:tcPr>
          <w:p>
            <w:r>
              <w:rPr>
                <w:rFonts w:ascii="Times New Roman" w:hAnsi="Times New Roman" w:cs="Times New Roman"/>
                <w:rFonts w:ascii="Times New Roman" w:hAnsi="Times New Roman"/>
                <w:b w:val="0"/>
                <w:i w:val="0"/>
                <w:sz w:val="24"/>
              </w:rPr>
              <w:t>0.20</w:t>
            </w:r>
          </w:p>
        </w:tc>
        <w:tc>
          <w:tcPr>
            <w:tcW w:type="dxa" w:w="2351"/>
          </w:tcPr>
          <w:p>
            <w:r>
              <w:rPr>
                <w:rFonts w:ascii="Times New Roman" w:hAnsi="Times New Roman" w:cs="Times New Roman"/>
                <w:rFonts w:ascii="Times New Roman" w:hAnsi="Times New Roman"/>
                <w:b w:val="0"/>
                <w:i w:val="0"/>
                <w:sz w:val="24"/>
              </w:rPr>
              <w:t>Yıllık hedefe ulaşmak için kalan ihtiyacın aciliyeti</w:t>
            </w:r>
          </w:p>
        </w:tc>
        <w:tc>
          <w:tcPr>
            <w:tcW w:type="dxa" w:w="2351"/>
          </w:tcPr>
          <w:p>
            <w:r>
              <w:rPr>
                <w:rFonts w:ascii="Times New Roman" w:hAnsi="Times New Roman" w:cs="Times New Roman"/>
                <w:rFonts w:ascii="Times New Roman" w:hAnsi="Times New Roman"/>
                <w:b w:val="0"/>
                <w:i w:val="0"/>
                <w:sz w:val="24"/>
              </w:rPr>
              <w:t>1 – (yıl içi kümülatif / yıllık hedef)</w:t>
            </w:r>
          </w:p>
        </w:tc>
      </w:tr>
    </w:tbl>
    <w:p>
      <w:pPr>
        <w:spacing w:before="240" w:after="60" w:line="240" w:lineRule="auto"/>
        <w:jc w:val="left"/>
      </w:pPr>
      <w:r>
        <w:rPr>
          <w:rFonts w:ascii="Times New Roman" w:hAnsi="Times New Roman" w:cs="Times New Roman"/>
          <w:rFonts w:ascii="Times New Roman" w:hAnsi="Times New Roman"/>
          <w:b/>
          <w:i/>
          <w:sz w:val="24"/>
        </w:rPr>
        <w:t>3.4.1 Lokasyon–Ürün Uyum Skoru (LP) – Collaborative Filtering</w:t>
      </w:r>
    </w:p>
    <w:p>
      <w:pPr>
        <w:spacing w:before="0" w:after="120" w:line="360" w:lineRule="auto"/>
        <w:ind w:firstLine="709"/>
        <w:jc w:val="both"/>
      </w:pPr>
      <w:r>
        <w:rPr>
          <w:rFonts w:ascii="Times New Roman" w:hAnsi="Times New Roman" w:cs="Times New Roman"/>
          <w:rFonts w:ascii="Times New Roman" w:hAnsi="Times New Roman"/>
          <w:b w:val="0"/>
          <w:i w:val="0"/>
          <w:sz w:val="24"/>
        </w:rPr>
        <w:t>LP skoru, bayi × model satış matrisinin cosine similarity analizi ile hesaplanmaktadır. M satır bayi ve N sütun model olmak üzere X ∈ R^{M×N} satış matrisi oluşturulur. Bayi i ile bayi j arasındaki cosine benzerliği:</w:t>
      </w:r>
    </w:p>
    <w:p>
      <w:pPr>
        <w:spacing w:before="120" w:after="120" w:line="240" w:lineRule="auto"/>
        <w:jc w:val="center"/>
      </w:pPr>
      <w:r>
        <w:rPr>
          <w:rFonts w:ascii="Times New Roman" w:hAnsi="Times New Roman" w:cs="Times New Roman"/>
          <w:rFonts w:ascii="Times New Roman" w:hAnsi="Times New Roman"/>
          <w:b w:val="0"/>
          <w:i/>
          <w:color w:val="444488"/>
          <w:sz w:val="24"/>
        </w:rPr>
        <w:t>[DENKLEM: sim(i, j) = (X_i . X_j) / (||X_i|| * ||X_j||)]  (Denklem 5)</w:t>
      </w:r>
    </w:p>
    <w:p>
      <w:pPr>
        <w:spacing w:before="0" w:after="120" w:line="360" w:lineRule="auto"/>
        <w:ind w:firstLine="709"/>
        <w:jc w:val="both"/>
      </w:pPr>
      <w:r>
        <w:rPr>
          <w:rFonts w:ascii="Times New Roman" w:hAnsi="Times New Roman" w:cs="Times New Roman"/>
          <w:rFonts w:ascii="Times New Roman" w:hAnsi="Times New Roman"/>
          <w:b w:val="0"/>
          <w:i w:val="0"/>
          <w:sz w:val="24"/>
        </w:rPr>
        <w:t>Her bayi için normalize edilmiş LP skoru, bu benzerliklerin ağırlıklı ortalamasıyla elde edilmekte ve 0–1 aralığına min-max normalizasyonuyla ölçeklenmektedir. Yeni bayiler (Bayi 23–28) için tier ortalaması başlangıç değeri olarak kullanılmaktadır.</w:t>
      </w:r>
    </w:p>
    <w:p>
      <w:pPr>
        <w:spacing w:before="360" w:after="120" w:line="240" w:lineRule="auto"/>
        <w:jc w:val="left"/>
      </w:pPr>
      <w:r>
        <w:rPr>
          <w:rFonts w:ascii="Times New Roman" w:hAnsi="Times New Roman" w:cs="Times New Roman"/>
          <w:rFonts w:ascii="Times New Roman" w:hAnsi="Times New Roman"/>
          <w:b/>
          <w:i w:val="0"/>
          <w:sz w:val="28"/>
        </w:rPr>
        <w:t>3.5 MILP Optimizasyon Modeli</w:t>
      </w:r>
    </w:p>
    <w:p>
      <w:pPr>
        <w:spacing w:before="240" w:after="60" w:line="240" w:lineRule="auto"/>
        <w:jc w:val="left"/>
      </w:pPr>
      <w:r>
        <w:rPr>
          <w:rFonts w:ascii="Times New Roman" w:hAnsi="Times New Roman" w:cs="Times New Roman"/>
          <w:rFonts w:ascii="Times New Roman" w:hAnsi="Times New Roman"/>
          <w:b/>
          <w:i/>
          <w:sz w:val="24"/>
        </w:rPr>
        <w:t>3.5.1 Model Formülasyonu</w:t>
      </w:r>
    </w:p>
    <w:p>
      <w:pPr>
        <w:spacing w:before="0" w:after="120" w:line="360" w:lineRule="auto"/>
        <w:ind w:firstLine="709"/>
        <w:jc w:val="both"/>
      </w:pPr>
      <w:r>
        <w:rPr>
          <w:rFonts w:ascii="Times New Roman" w:hAnsi="Times New Roman" w:cs="Times New Roman"/>
          <w:rFonts w:ascii="Times New Roman" w:hAnsi="Times New Roman"/>
          <w:b w:val="0"/>
          <w:i w:val="0"/>
          <w:sz w:val="24"/>
        </w:rPr>
        <w:t>MILP modeli, karar değişkeni, amaç fonksiyonu ve kısıtlar aşağıdaki gibi tanımlanmaktadır. [NOT: Matematiksel gösterimler Word Equation Editor ile son haliyle doldurulacaktır.]</w:t>
      </w:r>
    </w:p>
    <w:p>
      <w:pPr>
        <w:spacing w:before="240" w:after="60" w:line="240" w:lineRule="auto"/>
        <w:jc w:val="left"/>
      </w:pPr>
      <w:r>
        <w:rPr>
          <w:rFonts w:ascii="Times New Roman" w:hAnsi="Times New Roman" w:cs="Times New Roman"/>
          <w:rFonts w:ascii="Times New Roman" w:hAnsi="Times New Roman"/>
          <w:b/>
          <w:i/>
          <w:sz w:val="24"/>
        </w:rPr>
        <w:t>3.5.2 Karar Değişkeni</w:t>
      </w:r>
    </w:p>
    <w:p>
      <w:pPr>
        <w:spacing w:before="0" w:after="120" w:line="360" w:lineRule="auto"/>
        <w:ind w:firstLine="709"/>
        <w:jc w:val="both"/>
      </w:pPr>
      <w:r>
        <w:rPr>
          <w:rFonts w:ascii="Times New Roman" w:hAnsi="Times New Roman" w:cs="Times New Roman"/>
          <w:rFonts w:ascii="Times New Roman" w:hAnsi="Times New Roman"/>
          <w:b w:val="0"/>
          <w:i w:val="0"/>
          <w:sz w:val="24"/>
        </w:rPr>
        <w:t>x_{ijt}: Bayi i'ye, model j, ay t'de tahsis edilen araç adedi (x_{ijt} ∈ Z+, yani pozitif tam sayı).</w:t>
      </w:r>
    </w:p>
    <w:p>
      <w:pPr>
        <w:spacing w:before="120" w:after="120" w:line="240" w:lineRule="auto"/>
        <w:jc w:val="center"/>
      </w:pPr>
      <w:r>
        <w:rPr>
          <w:rFonts w:ascii="Times New Roman" w:hAnsi="Times New Roman" w:cs="Times New Roman"/>
          <w:rFonts w:ascii="Times New Roman" w:hAnsi="Times New Roman"/>
          <w:b w:val="0"/>
          <w:i/>
          <w:color w:val="444488"/>
          <w:sz w:val="24"/>
        </w:rPr>
        <w:t>[DENKLEM: x_{ijt} in Z+  (i=1..28, j in {A2,A3,B1,B2}, t=1..12)]  (Denklem 6)</w:t>
      </w:r>
    </w:p>
    <w:p>
      <w:pPr>
        <w:spacing w:before="240" w:after="60" w:line="240" w:lineRule="auto"/>
        <w:jc w:val="left"/>
      </w:pPr>
      <w:r>
        <w:rPr>
          <w:rFonts w:ascii="Times New Roman" w:hAnsi="Times New Roman" w:cs="Times New Roman"/>
          <w:rFonts w:ascii="Times New Roman" w:hAnsi="Times New Roman"/>
          <w:b/>
          <w:i/>
          <w:sz w:val="24"/>
        </w:rPr>
        <w:t>3.5.3 Amaç Fonksiyonu</w:t>
      </w:r>
    </w:p>
    <w:p>
      <w:pPr>
        <w:spacing w:before="0" w:after="120" w:line="360" w:lineRule="auto"/>
        <w:ind w:firstLine="709"/>
        <w:jc w:val="both"/>
      </w:pPr>
      <w:r>
        <w:rPr>
          <w:rFonts w:ascii="Times New Roman" w:hAnsi="Times New Roman" w:cs="Times New Roman"/>
          <w:rFonts w:ascii="Times New Roman" w:hAnsi="Times New Roman"/>
          <w:b w:val="0"/>
          <w:i w:val="0"/>
          <w:sz w:val="24"/>
        </w:rPr>
        <w:t>Amaç, tüm bayilere, modellere ve aylara ait ağırlıklı bütünleşik skorun toplamını maksimize etmektir:</w:t>
      </w:r>
    </w:p>
    <w:p>
      <w:pPr>
        <w:spacing w:before="120" w:after="120" w:line="240" w:lineRule="auto"/>
        <w:jc w:val="center"/>
      </w:pPr>
      <w:r>
        <w:rPr>
          <w:rFonts w:ascii="Times New Roman" w:hAnsi="Times New Roman" w:cs="Times New Roman"/>
          <w:rFonts w:ascii="Times New Roman" w:hAnsi="Times New Roman"/>
          <w:b w:val="0"/>
          <w:i/>
          <w:color w:val="444488"/>
          <w:sz w:val="24"/>
        </w:rPr>
        <w:t>[DENKLEM: Maksimize: sum_{i} sum_{j} sum_{t} CS_i * x_{ijt}]  (Denklem 7)</w:t>
      </w:r>
    </w:p>
    <w:p>
      <w:pPr>
        <w:spacing w:before="240" w:after="60" w:line="240" w:lineRule="auto"/>
        <w:jc w:val="left"/>
      </w:pPr>
      <w:r>
        <w:rPr>
          <w:rFonts w:ascii="Times New Roman" w:hAnsi="Times New Roman" w:cs="Times New Roman"/>
          <w:rFonts w:ascii="Times New Roman" w:hAnsi="Times New Roman"/>
          <w:b/>
          <w:i/>
          <w:sz w:val="24"/>
        </w:rPr>
        <w:t>3.5.4 Kısıtlar</w:t>
      </w:r>
    </w:p>
    <w:p>
      <w:pPr>
        <w:spacing w:before="0" w:after="120" w:line="360" w:lineRule="auto"/>
        <w:jc w:val="both"/>
      </w:pPr>
      <w:r>
        <w:rPr>
          <w:rFonts w:ascii="Times New Roman" w:hAnsi="Times New Roman" w:cs="Times New Roman"/>
          <w:rFonts w:ascii="Times New Roman" w:hAnsi="Times New Roman"/>
          <w:b w:val="0"/>
          <w:i w:val="0"/>
          <w:sz w:val="24"/>
        </w:rPr>
        <w:t>Model dört temel kısıt grubuna tabidir:</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Aylık Envanter Kısıtı: Dağıtılan toplam araç adedi, o ay için mevcut envanter miktarını aşamaz.</w:t>
      </w:r>
    </w:p>
    <w:p>
      <w:pPr>
        <w:spacing w:before="120" w:after="120" w:line="240" w:lineRule="auto"/>
        <w:jc w:val="center"/>
      </w:pPr>
      <w:r>
        <w:rPr>
          <w:rFonts w:ascii="Times New Roman" w:hAnsi="Times New Roman" w:cs="Times New Roman"/>
          <w:rFonts w:ascii="Times New Roman" w:hAnsi="Times New Roman"/>
          <w:b w:val="0"/>
          <w:i/>
          <w:color w:val="444488"/>
          <w:sz w:val="24"/>
        </w:rPr>
        <w:t>[DENKLEM: sum_{i} sum_{j} x_{ijt} &lt;= Envanter_t  (her t icin)]  (Denklem 8)</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Bayi Aylık Hedef Aralığı Kısıtı: Her bayiye dağıtılan toplam araç, o ayın bayi hedefinin ±%20 aralığında olmalıdır.</w:t>
      </w:r>
    </w:p>
    <w:p>
      <w:pPr>
        <w:spacing w:before="120" w:after="120" w:line="240" w:lineRule="auto"/>
        <w:jc w:val="center"/>
      </w:pPr>
      <w:r>
        <w:rPr>
          <w:rFonts w:ascii="Times New Roman" w:hAnsi="Times New Roman" w:cs="Times New Roman"/>
          <w:rFonts w:ascii="Times New Roman" w:hAnsi="Times New Roman"/>
          <w:b w:val="0"/>
          <w:i/>
          <w:color w:val="444488"/>
          <w:sz w:val="24"/>
        </w:rPr>
        <w:t>[DENKLEM: 0.80 * H_{it} &lt;= sum_{j} x_{ijt} &lt;= 1.20 * H_{it}  (her i,t icin)]  (Denklem 9)</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Model Karışımı Yumuşak Kısıtı: Model bazında dağıtım, bayinin geçmiş satış profilinden belirli bir sapma aralığında tutulur (soft constraint, ceza terimi ile amaç fonksiyonuna eklenir).</w:t>
      </w:r>
    </w:p>
    <w:p>
      <w:pPr>
        <w:pStyle w:val="ListNumber"/>
        <w:spacing w:before="0" w:after="60" w:line="360" w:lineRule="auto"/>
        <w:ind w:left="709"/>
        <w:jc w:val="both"/>
      </w:pPr>
      <w:r>
        <w:rPr>
          <w:rFonts w:ascii="Times New Roman" w:hAnsi="Times New Roman" w:cs="Times New Roman"/>
          <w:rFonts w:ascii="Times New Roman" w:hAnsi="Times New Roman"/>
          <w:b w:val="0"/>
          <w:i w:val="0"/>
          <w:sz w:val="24"/>
        </w:rPr>
        <w:t>Tamsayılık Kısıtı: Tüm karar değişkenleri pozitif tam sayı olmalıdır.</w:t>
      </w:r>
    </w:p>
    <w:p>
      <w:pPr>
        <w:spacing w:before="240" w:after="60" w:line="240" w:lineRule="auto"/>
        <w:jc w:val="left"/>
      </w:pPr>
      <w:r>
        <w:rPr>
          <w:rFonts w:ascii="Times New Roman" w:hAnsi="Times New Roman" w:cs="Times New Roman"/>
          <w:rFonts w:ascii="Times New Roman" w:hAnsi="Times New Roman"/>
          <w:b/>
          <w:i/>
          <w:sz w:val="24"/>
        </w:rPr>
        <w:t>3.5.5 Model Boyutu ve Çözüm Süresi</w:t>
      </w:r>
    </w:p>
    <w:p>
      <w:pPr>
        <w:spacing w:before="0" w:after="120" w:line="360" w:lineRule="auto"/>
        <w:ind w:firstLine="709"/>
        <w:jc w:val="both"/>
      </w:pPr>
      <w:r>
        <w:rPr>
          <w:rFonts w:ascii="Times New Roman" w:hAnsi="Times New Roman" w:cs="Times New Roman"/>
          <w:rFonts w:ascii="Times New Roman" w:hAnsi="Times New Roman"/>
          <w:b w:val="0"/>
          <w:i w:val="0"/>
          <w:sz w:val="24"/>
        </w:rPr>
        <w:t>28 bayi × 4 model × 12 ay kombinasyonundan oluşan model toplamda 1.344 karar değişkeni ve yaklaşık 400 kısıt içermektedir. PuLP + CBC kombinasyonu ile bu model birkaç saniye içinde optimal çözüme ulaşmaktadır. Çözüm bir standart dizüstü bilgisayarda (8 GB RAM, modern işlemci) 2–5 saniye içinde tamamlanmaktadır.</w:t>
      </w:r>
    </w:p>
    <w:p>
      <w:pPr>
        <w:spacing w:before="240" w:after="60" w:line="240" w:lineRule="auto"/>
        <w:jc w:val="left"/>
      </w:pPr>
      <w:r>
        <w:rPr>
          <w:rFonts w:ascii="Times New Roman" w:hAnsi="Times New Roman" w:cs="Times New Roman"/>
          <w:rFonts w:ascii="Times New Roman" w:hAnsi="Times New Roman"/>
          <w:b/>
          <w:i w:val="0"/>
          <w:sz w:val="24"/>
        </w:rPr>
        <w:t>Tablo 6. MILP Model Parametreleri</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D9D9D9"/>
          </w:tcPr>
          <w:p>
            <w:r>
              <w:rPr>
                <w:rFonts w:ascii="Times New Roman" w:hAnsi="Times New Roman" w:cs="Times New Roman"/>
                <w:rFonts w:ascii="Times New Roman" w:hAnsi="Times New Roman"/>
                <w:b/>
                <w:i w:val="0"/>
                <w:sz w:val="24"/>
              </w:rPr>
              <w:t>Parametre</w:t>
            </w:r>
          </w:p>
        </w:tc>
        <w:tc>
          <w:tcPr>
            <w:tcW w:type="dxa" w:w="3135"/>
            <w:shd w:val="clear" w:color="auto" w:fill="D9D9D9"/>
          </w:tcPr>
          <w:p>
            <w:r>
              <w:rPr>
                <w:rFonts w:ascii="Times New Roman" w:hAnsi="Times New Roman" w:cs="Times New Roman"/>
                <w:rFonts w:ascii="Times New Roman" w:hAnsi="Times New Roman"/>
                <w:b/>
                <w:i w:val="0"/>
                <w:sz w:val="24"/>
              </w:rPr>
              <w:t>Değer</w:t>
            </w:r>
          </w:p>
        </w:tc>
        <w:tc>
          <w:tcPr>
            <w:tcW w:type="dxa" w:w="3135"/>
            <w:shd w:val="clear" w:color="auto" w:fill="D9D9D9"/>
          </w:tcPr>
          <w:p>
            <w:r>
              <w:rPr>
                <w:rFonts w:ascii="Times New Roman" w:hAnsi="Times New Roman" w:cs="Times New Roman"/>
                <w:rFonts w:ascii="Times New Roman" w:hAnsi="Times New Roman"/>
                <w:b/>
                <w:i w:val="0"/>
                <w:sz w:val="24"/>
              </w:rPr>
              <w:t>Açıklama</w:t>
            </w:r>
          </w:p>
        </w:tc>
      </w:tr>
      <w:tr>
        <w:tc>
          <w:tcPr>
            <w:tcW w:type="dxa" w:w="3135"/>
          </w:tcPr>
          <w:p>
            <w:r>
              <w:rPr>
                <w:rFonts w:ascii="Times New Roman" w:hAnsi="Times New Roman" w:cs="Times New Roman"/>
                <w:rFonts w:ascii="Times New Roman" w:hAnsi="Times New Roman"/>
                <w:b w:val="0"/>
                <w:i w:val="0"/>
                <w:sz w:val="24"/>
              </w:rPr>
              <w:t>Karar değişkeni sayısı</w:t>
            </w:r>
          </w:p>
        </w:tc>
        <w:tc>
          <w:tcPr>
            <w:tcW w:type="dxa" w:w="3135"/>
          </w:tcPr>
          <w:p>
            <w:r>
              <w:rPr>
                <w:rFonts w:ascii="Times New Roman" w:hAnsi="Times New Roman" w:cs="Times New Roman"/>
                <w:rFonts w:ascii="Times New Roman" w:hAnsi="Times New Roman"/>
                <w:b w:val="0"/>
                <w:i w:val="0"/>
                <w:sz w:val="24"/>
              </w:rPr>
              <w:t>1.344</w:t>
            </w:r>
          </w:p>
        </w:tc>
        <w:tc>
          <w:tcPr>
            <w:tcW w:type="dxa" w:w="3135"/>
          </w:tcPr>
          <w:p>
            <w:r>
              <w:rPr>
                <w:rFonts w:ascii="Times New Roman" w:hAnsi="Times New Roman" w:cs="Times New Roman"/>
                <w:rFonts w:ascii="Times New Roman" w:hAnsi="Times New Roman"/>
                <w:b w:val="0"/>
                <w:i w:val="0"/>
                <w:sz w:val="24"/>
              </w:rPr>
              <w:t>28 bayi × 4 model × 12 ay</w:t>
            </w:r>
          </w:p>
        </w:tc>
      </w:tr>
      <w:tr>
        <w:tc>
          <w:tcPr>
            <w:tcW w:type="dxa" w:w="3135"/>
          </w:tcPr>
          <w:p>
            <w:r>
              <w:rPr>
                <w:rFonts w:ascii="Times New Roman" w:hAnsi="Times New Roman" w:cs="Times New Roman"/>
                <w:rFonts w:ascii="Times New Roman" w:hAnsi="Times New Roman"/>
                <w:b w:val="0"/>
                <w:i w:val="0"/>
                <w:sz w:val="24"/>
              </w:rPr>
              <w:t>Kısıt sayısı</w:t>
            </w:r>
          </w:p>
        </w:tc>
        <w:tc>
          <w:tcPr>
            <w:tcW w:type="dxa" w:w="3135"/>
          </w:tcPr>
          <w:p>
            <w:r>
              <w:rPr>
                <w:rFonts w:ascii="Times New Roman" w:hAnsi="Times New Roman" w:cs="Times New Roman"/>
                <w:rFonts w:ascii="Times New Roman" w:hAnsi="Times New Roman"/>
                <w:b w:val="0"/>
                <w:i w:val="0"/>
                <w:sz w:val="24"/>
              </w:rPr>
              <w:t>~400</w:t>
            </w:r>
          </w:p>
        </w:tc>
        <w:tc>
          <w:tcPr>
            <w:tcW w:type="dxa" w:w="3135"/>
          </w:tcPr>
          <w:p>
            <w:r>
              <w:rPr>
                <w:rFonts w:ascii="Times New Roman" w:hAnsi="Times New Roman" w:cs="Times New Roman"/>
                <w:rFonts w:ascii="Times New Roman" w:hAnsi="Times New Roman"/>
                <w:b w:val="0"/>
                <w:i w:val="0"/>
                <w:sz w:val="24"/>
              </w:rPr>
              <w:t>Envanter + hedef aralığı + model mix</w:t>
            </w:r>
          </w:p>
        </w:tc>
      </w:tr>
      <w:tr>
        <w:tc>
          <w:tcPr>
            <w:tcW w:type="dxa" w:w="3135"/>
          </w:tcPr>
          <w:p>
            <w:r>
              <w:rPr>
                <w:rFonts w:ascii="Times New Roman" w:hAnsi="Times New Roman" w:cs="Times New Roman"/>
                <w:rFonts w:ascii="Times New Roman" w:hAnsi="Times New Roman"/>
                <w:b w:val="0"/>
                <w:i w:val="0"/>
                <w:sz w:val="24"/>
              </w:rPr>
              <w:t>Çözücü</w:t>
            </w:r>
          </w:p>
        </w:tc>
        <w:tc>
          <w:tcPr>
            <w:tcW w:type="dxa" w:w="3135"/>
          </w:tcPr>
          <w:p>
            <w:r>
              <w:rPr>
                <w:rFonts w:ascii="Times New Roman" w:hAnsi="Times New Roman" w:cs="Times New Roman"/>
                <w:rFonts w:ascii="Times New Roman" w:hAnsi="Times New Roman"/>
                <w:b w:val="0"/>
                <w:i w:val="0"/>
                <w:sz w:val="24"/>
              </w:rPr>
              <w:t>CBC (PuLP)</w:t>
            </w:r>
          </w:p>
        </w:tc>
        <w:tc>
          <w:tcPr>
            <w:tcW w:type="dxa" w:w="3135"/>
          </w:tcPr>
          <w:p>
            <w:r>
              <w:rPr>
                <w:rFonts w:ascii="Times New Roman" w:hAnsi="Times New Roman" w:cs="Times New Roman"/>
                <w:rFonts w:ascii="Times New Roman" w:hAnsi="Times New Roman"/>
                <w:b w:val="0"/>
                <w:i w:val="0"/>
                <w:sz w:val="24"/>
              </w:rPr>
              <w:t>Açık kaynaklı Branch &amp; Cut</w:t>
            </w:r>
          </w:p>
        </w:tc>
      </w:tr>
      <w:tr>
        <w:tc>
          <w:tcPr>
            <w:tcW w:type="dxa" w:w="3135"/>
          </w:tcPr>
          <w:p>
            <w:r>
              <w:rPr>
                <w:rFonts w:ascii="Times New Roman" w:hAnsi="Times New Roman" w:cs="Times New Roman"/>
                <w:rFonts w:ascii="Times New Roman" w:hAnsi="Times New Roman"/>
                <w:b w:val="0"/>
                <w:i w:val="0"/>
                <w:sz w:val="24"/>
              </w:rPr>
              <w:t>Amaç</w:t>
            </w:r>
          </w:p>
        </w:tc>
        <w:tc>
          <w:tcPr>
            <w:tcW w:type="dxa" w:w="3135"/>
          </w:tcPr>
          <w:p>
            <w:r>
              <w:rPr>
                <w:rFonts w:ascii="Times New Roman" w:hAnsi="Times New Roman" w:cs="Times New Roman"/>
                <w:rFonts w:ascii="Times New Roman" w:hAnsi="Times New Roman"/>
                <w:b w:val="0"/>
                <w:i w:val="0"/>
                <w:sz w:val="24"/>
              </w:rPr>
              <w:t>Maksimizasyon</w:t>
            </w:r>
          </w:p>
        </w:tc>
        <w:tc>
          <w:tcPr>
            <w:tcW w:type="dxa" w:w="3135"/>
          </w:tcPr>
          <w:p>
            <w:r>
              <w:rPr>
                <w:rFonts w:ascii="Times New Roman" w:hAnsi="Times New Roman" w:cs="Times New Roman"/>
                <w:rFonts w:ascii="Times New Roman" w:hAnsi="Times New Roman"/>
                <w:b w:val="0"/>
                <w:i w:val="0"/>
                <w:sz w:val="24"/>
              </w:rPr>
              <w:t>Toplam ağırlıklı CS skoru</w:t>
            </w:r>
          </w:p>
        </w:tc>
      </w:tr>
      <w:tr>
        <w:tc>
          <w:tcPr>
            <w:tcW w:type="dxa" w:w="3135"/>
          </w:tcPr>
          <w:p>
            <w:r>
              <w:rPr>
                <w:rFonts w:ascii="Times New Roman" w:hAnsi="Times New Roman" w:cs="Times New Roman"/>
                <w:rFonts w:ascii="Times New Roman" w:hAnsi="Times New Roman"/>
                <w:b w:val="0"/>
                <w:i w:val="0"/>
                <w:sz w:val="24"/>
              </w:rPr>
              <w:t>Çözüm süresi (ortalama)</w:t>
            </w:r>
          </w:p>
        </w:tc>
        <w:tc>
          <w:tcPr>
            <w:tcW w:type="dxa" w:w="3135"/>
          </w:tcPr>
          <w:p>
            <w:r>
              <w:rPr>
                <w:rFonts w:ascii="Times New Roman" w:hAnsi="Times New Roman" w:cs="Times New Roman"/>
                <w:rFonts w:ascii="Times New Roman" w:hAnsi="Times New Roman"/>
                <w:b w:val="0"/>
                <w:i w:val="0"/>
                <w:sz w:val="24"/>
              </w:rPr>
              <w:t>&lt; 5 saniye</w:t>
            </w:r>
          </w:p>
        </w:tc>
        <w:tc>
          <w:tcPr>
            <w:tcW w:type="dxa" w:w="3135"/>
          </w:tcPr>
          <w:p>
            <w:r>
              <w:rPr>
                <w:rFonts w:ascii="Times New Roman" w:hAnsi="Times New Roman" w:cs="Times New Roman"/>
                <w:rFonts w:ascii="Times New Roman" w:hAnsi="Times New Roman"/>
                <w:b w:val="0"/>
                <w:i w:val="0"/>
                <w:sz w:val="24"/>
              </w:rPr>
              <w:t>Standart dizüstü bilgisayar</w:t>
            </w:r>
          </w:p>
        </w:tc>
      </w:tr>
      <w:tr>
        <w:tc>
          <w:tcPr>
            <w:tcW w:type="dxa" w:w="3135"/>
          </w:tcPr>
          <w:p>
            <w:r>
              <w:rPr>
                <w:rFonts w:ascii="Times New Roman" w:hAnsi="Times New Roman" w:cs="Times New Roman"/>
                <w:rFonts w:ascii="Times New Roman" w:hAnsi="Times New Roman"/>
                <w:b w:val="0"/>
                <w:i w:val="0"/>
                <w:sz w:val="24"/>
              </w:rPr>
              <w:t>Tamsayılık boşluğu (MIP gap)</w:t>
            </w:r>
          </w:p>
        </w:tc>
        <w:tc>
          <w:tcPr>
            <w:tcW w:type="dxa" w:w="3135"/>
          </w:tcPr>
          <w:p>
            <w:r>
              <w:rPr>
                <w:rFonts w:ascii="Times New Roman" w:hAnsi="Times New Roman" w:cs="Times New Roman"/>
                <w:rFonts w:ascii="Times New Roman" w:hAnsi="Times New Roman"/>
                <w:b w:val="0"/>
                <w:i w:val="0"/>
                <w:sz w:val="24"/>
              </w:rPr>
              <w:t>&lt; %1</w:t>
            </w:r>
          </w:p>
        </w:tc>
        <w:tc>
          <w:tcPr>
            <w:tcW w:type="dxa" w:w="3135"/>
          </w:tcPr>
          <w:p>
            <w:r>
              <w:rPr>
                <w:rFonts w:ascii="Times New Roman" w:hAnsi="Times New Roman" w:cs="Times New Roman"/>
                <w:rFonts w:ascii="Times New Roman" w:hAnsi="Times New Roman"/>
                <w:b w:val="0"/>
                <w:i w:val="0"/>
                <w:sz w:val="24"/>
              </w:rPr>
              <w:t>Optimal veya neredeyse optimal</w:t>
            </w:r>
          </w:p>
        </w:tc>
      </w:tr>
    </w:tbl>
    <w:p>
      <w:r>
        <w:br w:type="page"/>
      </w:r>
    </w:p>
    <w:p>
      <w:pPr>
        <w:spacing w:before="480" w:after="240" w:line="240" w:lineRule="auto"/>
        <w:jc w:val="center"/>
      </w:pPr>
      <w:r>
        <w:rPr>
          <w:rFonts w:ascii="Times New Roman" w:hAnsi="Times New Roman" w:cs="Times New Roman"/>
          <w:rFonts w:ascii="Times New Roman" w:hAnsi="Times New Roman"/>
          <w:b/>
          <w:i w:val="0"/>
          <w:sz w:val="40"/>
        </w:rPr>
        <w:t>4. BULGULAR VE ANALİZ</w:t>
      </w:r>
    </w:p>
    <w:p>
      <w:pPr>
        <w:spacing w:before="360" w:after="120" w:line="240" w:lineRule="auto"/>
        <w:jc w:val="left"/>
      </w:pPr>
      <w:r>
        <w:rPr>
          <w:rFonts w:ascii="Times New Roman" w:hAnsi="Times New Roman" w:cs="Times New Roman"/>
          <w:rFonts w:ascii="Times New Roman" w:hAnsi="Times New Roman"/>
          <w:b/>
          <w:i w:val="0"/>
          <w:sz w:val="28"/>
        </w:rPr>
        <w:t>4.1 Mevsimsel İndeks Doğrulaması</w:t>
      </w:r>
    </w:p>
    <w:p>
      <w:pPr>
        <w:spacing w:before="0" w:after="120" w:line="360" w:lineRule="auto"/>
        <w:ind w:firstLine="709"/>
        <w:jc w:val="both"/>
      </w:pPr>
      <w:r>
        <w:rPr>
          <w:rFonts w:ascii="Times New Roman" w:hAnsi="Times New Roman" w:cs="Times New Roman"/>
          <w:rFonts w:ascii="Times New Roman" w:hAnsi="Times New Roman"/>
          <w:b w:val="0"/>
          <w:i w:val="0"/>
          <w:sz w:val="24"/>
        </w:rPr>
        <w:t>Geliştirilen mevsimsel indeks modeli, 2025 Aralık ayı satışları doğrulama seti üzerinde test edilmiştir. Modelin 2024–2024 verilerinden öğrendiği SI değerleriyle tahmin ettiği Aralık 2025 satışı 460 araç olurken gerçekleşme 499 araç olmuştur.</w:t>
      </w:r>
    </w:p>
    <w:p>
      <w:pPr>
        <w:spacing w:before="240" w:after="60" w:line="240" w:lineRule="auto"/>
        <w:jc w:val="left"/>
      </w:pPr>
      <w:r>
        <w:rPr>
          <w:rFonts w:ascii="Times New Roman" w:hAnsi="Times New Roman" w:cs="Times New Roman"/>
          <w:rFonts w:ascii="Times New Roman" w:hAnsi="Times New Roman"/>
          <w:b/>
          <w:i w:val="0"/>
          <w:sz w:val="24"/>
        </w:rPr>
        <w:t>Tablo 7. Aralık 2025 Tahmin Doğrulama Sonuçları</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D9D9D9"/>
          </w:tcPr>
          <w:p>
            <w:r>
              <w:rPr>
                <w:rFonts w:ascii="Times New Roman" w:hAnsi="Times New Roman" w:cs="Times New Roman"/>
                <w:rFonts w:ascii="Times New Roman" w:hAnsi="Times New Roman"/>
                <w:b/>
                <w:i w:val="0"/>
                <w:sz w:val="24"/>
              </w:rPr>
              <w:t>Grup</w:t>
            </w:r>
          </w:p>
        </w:tc>
        <w:tc>
          <w:tcPr>
            <w:tcW w:type="dxa" w:w="2351"/>
            <w:shd w:val="clear" w:color="auto" w:fill="D9D9D9"/>
          </w:tcPr>
          <w:p>
            <w:r>
              <w:rPr>
                <w:rFonts w:ascii="Times New Roman" w:hAnsi="Times New Roman" w:cs="Times New Roman"/>
                <w:rFonts w:ascii="Times New Roman" w:hAnsi="Times New Roman"/>
                <w:b/>
                <w:i w:val="0"/>
                <w:sz w:val="24"/>
              </w:rPr>
              <w:t>Tahmin (Araç)</w:t>
            </w:r>
          </w:p>
        </w:tc>
        <w:tc>
          <w:tcPr>
            <w:tcW w:type="dxa" w:w="2351"/>
            <w:shd w:val="clear" w:color="auto" w:fill="D9D9D9"/>
          </w:tcPr>
          <w:p>
            <w:r>
              <w:rPr>
                <w:rFonts w:ascii="Times New Roman" w:hAnsi="Times New Roman" w:cs="Times New Roman"/>
                <w:rFonts w:ascii="Times New Roman" w:hAnsi="Times New Roman"/>
                <w:b/>
                <w:i w:val="0"/>
                <w:sz w:val="24"/>
              </w:rPr>
              <w:t>Gerçek (Araç)</w:t>
            </w:r>
          </w:p>
        </w:tc>
        <w:tc>
          <w:tcPr>
            <w:tcW w:type="dxa" w:w="2351"/>
            <w:shd w:val="clear" w:color="auto" w:fill="D9D9D9"/>
          </w:tcPr>
          <w:p>
            <w:r>
              <w:rPr>
                <w:rFonts w:ascii="Times New Roman" w:hAnsi="Times New Roman" w:cs="Times New Roman"/>
                <w:rFonts w:ascii="Times New Roman" w:hAnsi="Times New Roman"/>
                <w:b/>
                <w:i w:val="0"/>
                <w:sz w:val="24"/>
              </w:rPr>
              <w:t>MAPE (%)</w:t>
            </w:r>
          </w:p>
        </w:tc>
      </w:tr>
      <w:tr>
        <w:tc>
          <w:tcPr>
            <w:tcW w:type="dxa" w:w="2351"/>
          </w:tcPr>
          <w:p>
            <w:r>
              <w:rPr>
                <w:rFonts w:ascii="Times New Roman" w:hAnsi="Times New Roman" w:cs="Times New Roman"/>
                <w:rFonts w:ascii="Times New Roman" w:hAnsi="Times New Roman"/>
                <w:b w:val="0"/>
                <w:i w:val="0"/>
                <w:sz w:val="24"/>
              </w:rPr>
              <w:t>Tüm bayiler (Global)</w:t>
            </w:r>
          </w:p>
        </w:tc>
        <w:tc>
          <w:tcPr>
            <w:tcW w:type="dxa" w:w="2351"/>
          </w:tcPr>
          <w:p>
            <w:r>
              <w:rPr>
                <w:rFonts w:ascii="Times New Roman" w:hAnsi="Times New Roman" w:cs="Times New Roman"/>
                <w:rFonts w:ascii="Times New Roman" w:hAnsi="Times New Roman"/>
                <w:b w:val="0"/>
                <w:i w:val="0"/>
                <w:sz w:val="24"/>
              </w:rPr>
              <w:t>460</w:t>
            </w:r>
          </w:p>
        </w:tc>
        <w:tc>
          <w:tcPr>
            <w:tcW w:type="dxa" w:w="2351"/>
          </w:tcPr>
          <w:p>
            <w:r>
              <w:rPr>
                <w:rFonts w:ascii="Times New Roman" w:hAnsi="Times New Roman" w:cs="Times New Roman"/>
                <w:rFonts w:ascii="Times New Roman" w:hAnsi="Times New Roman"/>
                <w:b w:val="0"/>
                <w:i w:val="0"/>
                <w:sz w:val="24"/>
              </w:rPr>
              <w:t>499</w:t>
            </w:r>
          </w:p>
        </w:tc>
        <w:tc>
          <w:tcPr>
            <w:tcW w:type="dxa" w:w="2351"/>
          </w:tcPr>
          <w:p>
            <w:r>
              <w:rPr>
                <w:rFonts w:ascii="Times New Roman" w:hAnsi="Times New Roman" w:cs="Times New Roman"/>
                <w:rFonts w:ascii="Times New Roman" w:hAnsi="Times New Roman"/>
                <w:b w:val="0"/>
                <w:i w:val="0"/>
                <w:sz w:val="24"/>
              </w:rPr>
              <w:t>7.82</w:t>
            </w:r>
          </w:p>
        </w:tc>
      </w:tr>
      <w:tr>
        <w:tc>
          <w:tcPr>
            <w:tcW w:type="dxa" w:w="2351"/>
          </w:tcPr>
          <w:p>
            <w:r>
              <w:rPr>
                <w:rFonts w:ascii="Times New Roman" w:hAnsi="Times New Roman" w:cs="Times New Roman"/>
                <w:rFonts w:ascii="Times New Roman" w:hAnsi="Times New Roman"/>
                <w:b w:val="0"/>
                <w:i w:val="0"/>
                <w:sz w:val="24"/>
              </w:rPr>
              <w:t>Tier A (21 bayi)</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7.65</w:t>
            </w:r>
          </w:p>
        </w:tc>
      </w:tr>
      <w:tr>
        <w:tc>
          <w:tcPr>
            <w:tcW w:type="dxa" w:w="2351"/>
          </w:tcPr>
          <w:p>
            <w:r>
              <w:rPr>
                <w:rFonts w:ascii="Times New Roman" w:hAnsi="Times New Roman" w:cs="Times New Roman"/>
                <w:rFonts w:ascii="Times New Roman" w:hAnsi="Times New Roman"/>
                <w:b w:val="0"/>
                <w:i w:val="0"/>
                <w:sz w:val="24"/>
              </w:rPr>
              <w:t>Tier B (4 bayi)</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6.67</w:t>
            </w:r>
          </w:p>
        </w:tc>
      </w:tr>
      <w:tr>
        <w:tc>
          <w:tcPr>
            <w:tcW w:type="dxa" w:w="2351"/>
          </w:tcPr>
          <w:p>
            <w:r>
              <w:rPr>
                <w:rFonts w:ascii="Times New Roman" w:hAnsi="Times New Roman" w:cs="Times New Roman"/>
                <w:rFonts w:ascii="Times New Roman" w:hAnsi="Times New Roman"/>
                <w:b w:val="0"/>
                <w:i w:val="0"/>
                <w:sz w:val="24"/>
              </w:rPr>
              <w:t>Tier C (3 bayi)</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w:t>
            </w:r>
          </w:p>
        </w:tc>
        <w:tc>
          <w:tcPr>
            <w:tcW w:type="dxa" w:w="2351"/>
          </w:tcPr>
          <w:p>
            <w:r>
              <w:rPr>
                <w:rFonts w:ascii="Times New Roman" w:hAnsi="Times New Roman" w:cs="Times New Roman"/>
                <w:rFonts w:ascii="Times New Roman" w:hAnsi="Times New Roman"/>
                <w:b w:val="0"/>
                <w:i w:val="0"/>
                <w:sz w:val="24"/>
              </w:rPr>
              <w:t>15.79</w:t>
            </w:r>
          </w:p>
        </w:tc>
      </w:tr>
    </w:tbl>
    <w:p>
      <w:pPr>
        <w:spacing w:before="0" w:after="120" w:line="360" w:lineRule="auto"/>
        <w:ind w:firstLine="709"/>
        <w:jc w:val="both"/>
      </w:pPr>
      <w:r>
        <w:rPr>
          <w:rFonts w:ascii="Times New Roman" w:hAnsi="Times New Roman" w:cs="Times New Roman"/>
          <w:rFonts w:ascii="Times New Roman" w:hAnsi="Times New Roman"/>
          <w:b w:val="0"/>
          <w:i w:val="0"/>
          <w:sz w:val="24"/>
        </w:rPr>
        <w:t>Tier C'nin görece yüksek MAPE değeri (%15.79), bu gruptaki bayilerin az sayıda (3 bayi) ve satış hacminin düşük olmasından kaynaklanan yüksek varyansla açıklanabilir. Literatürde benzer küçük örneklem durumlarında %15 altı MAPE kabul edilebilir düzey olarak değerlendirilmektedir (Makridakis vd., 2018).</w:t>
      </w:r>
    </w:p>
    <w:p>
      <w:pPr>
        <w:spacing w:before="60" w:after="240" w:line="240" w:lineRule="auto"/>
        <w:jc w:val="center"/>
      </w:pPr>
      <w:r>
        <w:rPr>
          <w:rFonts w:ascii="Times New Roman" w:hAnsi="Times New Roman" w:cs="Times New Roman"/>
          <w:rFonts w:ascii="Times New Roman" w:hAnsi="Times New Roman"/>
          <w:b w:val="0"/>
          <w:i/>
          <w:sz w:val="24"/>
        </w:rPr>
        <w:t>Şekil 9. Aralık 2025 Tahmin vs. Gerçek – Bayi Bazında Karşılaştırma</w:t>
      </w:r>
    </w:p>
    <w:p>
      <w:pPr>
        <w:spacing w:before="360" w:after="120" w:line="240" w:lineRule="auto"/>
        <w:jc w:val="left"/>
      </w:pPr>
      <w:r>
        <w:rPr>
          <w:rFonts w:ascii="Times New Roman" w:hAnsi="Times New Roman" w:cs="Times New Roman"/>
          <w:rFonts w:ascii="Times New Roman" w:hAnsi="Times New Roman"/>
          <w:b/>
          <w:i w:val="0"/>
          <w:sz w:val="28"/>
        </w:rPr>
        <w:t>4.2 2026 Yıllık Satış Planı</w:t>
      </w:r>
    </w:p>
    <w:p>
      <w:pPr>
        <w:spacing w:before="0" w:after="120" w:line="360" w:lineRule="auto"/>
        <w:ind w:firstLine="709"/>
        <w:jc w:val="both"/>
      </w:pPr>
      <w:r>
        <w:rPr>
          <w:rFonts w:ascii="Times New Roman" w:hAnsi="Times New Roman" w:cs="Times New Roman"/>
          <w:rFonts w:ascii="Times New Roman" w:hAnsi="Times New Roman"/>
          <w:b w:val="0"/>
          <w:i w:val="0"/>
          <w:sz w:val="24"/>
        </w:rPr>
        <w:t>2026 yılı için iki alternatif senaryo geliştirilmiştir. Her iki senaryoda da aylık dağılım, blended SI değerleri esas alınarak hesaplanmıştır.</w:t>
      </w:r>
    </w:p>
    <w:p>
      <w:pPr>
        <w:spacing w:before="240" w:after="60" w:line="240" w:lineRule="auto"/>
        <w:jc w:val="left"/>
      </w:pPr>
      <w:r>
        <w:rPr>
          <w:rFonts w:ascii="Times New Roman" w:hAnsi="Times New Roman" w:cs="Times New Roman"/>
          <w:rFonts w:ascii="Times New Roman" w:hAnsi="Times New Roman"/>
          <w:b/>
          <w:i w:val="0"/>
          <w:sz w:val="24"/>
        </w:rPr>
        <w:t>Tablo 8. 2026 Yıllık Satış Planı – İki Senaryo Karşılaştırması</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D9D9"/>
          </w:tcPr>
          <w:p>
            <w:r>
              <w:rPr>
                <w:rFonts w:ascii="Times New Roman" w:hAnsi="Times New Roman" w:cs="Times New Roman"/>
                <w:rFonts w:ascii="Times New Roman" w:hAnsi="Times New Roman"/>
                <w:b/>
                <w:i w:val="0"/>
                <w:sz w:val="24"/>
              </w:rPr>
              <w:t>Ay</w:t>
            </w:r>
          </w:p>
        </w:tc>
        <w:tc>
          <w:tcPr>
            <w:tcW w:type="dxa" w:w="1881"/>
            <w:shd w:val="clear" w:color="auto" w:fill="D9D9D9"/>
          </w:tcPr>
          <w:p>
            <w:r>
              <w:rPr>
                <w:rFonts w:ascii="Times New Roman" w:hAnsi="Times New Roman" w:cs="Times New Roman"/>
                <w:rFonts w:ascii="Times New Roman" w:hAnsi="Times New Roman"/>
                <w:b/>
                <w:i w:val="0"/>
                <w:sz w:val="24"/>
              </w:rPr>
              <w:t>SI</w:t>
            </w:r>
          </w:p>
        </w:tc>
        <w:tc>
          <w:tcPr>
            <w:tcW w:type="dxa" w:w="1881"/>
            <w:shd w:val="clear" w:color="auto" w:fill="D9D9D9"/>
          </w:tcPr>
          <w:p>
            <w:r>
              <w:rPr>
                <w:rFonts w:ascii="Times New Roman" w:hAnsi="Times New Roman" w:cs="Times New Roman"/>
                <w:rFonts w:ascii="Times New Roman" w:hAnsi="Times New Roman"/>
                <w:b/>
                <w:i w:val="0"/>
                <w:sz w:val="24"/>
              </w:rPr>
              <w:t>Senaryo 1 (8.500)</w:t>
            </w:r>
          </w:p>
        </w:tc>
        <w:tc>
          <w:tcPr>
            <w:tcW w:type="dxa" w:w="1881"/>
            <w:shd w:val="clear" w:color="auto" w:fill="D9D9D9"/>
          </w:tcPr>
          <w:p>
            <w:r>
              <w:rPr>
                <w:rFonts w:ascii="Times New Roman" w:hAnsi="Times New Roman" w:cs="Times New Roman"/>
                <w:rFonts w:ascii="Times New Roman" w:hAnsi="Times New Roman"/>
                <w:b/>
                <w:i w:val="0"/>
                <w:sz w:val="24"/>
              </w:rPr>
              <w:t>Senaryo 2 (10.000)</w:t>
            </w:r>
          </w:p>
        </w:tc>
        <w:tc>
          <w:tcPr>
            <w:tcW w:type="dxa" w:w="1881"/>
            <w:shd w:val="clear" w:color="auto" w:fill="D9D9D9"/>
          </w:tcPr>
          <w:p>
            <w:r>
              <w:rPr>
                <w:rFonts w:ascii="Times New Roman" w:hAnsi="Times New Roman" w:cs="Times New Roman"/>
                <w:rFonts w:ascii="Times New Roman" w:hAnsi="Times New Roman"/>
                <w:b/>
                <w:i w:val="0"/>
                <w:sz w:val="24"/>
              </w:rPr>
              <w:t>B Seg. Boost</w:t>
            </w:r>
          </w:p>
        </w:tc>
      </w:tr>
      <w:tr>
        <w:tc>
          <w:tcPr>
            <w:tcW w:type="dxa" w:w="1881"/>
          </w:tcPr>
          <w:p>
            <w:r>
              <w:rPr>
                <w:rFonts w:ascii="Times New Roman" w:hAnsi="Times New Roman" w:cs="Times New Roman"/>
                <w:rFonts w:ascii="Times New Roman" w:hAnsi="Times New Roman"/>
                <w:b w:val="0"/>
                <w:i w:val="0"/>
                <w:sz w:val="24"/>
              </w:rPr>
              <w:t>Ocak</w:t>
            </w:r>
          </w:p>
        </w:tc>
        <w:tc>
          <w:tcPr>
            <w:tcW w:type="dxa" w:w="1881"/>
          </w:tcPr>
          <w:p>
            <w:r>
              <w:rPr>
                <w:rFonts w:ascii="Times New Roman" w:hAnsi="Times New Roman" w:cs="Times New Roman"/>
                <w:rFonts w:ascii="Times New Roman" w:hAnsi="Times New Roman"/>
                <w:b w:val="0"/>
                <w:i w:val="0"/>
                <w:sz w:val="24"/>
              </w:rPr>
              <w:t>0.659</w:t>
            </w:r>
          </w:p>
        </w:tc>
        <w:tc>
          <w:tcPr>
            <w:tcW w:type="dxa" w:w="1881"/>
          </w:tcPr>
          <w:p>
            <w:r>
              <w:rPr>
                <w:rFonts w:ascii="Times New Roman" w:hAnsi="Times New Roman" w:cs="Times New Roman"/>
                <w:rFonts w:ascii="Times New Roman" w:hAnsi="Times New Roman"/>
                <w:b w:val="0"/>
                <w:i w:val="0"/>
                <w:sz w:val="24"/>
              </w:rPr>
              <w:t>466</w:t>
            </w:r>
          </w:p>
        </w:tc>
        <w:tc>
          <w:tcPr>
            <w:tcW w:type="dxa" w:w="1881"/>
          </w:tcPr>
          <w:p>
            <w:r>
              <w:rPr>
                <w:rFonts w:ascii="Times New Roman" w:hAnsi="Times New Roman" w:cs="Times New Roman"/>
                <w:rFonts w:ascii="Times New Roman" w:hAnsi="Times New Roman"/>
                <w:b w:val="0"/>
                <w:i w:val="0"/>
                <w:sz w:val="24"/>
              </w:rPr>
              <w:t>549</w:t>
            </w:r>
          </w:p>
        </w:tc>
        <w:tc>
          <w:tcPr>
            <w:tcW w:type="dxa" w:w="1881"/>
          </w:tcPr>
          <w:p>
            <w:r>
              <w:rPr>
                <w:rFonts w:ascii="Times New Roman" w:hAnsi="Times New Roman" w:cs="Times New Roman"/>
                <w:rFonts w:ascii="Times New Roman" w:hAnsi="Times New Roman"/>
                <w:b w:val="0"/>
                <w:i w:val="0"/>
                <w:sz w:val="24"/>
              </w:rPr>
              <w:t>×1.00</w:t>
            </w:r>
          </w:p>
        </w:tc>
      </w:tr>
      <w:tr>
        <w:tc>
          <w:tcPr>
            <w:tcW w:type="dxa" w:w="1881"/>
          </w:tcPr>
          <w:p>
            <w:r>
              <w:rPr>
                <w:rFonts w:ascii="Times New Roman" w:hAnsi="Times New Roman" w:cs="Times New Roman"/>
                <w:rFonts w:ascii="Times New Roman" w:hAnsi="Times New Roman"/>
                <w:b w:val="0"/>
                <w:i w:val="0"/>
                <w:sz w:val="24"/>
              </w:rPr>
              <w:t>Şubat</w:t>
            </w:r>
          </w:p>
        </w:tc>
        <w:tc>
          <w:tcPr>
            <w:tcW w:type="dxa" w:w="1881"/>
          </w:tcPr>
          <w:p>
            <w:r>
              <w:rPr>
                <w:rFonts w:ascii="Times New Roman" w:hAnsi="Times New Roman" w:cs="Times New Roman"/>
                <w:rFonts w:ascii="Times New Roman" w:hAnsi="Times New Roman"/>
                <w:b w:val="0"/>
                <w:i w:val="0"/>
                <w:sz w:val="24"/>
              </w:rPr>
              <w:t>0.743</w:t>
            </w:r>
          </w:p>
        </w:tc>
        <w:tc>
          <w:tcPr>
            <w:tcW w:type="dxa" w:w="1881"/>
          </w:tcPr>
          <w:p>
            <w:r>
              <w:rPr>
                <w:rFonts w:ascii="Times New Roman" w:hAnsi="Times New Roman" w:cs="Times New Roman"/>
                <w:rFonts w:ascii="Times New Roman" w:hAnsi="Times New Roman"/>
                <w:b w:val="0"/>
                <w:i w:val="0"/>
                <w:sz w:val="24"/>
              </w:rPr>
              <w:t>526</w:t>
            </w:r>
          </w:p>
        </w:tc>
        <w:tc>
          <w:tcPr>
            <w:tcW w:type="dxa" w:w="1881"/>
          </w:tcPr>
          <w:p>
            <w:r>
              <w:rPr>
                <w:rFonts w:ascii="Times New Roman" w:hAnsi="Times New Roman" w:cs="Times New Roman"/>
                <w:rFonts w:ascii="Times New Roman" w:hAnsi="Times New Roman"/>
                <w:b w:val="0"/>
                <w:i w:val="0"/>
                <w:sz w:val="24"/>
              </w:rPr>
              <w:t>619</w:t>
            </w:r>
          </w:p>
        </w:tc>
        <w:tc>
          <w:tcPr>
            <w:tcW w:type="dxa" w:w="1881"/>
          </w:tcPr>
          <w:p>
            <w:r>
              <w:rPr>
                <w:rFonts w:ascii="Times New Roman" w:hAnsi="Times New Roman" w:cs="Times New Roman"/>
                <w:rFonts w:ascii="Times New Roman" w:hAnsi="Times New Roman"/>
                <w:b w:val="0"/>
                <w:i w:val="0"/>
                <w:sz w:val="24"/>
              </w:rPr>
              <w:t>×1.00</w:t>
            </w:r>
          </w:p>
        </w:tc>
      </w:tr>
      <w:tr>
        <w:tc>
          <w:tcPr>
            <w:tcW w:type="dxa" w:w="1881"/>
          </w:tcPr>
          <w:p>
            <w:r>
              <w:rPr>
                <w:rFonts w:ascii="Times New Roman" w:hAnsi="Times New Roman" w:cs="Times New Roman"/>
                <w:rFonts w:ascii="Times New Roman" w:hAnsi="Times New Roman"/>
                <w:b w:val="0"/>
                <w:i w:val="0"/>
                <w:sz w:val="24"/>
              </w:rPr>
              <w:t>Mart</w:t>
            </w:r>
          </w:p>
        </w:tc>
        <w:tc>
          <w:tcPr>
            <w:tcW w:type="dxa" w:w="1881"/>
          </w:tcPr>
          <w:p>
            <w:r>
              <w:rPr>
                <w:rFonts w:ascii="Times New Roman" w:hAnsi="Times New Roman" w:cs="Times New Roman"/>
                <w:rFonts w:ascii="Times New Roman" w:hAnsi="Times New Roman"/>
                <w:b w:val="0"/>
                <w:i w:val="0"/>
                <w:sz w:val="24"/>
              </w:rPr>
              <w:t>1.089</w:t>
            </w:r>
          </w:p>
        </w:tc>
        <w:tc>
          <w:tcPr>
            <w:tcW w:type="dxa" w:w="1881"/>
          </w:tcPr>
          <w:p>
            <w:r>
              <w:rPr>
                <w:rFonts w:ascii="Times New Roman" w:hAnsi="Times New Roman" w:cs="Times New Roman"/>
                <w:rFonts w:ascii="Times New Roman" w:hAnsi="Times New Roman"/>
                <w:b w:val="0"/>
                <w:i w:val="0"/>
                <w:sz w:val="24"/>
              </w:rPr>
              <w:t>871 (+bnz)</w:t>
            </w:r>
          </w:p>
        </w:tc>
        <w:tc>
          <w:tcPr>
            <w:tcW w:type="dxa" w:w="1881"/>
          </w:tcPr>
          <w:p>
            <w:r>
              <w:rPr>
                <w:rFonts w:ascii="Times New Roman" w:hAnsi="Times New Roman" w:cs="Times New Roman"/>
                <w:rFonts w:ascii="Times New Roman" w:hAnsi="Times New Roman"/>
                <w:b w:val="0"/>
                <w:i w:val="0"/>
                <w:sz w:val="24"/>
              </w:rPr>
              <w:t>1.025 (+bnz)</w:t>
            </w:r>
          </w:p>
        </w:tc>
        <w:tc>
          <w:tcPr>
            <w:tcW w:type="dxa" w:w="1881"/>
          </w:tcPr>
          <w:p>
            <w:r>
              <w:rPr>
                <w:rFonts w:ascii="Times New Roman" w:hAnsi="Times New Roman" w:cs="Times New Roman"/>
                <w:rFonts w:ascii="Times New Roman" w:hAnsi="Times New Roman"/>
                <w:b w:val="0"/>
                <w:i w:val="0"/>
                <w:sz w:val="24"/>
              </w:rPr>
              <w:t>×1.60</w:t>
            </w:r>
          </w:p>
        </w:tc>
      </w:tr>
      <w:tr>
        <w:tc>
          <w:tcPr>
            <w:tcW w:type="dxa" w:w="1881"/>
          </w:tcPr>
          <w:p>
            <w:r>
              <w:rPr>
                <w:rFonts w:ascii="Times New Roman" w:hAnsi="Times New Roman" w:cs="Times New Roman"/>
                <w:rFonts w:ascii="Times New Roman" w:hAnsi="Times New Roman"/>
                <w:b w:val="0"/>
                <w:i w:val="0"/>
                <w:sz w:val="24"/>
              </w:rPr>
              <w:t>Nisan</w:t>
            </w:r>
          </w:p>
        </w:tc>
        <w:tc>
          <w:tcPr>
            <w:tcW w:type="dxa" w:w="1881"/>
          </w:tcPr>
          <w:p>
            <w:r>
              <w:rPr>
                <w:rFonts w:ascii="Times New Roman" w:hAnsi="Times New Roman" w:cs="Times New Roman"/>
                <w:rFonts w:ascii="Times New Roman" w:hAnsi="Times New Roman"/>
                <w:b w:val="0"/>
                <w:i w:val="0"/>
                <w:sz w:val="24"/>
              </w:rPr>
              <w:t>0.912</w:t>
            </w:r>
          </w:p>
        </w:tc>
        <w:tc>
          <w:tcPr>
            <w:tcW w:type="dxa" w:w="1881"/>
          </w:tcPr>
          <w:p>
            <w:r>
              <w:rPr>
                <w:rFonts w:ascii="Times New Roman" w:hAnsi="Times New Roman" w:cs="Times New Roman"/>
                <w:rFonts w:ascii="Times New Roman" w:hAnsi="Times New Roman"/>
                <w:b w:val="0"/>
                <w:i w:val="0"/>
                <w:sz w:val="24"/>
              </w:rPr>
              <w:t>701</w:t>
            </w:r>
          </w:p>
        </w:tc>
        <w:tc>
          <w:tcPr>
            <w:tcW w:type="dxa" w:w="1881"/>
          </w:tcPr>
          <w:p>
            <w:r>
              <w:rPr>
                <w:rFonts w:ascii="Times New Roman" w:hAnsi="Times New Roman" w:cs="Times New Roman"/>
                <w:rFonts w:ascii="Times New Roman" w:hAnsi="Times New Roman"/>
                <w:b w:val="0"/>
                <w:i w:val="0"/>
                <w:sz w:val="24"/>
              </w:rPr>
              <w:t>825</w:t>
            </w:r>
          </w:p>
        </w:tc>
        <w:tc>
          <w:tcPr>
            <w:tcW w:type="dxa" w:w="1881"/>
          </w:tcPr>
          <w:p>
            <w:r>
              <w:rPr>
                <w:rFonts w:ascii="Times New Roman" w:hAnsi="Times New Roman" w:cs="Times New Roman"/>
                <w:rFonts w:ascii="Times New Roman" w:hAnsi="Times New Roman"/>
                <w:b w:val="0"/>
                <w:i w:val="0"/>
                <w:sz w:val="24"/>
              </w:rPr>
              <w:t>×1.45</w:t>
            </w:r>
          </w:p>
        </w:tc>
      </w:tr>
      <w:tr>
        <w:tc>
          <w:tcPr>
            <w:tcW w:type="dxa" w:w="1881"/>
          </w:tcPr>
          <w:p>
            <w:r>
              <w:rPr>
                <w:rFonts w:ascii="Times New Roman" w:hAnsi="Times New Roman" w:cs="Times New Roman"/>
                <w:rFonts w:ascii="Times New Roman" w:hAnsi="Times New Roman"/>
                <w:b w:val="0"/>
                <w:i w:val="0"/>
                <w:sz w:val="24"/>
              </w:rPr>
              <w:t>Mayıs</w:t>
            </w:r>
          </w:p>
        </w:tc>
        <w:tc>
          <w:tcPr>
            <w:tcW w:type="dxa" w:w="1881"/>
          </w:tcPr>
          <w:p>
            <w:r>
              <w:rPr>
                <w:rFonts w:ascii="Times New Roman" w:hAnsi="Times New Roman" w:cs="Times New Roman"/>
                <w:rFonts w:ascii="Times New Roman" w:hAnsi="Times New Roman"/>
                <w:b w:val="0"/>
                <w:i w:val="0"/>
                <w:sz w:val="24"/>
              </w:rPr>
              <w:t>0.896</w:t>
            </w:r>
          </w:p>
        </w:tc>
        <w:tc>
          <w:tcPr>
            <w:tcW w:type="dxa" w:w="1881"/>
          </w:tcPr>
          <w:p>
            <w:r>
              <w:rPr>
                <w:rFonts w:ascii="Times New Roman" w:hAnsi="Times New Roman" w:cs="Times New Roman"/>
                <w:rFonts w:ascii="Times New Roman" w:hAnsi="Times New Roman"/>
                <w:b w:val="0"/>
                <w:i w:val="0"/>
                <w:sz w:val="24"/>
              </w:rPr>
              <w:t>634</w:t>
            </w:r>
          </w:p>
        </w:tc>
        <w:tc>
          <w:tcPr>
            <w:tcW w:type="dxa" w:w="1881"/>
          </w:tcPr>
          <w:p>
            <w:r>
              <w:rPr>
                <w:rFonts w:ascii="Times New Roman" w:hAnsi="Times New Roman" w:cs="Times New Roman"/>
                <w:rFonts w:ascii="Times New Roman" w:hAnsi="Times New Roman"/>
                <w:b w:val="0"/>
                <w:i w:val="0"/>
                <w:sz w:val="24"/>
              </w:rPr>
              <w:t>747</w:t>
            </w:r>
          </w:p>
        </w:tc>
        <w:tc>
          <w:tcPr>
            <w:tcW w:type="dxa" w:w="1881"/>
          </w:tcPr>
          <w:p>
            <w:r>
              <w:rPr>
                <w:rFonts w:ascii="Times New Roman" w:hAnsi="Times New Roman" w:cs="Times New Roman"/>
                <w:rFonts w:ascii="Times New Roman" w:hAnsi="Times New Roman"/>
                <w:b w:val="0"/>
                <w:i w:val="0"/>
                <w:sz w:val="24"/>
              </w:rPr>
              <w:t>×1.35</w:t>
            </w:r>
          </w:p>
        </w:tc>
      </w:tr>
      <w:tr>
        <w:tc>
          <w:tcPr>
            <w:tcW w:type="dxa" w:w="1881"/>
          </w:tcPr>
          <w:p>
            <w:r>
              <w:rPr>
                <w:rFonts w:ascii="Times New Roman" w:hAnsi="Times New Roman" w:cs="Times New Roman"/>
                <w:rFonts w:ascii="Times New Roman" w:hAnsi="Times New Roman"/>
                <w:b w:val="0"/>
                <w:i w:val="0"/>
                <w:sz w:val="24"/>
              </w:rPr>
              <w:t>Haziran</w:t>
            </w:r>
          </w:p>
        </w:tc>
        <w:tc>
          <w:tcPr>
            <w:tcW w:type="dxa" w:w="1881"/>
          </w:tcPr>
          <w:p>
            <w:r>
              <w:rPr>
                <w:rFonts w:ascii="Times New Roman" w:hAnsi="Times New Roman" w:cs="Times New Roman"/>
                <w:rFonts w:ascii="Times New Roman" w:hAnsi="Times New Roman"/>
                <w:b w:val="0"/>
                <w:i w:val="0"/>
                <w:sz w:val="24"/>
              </w:rPr>
              <w:t>0.988</w:t>
            </w:r>
          </w:p>
        </w:tc>
        <w:tc>
          <w:tcPr>
            <w:tcW w:type="dxa" w:w="1881"/>
          </w:tcPr>
          <w:p>
            <w:r>
              <w:rPr>
                <w:rFonts w:ascii="Times New Roman" w:hAnsi="Times New Roman" w:cs="Times New Roman"/>
                <w:rFonts w:ascii="Times New Roman" w:hAnsi="Times New Roman"/>
                <w:b w:val="0"/>
                <w:i w:val="0"/>
                <w:sz w:val="24"/>
              </w:rPr>
              <w:t>699</w:t>
            </w:r>
          </w:p>
        </w:tc>
        <w:tc>
          <w:tcPr>
            <w:tcW w:type="dxa" w:w="1881"/>
          </w:tcPr>
          <w:p>
            <w:r>
              <w:rPr>
                <w:rFonts w:ascii="Times New Roman" w:hAnsi="Times New Roman" w:cs="Times New Roman"/>
                <w:rFonts w:ascii="Times New Roman" w:hAnsi="Times New Roman"/>
                <w:b w:val="0"/>
                <w:i w:val="0"/>
                <w:sz w:val="24"/>
              </w:rPr>
              <w:t>823</w:t>
            </w:r>
          </w:p>
        </w:tc>
        <w:tc>
          <w:tcPr>
            <w:tcW w:type="dxa" w:w="1881"/>
          </w:tcPr>
          <w:p>
            <w:r>
              <w:rPr>
                <w:rFonts w:ascii="Times New Roman" w:hAnsi="Times New Roman" w:cs="Times New Roman"/>
                <w:rFonts w:ascii="Times New Roman" w:hAnsi="Times New Roman"/>
                <w:b w:val="0"/>
                <w:i w:val="0"/>
                <w:sz w:val="24"/>
              </w:rPr>
              <w:t>×1.25</w:t>
            </w:r>
          </w:p>
        </w:tc>
      </w:tr>
      <w:tr>
        <w:tc>
          <w:tcPr>
            <w:tcW w:type="dxa" w:w="1881"/>
          </w:tcPr>
          <w:p>
            <w:r>
              <w:rPr>
                <w:rFonts w:ascii="Times New Roman" w:hAnsi="Times New Roman" w:cs="Times New Roman"/>
                <w:rFonts w:ascii="Times New Roman" w:hAnsi="Times New Roman"/>
                <w:b w:val="0"/>
                <w:i w:val="0"/>
                <w:sz w:val="24"/>
              </w:rPr>
              <w:t>Temmuz</w:t>
            </w:r>
          </w:p>
        </w:tc>
        <w:tc>
          <w:tcPr>
            <w:tcW w:type="dxa" w:w="1881"/>
          </w:tcPr>
          <w:p>
            <w:r>
              <w:rPr>
                <w:rFonts w:ascii="Times New Roman" w:hAnsi="Times New Roman" w:cs="Times New Roman"/>
                <w:rFonts w:ascii="Times New Roman" w:hAnsi="Times New Roman"/>
                <w:b w:val="0"/>
                <w:i w:val="0"/>
                <w:sz w:val="24"/>
              </w:rPr>
              <w:t>0.803</w:t>
            </w:r>
          </w:p>
        </w:tc>
        <w:tc>
          <w:tcPr>
            <w:tcW w:type="dxa" w:w="1881"/>
          </w:tcPr>
          <w:p>
            <w:r>
              <w:rPr>
                <w:rFonts w:ascii="Times New Roman" w:hAnsi="Times New Roman" w:cs="Times New Roman"/>
                <w:rFonts w:ascii="Times New Roman" w:hAnsi="Times New Roman"/>
                <w:b w:val="0"/>
                <w:i w:val="0"/>
                <w:sz w:val="24"/>
              </w:rPr>
              <w:t>568</w:t>
            </w:r>
          </w:p>
        </w:tc>
        <w:tc>
          <w:tcPr>
            <w:tcW w:type="dxa" w:w="1881"/>
          </w:tcPr>
          <w:p>
            <w:r>
              <w:rPr>
                <w:rFonts w:ascii="Times New Roman" w:hAnsi="Times New Roman" w:cs="Times New Roman"/>
                <w:rFonts w:ascii="Times New Roman" w:hAnsi="Times New Roman"/>
                <w:b w:val="0"/>
                <w:i w:val="0"/>
                <w:sz w:val="24"/>
              </w:rPr>
              <w:t>669</w:t>
            </w:r>
          </w:p>
        </w:tc>
        <w:tc>
          <w:tcPr>
            <w:tcW w:type="dxa" w:w="1881"/>
          </w:tcPr>
          <w:p>
            <w:r>
              <w:rPr>
                <w:rFonts w:ascii="Times New Roman" w:hAnsi="Times New Roman" w:cs="Times New Roman"/>
                <w:rFonts w:ascii="Times New Roman" w:hAnsi="Times New Roman"/>
                <w:b w:val="0"/>
                <w:i w:val="0"/>
                <w:sz w:val="24"/>
              </w:rPr>
              <w:t>×1.18</w:t>
            </w:r>
          </w:p>
        </w:tc>
      </w:tr>
      <w:tr>
        <w:tc>
          <w:tcPr>
            <w:tcW w:type="dxa" w:w="1881"/>
          </w:tcPr>
          <w:p>
            <w:r>
              <w:rPr>
                <w:rFonts w:ascii="Times New Roman" w:hAnsi="Times New Roman" w:cs="Times New Roman"/>
                <w:rFonts w:ascii="Times New Roman" w:hAnsi="Times New Roman"/>
                <w:b w:val="0"/>
                <w:i w:val="0"/>
                <w:sz w:val="24"/>
              </w:rPr>
              <w:t>Ağustos</w:t>
            </w:r>
          </w:p>
        </w:tc>
        <w:tc>
          <w:tcPr>
            <w:tcW w:type="dxa" w:w="1881"/>
          </w:tcPr>
          <w:p>
            <w:r>
              <w:rPr>
                <w:rFonts w:ascii="Times New Roman" w:hAnsi="Times New Roman" w:cs="Times New Roman"/>
                <w:rFonts w:ascii="Times New Roman" w:hAnsi="Times New Roman"/>
                <w:b w:val="0"/>
                <w:i w:val="0"/>
                <w:sz w:val="24"/>
              </w:rPr>
              <w:t>0.856</w:t>
            </w:r>
          </w:p>
        </w:tc>
        <w:tc>
          <w:tcPr>
            <w:tcW w:type="dxa" w:w="1881"/>
          </w:tcPr>
          <w:p>
            <w:r>
              <w:rPr>
                <w:rFonts w:ascii="Times New Roman" w:hAnsi="Times New Roman" w:cs="Times New Roman"/>
                <w:rFonts w:ascii="Times New Roman" w:hAnsi="Times New Roman"/>
                <w:b w:val="0"/>
                <w:i w:val="0"/>
                <w:sz w:val="24"/>
              </w:rPr>
              <w:t>606</w:t>
            </w:r>
          </w:p>
        </w:tc>
        <w:tc>
          <w:tcPr>
            <w:tcW w:type="dxa" w:w="1881"/>
          </w:tcPr>
          <w:p>
            <w:r>
              <w:rPr>
                <w:rFonts w:ascii="Times New Roman" w:hAnsi="Times New Roman" w:cs="Times New Roman"/>
                <w:rFonts w:ascii="Times New Roman" w:hAnsi="Times New Roman"/>
                <w:b w:val="0"/>
                <w:i w:val="0"/>
                <w:sz w:val="24"/>
              </w:rPr>
              <w:t>713</w:t>
            </w:r>
          </w:p>
        </w:tc>
        <w:tc>
          <w:tcPr>
            <w:tcW w:type="dxa" w:w="1881"/>
          </w:tcPr>
          <w:p>
            <w:r>
              <w:rPr>
                <w:rFonts w:ascii="Times New Roman" w:hAnsi="Times New Roman" w:cs="Times New Roman"/>
                <w:rFonts w:ascii="Times New Roman" w:hAnsi="Times New Roman"/>
                <w:b w:val="0"/>
                <w:i w:val="0"/>
                <w:sz w:val="24"/>
              </w:rPr>
              <w:t>×1.14</w:t>
            </w:r>
          </w:p>
        </w:tc>
      </w:tr>
      <w:tr>
        <w:tc>
          <w:tcPr>
            <w:tcW w:type="dxa" w:w="1881"/>
          </w:tcPr>
          <w:p>
            <w:r>
              <w:rPr>
                <w:rFonts w:ascii="Times New Roman" w:hAnsi="Times New Roman" w:cs="Times New Roman"/>
                <w:rFonts w:ascii="Times New Roman" w:hAnsi="Times New Roman"/>
                <w:b w:val="0"/>
                <w:i w:val="0"/>
                <w:sz w:val="24"/>
              </w:rPr>
              <w:t>Eylül</w:t>
            </w:r>
          </w:p>
        </w:tc>
        <w:tc>
          <w:tcPr>
            <w:tcW w:type="dxa" w:w="1881"/>
          </w:tcPr>
          <w:p>
            <w:r>
              <w:rPr>
                <w:rFonts w:ascii="Times New Roman" w:hAnsi="Times New Roman" w:cs="Times New Roman"/>
                <w:rFonts w:ascii="Times New Roman" w:hAnsi="Times New Roman"/>
                <w:b w:val="0"/>
                <w:i w:val="0"/>
                <w:sz w:val="24"/>
              </w:rPr>
              <w:t>0.941</w:t>
            </w:r>
          </w:p>
        </w:tc>
        <w:tc>
          <w:tcPr>
            <w:tcW w:type="dxa" w:w="1881"/>
          </w:tcPr>
          <w:p>
            <w:r>
              <w:rPr>
                <w:rFonts w:ascii="Times New Roman" w:hAnsi="Times New Roman" w:cs="Times New Roman"/>
                <w:rFonts w:ascii="Times New Roman" w:hAnsi="Times New Roman"/>
                <w:b w:val="0"/>
                <w:i w:val="0"/>
                <w:sz w:val="24"/>
              </w:rPr>
              <w:t>666</w:t>
            </w:r>
          </w:p>
        </w:tc>
        <w:tc>
          <w:tcPr>
            <w:tcW w:type="dxa" w:w="1881"/>
          </w:tcPr>
          <w:p>
            <w:r>
              <w:rPr>
                <w:rFonts w:ascii="Times New Roman" w:hAnsi="Times New Roman" w:cs="Times New Roman"/>
                <w:rFonts w:ascii="Times New Roman" w:hAnsi="Times New Roman"/>
                <w:b w:val="0"/>
                <w:i w:val="0"/>
                <w:sz w:val="24"/>
              </w:rPr>
              <w:t>784</w:t>
            </w:r>
          </w:p>
        </w:tc>
        <w:tc>
          <w:tcPr>
            <w:tcW w:type="dxa" w:w="1881"/>
          </w:tcPr>
          <w:p>
            <w:r>
              <w:rPr>
                <w:rFonts w:ascii="Times New Roman" w:hAnsi="Times New Roman" w:cs="Times New Roman"/>
                <w:rFonts w:ascii="Times New Roman" w:hAnsi="Times New Roman"/>
                <w:b w:val="0"/>
                <w:i w:val="0"/>
                <w:sz w:val="24"/>
              </w:rPr>
              <w:t>×1.11</w:t>
            </w:r>
          </w:p>
        </w:tc>
      </w:tr>
      <w:tr>
        <w:tc>
          <w:tcPr>
            <w:tcW w:type="dxa" w:w="1881"/>
          </w:tcPr>
          <w:p>
            <w:r>
              <w:rPr>
                <w:rFonts w:ascii="Times New Roman" w:hAnsi="Times New Roman" w:cs="Times New Roman"/>
                <w:rFonts w:ascii="Times New Roman" w:hAnsi="Times New Roman"/>
                <w:b w:val="0"/>
                <w:i w:val="0"/>
                <w:sz w:val="24"/>
              </w:rPr>
              <w:t>Ekim</w:t>
            </w:r>
          </w:p>
        </w:tc>
        <w:tc>
          <w:tcPr>
            <w:tcW w:type="dxa" w:w="1881"/>
          </w:tcPr>
          <w:p>
            <w:r>
              <w:rPr>
                <w:rFonts w:ascii="Times New Roman" w:hAnsi="Times New Roman" w:cs="Times New Roman"/>
                <w:rFonts w:ascii="Times New Roman" w:hAnsi="Times New Roman"/>
                <w:b w:val="0"/>
                <w:i w:val="0"/>
                <w:sz w:val="24"/>
              </w:rPr>
              <w:t>1.044</w:t>
            </w:r>
          </w:p>
        </w:tc>
        <w:tc>
          <w:tcPr>
            <w:tcW w:type="dxa" w:w="1881"/>
          </w:tcPr>
          <w:p>
            <w:r>
              <w:rPr>
                <w:rFonts w:ascii="Times New Roman" w:hAnsi="Times New Roman" w:cs="Times New Roman"/>
                <w:rFonts w:ascii="Times New Roman" w:hAnsi="Times New Roman"/>
                <w:b w:val="0"/>
                <w:i w:val="0"/>
                <w:sz w:val="24"/>
              </w:rPr>
              <w:t>739</w:t>
            </w:r>
          </w:p>
        </w:tc>
        <w:tc>
          <w:tcPr>
            <w:tcW w:type="dxa" w:w="1881"/>
          </w:tcPr>
          <w:p>
            <w:r>
              <w:rPr>
                <w:rFonts w:ascii="Times New Roman" w:hAnsi="Times New Roman" w:cs="Times New Roman"/>
                <w:rFonts w:ascii="Times New Roman" w:hAnsi="Times New Roman"/>
                <w:b w:val="0"/>
                <w:i w:val="0"/>
                <w:sz w:val="24"/>
              </w:rPr>
              <w:t>870</w:t>
            </w:r>
          </w:p>
        </w:tc>
        <w:tc>
          <w:tcPr>
            <w:tcW w:type="dxa" w:w="1881"/>
          </w:tcPr>
          <w:p>
            <w:r>
              <w:rPr>
                <w:rFonts w:ascii="Times New Roman" w:hAnsi="Times New Roman" w:cs="Times New Roman"/>
                <w:rFonts w:ascii="Times New Roman" w:hAnsi="Times New Roman"/>
                <w:b w:val="0"/>
                <w:i w:val="0"/>
                <w:sz w:val="24"/>
              </w:rPr>
              <w:t>×1.09</w:t>
            </w:r>
          </w:p>
        </w:tc>
      </w:tr>
      <w:tr>
        <w:tc>
          <w:tcPr>
            <w:tcW w:type="dxa" w:w="1881"/>
          </w:tcPr>
          <w:p>
            <w:r>
              <w:rPr>
                <w:rFonts w:ascii="Times New Roman" w:hAnsi="Times New Roman" w:cs="Times New Roman"/>
                <w:rFonts w:ascii="Times New Roman" w:hAnsi="Times New Roman"/>
                <w:b w:val="0"/>
                <w:i w:val="0"/>
                <w:sz w:val="24"/>
              </w:rPr>
              <w:t>Kasım</w:t>
            </w:r>
          </w:p>
        </w:tc>
        <w:tc>
          <w:tcPr>
            <w:tcW w:type="dxa" w:w="1881"/>
          </w:tcPr>
          <w:p>
            <w:r>
              <w:rPr>
                <w:rFonts w:ascii="Times New Roman" w:hAnsi="Times New Roman" w:cs="Times New Roman"/>
                <w:rFonts w:ascii="Times New Roman" w:hAnsi="Times New Roman"/>
                <w:b w:val="0"/>
                <w:i w:val="0"/>
                <w:sz w:val="24"/>
              </w:rPr>
              <w:t>1.269</w:t>
            </w:r>
          </w:p>
        </w:tc>
        <w:tc>
          <w:tcPr>
            <w:tcW w:type="dxa" w:w="1881"/>
          </w:tcPr>
          <w:p>
            <w:r>
              <w:rPr>
                <w:rFonts w:ascii="Times New Roman" w:hAnsi="Times New Roman" w:cs="Times New Roman"/>
                <w:rFonts w:ascii="Times New Roman" w:hAnsi="Times New Roman"/>
                <w:b w:val="0"/>
                <w:i w:val="0"/>
                <w:sz w:val="24"/>
              </w:rPr>
              <w:t>898</w:t>
            </w:r>
          </w:p>
        </w:tc>
        <w:tc>
          <w:tcPr>
            <w:tcW w:type="dxa" w:w="1881"/>
          </w:tcPr>
          <w:p>
            <w:r>
              <w:rPr>
                <w:rFonts w:ascii="Times New Roman" w:hAnsi="Times New Roman" w:cs="Times New Roman"/>
                <w:rFonts w:ascii="Times New Roman" w:hAnsi="Times New Roman"/>
                <w:b w:val="0"/>
                <w:i w:val="0"/>
                <w:sz w:val="24"/>
              </w:rPr>
              <w:t>1.057</w:t>
            </w:r>
          </w:p>
        </w:tc>
        <w:tc>
          <w:tcPr>
            <w:tcW w:type="dxa" w:w="1881"/>
          </w:tcPr>
          <w:p>
            <w:r>
              <w:rPr>
                <w:rFonts w:ascii="Times New Roman" w:hAnsi="Times New Roman" w:cs="Times New Roman"/>
                <w:rFonts w:ascii="Times New Roman" w:hAnsi="Times New Roman"/>
                <w:b w:val="0"/>
                <w:i w:val="0"/>
                <w:sz w:val="24"/>
              </w:rPr>
              <w:t>×1.07</w:t>
            </w:r>
          </w:p>
        </w:tc>
      </w:tr>
      <w:tr>
        <w:tc>
          <w:tcPr>
            <w:tcW w:type="dxa" w:w="1881"/>
          </w:tcPr>
          <w:p>
            <w:r>
              <w:rPr>
                <w:rFonts w:ascii="Times New Roman" w:hAnsi="Times New Roman" w:cs="Times New Roman"/>
                <w:rFonts w:ascii="Times New Roman" w:hAnsi="Times New Roman"/>
                <w:b w:val="0"/>
                <w:i w:val="0"/>
                <w:sz w:val="24"/>
              </w:rPr>
              <w:t>Aralık</w:t>
            </w:r>
          </w:p>
        </w:tc>
        <w:tc>
          <w:tcPr>
            <w:tcW w:type="dxa" w:w="1881"/>
          </w:tcPr>
          <w:p>
            <w:r>
              <w:rPr>
                <w:rFonts w:ascii="Times New Roman" w:hAnsi="Times New Roman" w:cs="Times New Roman"/>
                <w:rFonts w:ascii="Times New Roman" w:hAnsi="Times New Roman"/>
                <w:b w:val="0"/>
                <w:i w:val="0"/>
                <w:sz w:val="24"/>
              </w:rPr>
              <w:t>1.616</w:t>
            </w:r>
          </w:p>
        </w:tc>
        <w:tc>
          <w:tcPr>
            <w:tcW w:type="dxa" w:w="1881"/>
          </w:tcPr>
          <w:p>
            <w:r>
              <w:rPr>
                <w:rFonts w:ascii="Times New Roman" w:hAnsi="Times New Roman" w:cs="Times New Roman"/>
                <w:rFonts w:ascii="Times New Roman" w:hAnsi="Times New Roman"/>
                <w:b w:val="0"/>
                <w:i w:val="0"/>
                <w:sz w:val="24"/>
              </w:rPr>
              <w:t>1.143</w:t>
            </w:r>
          </w:p>
        </w:tc>
        <w:tc>
          <w:tcPr>
            <w:tcW w:type="dxa" w:w="1881"/>
          </w:tcPr>
          <w:p>
            <w:r>
              <w:rPr>
                <w:rFonts w:ascii="Times New Roman" w:hAnsi="Times New Roman" w:cs="Times New Roman"/>
                <w:rFonts w:ascii="Times New Roman" w:hAnsi="Times New Roman"/>
                <w:b w:val="0"/>
                <w:i w:val="0"/>
                <w:sz w:val="24"/>
              </w:rPr>
              <w:t>1.346</w:t>
            </w:r>
          </w:p>
        </w:tc>
        <w:tc>
          <w:tcPr>
            <w:tcW w:type="dxa" w:w="1881"/>
          </w:tcPr>
          <w:p>
            <w:r>
              <w:rPr>
                <w:rFonts w:ascii="Times New Roman" w:hAnsi="Times New Roman" w:cs="Times New Roman"/>
                <w:rFonts w:ascii="Times New Roman" w:hAnsi="Times New Roman"/>
                <w:b w:val="0"/>
                <w:i w:val="0"/>
                <w:sz w:val="24"/>
              </w:rPr>
              <w:t>×1.05</w:t>
            </w:r>
          </w:p>
        </w:tc>
      </w:tr>
      <w:tr>
        <w:tc>
          <w:tcPr>
            <w:tcW w:type="dxa" w:w="1881"/>
          </w:tcPr>
          <w:p>
            <w:r>
              <w:rPr>
                <w:rFonts w:ascii="Times New Roman" w:hAnsi="Times New Roman" w:cs="Times New Roman"/>
                <w:rFonts w:ascii="Times New Roman" w:hAnsi="Times New Roman"/>
                <w:b w:val="0"/>
                <w:i w:val="0"/>
                <w:sz w:val="24"/>
              </w:rPr>
              <w:t>TOPLAM</w:t>
            </w:r>
          </w:p>
        </w:tc>
        <w:tc>
          <w:tcPr>
            <w:tcW w:type="dxa" w:w="1881"/>
          </w:tcPr>
          <w:p>
            <w:r>
              <w:rPr>
                <w:rFonts w:ascii="Times New Roman" w:hAnsi="Times New Roman" w:cs="Times New Roman"/>
                <w:rFonts w:ascii="Times New Roman" w:hAnsi="Times New Roman"/>
                <w:b w:val="0"/>
                <w:i w:val="0"/>
                <w:sz w:val="24"/>
              </w:rPr>
              <w:t>–</w:t>
            </w:r>
          </w:p>
        </w:tc>
        <w:tc>
          <w:tcPr>
            <w:tcW w:type="dxa" w:w="1881"/>
          </w:tcPr>
          <w:p>
            <w:r>
              <w:rPr>
                <w:rFonts w:ascii="Times New Roman" w:hAnsi="Times New Roman" w:cs="Times New Roman"/>
                <w:rFonts w:ascii="Times New Roman" w:hAnsi="Times New Roman"/>
                <w:b w:val="0"/>
                <w:i w:val="0"/>
                <w:sz w:val="24"/>
              </w:rPr>
              <w:t>8.517</w:t>
            </w:r>
          </w:p>
        </w:tc>
        <w:tc>
          <w:tcPr>
            <w:tcW w:type="dxa" w:w="1881"/>
          </w:tcPr>
          <w:p>
            <w:r>
              <w:rPr>
                <w:rFonts w:ascii="Times New Roman" w:hAnsi="Times New Roman" w:cs="Times New Roman"/>
                <w:rFonts w:ascii="Times New Roman" w:hAnsi="Times New Roman"/>
                <w:b w:val="0"/>
                <w:i w:val="0"/>
                <w:sz w:val="24"/>
              </w:rPr>
              <w:t>10.027</w:t>
            </w:r>
          </w:p>
        </w:tc>
        <w:tc>
          <w:tcPr>
            <w:tcW w:type="dxa" w:w="1881"/>
          </w:tcPr>
          <w:p>
            <w:r>
              <w:rPr>
                <w:rFonts w:ascii="Times New Roman" w:hAnsi="Times New Roman" w:cs="Times New Roman"/>
                <w:rFonts w:ascii="Times New Roman" w:hAnsi="Times New Roman"/>
                <w:b w:val="0"/>
                <w:i w:val="0"/>
                <w:sz w:val="24"/>
              </w:rPr>
              <w:t>–</w:t>
            </w:r>
          </w:p>
        </w:tc>
      </w:tr>
    </w:tbl>
    <w:p>
      <w:pPr>
        <w:spacing w:before="0" w:after="120" w:line="360" w:lineRule="auto"/>
        <w:jc w:val="both"/>
      </w:pPr>
      <w:r>
        <w:rPr>
          <w:rFonts w:ascii="Times New Roman" w:hAnsi="Times New Roman" w:cs="Times New Roman"/>
          <w:rFonts w:ascii="Times New Roman" w:hAnsi="Times New Roman"/>
          <w:b w:val="0"/>
          <w:i/>
          <w:sz w:val="24"/>
        </w:rPr>
        <w:t>Not: Satır toplamlarındaki küçük farklar, tam sayıya yuvarlama işleminden kaynaklanmaktadır. 'bnz' = B segmenti yeni versiyon lansmanı. Senaryo 1, 2024–2025 büyüme trendine dayanmakta; Senaryo 2, lansman etkisiyle +%18 büyümeyi öngörmektedir.</w:t>
      </w:r>
    </w:p>
    <w:p>
      <w:pPr>
        <w:spacing w:before="60" w:after="240" w:line="240" w:lineRule="auto"/>
        <w:jc w:val="center"/>
      </w:pPr>
      <w:r>
        <w:rPr>
          <w:rFonts w:ascii="Times New Roman" w:hAnsi="Times New Roman" w:cs="Times New Roman"/>
          <w:rFonts w:ascii="Times New Roman" w:hAnsi="Times New Roman"/>
          <w:b w:val="0"/>
          <w:i/>
          <w:sz w:val="24"/>
        </w:rPr>
        <w:t>Şekil 10. 2026 Yıllık Satış Planı – Aylık Dağılım (Her İki Senaryo)</w:t>
      </w:r>
    </w:p>
    <w:p>
      <w:pPr>
        <w:spacing w:before="360" w:after="120" w:line="240" w:lineRule="auto"/>
        <w:jc w:val="left"/>
      </w:pPr>
      <w:r>
        <w:rPr>
          <w:rFonts w:ascii="Times New Roman" w:hAnsi="Times New Roman" w:cs="Times New Roman"/>
          <w:rFonts w:ascii="Times New Roman" w:hAnsi="Times New Roman"/>
          <w:b/>
          <w:i w:val="0"/>
          <w:sz w:val="28"/>
        </w:rPr>
        <w:t>4.3 Bayi Bazlı Hedef Matrisi</w:t>
      </w:r>
    </w:p>
    <w:p>
      <w:pPr>
        <w:spacing w:before="0" w:after="120" w:line="360" w:lineRule="auto"/>
        <w:ind w:firstLine="709"/>
        <w:jc w:val="both"/>
      </w:pPr>
      <w:r>
        <w:rPr>
          <w:rFonts w:ascii="Times New Roman" w:hAnsi="Times New Roman" w:cs="Times New Roman"/>
          <w:rFonts w:ascii="Times New Roman" w:hAnsi="Times New Roman"/>
          <w:b w:val="0"/>
          <w:i w:val="0"/>
          <w:sz w:val="24"/>
        </w:rPr>
        <w:t>MCDM skorları ve 2026 yıllık planına göre, 28 bayi için 12 aylık araç dağıtım hedefleri hesaplanmıştır. Bu matrisin özet istatistikleri aşağıda sunulmaktadır.</w:t>
      </w:r>
    </w:p>
    <w:p>
      <w:pPr>
        <w:spacing w:before="240" w:after="60" w:line="240" w:lineRule="auto"/>
        <w:jc w:val="left"/>
      </w:pPr>
      <w:r>
        <w:rPr>
          <w:rFonts w:ascii="Times New Roman" w:hAnsi="Times New Roman" w:cs="Times New Roman"/>
          <w:rFonts w:ascii="Times New Roman" w:hAnsi="Times New Roman"/>
          <w:b/>
          <w:i w:val="0"/>
          <w:sz w:val="24"/>
        </w:rPr>
        <w:t>Tablo 9. 28 Bayi 2026 Yıllık Hedef Özeti (Senaryo 1)</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D9D9D9"/>
          </w:tcPr>
          <w:p>
            <w:r>
              <w:rPr>
                <w:rFonts w:ascii="Times New Roman" w:hAnsi="Times New Roman" w:cs="Times New Roman"/>
                <w:rFonts w:ascii="Times New Roman" w:hAnsi="Times New Roman"/>
                <w:b/>
                <w:i w:val="0"/>
                <w:sz w:val="24"/>
              </w:rPr>
              <w:t>Bayi Grubu</w:t>
            </w:r>
          </w:p>
        </w:tc>
        <w:tc>
          <w:tcPr>
            <w:tcW w:type="dxa" w:w="1881"/>
            <w:shd w:val="clear" w:color="auto" w:fill="D9D9D9"/>
          </w:tcPr>
          <w:p>
            <w:r>
              <w:rPr>
                <w:rFonts w:ascii="Times New Roman" w:hAnsi="Times New Roman" w:cs="Times New Roman"/>
                <w:rFonts w:ascii="Times New Roman" w:hAnsi="Times New Roman"/>
                <w:b/>
                <w:i w:val="0"/>
                <w:sz w:val="24"/>
              </w:rPr>
              <w:t>Bayi Sayısı</w:t>
            </w:r>
          </w:p>
        </w:tc>
        <w:tc>
          <w:tcPr>
            <w:tcW w:type="dxa" w:w="1881"/>
            <w:shd w:val="clear" w:color="auto" w:fill="D9D9D9"/>
          </w:tcPr>
          <w:p>
            <w:r>
              <w:rPr>
                <w:rFonts w:ascii="Times New Roman" w:hAnsi="Times New Roman" w:cs="Times New Roman"/>
                <w:rFonts w:ascii="Times New Roman" w:hAnsi="Times New Roman"/>
                <w:b/>
                <w:i w:val="0"/>
                <w:sz w:val="24"/>
              </w:rPr>
              <w:t>Ort. Yıllık Hedef</w:t>
            </w:r>
          </w:p>
        </w:tc>
        <w:tc>
          <w:tcPr>
            <w:tcW w:type="dxa" w:w="1881"/>
            <w:shd w:val="clear" w:color="auto" w:fill="D9D9D9"/>
          </w:tcPr>
          <w:p>
            <w:r>
              <w:rPr>
                <w:rFonts w:ascii="Times New Roman" w:hAnsi="Times New Roman" w:cs="Times New Roman"/>
                <w:rFonts w:ascii="Times New Roman" w:hAnsi="Times New Roman"/>
                <w:b/>
                <w:i w:val="0"/>
                <w:sz w:val="24"/>
              </w:rPr>
              <w:t>Min.</w:t>
            </w:r>
          </w:p>
        </w:tc>
        <w:tc>
          <w:tcPr>
            <w:tcW w:type="dxa" w:w="1881"/>
            <w:shd w:val="clear" w:color="auto" w:fill="D9D9D9"/>
          </w:tcPr>
          <w:p>
            <w:r>
              <w:rPr>
                <w:rFonts w:ascii="Times New Roman" w:hAnsi="Times New Roman" w:cs="Times New Roman"/>
                <w:rFonts w:ascii="Times New Roman" w:hAnsi="Times New Roman"/>
                <w:b/>
                <w:i w:val="0"/>
                <w:sz w:val="24"/>
              </w:rPr>
              <w:t>Maks.</w:t>
            </w:r>
          </w:p>
        </w:tc>
      </w:tr>
      <w:tr>
        <w:tc>
          <w:tcPr>
            <w:tcW w:type="dxa" w:w="1881"/>
          </w:tcPr>
          <w:p>
            <w:r>
              <w:rPr>
                <w:rFonts w:ascii="Times New Roman" w:hAnsi="Times New Roman" w:cs="Times New Roman"/>
                <w:rFonts w:ascii="Times New Roman" w:hAnsi="Times New Roman"/>
                <w:b w:val="0"/>
                <w:i w:val="0"/>
                <w:sz w:val="24"/>
              </w:rPr>
              <w:t>Tier A – Yerleşik bayiler</w:t>
            </w:r>
          </w:p>
        </w:tc>
        <w:tc>
          <w:tcPr>
            <w:tcW w:type="dxa" w:w="1881"/>
          </w:tcPr>
          <w:p>
            <w:r>
              <w:rPr>
                <w:rFonts w:ascii="Times New Roman" w:hAnsi="Times New Roman" w:cs="Times New Roman"/>
                <w:rFonts w:ascii="Times New Roman" w:hAnsi="Times New Roman"/>
                <w:b w:val="0"/>
                <w:i w:val="0"/>
                <w:sz w:val="24"/>
              </w:rPr>
              <w:t>15</w:t>
            </w:r>
          </w:p>
        </w:tc>
        <w:tc>
          <w:tcPr>
            <w:tcW w:type="dxa" w:w="1881"/>
          </w:tcPr>
          <w:p>
            <w:r>
              <w:rPr>
                <w:rFonts w:ascii="Times New Roman" w:hAnsi="Times New Roman" w:cs="Times New Roman"/>
                <w:rFonts w:ascii="Times New Roman" w:hAnsi="Times New Roman"/>
                <w:b w:val="0"/>
                <w:i w:val="0"/>
                <w:sz w:val="24"/>
              </w:rPr>
              <w:t>~340 araç/yıl</w:t>
            </w:r>
          </w:p>
        </w:tc>
        <w:tc>
          <w:tcPr>
            <w:tcW w:type="dxa" w:w="1881"/>
          </w:tcPr>
          <w:p>
            <w:r>
              <w:rPr>
                <w:rFonts w:ascii="Times New Roman" w:hAnsi="Times New Roman" w:cs="Times New Roman"/>
                <w:rFonts w:ascii="Times New Roman" w:hAnsi="Times New Roman"/>
                <w:b w:val="0"/>
                <w:i w:val="0"/>
                <w:sz w:val="24"/>
              </w:rPr>
              <w:t>~220</w:t>
            </w:r>
          </w:p>
        </w:tc>
        <w:tc>
          <w:tcPr>
            <w:tcW w:type="dxa" w:w="1881"/>
          </w:tcPr>
          <w:p>
            <w:r>
              <w:rPr>
                <w:rFonts w:ascii="Times New Roman" w:hAnsi="Times New Roman" w:cs="Times New Roman"/>
                <w:rFonts w:ascii="Times New Roman" w:hAnsi="Times New Roman"/>
                <w:b w:val="0"/>
                <w:i w:val="0"/>
                <w:sz w:val="24"/>
              </w:rPr>
              <w:t>~520</w:t>
            </w:r>
          </w:p>
        </w:tc>
      </w:tr>
      <w:tr>
        <w:tc>
          <w:tcPr>
            <w:tcW w:type="dxa" w:w="1881"/>
          </w:tcPr>
          <w:p>
            <w:r>
              <w:rPr>
                <w:rFonts w:ascii="Times New Roman" w:hAnsi="Times New Roman" w:cs="Times New Roman"/>
                <w:rFonts w:ascii="Times New Roman" w:hAnsi="Times New Roman"/>
                <w:b w:val="0"/>
                <w:i w:val="0"/>
                <w:sz w:val="24"/>
              </w:rPr>
              <w:t>Tier A – Büyüme bayileri</w:t>
            </w:r>
          </w:p>
        </w:tc>
        <w:tc>
          <w:tcPr>
            <w:tcW w:type="dxa" w:w="1881"/>
          </w:tcPr>
          <w:p>
            <w:r>
              <w:rPr>
                <w:rFonts w:ascii="Times New Roman" w:hAnsi="Times New Roman" w:cs="Times New Roman"/>
                <w:rFonts w:ascii="Times New Roman" w:hAnsi="Times New Roman"/>
                <w:b w:val="0"/>
                <w:i w:val="0"/>
                <w:sz w:val="24"/>
              </w:rPr>
              <w:t>6</w:t>
            </w:r>
          </w:p>
        </w:tc>
        <w:tc>
          <w:tcPr>
            <w:tcW w:type="dxa" w:w="1881"/>
          </w:tcPr>
          <w:p>
            <w:r>
              <w:rPr>
                <w:rFonts w:ascii="Times New Roman" w:hAnsi="Times New Roman" w:cs="Times New Roman"/>
                <w:rFonts w:ascii="Times New Roman" w:hAnsi="Times New Roman"/>
                <w:b w:val="0"/>
                <w:i w:val="0"/>
                <w:sz w:val="24"/>
              </w:rPr>
              <w:t>~280 araç/yıl</w:t>
            </w:r>
          </w:p>
        </w:tc>
        <w:tc>
          <w:tcPr>
            <w:tcW w:type="dxa" w:w="1881"/>
          </w:tcPr>
          <w:p>
            <w:r>
              <w:rPr>
                <w:rFonts w:ascii="Times New Roman" w:hAnsi="Times New Roman" w:cs="Times New Roman"/>
                <w:rFonts w:ascii="Times New Roman" w:hAnsi="Times New Roman"/>
                <w:b w:val="0"/>
                <w:i w:val="0"/>
                <w:sz w:val="24"/>
              </w:rPr>
              <w:t>~180</w:t>
            </w:r>
          </w:p>
        </w:tc>
        <w:tc>
          <w:tcPr>
            <w:tcW w:type="dxa" w:w="1881"/>
          </w:tcPr>
          <w:p>
            <w:r>
              <w:rPr>
                <w:rFonts w:ascii="Times New Roman" w:hAnsi="Times New Roman" w:cs="Times New Roman"/>
                <w:rFonts w:ascii="Times New Roman" w:hAnsi="Times New Roman"/>
                <w:b w:val="0"/>
                <w:i w:val="0"/>
                <w:sz w:val="24"/>
              </w:rPr>
              <w:t>~380</w:t>
            </w:r>
          </w:p>
        </w:tc>
      </w:tr>
      <w:tr>
        <w:tc>
          <w:tcPr>
            <w:tcW w:type="dxa" w:w="1881"/>
          </w:tcPr>
          <w:p>
            <w:r>
              <w:rPr>
                <w:rFonts w:ascii="Times New Roman" w:hAnsi="Times New Roman" w:cs="Times New Roman"/>
                <w:rFonts w:ascii="Times New Roman" w:hAnsi="Times New Roman"/>
                <w:b w:val="0"/>
                <w:i w:val="0"/>
                <w:sz w:val="24"/>
              </w:rPr>
              <w:t>Tier B</w:t>
            </w:r>
          </w:p>
        </w:tc>
        <w:tc>
          <w:tcPr>
            <w:tcW w:type="dxa" w:w="1881"/>
          </w:tcPr>
          <w:p>
            <w:r>
              <w:rPr>
                <w:rFonts w:ascii="Times New Roman" w:hAnsi="Times New Roman" w:cs="Times New Roman"/>
                <w:rFonts w:ascii="Times New Roman" w:hAnsi="Times New Roman"/>
                <w:b w:val="0"/>
                <w:i w:val="0"/>
                <w:sz w:val="24"/>
              </w:rPr>
              <w:t>4</w:t>
            </w:r>
          </w:p>
        </w:tc>
        <w:tc>
          <w:tcPr>
            <w:tcW w:type="dxa" w:w="1881"/>
          </w:tcPr>
          <w:p>
            <w:r>
              <w:rPr>
                <w:rFonts w:ascii="Times New Roman" w:hAnsi="Times New Roman" w:cs="Times New Roman"/>
                <w:rFonts w:ascii="Times New Roman" w:hAnsi="Times New Roman"/>
                <w:b w:val="0"/>
                <w:i w:val="0"/>
                <w:sz w:val="24"/>
              </w:rPr>
              <w:t>~200 araç/yıl</w:t>
            </w:r>
          </w:p>
        </w:tc>
        <w:tc>
          <w:tcPr>
            <w:tcW w:type="dxa" w:w="1881"/>
          </w:tcPr>
          <w:p>
            <w:r>
              <w:rPr>
                <w:rFonts w:ascii="Times New Roman" w:hAnsi="Times New Roman" w:cs="Times New Roman"/>
                <w:rFonts w:ascii="Times New Roman" w:hAnsi="Times New Roman"/>
                <w:b w:val="0"/>
                <w:i w:val="0"/>
                <w:sz w:val="24"/>
              </w:rPr>
              <w:t>~150</w:t>
            </w:r>
          </w:p>
        </w:tc>
        <w:tc>
          <w:tcPr>
            <w:tcW w:type="dxa" w:w="1881"/>
          </w:tcPr>
          <w:p>
            <w:r>
              <w:rPr>
                <w:rFonts w:ascii="Times New Roman" w:hAnsi="Times New Roman" w:cs="Times New Roman"/>
                <w:rFonts w:ascii="Times New Roman" w:hAnsi="Times New Roman"/>
                <w:b w:val="0"/>
                <w:i w:val="0"/>
                <w:sz w:val="24"/>
              </w:rPr>
              <w:t>~260</w:t>
            </w:r>
          </w:p>
        </w:tc>
      </w:tr>
      <w:tr>
        <w:tc>
          <w:tcPr>
            <w:tcW w:type="dxa" w:w="1881"/>
          </w:tcPr>
          <w:p>
            <w:r>
              <w:rPr>
                <w:rFonts w:ascii="Times New Roman" w:hAnsi="Times New Roman" w:cs="Times New Roman"/>
                <w:rFonts w:ascii="Times New Roman" w:hAnsi="Times New Roman"/>
                <w:b w:val="0"/>
                <w:i w:val="0"/>
                <w:sz w:val="24"/>
              </w:rPr>
              <w:t>Tier C</w:t>
            </w:r>
          </w:p>
        </w:tc>
        <w:tc>
          <w:tcPr>
            <w:tcW w:type="dxa" w:w="1881"/>
          </w:tcPr>
          <w:p>
            <w:r>
              <w:rPr>
                <w:rFonts w:ascii="Times New Roman" w:hAnsi="Times New Roman" w:cs="Times New Roman"/>
                <w:rFonts w:ascii="Times New Roman" w:hAnsi="Times New Roman"/>
                <w:b w:val="0"/>
                <w:i w:val="0"/>
                <w:sz w:val="24"/>
              </w:rPr>
              <w:t>3</w:t>
            </w:r>
          </w:p>
        </w:tc>
        <w:tc>
          <w:tcPr>
            <w:tcW w:type="dxa" w:w="1881"/>
          </w:tcPr>
          <w:p>
            <w:r>
              <w:rPr>
                <w:rFonts w:ascii="Times New Roman" w:hAnsi="Times New Roman" w:cs="Times New Roman"/>
                <w:rFonts w:ascii="Times New Roman" w:hAnsi="Times New Roman"/>
                <w:b w:val="0"/>
                <w:i w:val="0"/>
                <w:sz w:val="24"/>
              </w:rPr>
              <w:t>~80 araç/yıl</w:t>
            </w:r>
          </w:p>
        </w:tc>
        <w:tc>
          <w:tcPr>
            <w:tcW w:type="dxa" w:w="1881"/>
          </w:tcPr>
          <w:p>
            <w:r>
              <w:rPr>
                <w:rFonts w:ascii="Times New Roman" w:hAnsi="Times New Roman" w:cs="Times New Roman"/>
                <w:rFonts w:ascii="Times New Roman" w:hAnsi="Times New Roman"/>
                <w:b w:val="0"/>
                <w:i w:val="0"/>
                <w:sz w:val="24"/>
              </w:rPr>
              <w:t>~50</w:t>
            </w:r>
          </w:p>
        </w:tc>
        <w:tc>
          <w:tcPr>
            <w:tcW w:type="dxa" w:w="1881"/>
          </w:tcPr>
          <w:p>
            <w:r>
              <w:rPr>
                <w:rFonts w:ascii="Times New Roman" w:hAnsi="Times New Roman" w:cs="Times New Roman"/>
                <w:rFonts w:ascii="Times New Roman" w:hAnsi="Times New Roman"/>
                <w:b w:val="0"/>
                <w:i w:val="0"/>
                <w:sz w:val="24"/>
              </w:rPr>
              <w:t>~120</w:t>
            </w:r>
          </w:p>
        </w:tc>
      </w:tr>
      <w:tr>
        <w:tc>
          <w:tcPr>
            <w:tcW w:type="dxa" w:w="1881"/>
          </w:tcPr>
          <w:p>
            <w:r>
              <w:rPr>
                <w:rFonts w:ascii="Times New Roman" w:hAnsi="Times New Roman" w:cs="Times New Roman"/>
                <w:rFonts w:ascii="Times New Roman" w:hAnsi="Times New Roman"/>
                <w:b w:val="0"/>
                <w:i w:val="0"/>
                <w:sz w:val="24"/>
              </w:rPr>
              <w:t>Yeni Bayiler (23–28)</w:t>
            </w:r>
          </w:p>
        </w:tc>
        <w:tc>
          <w:tcPr>
            <w:tcW w:type="dxa" w:w="1881"/>
          </w:tcPr>
          <w:p>
            <w:r>
              <w:rPr>
                <w:rFonts w:ascii="Times New Roman" w:hAnsi="Times New Roman" w:cs="Times New Roman"/>
                <w:rFonts w:ascii="Times New Roman" w:hAnsi="Times New Roman"/>
                <w:b w:val="0"/>
                <w:i w:val="0"/>
                <w:sz w:val="24"/>
              </w:rPr>
              <w:t>6</w:t>
            </w:r>
          </w:p>
        </w:tc>
        <w:tc>
          <w:tcPr>
            <w:tcW w:type="dxa" w:w="1881"/>
          </w:tcPr>
          <w:p>
            <w:r>
              <w:rPr>
                <w:rFonts w:ascii="Times New Roman" w:hAnsi="Times New Roman" w:cs="Times New Roman"/>
                <w:rFonts w:ascii="Times New Roman" w:hAnsi="Times New Roman"/>
                <w:b w:val="0"/>
                <w:i w:val="0"/>
                <w:sz w:val="24"/>
              </w:rPr>
              <w:t>~85 araç/yıl</w:t>
            </w:r>
          </w:p>
        </w:tc>
        <w:tc>
          <w:tcPr>
            <w:tcW w:type="dxa" w:w="1881"/>
          </w:tcPr>
          <w:p>
            <w:r>
              <w:rPr>
                <w:rFonts w:ascii="Times New Roman" w:hAnsi="Times New Roman" w:cs="Times New Roman"/>
                <w:rFonts w:ascii="Times New Roman" w:hAnsi="Times New Roman"/>
                <w:b w:val="0"/>
                <w:i w:val="0"/>
                <w:sz w:val="24"/>
              </w:rPr>
              <w:t>Tier ort. × 0.60</w:t>
            </w:r>
          </w:p>
        </w:tc>
        <w:tc>
          <w:tcPr>
            <w:tcW w:type="dxa" w:w="1881"/>
          </w:tcPr>
          <w:p>
            <w:r>
              <w:rPr>
                <w:rFonts w:ascii="Times New Roman" w:hAnsi="Times New Roman" w:cs="Times New Roman"/>
                <w:rFonts w:ascii="Times New Roman" w:hAnsi="Times New Roman"/>
                <w:b w:val="0"/>
                <w:i w:val="0"/>
                <w:sz w:val="24"/>
              </w:rPr>
              <w:t>Tier ort. × 0.60</w:t>
            </w:r>
          </w:p>
        </w:tc>
      </w:tr>
    </w:tbl>
    <w:p>
      <w:pPr>
        <w:spacing w:before="0" w:after="120" w:line="360" w:lineRule="auto"/>
        <w:ind w:firstLine="709"/>
        <w:jc w:val="both"/>
      </w:pPr>
      <w:r>
        <w:rPr>
          <w:rFonts w:ascii="Times New Roman" w:hAnsi="Times New Roman" w:cs="Times New Roman"/>
          <w:rFonts w:ascii="Times New Roman" w:hAnsi="Times New Roman"/>
          <w:b w:val="0"/>
          <w:i w:val="0"/>
          <w:sz w:val="24"/>
        </w:rPr>
        <w:t>Yeni bayiler (Bayi 23–28) için ilk yıl hedefleri, ait oldukları tier grubunun ortalama payının %60'ı olarak belirlenmiştir. Bu yaklaşım, yeni bayilerin rampa-up sürecini (ramp-up period) modellemek için kullanılan yaygın bir endüstri pratiğini yansıtmaktadır.</w:t>
      </w:r>
    </w:p>
    <w:p>
      <w:pPr>
        <w:spacing w:before="60" w:after="240" w:line="240" w:lineRule="auto"/>
        <w:jc w:val="center"/>
      </w:pPr>
      <w:r>
        <w:rPr>
          <w:rFonts w:ascii="Times New Roman" w:hAnsi="Times New Roman" w:cs="Times New Roman"/>
          <w:rFonts w:ascii="Times New Roman" w:hAnsi="Times New Roman"/>
          <w:b w:val="0"/>
          <w:i/>
          <w:sz w:val="24"/>
        </w:rPr>
        <w:t>Şekil 12. 28 Bayi Coğrafi Dağılım Haritası (Folium ile üretilmiştir)</w:t>
      </w:r>
    </w:p>
    <w:p>
      <w:pPr>
        <w:spacing w:before="360" w:after="120" w:line="240" w:lineRule="auto"/>
        <w:jc w:val="left"/>
      </w:pPr>
      <w:r>
        <w:rPr>
          <w:rFonts w:ascii="Times New Roman" w:hAnsi="Times New Roman" w:cs="Times New Roman"/>
          <w:rFonts w:ascii="Times New Roman" w:hAnsi="Times New Roman"/>
          <w:b/>
          <w:i w:val="0"/>
          <w:sz w:val="28"/>
        </w:rPr>
        <w:t>4.4 Optimizasyon Sonuçları</w:t>
      </w:r>
    </w:p>
    <w:p>
      <w:pPr>
        <w:spacing w:before="0" w:after="120" w:line="360" w:lineRule="auto"/>
        <w:ind w:firstLine="709"/>
        <w:jc w:val="both"/>
      </w:pPr>
      <w:r>
        <w:rPr>
          <w:rFonts w:ascii="Times New Roman" w:hAnsi="Times New Roman" w:cs="Times New Roman"/>
          <w:rFonts w:ascii="Times New Roman" w:hAnsi="Times New Roman"/>
          <w:b w:val="0"/>
          <w:i w:val="0"/>
          <w:sz w:val="24"/>
        </w:rPr>
        <w:t>MILP modeli, Ocak–Aralık 2026 dönemi için her ay ayrı ayrı çözülmüş ve optimal araç dağıtım planları üretilmiştir. Model her çalıştırmada optimal veya %1'den küçük MIP gap ile çözüme ulaşmıştır.</w:t>
      </w:r>
    </w:p>
    <w:p>
      <w:pPr>
        <w:spacing w:before="240" w:after="60" w:line="240" w:lineRule="auto"/>
        <w:jc w:val="left"/>
      </w:pPr>
      <w:r>
        <w:rPr>
          <w:rFonts w:ascii="Times New Roman" w:hAnsi="Times New Roman" w:cs="Times New Roman"/>
          <w:rFonts w:ascii="Times New Roman" w:hAnsi="Times New Roman"/>
          <w:b/>
          <w:i w:val="0"/>
          <w:sz w:val="24"/>
        </w:rPr>
        <w:t>Tablo 10. MILP Optimizasyon Çözüm İstatistikleri</w:t>
      </w:r>
    </w:p>
    <w:tbl>
      <w:tblPr>
        <w:tblStyle w:val="TableGrid"/>
        <w:tblW w:type="auto" w:w="0"/>
        <w:tblLook w:firstColumn="1" w:firstRow="1" w:lastColumn="0" w:lastRow="0" w:noHBand="0" w:noVBand="1" w:val="04A0"/>
      </w:tblPr>
      <w:tblGrid>
        <w:gridCol w:w="4703"/>
        <w:gridCol w:w="4703"/>
      </w:tblGrid>
      <w:tr>
        <w:tc>
          <w:tcPr>
            <w:tcW w:type="dxa" w:w="4703"/>
            <w:shd w:val="clear" w:color="auto" w:fill="D9D9D9"/>
          </w:tcPr>
          <w:p>
            <w:r>
              <w:rPr>
                <w:rFonts w:ascii="Times New Roman" w:hAnsi="Times New Roman" w:cs="Times New Roman"/>
                <w:rFonts w:ascii="Times New Roman" w:hAnsi="Times New Roman"/>
                <w:b/>
                <w:i w:val="0"/>
                <w:sz w:val="24"/>
              </w:rPr>
              <w:t>Metrik</w:t>
            </w:r>
          </w:p>
        </w:tc>
        <w:tc>
          <w:tcPr>
            <w:tcW w:type="dxa" w:w="4703"/>
            <w:shd w:val="clear" w:color="auto" w:fill="D9D9D9"/>
          </w:tcPr>
          <w:p>
            <w:r>
              <w:rPr>
                <w:rFonts w:ascii="Times New Roman" w:hAnsi="Times New Roman" w:cs="Times New Roman"/>
                <w:rFonts w:ascii="Times New Roman" w:hAnsi="Times New Roman"/>
                <w:b/>
                <w:i w:val="0"/>
                <w:sz w:val="24"/>
              </w:rPr>
              <w:t>Değer</w:t>
            </w:r>
          </w:p>
        </w:tc>
      </w:tr>
      <w:tr>
        <w:tc>
          <w:tcPr>
            <w:tcW w:type="dxa" w:w="4703"/>
          </w:tcPr>
          <w:p>
            <w:r>
              <w:rPr>
                <w:rFonts w:ascii="Times New Roman" w:hAnsi="Times New Roman" w:cs="Times New Roman"/>
                <w:rFonts w:ascii="Times New Roman" w:hAnsi="Times New Roman"/>
                <w:b w:val="0"/>
                <w:i w:val="0"/>
                <w:sz w:val="24"/>
              </w:rPr>
              <w:t>Toplam çözüm sayısı (12 ay)</w:t>
            </w:r>
          </w:p>
        </w:tc>
        <w:tc>
          <w:tcPr>
            <w:tcW w:type="dxa" w:w="4703"/>
          </w:tcPr>
          <w:p>
            <w:r>
              <w:rPr>
                <w:rFonts w:ascii="Times New Roman" w:hAnsi="Times New Roman" w:cs="Times New Roman"/>
                <w:rFonts w:ascii="Times New Roman" w:hAnsi="Times New Roman"/>
                <w:b w:val="0"/>
                <w:i w:val="0"/>
                <w:sz w:val="24"/>
              </w:rPr>
              <w:t>12</w:t>
            </w:r>
          </w:p>
        </w:tc>
      </w:tr>
      <w:tr>
        <w:tc>
          <w:tcPr>
            <w:tcW w:type="dxa" w:w="4703"/>
          </w:tcPr>
          <w:p>
            <w:r>
              <w:rPr>
                <w:rFonts w:ascii="Times New Roman" w:hAnsi="Times New Roman" w:cs="Times New Roman"/>
                <w:rFonts w:ascii="Times New Roman" w:hAnsi="Times New Roman"/>
                <w:b w:val="0"/>
                <w:i w:val="0"/>
                <w:sz w:val="24"/>
              </w:rPr>
              <w:t>Ortalama çözüm süresi</w:t>
            </w:r>
          </w:p>
        </w:tc>
        <w:tc>
          <w:tcPr>
            <w:tcW w:type="dxa" w:w="4703"/>
          </w:tcPr>
          <w:p>
            <w:r>
              <w:rPr>
                <w:rFonts w:ascii="Times New Roman" w:hAnsi="Times New Roman" w:cs="Times New Roman"/>
                <w:rFonts w:ascii="Times New Roman" w:hAnsi="Times New Roman"/>
                <w:b w:val="0"/>
                <w:i w:val="0"/>
                <w:sz w:val="24"/>
              </w:rPr>
              <w:t>&lt; 5 saniye/ay</w:t>
            </w:r>
          </w:p>
        </w:tc>
      </w:tr>
      <w:tr>
        <w:tc>
          <w:tcPr>
            <w:tcW w:type="dxa" w:w="4703"/>
          </w:tcPr>
          <w:p>
            <w:r>
              <w:rPr>
                <w:rFonts w:ascii="Times New Roman" w:hAnsi="Times New Roman" w:cs="Times New Roman"/>
                <w:rFonts w:ascii="Times New Roman" w:hAnsi="Times New Roman"/>
                <w:b w:val="0"/>
                <w:i w:val="0"/>
                <w:sz w:val="24"/>
              </w:rPr>
              <w:t>Optimal çözüme ulaşma oranı</w:t>
            </w:r>
          </w:p>
        </w:tc>
        <w:tc>
          <w:tcPr>
            <w:tcW w:type="dxa" w:w="4703"/>
          </w:tcPr>
          <w:p>
            <w:r>
              <w:rPr>
                <w:rFonts w:ascii="Times New Roman" w:hAnsi="Times New Roman" w:cs="Times New Roman"/>
                <w:rFonts w:ascii="Times New Roman" w:hAnsi="Times New Roman"/>
                <w:b w:val="0"/>
                <w:i w:val="0"/>
                <w:sz w:val="24"/>
              </w:rPr>
              <w:t>%100</w:t>
            </w:r>
          </w:p>
        </w:tc>
      </w:tr>
      <w:tr>
        <w:tc>
          <w:tcPr>
            <w:tcW w:type="dxa" w:w="4703"/>
          </w:tcPr>
          <w:p>
            <w:r>
              <w:rPr>
                <w:rFonts w:ascii="Times New Roman" w:hAnsi="Times New Roman" w:cs="Times New Roman"/>
                <w:rFonts w:ascii="Times New Roman" w:hAnsi="Times New Roman"/>
                <w:b w:val="0"/>
                <w:i w:val="0"/>
                <w:sz w:val="24"/>
              </w:rPr>
              <w:t>Ortalama MIP gap</w:t>
            </w:r>
          </w:p>
        </w:tc>
        <w:tc>
          <w:tcPr>
            <w:tcW w:type="dxa" w:w="4703"/>
          </w:tcPr>
          <w:p>
            <w:r>
              <w:rPr>
                <w:rFonts w:ascii="Times New Roman" w:hAnsi="Times New Roman" w:cs="Times New Roman"/>
                <w:rFonts w:ascii="Times New Roman" w:hAnsi="Times New Roman"/>
                <w:b w:val="0"/>
                <w:i w:val="0"/>
                <w:sz w:val="24"/>
              </w:rPr>
              <w:t>&lt; %0.5</w:t>
            </w:r>
          </w:p>
        </w:tc>
      </w:tr>
      <w:tr>
        <w:tc>
          <w:tcPr>
            <w:tcW w:type="dxa" w:w="4703"/>
          </w:tcPr>
          <w:p>
            <w:r>
              <w:rPr>
                <w:rFonts w:ascii="Times New Roman" w:hAnsi="Times New Roman" w:cs="Times New Roman"/>
                <w:rFonts w:ascii="Times New Roman" w:hAnsi="Times New Roman"/>
                <w:b w:val="0"/>
                <w:i w:val="0"/>
                <w:sz w:val="24"/>
              </w:rPr>
              <w:t>Hedef aralığı kısıtı ihlali</w:t>
            </w:r>
          </w:p>
        </w:tc>
        <w:tc>
          <w:tcPr>
            <w:tcW w:type="dxa" w:w="4703"/>
          </w:tcPr>
          <w:p>
            <w:r>
              <w:rPr>
                <w:rFonts w:ascii="Times New Roman" w:hAnsi="Times New Roman" w:cs="Times New Roman"/>
                <w:rFonts w:ascii="Times New Roman" w:hAnsi="Times New Roman"/>
                <w:b w:val="0"/>
                <w:i w:val="0"/>
                <w:sz w:val="24"/>
              </w:rPr>
              <w:t>Yok</w:t>
            </w:r>
          </w:p>
        </w:tc>
      </w:tr>
      <w:tr>
        <w:tc>
          <w:tcPr>
            <w:tcW w:type="dxa" w:w="4703"/>
          </w:tcPr>
          <w:p>
            <w:r>
              <w:rPr>
                <w:rFonts w:ascii="Times New Roman" w:hAnsi="Times New Roman" w:cs="Times New Roman"/>
                <w:rFonts w:ascii="Times New Roman" w:hAnsi="Times New Roman"/>
                <w:b w:val="0"/>
                <w:i w:val="0"/>
                <w:sz w:val="24"/>
              </w:rPr>
              <w:t>Envanter kısıtı ihlali</w:t>
            </w:r>
          </w:p>
        </w:tc>
        <w:tc>
          <w:tcPr>
            <w:tcW w:type="dxa" w:w="4703"/>
          </w:tcPr>
          <w:p>
            <w:r>
              <w:rPr>
                <w:rFonts w:ascii="Times New Roman" w:hAnsi="Times New Roman" w:cs="Times New Roman"/>
                <w:rFonts w:ascii="Times New Roman" w:hAnsi="Times New Roman"/>
                <w:b w:val="0"/>
                <w:i w:val="0"/>
                <w:sz w:val="24"/>
              </w:rPr>
              <w:t>Yok</w:t>
            </w:r>
          </w:p>
        </w:tc>
      </w:tr>
    </w:tbl>
    <w:p>
      <w:pPr>
        <w:spacing w:before="60" w:after="240" w:line="240" w:lineRule="auto"/>
        <w:jc w:val="center"/>
      </w:pPr>
      <w:r>
        <w:rPr>
          <w:rFonts w:ascii="Times New Roman" w:hAnsi="Times New Roman" w:cs="Times New Roman"/>
          <w:rFonts w:ascii="Times New Roman" w:hAnsi="Times New Roman"/>
          <w:b w:val="0"/>
          <w:i/>
          <w:sz w:val="24"/>
        </w:rPr>
        <w:t>Şekil 14. MILP Optimizasyon Sonuçları – Aylık Dağıtım Verimliliği</w:t>
      </w:r>
    </w:p>
    <w:p>
      <w:r>
        <w:br w:type="page"/>
      </w:r>
    </w:p>
    <w:p>
      <w:pPr>
        <w:spacing w:before="480" w:after="240" w:line="240" w:lineRule="auto"/>
        <w:jc w:val="center"/>
      </w:pPr>
      <w:r>
        <w:rPr>
          <w:rFonts w:ascii="Times New Roman" w:hAnsi="Times New Roman" w:cs="Times New Roman"/>
          <w:rFonts w:ascii="Times New Roman" w:hAnsi="Times New Roman"/>
          <w:b/>
          <w:i w:val="0"/>
          <w:sz w:val="40"/>
        </w:rPr>
        <w:t>5. TARTIŞMA VE SONUÇ</w:t>
      </w:r>
    </w:p>
    <w:p>
      <w:pPr>
        <w:spacing w:before="360" w:after="120" w:line="240" w:lineRule="auto"/>
        <w:jc w:val="left"/>
      </w:pPr>
      <w:r>
        <w:rPr>
          <w:rFonts w:ascii="Times New Roman" w:hAnsi="Times New Roman" w:cs="Times New Roman"/>
          <w:rFonts w:ascii="Times New Roman" w:hAnsi="Times New Roman"/>
          <w:b/>
          <w:i w:val="0"/>
          <w:sz w:val="28"/>
        </w:rPr>
        <w:t>5.1 Temel Bulgular</w:t>
      </w:r>
    </w:p>
    <w:p>
      <w:pPr>
        <w:spacing w:before="0" w:after="120" w:line="360" w:lineRule="auto"/>
        <w:ind w:firstLine="709"/>
        <w:jc w:val="both"/>
      </w:pPr>
      <w:r>
        <w:rPr>
          <w:rFonts w:ascii="Times New Roman" w:hAnsi="Times New Roman" w:cs="Times New Roman"/>
          <w:rFonts w:ascii="Times New Roman" w:hAnsi="Times New Roman"/>
          <w:b w:val="0"/>
          <w:i w:val="0"/>
          <w:sz w:val="24"/>
        </w:rPr>
        <w:t>Bu çalışma, bir otomotiv markasının 28 bayilik dağıtım ağında veri odaklı araç dağıtım optimizasyonu için bütünleşik ve modüler bir metodoloji ortaya koymuştur. Temel bulgular şu şekilde özetlenebilir: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Ratio-to-mean yöntemiyle hesaplanan mevsimsel indeksler ve blended tier yaklaşımı, Aralık 2025 doğrulama setinde %7.82 MAPE ile literatürdeki kabul edilebilir eşiğin altında kalmıştır. Tier A (%7.65) ve Tier B (%6.67) için bu performans özellikle tatmin edicidir.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B segmentinin Mart 2026 lansmanı için istatistiksel gerekçeye dayanan boost katsayısı (×1.60 Mart başlangıç, kademeli azalma) veri destekli ve şeffaf bir planlama aracı olarak işlev görmektedir.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Dört kriterli MCDM modelinin LP ağırlığının diğer kriterlerden yüksek tutulması (0.35), lokasyon-ürün uyumunun dağıtım verimliliğine olan katkısını öne çıkarmaktadır. Bu yaklaşım, collaborative filtering mantığını tedarik zinciri bağlamına başarıyla uyarlamaktadır.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PuLP+CBC ile çözülen MILP modeli, 1.344 değişken ve ~400 kısıtla bile saniyeler içinde optimal çözüme ulaşmakta; bu durum sistemin aylık üretim kullanımına uygunluğunu göstermektedir.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28 bayi × 12 ay × 4 model hedef matrisi, hem muhafazakâr (8.500 araç) hem de agresif (10.000 araç) senaryolar için tutarlı sonuçlar üretmiştir.</w:t>
      </w:r>
    </w:p>
    <w:p>
      <w:pPr>
        <w:spacing w:before="360" w:after="120" w:line="240" w:lineRule="auto"/>
        <w:jc w:val="left"/>
      </w:pPr>
      <w:r>
        <w:rPr>
          <w:rFonts w:ascii="Times New Roman" w:hAnsi="Times New Roman" w:cs="Times New Roman"/>
          <w:rFonts w:ascii="Times New Roman" w:hAnsi="Times New Roman"/>
          <w:b/>
          <w:i w:val="0"/>
          <w:sz w:val="28"/>
        </w:rPr>
        <w:t>5.2 Yönetimsel Öneriler</w:t>
      </w:r>
    </w:p>
    <w:p>
      <w:pPr>
        <w:spacing w:before="0" w:after="120" w:line="360" w:lineRule="auto"/>
        <w:ind w:firstLine="709"/>
        <w:jc w:val="both"/>
      </w:pPr>
      <w:r>
        <w:rPr>
          <w:rFonts w:ascii="Times New Roman" w:hAnsi="Times New Roman" w:cs="Times New Roman"/>
          <w:rFonts w:ascii="Times New Roman" w:hAnsi="Times New Roman"/>
          <w:b w:val="0"/>
          <w:i w:val="0"/>
          <w:sz w:val="24"/>
        </w:rPr>
        <w:t>Araştırma bulguları ışığında, Marka X yönetimine aşağıdaki öneriler sunulmaktadır: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Sistem Ocak 2026'da devreye alındıktan sonra, ilk altı ay boyunca gerçekleşme verileriyle model parametreleri güncellenmeli ve MAPE takibi aylık yapılmalıdır.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Tier C bayileri için %15.79 MAPE, ek veri toplama ve bayi spesifik faktörlerin (kampanyalar, yerel rekabet) modele eklenmesini önermektedir.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B1 yeni versiyon lansmanının gerçek satış performansı, Mart–Nisan verilerinden sonra değerlendirilmeli ve boost takvimi buna göre revize edilmelidir.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Yeni bayi (23–28) ramp-up katsayısı (%60), ilk yıl verilerine göre ayarlanarak ikinci yılda standart tier değerine geçilmelidir.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Dashboard'un DEMO_MODE dışında kullanımı için yalnızca yetkili kullanıcılara erişim sağlanmalı ve Streamlit Cloud secrets yönetimi denetlenmelidir.</w:t>
      </w:r>
    </w:p>
    <w:p>
      <w:pPr>
        <w:spacing w:before="360" w:after="120" w:line="240" w:lineRule="auto"/>
        <w:jc w:val="left"/>
      </w:pPr>
      <w:r>
        <w:rPr>
          <w:rFonts w:ascii="Times New Roman" w:hAnsi="Times New Roman" w:cs="Times New Roman"/>
          <w:rFonts w:ascii="Times New Roman" w:hAnsi="Times New Roman"/>
          <w:b/>
          <w:i w:val="0"/>
          <w:sz w:val="28"/>
        </w:rPr>
        <w:t>5.3 Sınırlılıklar ve Gelecek Çalışmalar</w:t>
      </w:r>
    </w:p>
    <w:p>
      <w:pPr>
        <w:spacing w:before="240" w:after="60" w:line="240" w:lineRule="auto"/>
        <w:jc w:val="left"/>
      </w:pPr>
      <w:r>
        <w:rPr>
          <w:rFonts w:ascii="Times New Roman" w:hAnsi="Times New Roman" w:cs="Times New Roman"/>
          <w:rFonts w:ascii="Times New Roman" w:hAnsi="Times New Roman"/>
          <w:b/>
          <w:i/>
          <w:sz w:val="24"/>
        </w:rPr>
        <w:t>5.3.1 Çalışmanın Sınırlılıkları</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Çalışma, yalnızca iki yıllık (2024–2025) satış verisine dayanmaktadır. Daha uzun tarihsel veriler, mevsimsel indeks güvenilirliğini artıracaktır.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Makroekonomik faktörler (döviz kuru, faiz oranları, vergi değişiklikleri) ve rakip kampanyaları modele dahil edilmemiştir.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Bayi stok kapasitesi, 1.000 araç eşiğinin altında olduğu için kısıt olarak modele eklenmemiş; bu eşiğin üzerine çıkılması durumunda modelin revize edilmesi gerekecektir.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Renk dağılımı optimizasyonu, modelin bir sonraki aşaması olarak planlanmış ancak bu çalışma kapsamında sadece model ve versiyon düzeyinde ele alınmıştır.</w:t>
      </w:r>
    </w:p>
    <w:p>
      <w:pPr>
        <w:spacing w:before="240" w:after="60" w:line="240" w:lineRule="auto"/>
        <w:jc w:val="left"/>
      </w:pPr>
      <w:r>
        <w:rPr>
          <w:rFonts w:ascii="Times New Roman" w:hAnsi="Times New Roman" w:cs="Times New Roman"/>
          <w:rFonts w:ascii="Times New Roman" w:hAnsi="Times New Roman"/>
          <w:b/>
          <w:i/>
          <w:sz w:val="24"/>
        </w:rPr>
        <w:t>5.3.2 Gelecek Araştırma Yönleri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Stokastik MILP: Talep belirsizliğini açıkça modelleyen senaryo bazlı veya robust optimizasyon yaklaşımlarının entegrasyonu.</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Makine Öğrenmesi Entegrasyonu: LSTM veya Transformer tabanlı talep tahmin modellerinin mevsimsel indekslerin yerini kısmen alması.</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Renk Optimizasyonu: Bayi bazında renk tercih profillerinin cosine similarity ile modellenerek model karışımı kısıtlarına eklenmesi.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Çok Markaya Genelleme: Metodolojinin farklı marka veya segment (elektrikli araç, hibrit) verilerine uyarlanması.</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Gerçek Zamanlı Güncelleme: Satış verilerinin otomatik olarak sisteme aktarılmasını sağlayan ETL pipeline'ının geliştirilmesi.</w:t>
      </w:r>
    </w:p>
    <w:p>
      <w:pPr>
        <w:spacing w:before="0" w:after="120" w:line="360" w:lineRule="auto"/>
        <w:ind w:firstLine="709"/>
        <w:jc w:val="both"/>
      </w:pPr>
      <w:r>
        <w:rPr>
          <w:rFonts w:ascii="Times New Roman" w:hAnsi="Times New Roman" w:cs="Times New Roman"/>
          <w:rFonts w:ascii="Times New Roman" w:hAnsi="Times New Roman"/>
          <w:b w:val="0"/>
          <w:i w:val="0"/>
          <w:sz w:val="24"/>
        </w:rPr>
        <w:t>Sonuç olarak, bu çalışma otomotiv dağıtım planlamasında veri bilimi, yöneylem araştırması ve makine öğrenmesi tekniklerini başarıyla bütünleştiren, akademik sağlamlığı ile pratik uygulanabilirliği bir arada sunan bir karar destek sistemi ortaya koymuştur. Sistemin Ocak 2026'da canlıya alınmasıyla birlikte elde edilecek gerçek performans verileri, metodolojinin sürekli iyileştirilmesi için değerli bir kaynak oluşturacaktır.</w:t>
      </w:r>
    </w:p>
    <w:p>
      <w:r>
        <w:br w:type="page"/>
      </w:r>
    </w:p>
    <w:p>
      <w:pPr>
        <w:spacing w:before="480" w:after="240" w:line="240" w:lineRule="auto"/>
        <w:jc w:val="center"/>
      </w:pPr>
      <w:r>
        <w:rPr>
          <w:rFonts w:ascii="Times New Roman" w:hAnsi="Times New Roman" w:cs="Times New Roman"/>
          <w:rFonts w:ascii="Times New Roman" w:hAnsi="Times New Roman"/>
          <w:b/>
          <w:i w:val="0"/>
          <w:sz w:val="40"/>
        </w:rPr>
        <w:t>KAYNAKÇA</w:t>
      </w:r>
    </w:p>
    <w:p>
      <w:pPr>
        <w:spacing w:before="0" w:after="120" w:line="360" w:lineRule="auto"/>
        <w:ind w:left="709" w:hanging="709"/>
        <w:jc w:val="both"/>
      </w:pPr>
      <w:r>
        <w:rPr>
          <w:rFonts w:ascii="Times New Roman" w:hAnsi="Times New Roman" w:cs="Times New Roman"/>
          <w:rFonts w:ascii="Times New Roman" w:hAnsi="Times New Roman"/>
          <w:b w:val="0"/>
          <w:i w:val="0"/>
          <w:sz w:val="24"/>
        </w:rPr>
        <w:t>Bowerman, B. L., O'Connell, R. T., &amp; Koehler, A. B. (2005). Forecasting, time series, and regression: An applied approach (4th ed.). Thomson Brooks/Cole.</w:t>
      </w:r>
    </w:p>
    <w:p>
      <w:pPr>
        <w:spacing w:before="0" w:after="120" w:line="360" w:lineRule="auto"/>
        <w:ind w:left="709" w:hanging="709"/>
        <w:jc w:val="both"/>
      </w:pPr>
      <w:r>
        <w:rPr>
          <w:rFonts w:ascii="Times New Roman" w:hAnsi="Times New Roman" w:cs="Times New Roman"/>
          <w:rFonts w:ascii="Times New Roman" w:hAnsi="Times New Roman"/>
          <w:b w:val="0"/>
          <w:i w:val="0"/>
          <w:sz w:val="24"/>
        </w:rPr>
        <w:t>Cachon, G., &amp; Lariviere, M. (1999). Capacity allocation using past sales: When to turn-and-earn. Management Science, 45(5), 685–703. https://doi.org/10.1287/mnsc.45.5.685</w:t>
      </w:r>
    </w:p>
    <w:p>
      <w:pPr>
        <w:spacing w:before="0" w:after="120" w:line="360" w:lineRule="auto"/>
        <w:ind w:left="709" w:hanging="709"/>
        <w:jc w:val="both"/>
      </w:pPr>
      <w:r>
        <w:rPr>
          <w:rFonts w:ascii="Times New Roman" w:hAnsi="Times New Roman" w:cs="Times New Roman"/>
          <w:rFonts w:ascii="Times New Roman" w:hAnsi="Times New Roman"/>
          <w:b w:val="0"/>
          <w:i w:val="0"/>
          <w:sz w:val="24"/>
        </w:rPr>
        <w:t>Cleveland, R. B., Cleveland, W. S., McRae, J. E., &amp; Terpenning, I. (1990). STL: A seasonal-trend decomposition procedure based on Loess. Journal of Official Statistics, 6(1), 3–73.</w:t>
      </w:r>
    </w:p>
    <w:p>
      <w:pPr>
        <w:spacing w:before="0" w:after="120" w:line="360" w:lineRule="auto"/>
        <w:ind w:left="709" w:hanging="709"/>
        <w:jc w:val="both"/>
      </w:pPr>
      <w:r>
        <w:rPr>
          <w:rFonts w:ascii="Times New Roman" w:hAnsi="Times New Roman" w:cs="Times New Roman"/>
          <w:rFonts w:ascii="Times New Roman" w:hAnsi="Times New Roman"/>
          <w:b w:val="0"/>
          <w:i w:val="0"/>
          <w:sz w:val="24"/>
        </w:rPr>
        <w:t>Dantzig, G. B., &amp; Thapa, M. N. (1997). Linear programming 1: Introduction. Springer-Verlag.</w:t>
      </w:r>
    </w:p>
    <w:p>
      <w:pPr>
        <w:spacing w:before="0" w:after="120" w:line="360" w:lineRule="auto"/>
        <w:ind w:left="709" w:hanging="709"/>
        <w:jc w:val="both"/>
      </w:pPr>
      <w:r>
        <w:rPr>
          <w:rFonts w:ascii="Times New Roman" w:hAnsi="Times New Roman" w:cs="Times New Roman"/>
          <w:rFonts w:ascii="Times New Roman" w:hAnsi="Times New Roman"/>
          <w:b w:val="0"/>
          <w:i w:val="0"/>
          <w:sz w:val="24"/>
        </w:rPr>
        <w:t>Fahimnia, B., Sarkis, J., &amp; Davarzani, H. (2015). Green supply chain management: A review and bibliometric analysis. International Journal of Production Economics, 162, 101–114. https://doi.org/10.1016/j.ijpe.2015.01.003</w:t>
      </w:r>
    </w:p>
    <w:p>
      <w:pPr>
        <w:spacing w:before="0" w:after="120" w:line="360" w:lineRule="auto"/>
        <w:ind w:left="709" w:hanging="709"/>
        <w:jc w:val="both"/>
      </w:pPr>
      <w:r>
        <w:rPr>
          <w:rFonts w:ascii="Times New Roman" w:hAnsi="Times New Roman" w:cs="Times New Roman"/>
          <w:rFonts w:ascii="Times New Roman" w:hAnsi="Times New Roman"/>
          <w:b w:val="0"/>
          <w:i w:val="0"/>
          <w:sz w:val="24"/>
        </w:rPr>
        <w:t>Hwang, C. L., &amp; Yoon, K. (1981). Multiple attribute decision making: Methods and applications. Springer-Verlag.</w:t>
      </w:r>
    </w:p>
    <w:p>
      <w:pPr>
        <w:spacing w:before="0" w:after="120" w:line="360" w:lineRule="auto"/>
        <w:ind w:left="709" w:hanging="709"/>
        <w:jc w:val="both"/>
      </w:pPr>
      <w:r>
        <w:rPr>
          <w:rFonts w:ascii="Times New Roman" w:hAnsi="Times New Roman" w:cs="Times New Roman"/>
          <w:rFonts w:ascii="Times New Roman" w:hAnsi="Times New Roman"/>
          <w:b w:val="0"/>
          <w:i w:val="0"/>
          <w:sz w:val="24"/>
        </w:rPr>
        <w:t>Hyndman, R. J., Ahmed, R. A., Athanasopoulos, G., &amp; Shang, H. L. (2011). Optimal combination forecasts for hierarchical time series. Computational Statistics &amp; Data Analysis, 55(9), 2579–2589. https://doi.org/10.1016/j.csda.2011.03.006</w:t>
      </w:r>
    </w:p>
    <w:p>
      <w:pPr>
        <w:spacing w:before="0" w:after="120" w:line="360" w:lineRule="auto"/>
        <w:ind w:left="709" w:hanging="709"/>
        <w:jc w:val="both"/>
      </w:pPr>
      <w:r>
        <w:rPr>
          <w:rFonts w:ascii="Times New Roman" w:hAnsi="Times New Roman" w:cs="Times New Roman"/>
          <w:rFonts w:ascii="Times New Roman" w:hAnsi="Times New Roman"/>
          <w:b w:val="0"/>
          <w:i w:val="0"/>
          <w:sz w:val="24"/>
        </w:rPr>
        <w:t>Luss, H., &amp; Rosenwein, M. B. (1997). Operations research applications: Opportunities and accomplishments. European Journal of Operational Research, 97(2), 220–244. https://doi.org/10.1016/S0377-2217(96)00196-0</w:t>
      </w:r>
    </w:p>
    <w:p>
      <w:pPr>
        <w:spacing w:before="0" w:after="120" w:line="360" w:lineRule="auto"/>
        <w:ind w:left="709" w:hanging="709"/>
        <w:jc w:val="both"/>
      </w:pPr>
      <w:r>
        <w:rPr>
          <w:rFonts w:ascii="Times New Roman" w:hAnsi="Times New Roman" w:cs="Times New Roman"/>
          <w:rFonts w:ascii="Times New Roman" w:hAnsi="Times New Roman"/>
          <w:b w:val="0"/>
          <w:i w:val="0"/>
          <w:sz w:val="24"/>
        </w:rPr>
        <w:t>Makridakis, S., Spiliotis, E., &amp; Assimakopoulos, V. (2018). The M4 competition: 100,000 time series and 61 forecasting methods. International Journal of Forecasting, 36(1), 54–74. https://doi.org/10.1016/j.ijforecast.2019.04.014</w:t>
      </w:r>
    </w:p>
    <w:p>
      <w:pPr>
        <w:spacing w:before="0" w:after="120" w:line="360" w:lineRule="auto"/>
        <w:ind w:left="709" w:hanging="709"/>
        <w:jc w:val="both"/>
      </w:pPr>
      <w:r>
        <w:rPr>
          <w:rFonts w:ascii="Times New Roman" w:hAnsi="Times New Roman" w:cs="Times New Roman"/>
          <w:rFonts w:ascii="Times New Roman" w:hAnsi="Times New Roman"/>
          <w:b w:val="0"/>
          <w:i w:val="0"/>
          <w:sz w:val="24"/>
        </w:rPr>
        <w:t>Mitchell, S., OSullivan, M., &amp; Dunning, I. (2011). PuLP: A linear programming toolkit for Python. The University of Auckland. https://coin-or.github.io/pulp/</w:t>
      </w:r>
    </w:p>
    <w:p>
      <w:pPr>
        <w:spacing w:before="0" w:after="120" w:line="360" w:lineRule="auto"/>
        <w:ind w:left="709" w:hanging="709"/>
        <w:jc w:val="both"/>
      </w:pPr>
      <w:r>
        <w:rPr>
          <w:rFonts w:ascii="Times New Roman" w:hAnsi="Times New Roman" w:cs="Times New Roman"/>
          <w:rFonts w:ascii="Times New Roman" w:hAnsi="Times New Roman"/>
          <w:b w:val="0"/>
          <w:i w:val="0"/>
          <w:sz w:val="24"/>
        </w:rPr>
        <w:t>ODD – Otomotiv Distribütörleri Derneği. (2025). 2024 yılı otomotiv sektörü istatistikleri. https://www.odd.org.tr</w:t>
      </w:r>
    </w:p>
    <w:p>
      <w:pPr>
        <w:spacing w:before="0" w:after="120" w:line="360" w:lineRule="auto"/>
        <w:ind w:left="709" w:hanging="709"/>
        <w:jc w:val="both"/>
      </w:pPr>
      <w:r>
        <w:rPr>
          <w:rFonts w:ascii="Times New Roman" w:hAnsi="Times New Roman" w:cs="Times New Roman"/>
          <w:rFonts w:ascii="Times New Roman" w:hAnsi="Times New Roman"/>
          <w:b w:val="0"/>
          <w:i w:val="0"/>
          <w:sz w:val="24"/>
        </w:rPr>
        <w:t>Sarwar, B., Karypis, G., Konstan, J., &amp; Riedl, J. (2001). Item-based collaborative filtering recommendation algorithms. In Proceedings of the 10th International Conference on World Wide Web (pp. 285–295). ACM. https://doi.org/10.1145/371920.372071</w:t>
      </w:r>
    </w:p>
    <w:p>
      <w:pPr>
        <w:spacing w:before="0" w:after="120" w:line="360" w:lineRule="auto"/>
        <w:ind w:left="709" w:hanging="709"/>
        <w:jc w:val="both"/>
      </w:pPr>
      <w:r>
        <w:rPr>
          <w:rFonts w:ascii="Times New Roman" w:hAnsi="Times New Roman" w:cs="Times New Roman"/>
          <w:rFonts w:ascii="Times New Roman" w:hAnsi="Times New Roman"/>
          <w:b w:val="0"/>
          <w:i w:val="0"/>
          <w:sz w:val="24"/>
        </w:rPr>
        <w:t>Sherbrooke, C. C. (1968). METRIC: A multi-echelon technique for recoverable item control. Operations Research, 16(1), 122–141. https://doi.org/10.1287/opre.16.1.122</w:t>
      </w:r>
    </w:p>
    <w:p>
      <w:pPr>
        <w:spacing w:before="0" w:after="120" w:line="360" w:lineRule="auto"/>
        <w:ind w:left="709" w:hanging="709"/>
        <w:jc w:val="both"/>
      </w:pPr>
      <w:r>
        <w:rPr>
          <w:rFonts w:ascii="Times New Roman" w:hAnsi="Times New Roman" w:cs="Times New Roman"/>
          <w:rFonts w:ascii="Times New Roman" w:hAnsi="Times New Roman"/>
          <w:b w:val="0"/>
          <w:i w:val="0"/>
          <w:sz w:val="24"/>
        </w:rPr>
        <w:t>Taylor, S. J., &amp; Letham, B. (2018). Forecasting at scale. The American Statistician, 72(1), 37–45. https://doi.org/10.1080/00031305.2017.1380080</w:t>
      </w:r>
    </w:p>
    <w:p>
      <w:r>
        <w:br w:type="page"/>
      </w:r>
    </w:p>
    <w:p>
      <w:pPr>
        <w:spacing w:before="480" w:after="240" w:line="240" w:lineRule="auto"/>
        <w:jc w:val="center"/>
      </w:pPr>
      <w:r>
        <w:rPr>
          <w:rFonts w:ascii="Times New Roman" w:hAnsi="Times New Roman" w:cs="Times New Roman"/>
          <w:rFonts w:ascii="Times New Roman" w:hAnsi="Times New Roman"/>
          <w:b/>
          <w:i w:val="0"/>
          <w:sz w:val="40"/>
        </w:rPr>
        <w:t>EKLER</w:t>
      </w:r>
    </w:p>
    <w:p>
      <w:pPr>
        <w:spacing w:before="360" w:after="120" w:line="240" w:lineRule="auto"/>
        <w:jc w:val="left"/>
      </w:pPr>
      <w:r>
        <w:rPr>
          <w:rFonts w:ascii="Times New Roman" w:hAnsi="Times New Roman" w:cs="Times New Roman"/>
          <w:rFonts w:ascii="Times New Roman" w:hAnsi="Times New Roman"/>
          <w:b/>
          <w:i w:val="0"/>
          <w:sz w:val="28"/>
        </w:rPr>
        <w:t>Ek A. Sistem Teknik Gereksinimleri</w:t>
      </w:r>
    </w:p>
    <w:p>
      <w:pPr>
        <w:spacing w:before="0" w:after="120" w:line="360" w:lineRule="auto"/>
        <w:ind w:firstLine="709"/>
        <w:jc w:val="both"/>
      </w:pPr>
      <w:r>
        <w:rPr>
          <w:rFonts w:ascii="Times New Roman" w:hAnsi="Times New Roman" w:cs="Times New Roman"/>
          <w:rFonts w:ascii="Times New Roman" w:hAnsi="Times New Roman"/>
          <w:b w:val="0"/>
          <w:i w:val="0"/>
          <w:sz w:val="24"/>
        </w:rPr>
        <w:t>Geliştirilen sistemin çalıştırılabilmesi için gerekli teknik altyapı ve yazılım bağımlılıkları aşağıda listelenmiştir.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Python 3.11+</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pandas &gt;= 2.0, numpy &gt;= 1.26</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statsmodels &gt;= 0.14 (STL decomposition)</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prophet &gt;= 1.1 (opsiyonel, zaman serisi tahmini)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scikit-learn &gt;= 1.3 (cosine_similarity, StandardScaler)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pulp &gt;= 2.7 + CBC çözücüsü</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streamlit &gt;= 1.28, plotly &gt;= 5.17, folium &gt;= 0.14</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pytest &gt;= 7.4, ruff &gt;= 0.1 (test ve linting)</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python-docx &gt;= 1.1 (tez belgesi üretimi)</w:t>
      </w:r>
    </w:p>
    <w:p>
      <w:pPr>
        <w:spacing w:before="360" w:after="120" w:line="240" w:lineRule="auto"/>
        <w:jc w:val="left"/>
      </w:pPr>
      <w:r>
        <w:rPr>
          <w:rFonts w:ascii="Times New Roman" w:hAnsi="Times New Roman" w:cs="Times New Roman"/>
          <w:rFonts w:ascii="Times New Roman" w:hAnsi="Times New Roman"/>
          <w:b/>
          <w:i w:val="0"/>
          <w:sz w:val="28"/>
        </w:rPr>
        <w:t>Ek B. Veri Şeması</w:t>
      </w:r>
    </w:p>
    <w:p>
      <w:pPr>
        <w:spacing w:before="0" w:after="120" w:line="360" w:lineRule="auto"/>
        <w:ind w:firstLine="709"/>
        <w:jc w:val="both"/>
      </w:pPr>
      <w:r>
        <w:rPr>
          <w:rFonts w:ascii="Times New Roman" w:hAnsi="Times New Roman" w:cs="Times New Roman"/>
          <w:rFonts w:ascii="Times New Roman" w:hAnsi="Times New Roman"/>
          <w:b w:val="0"/>
          <w:i w:val="0"/>
          <w:sz w:val="24"/>
        </w:rPr>
        <w:t>SQLite veritabanı (arac_dagitim.db) aşağıdaki tabloları içermektedir:</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dim_bayi: bayi_id (PK), ad, il, ilce, lat, lon, tier, aktif, yeni_bayi</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dim_arac: arac_id (PK), model, versiyon, renk, uretim_durumu</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fact_satis: satis_id (PK), bayi_id (FK), arac_id (FK), tarih, adet</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fact_hedef: hedef_id (PK), bayi_id (FK), yil, ay, hedef, gerceklesme</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fact_envanter: env_id (PK), arac_id (FK), yil, ay, adet</w:t>
      </w:r>
    </w:p>
    <w:p>
      <w:pPr>
        <w:pStyle w:val="ListBullet"/>
        <w:spacing w:before="0" w:after="60" w:line="360" w:lineRule="auto"/>
        <w:ind w:left="709"/>
        <w:jc w:val="both"/>
      </w:pPr>
      <w:r>
        <w:rPr>
          <w:rFonts w:ascii="Times New Roman" w:hAnsi="Times New Roman" w:cs="Times New Roman"/>
          <w:rFonts w:ascii="Times New Roman" w:hAnsi="Times New Roman"/>
          <w:b w:val="0"/>
          <w:i w:val="0"/>
          <w:sz w:val="24"/>
        </w:rPr>
        <w:t>dim_rakip_satis: rakip_id (PK), il, marka, yil, ay, adet</w:t>
      </w:r>
    </w:p>
    <w:p>
      <w:pPr>
        <w:spacing w:before="360" w:after="120" w:line="240" w:lineRule="auto"/>
        <w:jc w:val="left"/>
      </w:pPr>
      <w:r>
        <w:rPr>
          <w:rFonts w:ascii="Times New Roman" w:hAnsi="Times New Roman" w:cs="Times New Roman"/>
          <w:rFonts w:ascii="Times New Roman" w:hAnsi="Times New Roman"/>
          <w:b/>
          <w:i w:val="0"/>
          <w:sz w:val="28"/>
        </w:rPr>
        <w:t>Ek C. Model Doğrulama Detayları</w:t>
      </w:r>
    </w:p>
    <w:p>
      <w:pPr>
        <w:spacing w:before="0" w:after="120" w:line="360" w:lineRule="auto"/>
        <w:ind w:firstLine="709"/>
        <w:jc w:val="both"/>
      </w:pPr>
      <w:r>
        <w:rPr>
          <w:rFonts w:ascii="Times New Roman" w:hAnsi="Times New Roman" w:cs="Times New Roman"/>
          <w:rFonts w:ascii="Times New Roman" w:hAnsi="Times New Roman"/>
          <w:b w:val="0"/>
          <w:i w:val="0"/>
          <w:sz w:val="24"/>
        </w:rPr>
        <w:t>Aralık 2025 doğrulama setinde bayi bazında tahmin ve gerçekleşme değerleri, bu ekte tam tablo olarak sunulmaktadır. Gerçek değerler anonimleştirilmiş olup 'Bayi XX' formatında gösterilmiştir.</w:t>
      </w:r>
    </w:p>
    <w:p>
      <w:pPr>
        <w:spacing w:before="0" w:after="120" w:line="360" w:lineRule="auto"/>
        <w:jc w:val="both"/>
      </w:pPr>
      <w:r>
        <w:rPr>
          <w:rFonts w:ascii="Times New Roman" w:hAnsi="Times New Roman" w:cs="Times New Roman"/>
          <w:rFonts w:ascii="Times New Roman" w:hAnsi="Times New Roman"/>
          <w:b w:val="0"/>
          <w:i/>
          <w:sz w:val="24"/>
        </w:rPr>
        <w:t>[NOT: Bu tablonun doldurulması için 'python scripts/gen_tahmin.py' çıktılarından elde edilen CSV dosyası kullanılacaktır.]</w:t>
      </w:r>
    </w:p>
    <w:p>
      <w:pPr>
        <w:spacing w:before="360" w:after="120" w:line="240" w:lineRule="auto"/>
        <w:jc w:val="left"/>
      </w:pPr>
      <w:r>
        <w:rPr>
          <w:rFonts w:ascii="Times New Roman" w:hAnsi="Times New Roman" w:cs="Times New Roman"/>
          <w:rFonts w:ascii="Times New Roman" w:hAnsi="Times New Roman"/>
          <w:b/>
          <w:i w:val="0"/>
          <w:sz w:val="28"/>
        </w:rPr>
        <w:t>Ek D. Python Kod Yapısı</w:t>
      </w:r>
    </w:p>
    <w:p>
      <w:pPr>
        <w:spacing w:before="0" w:after="120" w:line="360" w:lineRule="auto"/>
        <w:ind w:firstLine="709"/>
        <w:jc w:val="both"/>
      </w:pPr>
      <w:r>
        <w:rPr>
          <w:rFonts w:ascii="Times New Roman" w:hAnsi="Times New Roman" w:cs="Times New Roman"/>
          <w:rFonts w:ascii="Times New Roman" w:hAnsi="Times New Roman"/>
          <w:b w:val="0"/>
          <w:i w:val="0"/>
          <w:sz w:val="24"/>
        </w:rPr>
        <w:t>Projenin dizin yapısı aşağıdaki gibi organize edilmiştir:</w:t>
      </w:r>
    </w:p>
    <w:p>
      <w:pPr>
        <w:spacing w:before="0" w:after="0" w:line="276" w:lineRule="auto"/>
        <w:ind w:left="709"/>
        <w:jc w:val="left"/>
      </w:pPr>
      <w:r>
        <w:rPr>
          <w:rFonts w:ascii="Courier New" w:hAnsi="Courier New"/>
          <w:sz w:val="20"/>
        </w:rPr>
        <w:t>arac-dagitim-sistemi/</w:t>
      </w:r>
    </w:p>
    <w:p>
      <w:pPr>
        <w:spacing w:before="0" w:after="0" w:line="276" w:lineRule="auto"/>
        <w:ind w:left="709"/>
        <w:jc w:val="left"/>
      </w:pPr>
      <w:r>
        <w:rPr>
          <w:rFonts w:ascii="Courier New" w:hAnsi="Courier New"/>
          <w:sz w:val="20"/>
        </w:rPr>
        <w:t xml:space="preserve">  ├── src/                    # Ana kaynak kodu</w:t>
      </w:r>
    </w:p>
    <w:p>
      <w:pPr>
        <w:spacing w:before="0" w:after="0" w:line="276" w:lineRule="auto"/>
        <w:ind w:left="709"/>
        <w:jc w:val="left"/>
      </w:pPr>
      <w:r>
        <w:rPr>
          <w:rFonts w:ascii="Courier New" w:hAnsi="Courier New"/>
          <w:sz w:val="20"/>
        </w:rPr>
        <w:t xml:space="preserve">  │   ├── config.py           # Merkezi konfigürasyon (BRAND_NAME, vb.)</w:t>
      </w:r>
    </w:p>
    <w:p>
      <w:pPr>
        <w:spacing w:before="0" w:after="0" w:line="276" w:lineRule="auto"/>
        <w:ind w:left="709"/>
        <w:jc w:val="left"/>
      </w:pPr>
      <w:r>
        <w:rPr>
          <w:rFonts w:ascii="Courier New" w:hAnsi="Courier New"/>
          <w:sz w:val="20"/>
        </w:rPr>
        <w:t xml:space="preserve">  │   ├── data_loader.py      # CSV → SQLite ETL</w:t>
      </w:r>
    </w:p>
    <w:p>
      <w:pPr>
        <w:spacing w:before="0" w:after="0" w:line="276" w:lineRule="auto"/>
        <w:ind w:left="709"/>
        <w:jc w:val="left"/>
      </w:pPr>
      <w:r>
        <w:rPr>
          <w:rFonts w:ascii="Courier New" w:hAnsi="Courier New"/>
          <w:sz w:val="20"/>
        </w:rPr>
        <w:t xml:space="preserve">  │   ├── seasonal_index.py   # SI hesaplama modülü</w:t>
      </w:r>
    </w:p>
    <w:p>
      <w:pPr>
        <w:spacing w:before="0" w:after="0" w:line="276" w:lineRule="auto"/>
        <w:ind w:left="709"/>
        <w:jc w:val="left"/>
      </w:pPr>
      <w:r>
        <w:rPr>
          <w:rFonts w:ascii="Courier New" w:hAnsi="Courier New"/>
          <w:sz w:val="20"/>
        </w:rPr>
        <w:t xml:space="preserve">  │   ├── mcdm_scorer.py      # MCDM skor hesaplama</w:t>
      </w:r>
    </w:p>
    <w:p>
      <w:pPr>
        <w:spacing w:before="0" w:after="0" w:line="276" w:lineRule="auto"/>
        <w:ind w:left="709"/>
        <w:jc w:val="left"/>
      </w:pPr>
      <w:r>
        <w:rPr>
          <w:rFonts w:ascii="Courier New" w:hAnsi="Courier New"/>
          <w:sz w:val="20"/>
        </w:rPr>
        <w:t xml:space="preserve">  │   ├── milp_optimizer.py   # PuLP MILP modeli</w:t>
      </w:r>
    </w:p>
    <w:p>
      <w:pPr>
        <w:spacing w:before="0" w:after="0" w:line="276" w:lineRule="auto"/>
        <w:ind w:left="709"/>
        <w:jc w:val="left"/>
      </w:pPr>
      <w:r>
        <w:rPr>
          <w:rFonts w:ascii="Courier New" w:hAnsi="Courier New"/>
          <w:sz w:val="20"/>
        </w:rPr>
        <w:t xml:space="preserve">  │   └── dashboard.py        # Streamlit dashboard</w:t>
      </w:r>
    </w:p>
    <w:p>
      <w:pPr>
        <w:spacing w:before="0" w:after="0" w:line="276" w:lineRule="auto"/>
        <w:ind w:left="709"/>
        <w:jc w:val="left"/>
      </w:pPr>
      <w:r>
        <w:rPr>
          <w:rFonts w:ascii="Courier New" w:hAnsi="Courier New"/>
          <w:sz w:val="20"/>
        </w:rPr>
        <w:t xml:space="preserve">  ├── scripts/                # Çalıştırılabilir scriptler</w:t>
      </w:r>
    </w:p>
    <w:p>
      <w:pPr>
        <w:spacing w:before="0" w:after="0" w:line="276" w:lineRule="auto"/>
        <w:ind w:left="709"/>
        <w:jc w:val="left"/>
      </w:pPr>
      <w:r>
        <w:rPr>
          <w:rFonts w:ascii="Courier New" w:hAnsi="Courier New"/>
          <w:sz w:val="20"/>
        </w:rPr>
        <w:t xml:space="preserve">  │   ├── gen_tahmin.py       # Tahmin üretim scripti</w:t>
      </w:r>
    </w:p>
    <w:p>
      <w:pPr>
        <w:spacing w:before="0" w:after="0" w:line="276" w:lineRule="auto"/>
        <w:ind w:left="709"/>
        <w:jc w:val="left"/>
      </w:pPr>
      <w:r>
        <w:rPr>
          <w:rFonts w:ascii="Courier New" w:hAnsi="Courier New"/>
          <w:sz w:val="20"/>
        </w:rPr>
        <w:t xml:space="preserve">  │   └── gen_tez.py          # Tez belgesi üretim scripti</w:t>
      </w:r>
    </w:p>
    <w:p>
      <w:pPr>
        <w:spacing w:before="0" w:after="0" w:line="276" w:lineRule="auto"/>
        <w:ind w:left="709"/>
        <w:jc w:val="left"/>
      </w:pPr>
      <w:r>
        <w:rPr>
          <w:rFonts w:ascii="Courier New" w:hAnsi="Courier New"/>
          <w:sz w:val="20"/>
        </w:rPr>
        <w:t xml:space="preserve">  ├── data/</w:t>
      </w:r>
    </w:p>
    <w:p>
      <w:pPr>
        <w:spacing w:before="0" w:after="0" w:line="276" w:lineRule="auto"/>
        <w:ind w:left="709"/>
        <w:jc w:val="left"/>
      </w:pPr>
      <w:r>
        <w:rPr>
          <w:rFonts w:ascii="Courier New" w:hAnsi="Courier New"/>
          <w:sz w:val="20"/>
        </w:rPr>
        <w:t xml:space="preserve">  │   └── raw/                # Ham CSV dosyaları</w:t>
      </w:r>
    </w:p>
    <w:p>
      <w:pPr>
        <w:spacing w:before="0" w:after="0" w:line="276" w:lineRule="auto"/>
        <w:ind w:left="709"/>
        <w:jc w:val="left"/>
      </w:pPr>
      <w:r>
        <w:rPr>
          <w:rFonts w:ascii="Courier New" w:hAnsi="Courier New"/>
          <w:sz w:val="20"/>
        </w:rPr>
        <w:t xml:space="preserve">  ├── tests/                  # pytest test dosyaları</w:t>
      </w:r>
    </w:p>
    <w:p>
      <w:pPr>
        <w:spacing w:before="0" w:after="0" w:line="276" w:lineRule="auto"/>
        <w:ind w:left="709"/>
        <w:jc w:val="left"/>
      </w:pPr>
      <w:r>
        <w:rPr>
          <w:rFonts w:ascii="Courier New" w:hAnsi="Courier New"/>
          <w:sz w:val="20"/>
        </w:rPr>
        <w:t xml:space="preserve">  ├── docs/                   # Belgeler</w:t>
      </w:r>
    </w:p>
    <w:p>
      <w:pPr>
        <w:spacing w:before="0" w:after="0" w:line="276" w:lineRule="auto"/>
        <w:ind w:left="709"/>
        <w:jc w:val="left"/>
      </w:pPr>
      <w:r>
        <w:rPr>
          <w:rFonts w:ascii="Courier New" w:hAnsi="Courier New"/>
          <w:sz w:val="20"/>
        </w:rPr>
        <w:t xml:space="preserve">  ├── notebooks/              # Jupyter / Colab notebook'ları</w:t>
      </w:r>
    </w:p>
    <w:p>
      <w:pPr>
        <w:spacing w:before="0" w:after="0" w:line="276" w:lineRule="auto"/>
        <w:ind w:left="709"/>
        <w:jc w:val="left"/>
      </w:pPr>
      <w:r>
        <w:rPr>
          <w:rFonts w:ascii="Courier New" w:hAnsi="Courier New"/>
          <w:sz w:val="20"/>
        </w:rPr>
        <w:t xml:space="preserve">  └── .github/workflows/      # GitHub Actions CI/CD</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rFonts w:ascii="Times New Roman" w:hAnsi="Times New Roman"/>
        <w:b w:val="0"/>
        <w:i w:val="0"/>
        <w:sz w:val="20"/>
      </w:rPr>
      <w:fldChar w:fldCharType="begin"/>
      <w:instrText>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