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 ﱗ ﱘﱙ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ﲄﲅ ﲆ ﲇ 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 ﲗﲘ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ﲸﲹ ﲺ ﲻ ﲼ</w:t>
      </w:r>
    </w:p>
    <w:p w:rsidR="00000000" w:rsidDel="00000000" w:rsidP="00000000" w:rsidRDefault="00000000" w:rsidRPr="00000000" w14:paraId="00000001">
      <w:pPr>
        <w:jc w:val="right"/>
        <w:rPr/>
      </w:pPr>
      <w:r>
        <w:t>ﲽ ﲾ ﲿ 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ﳇﳈ ﳉ ﳊ ﳋ ﳌ 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