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</w:t>
      </w:r>
    </w:p>
    <w:p w:rsidR="00000000" w:rsidDel="00000000" w:rsidP="00000000" w:rsidRDefault="00000000" w:rsidRPr="00000000" w14:paraId="00000001">
      <w:pPr>
        <w:jc w:val="right"/>
        <w:rPr/>
      </w:pPr>
      <w:r>
        <w:t>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ﱙﱚ ﱛ ﱜﱝ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ﲥﲦ ﲧ ﲨ ﲩ ﲪ ﲫ ﲬ ﲭ ﲮ ﲯﲰ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ﲳﲴ ﲵ ﲶ ﲷ ﲸ ﲹ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