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ﲆﲇ ﲈ ﲉ ﲊ ﲋ ﲌﲍ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ﲯﲰ ﲱ ﲲ ﲳ ﲴ ﲵ ﲶﲷ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ﳛﳜ ﳝ ﳞ ﳟ ﳠ ﳡﳢ ﳣ ﳤ ﳥ ﳦ ﳧ</w:t>
      </w:r>
    </w:p>
    <w:p w:rsidR="00000000" w:rsidDel="00000000" w:rsidP="00000000" w:rsidRDefault="00000000" w:rsidRPr="00000000" w14:paraId="00000001">
      <w:pPr>
        <w:jc w:val="right"/>
        <w:rPr/>
      </w:pPr>
      <w:r>
        <w:t>ﳨ ﳩ ﳪ ﳫ ﳬﳭ ﳮ ﳯ ﳰ ﳱ ﳲ ﳳ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