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ﱟﱠ ﱡﱢ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 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 ﳝ ﳞ ﳟ ﳠ ﳡ ﳢ ﳣﳤ</w:t>
      </w:r>
    </w:p>
    <w:p w:rsidR="00000000" w:rsidDel="00000000" w:rsidP="00000000" w:rsidRDefault="00000000" w:rsidRPr="00000000" w14:paraId="00000001">
      <w:pPr>
        <w:jc w:val="right"/>
        <w:rPr/>
      </w:pPr>
      <w:r>
        <w:t>ﳥ ﳦ ﳧ ﳨ ﳩ ﳪﳫ ﳬ ﳭ ﳮ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