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 ﱎﱏ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ﱮﱯ ﱰ ﱱ ﱲ ﱳ ﱴﱵ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ﱻﱼ ﱽ ﱾ ﱿ ﲀ ﲁﲂ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ﲝﲞ ﲟ ﲠﲡ ﲢ ﲣ ﲤ ﲥ ﲦﲧ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</w:t>
      </w:r>
    </w:p>
    <w:p w:rsidR="00000000" w:rsidDel="00000000" w:rsidP="00000000" w:rsidRDefault="00000000" w:rsidRPr="00000000" w14:paraId="00000001">
      <w:pPr>
        <w:jc w:val="right"/>
        <w:rPr/>
      </w:pPr>
      <w:r>
        <w:t>ﲱ ﲲﲳ ﲴ ﲵ ﲶ ﲷﲸ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 ﳁ ﳂ</w:t>
      </w:r>
    </w:p>
    <w:p w:rsidR="00000000" w:rsidDel="00000000" w:rsidP="00000000" w:rsidRDefault="00000000" w:rsidRPr="00000000" w14:paraId="00000001">
      <w:pPr>
        <w:jc w:val="right"/>
        <w:rPr/>
      </w:pPr>
      <w:r>
        <w:t>ﳃ ﳄ ﳅﳆ ﳇ ﳈ ﳉ ﳊ ﳋ 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