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ﱓﱔ ﱕ ﱖ ﱗ ﱘ ﱙﱚ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ﳝﳞ ﳟ ﳠ ﳡ</w:t>
      </w:r>
    </w:p>
    <w:p w:rsidR="00000000" w:rsidDel="00000000" w:rsidP="00000000" w:rsidRDefault="00000000" w:rsidRPr="00000000" w14:paraId="00000001">
      <w:pPr>
        <w:jc w:val="right"/>
        <w:rPr/>
      </w:pPr>
      <w:r>
        <w:t>ﳢ ﳣ ﳤ ﳥ ﳦ ﳧ ﳨ ﳩ ﳪ ﳫ 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