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ﱠﱡ ﱢ ﱣﱤ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ﲞﲟ ﲠ ﲡ ﲢﲣ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ﲪﲫ ﲬ ﲭ ﲮ ﲯ ﲰ ﲱ ﲲ ﲳﲴ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ﲷﲸ ﲹ ﲺ ﲻ ﲼ ﲽ ﲾ ﲿ ﳀﳁ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ﳑﳒ ﳓ ﳔ 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 ﳞ ﳟ ﳠ ﳡ</w:t>
      </w:r>
    </w:p>
    <w:p w:rsidR="00000000" w:rsidDel="00000000" w:rsidP="00000000" w:rsidRDefault="00000000" w:rsidRPr="00000000" w14:paraId="00000001">
      <w:pPr>
        <w:jc w:val="right"/>
        <w:rPr/>
      </w:pPr>
      <w:r>
        <w:t>ﳢ ﳣ ﳤ ﳥﳦ ﳧ ﳨ ﳩ ﳪ ﳫ ﳬ 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