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BCFD" w14:textId="77777777" w:rsidR="00C71D79" w:rsidRPr="00C71D79" w:rsidRDefault="00C71D79" w:rsidP="00C71D79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</w:pPr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 xml:space="preserve">6698 </w:t>
      </w:r>
      <w:proofErr w:type="spellStart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>sayılı</w:t>
      </w:r>
      <w:proofErr w:type="spellEnd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 xml:space="preserve"> </w:t>
      </w:r>
      <w:proofErr w:type="spellStart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>Kişisel</w:t>
      </w:r>
      <w:proofErr w:type="spellEnd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 xml:space="preserve"> </w:t>
      </w:r>
      <w:proofErr w:type="spellStart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>Verilerin</w:t>
      </w:r>
      <w:proofErr w:type="spellEnd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 xml:space="preserve"> </w:t>
      </w:r>
      <w:proofErr w:type="spellStart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>Korunması</w:t>
      </w:r>
      <w:proofErr w:type="spellEnd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 xml:space="preserve"> </w:t>
      </w:r>
      <w:proofErr w:type="spellStart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>Kanunu</w:t>
      </w:r>
      <w:proofErr w:type="spellEnd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 xml:space="preserve"> </w:t>
      </w:r>
      <w:proofErr w:type="spellStart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>Kapsamında</w:t>
      </w:r>
      <w:proofErr w:type="spellEnd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 xml:space="preserve"> </w:t>
      </w:r>
      <w:proofErr w:type="spellStart"/>
      <w:r w:rsidRPr="00C71D79">
        <w:rPr>
          <w:rFonts w:ascii="inherit" w:eastAsia="Times New Roman" w:hAnsi="inherit" w:cs="Helvetica"/>
          <w:b/>
          <w:bCs/>
          <w:color w:val="2164AC"/>
          <w:spacing w:val="3"/>
          <w:kern w:val="36"/>
          <w:sz w:val="35"/>
          <w:szCs w:val="35"/>
          <w:lang w:val="en-US"/>
        </w:rPr>
        <w:t>Bilgilendirme</w:t>
      </w:r>
      <w:proofErr w:type="spellEnd"/>
    </w:p>
    <w:p w14:paraId="69E3034F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4"/>
          <w:szCs w:val="24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4"/>
          <w:szCs w:val="24"/>
          <w:lang w:val="en-US"/>
        </w:rPr>
        <w:t>×</w:t>
      </w:r>
    </w:p>
    <w:p w14:paraId="4502DFE4" w14:textId="4A79C406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Kullanıcılarımızın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güvence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altına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almak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.com’un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sunduğu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önemli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bileşenlerinden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biridir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.com’un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kalitesi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standartlarına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ek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özel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hayatın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gizliliği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temel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özgürlükler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güvenliği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artık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kanunen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de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güvence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altında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1A5400C7" w14:textId="175678E9" w:rsidR="00C71D79" w:rsidRPr="00C71D79" w:rsidRDefault="00F227E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.com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sizi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6698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sayılı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Korunması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Kanunu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hakkında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bilgilendirmek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isteriz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23AE88B1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Korunması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Kanunu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Hakkında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Bilgilendirme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</w:p>
    <w:p w14:paraId="79BEC331" w14:textId="2CF23B17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İşbu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Bilgilendirme’nin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amacı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Anonim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Şirketi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tarafından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yönetilmekte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 </w:t>
      </w:r>
      <w:hyperlink r:id="rId5" w:tgtFrame="_blank" w:history="1"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https://www.</w:t>
        </w:r>
        <w:r w:rsidR="00F227E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sigorta7</w:t>
        </w:r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.com/</w:t>
        </w:r>
      </w:hyperlink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 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adresinde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internet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sitesinin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kullanımı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sırasında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elde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edilen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üçüncü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kişilerden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alınan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kullanımına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 </w:t>
      </w:r>
      <w:hyperlink r:id="rId6" w:tgtFrame="_blank" w:history="1"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 xml:space="preserve">6698 </w:t>
        </w:r>
        <w:proofErr w:type="spellStart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sayılı</w:t>
        </w:r>
        <w:proofErr w:type="spellEnd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Kişisel</w:t>
        </w:r>
        <w:proofErr w:type="spellEnd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Verilerin</w:t>
        </w:r>
        <w:proofErr w:type="spellEnd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Korunması</w:t>
        </w:r>
        <w:proofErr w:type="spellEnd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Kanunu</w:t>
        </w:r>
        <w:proofErr w:type="spellEnd"/>
      </w:hyperlink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 10.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maddesi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getirilen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aydınlatma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yükümlülüğünün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getirilmesidir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Bilgilendirme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hükümlerini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dilediği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zaman site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üzerinden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yayımlamak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suretiyle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güncelleyebilir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değiştirebilir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Brokerliği’nin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yaptığı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güncelleme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değişiklikler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site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yayınlandığı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tarihten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itibaren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geçerli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olacaktır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2653274A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Veri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Sorumlusu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</w:p>
    <w:p w14:paraId="5F16F85B" w14:textId="72A6E6AC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07.04.2016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tarihinde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Resmi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Gazete’de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yayınlanarak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yürürlüğe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giren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 </w:t>
      </w:r>
      <w:hyperlink r:id="rId7" w:tgtFrame="_blank" w:history="1"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 xml:space="preserve">6698 </w:t>
        </w:r>
        <w:proofErr w:type="spellStart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sayılı</w:t>
        </w:r>
        <w:proofErr w:type="spellEnd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Kişisel</w:t>
        </w:r>
        <w:proofErr w:type="spellEnd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Verilerin</w:t>
        </w:r>
        <w:proofErr w:type="spellEnd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Korunması</w:t>
        </w:r>
        <w:proofErr w:type="spellEnd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Kanunu</w:t>
        </w:r>
        <w:proofErr w:type="spellEnd"/>
      </w:hyperlink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 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şirketimiz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Veri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Sorumlusu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sıfatına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sahiptir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Korunması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Kanunu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uyarınca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; Veri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Sorumlusu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tarafından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aşağıda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açıklanan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toplanacak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işlenebilecektir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0F4296ED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Toplanan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Veriler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</w:p>
    <w:p w14:paraId="08A4A9BD" w14:textId="77777777" w:rsidR="00C71D79" w:rsidRPr="00C71D79" w:rsidRDefault="00C71D79" w:rsidP="00C71D79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Ad ve İletişim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Bilgileri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: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 Ad,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soyadı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cep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telefonu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ev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telefonu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telefonu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adresi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 e-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posta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adresi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fatura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TC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kimlik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numarası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kimlik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ehliyet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fotokopisi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benzer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diğer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belgeler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30106E82" w14:textId="77777777" w:rsidR="00C71D79" w:rsidRPr="00C71D79" w:rsidRDefault="00C71D79" w:rsidP="00C71D79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Özel Nitelikli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Veri: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 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Nüfus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ehliyet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gibi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belgelerde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bulunan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sağlanan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poliçesi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bağlamında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gerekli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olabilecek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daha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önceki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sigortalılık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durumuna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mesleki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durumuna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sağlık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durumuna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ve/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sigortalanan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değerlere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016C4992" w14:textId="77777777" w:rsidR="00C71D79" w:rsidRPr="00C71D79" w:rsidRDefault="00C71D79" w:rsidP="00C71D79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Görsel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İşitsel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proofErr w:type="gram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Veri: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Fotoğraf</w:t>
      </w:r>
      <w:proofErr w:type="spellEnd"/>
      <w:proofErr w:type="gram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ses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kayıtları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sigortalanan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değerlere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fotoğraflar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324F1F6F" w14:textId="0EB0AA2D" w:rsidR="00C71D79" w:rsidRPr="00C71D79" w:rsidRDefault="00C71D79" w:rsidP="00C71D79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Kullanım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proofErr w:type="gram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Verileri: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Çeşitli</w:t>
      </w:r>
      <w:proofErr w:type="spellEnd"/>
      <w:proofErr w:type="gram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yazılım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teknolojik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araçlar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vasıtasıyla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cihazlarınızdan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toplanan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dahil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ancak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bunlarla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sınırlı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olmamak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üzere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Brokerliği’ni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Çağrı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Merkezlerini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arama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nedenleriniz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ses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kayıtları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incelenen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poliçe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teklifleri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son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ziyaret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tarihi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ziyaret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edilen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internet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siteleri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görüntülenen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sayfa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sayısı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ziyaret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süresi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kullanımı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sırasında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oluşan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hatalar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benzeri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sorunlar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2075C469" w14:textId="209E92CD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lastRenderedPageBreak/>
        <w:t>Müşteri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ve/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teklif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ettiğiniz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işlemlerin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gerçekleştirilebilmesi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size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uygun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sunulabilmesi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ihtiyaç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duyulan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; web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sitelerimiz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üzerinden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yapılmış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dijital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başvurular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çağrı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merkezlerimiz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sosyal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medya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müşteri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görüşmeleri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şirketleri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Kimlik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Paylaşım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Sistemi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Adres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Paylaşım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Sistemi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gibi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kanallar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aracılığıyla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toplanmakta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olup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yasal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süreler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şartlar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saklanmaktadır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 Elde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ettiğimiz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yurtiçinde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yurtdışında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da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bağlı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kuruluşlarının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alt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kuruluşlarının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işbirliği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bulunduğu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servis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sağlayıcılarının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tesisi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bulunan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başka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ülkede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depolanabilir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Bilgilendirme’deki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amaçlar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doğrultusunda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amaçlarla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orantılı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işlenebilir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İşbu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Bilgilendirme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toplanan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burada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hükümlere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depolandığı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işlendiği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ülkede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yürürlükte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mevzuat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öngörülen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güvenlik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önlemleri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dâhilinde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işlenecektir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60FCC260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verilerinizin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işlenme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amaçları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hukuki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sebepleri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: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</w:p>
    <w:p w14:paraId="5BB9D758" w14:textId="77777777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 </w:t>
      </w:r>
      <w:proofErr w:type="spellStart"/>
      <w:r w:rsidR="001A0707">
        <w:fldChar w:fldCharType="begin"/>
      </w:r>
      <w:r w:rsidR="001A0707">
        <w:instrText xml:space="preserve"> HYPERLINK "https://www.</w:instrText>
      </w:r>
      <w:r w:rsidR="001A0707">
        <w:instrText xml:space="preserve">tsb.org.tr/default.aspx?pageID=654&amp;yid=189" \t "_blank" </w:instrText>
      </w:r>
      <w:r w:rsidR="001A0707">
        <w:fldChar w:fldCharType="separate"/>
      </w:r>
      <w:r w:rsidRPr="00C71D79">
        <w:rPr>
          <w:rFonts w:ascii="Helvetica" w:eastAsia="Times New Roman" w:hAnsi="Helvetica" w:cs="Helvetica"/>
          <w:color w:val="337AB7"/>
          <w:sz w:val="21"/>
          <w:szCs w:val="21"/>
          <w:u w:val="single"/>
          <w:bdr w:val="none" w:sz="0" w:space="0" w:color="auto" w:frame="1"/>
          <w:lang w:val="en-US"/>
        </w:rPr>
        <w:t>Sigortacılık</w:t>
      </w:r>
      <w:proofErr w:type="spellEnd"/>
      <w:r w:rsidRPr="00C71D79">
        <w:rPr>
          <w:rFonts w:ascii="Helvetica" w:eastAsia="Times New Roman" w:hAnsi="Helvetica" w:cs="Helvetica"/>
          <w:color w:val="337AB7"/>
          <w:sz w:val="21"/>
          <w:szCs w:val="21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37AB7"/>
          <w:sz w:val="21"/>
          <w:szCs w:val="21"/>
          <w:u w:val="single"/>
          <w:bdr w:val="none" w:sz="0" w:space="0" w:color="auto" w:frame="1"/>
          <w:lang w:val="en-US"/>
        </w:rPr>
        <w:t>Kanunu</w:t>
      </w:r>
      <w:proofErr w:type="spellEnd"/>
      <w:r w:rsidR="001A0707">
        <w:rPr>
          <w:rFonts w:ascii="Helvetica" w:eastAsia="Times New Roman" w:hAnsi="Helvetica" w:cs="Helvetica"/>
          <w:color w:val="337AB7"/>
          <w:sz w:val="21"/>
          <w:szCs w:val="21"/>
          <w:u w:val="single"/>
          <w:bdr w:val="none" w:sz="0" w:space="0" w:color="auto" w:frame="1"/>
          <w:lang w:val="en-US"/>
        </w:rPr>
        <w:fldChar w:fldCharType="end"/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 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ilgili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diğer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mevzuat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ürün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hizmetlerle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ilgili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gerçekleştirilecek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her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türlü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işlemde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sahibini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muhatabını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belirlemek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üzere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kimlik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adres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vergi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numarası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diğer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bilgilerinizin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kaydedilmesi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kağıt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üzerinde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elektronik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ortamda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gerçekleştirilecek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işlemlere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dayanak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olacak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belgelerin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düzenlemesi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edilen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türüne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göre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sigortalanacak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değere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gerekli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belgelerin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toplanması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poliçesi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yenileme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zeyil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işlemlerinin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yapılabilmesi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prim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ödemelerine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sorunların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haber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ihtiyaç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hasar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halinde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gerekli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süreçlerin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yürütülmesine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destek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olunması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ilgili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mevzuat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uyarınca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adli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idari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tüm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yetkili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mercilerce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öngörülen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saklama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raporlama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bilgilendirme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yükümlülüklerine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uyulması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aramızdaki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sözleşmelerin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gereğinin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getirilmesi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sizlere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daha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iyi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sağlamak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istatistiki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toplamak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derlemek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rızanız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olması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halinde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ürün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/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/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reklam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/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kampanyalar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hakkında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haber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verilebilmesi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size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özel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kampanya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faydalar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hazırlayabilmesi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kullandırılabilmesi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memnuniyetinizi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ölçebilmek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anket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yapılabilmesi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çağrı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merkezi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hizmetlerinin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sunulabilmesi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ticari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faaliyetlerini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geliştirmek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amaçlarıyla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tarafımızca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kullanılabilecektir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038733DF" w14:textId="57BBE8F1" w:rsidR="00C71D79" w:rsidRPr="00C71D79" w:rsidRDefault="00F227E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ilişkisi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içerisinde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üçüncü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gerçek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tüzel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kişiler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yapılan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sözleşmeler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yürütülen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faaliyetler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yasal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düzenlemelerden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doğan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yükümlülükler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çerçevesinde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hukuki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ticari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yükümlülüklerin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gerçekleştirilmesi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r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tarafından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ortağı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/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müşteri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/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tedarikçiler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yapılan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sözleşmelerden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kaynaklanan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yükümlülükleri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ifa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tesis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hakları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koruma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ticari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hukuki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değerlendirme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süreçlerini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yürütme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hukuki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ticari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risk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analizleri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yapma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hukuki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uyum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sürecini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yürütme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mali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yürütme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yasal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gereklilikleri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yerine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getirme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yetkili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kurum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kuruluş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mercilerin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kararlarını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yerine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getirme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taleplerini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cevaplama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amaçlarıyla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6698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sayılı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Kanun’un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5. ve 6.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maddelerinde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belirtilen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şartları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amaçları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dahilinde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işlenecektir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74DDB0E0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İşlenen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Kimlere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Hangi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Amaçla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Aktarılabileceği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</w:p>
    <w:p w14:paraId="77D76A6C" w14:textId="77777777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Bu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grup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şirketlerimiz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ana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hissedarımız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doğrudan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/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dolaylı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yurtiçi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/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yurtdışı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iştiraklerimiz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faaliyetlerimizin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anlaşmalı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olduğumuz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kurumlar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ortaklarımız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denetim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şirketleri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şirketleri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elektronik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ileti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gönderimi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sağlayıcı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firmaları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poliçesine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belgelerin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ulaştırılabilmesi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posta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kargo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şirketleri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gerekli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olduğu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durumda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ölçüde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avukatları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yasal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zorunluluk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etmeye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yetkili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kamu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kurum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kuruluşları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bunlarla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sınırlı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olmamak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üzere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ilgili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diğer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otoriteler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paylaşabilecektir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1E1AA48D" w14:textId="74247F39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Ayrıca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ilgili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9 Ocak 2008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tarihli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26751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sayılı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Resmi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Gazete’de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yayımlanan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Suç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Gelirlerinin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Aklanmasının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Terörün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Finansmanının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Önlenmesine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Dair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Tedbirler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Hakkında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Yönetmelik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uyarınca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kimlik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doğrulaması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gerçekleştirilmesi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amacıyla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doğrudan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lastRenderedPageBreak/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A.Ş.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ilgili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şirketi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tarafından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ödeme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kuruluşlarıyla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paylaşılabilecektir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7F277DAD" w14:textId="77777777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Cihazınıza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yerleştirilen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çerezler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aracılığıyla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elde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edilen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üçüncü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Bilgilendirme’de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belirtilen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amaçlarla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paylaşılabilecektir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290D487D" w14:textId="06CA2254" w:rsidR="00C71D79" w:rsidRPr="00C71D79" w:rsidRDefault="00F227E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A.Ş.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yukarıda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belirtilen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kategoriler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amaçlar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dahilinde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amaçlarla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sınırlı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orantılı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olmak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üzere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yurt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içinde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üçüncü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kişilere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aktarabileceği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gibi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yurt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dışına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da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aktarabilecektir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7DA2B9F3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Verileri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Saklama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Süresi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</w:p>
    <w:p w14:paraId="66C4979C" w14:textId="2185BEC4" w:rsidR="00C71D79" w:rsidRPr="00C71D79" w:rsidRDefault="00F227E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toplanan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ilgili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mevzuatta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belirtilen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işlendikleri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amaç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gerekli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azami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süre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kanuni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zamanaşımı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süresince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saklayacaktır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1EF93116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Veri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Güvenliğine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İlişkin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Önlemlerimiz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Taahhütlerimiz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</w:p>
    <w:p w14:paraId="58DCE4AB" w14:textId="0E1DC671" w:rsidR="00C71D79" w:rsidRPr="00C71D79" w:rsidRDefault="00F227E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güvenli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şekilde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korumayı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taahhüt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eder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hukuka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aykırı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işlenmesini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erişilmesini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engellemek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muhafazasını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sağlamak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amacıyla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uygun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güvenlik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düzeyini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temin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etmeye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yönelik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teknik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idari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tedbirleri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çeşitli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yöntemler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güvenlik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teknolojileri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kullanarak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gerçekleştirilmektedir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2D3D5F7F" w14:textId="7FE69DB3" w:rsidR="00C71D79" w:rsidRPr="00C71D79" w:rsidRDefault="00F227E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elde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ettiği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işbu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Bilgilendirme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6698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Sayılı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Korunması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Kanunu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hükümlerine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aykırı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başkasına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açıklamayacaktır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amacı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dışında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kullanmayacaktır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 </w:t>
      </w:r>
      <w:r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işbu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Bilgilendirme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uyarınca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dış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kaynak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hizmet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sağlayıcılarla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Kullanıcılar’a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ait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paylaşılması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durumunda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söz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konusu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dış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kaynak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tedarikçilerinin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de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işbu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madde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altında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alan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taahhütlere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riayet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etmeleri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gerekli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uyarı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denetim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faaliyetlerini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icra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edeceğini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beyan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eder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268549C7" w14:textId="315B5D63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Portal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üzerinden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başka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uygulamalara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link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halinde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link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uygulamaların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gizlilik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politikaları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içeriklerine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yönelik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herhangi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sorumluluk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taşımamaktadır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626C2B70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6698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sayılı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Kanun’un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11.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Maddesi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Kapsamında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Sayılan</w:t>
      </w:r>
      <w:proofErr w:type="spellEnd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b/>
          <w:bCs/>
          <w:color w:val="34495E"/>
          <w:spacing w:val="3"/>
          <w:sz w:val="21"/>
          <w:szCs w:val="21"/>
          <w:lang w:val="en-US"/>
        </w:rPr>
        <w:t>Haklarınız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</w:p>
    <w:p w14:paraId="6ACB40DA" w14:textId="17EB86B9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sahipleri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haklarınıza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taleplerinizi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aşağıda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düzenlenen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yöntemlerle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Brokerliği’ne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iletmeniz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durumunda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talebin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niteliğine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göre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talebi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kısa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sürede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geç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otuz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gün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ücretsiz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sonuçlandıracaktır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.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Ancak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işlemin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Şirket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ayrıca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maliyeti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gerektirmesi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hâlinde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Koruma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Kurulu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tarafından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Veri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Sorumlusuna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Başvuru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Usül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Esasları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Hakkında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Tebliği’de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belirlenen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tarifedeki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ücret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alınabilir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1283CAE2" w14:textId="77777777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Bu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dilediğiniz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zaman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Kanunun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11.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Maddesi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Veri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Sorumlusu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Şirketimize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başvurarak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aşağıda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belirtilen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hakları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kullanabilirsiniz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650AF1ED" w14:textId="77777777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Buna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göre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müşterilerimiz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;</w:t>
      </w:r>
    </w:p>
    <w:p w14:paraId="6FF00948" w14:textId="77777777" w:rsidR="00C71D79" w:rsidRPr="00C71D79" w:rsidRDefault="00C71D79" w:rsidP="00C71D79">
      <w:pPr>
        <w:numPr>
          <w:ilvl w:val="0"/>
          <w:numId w:val="2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Kendisine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ait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işlenip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işlenmediğini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öğrenme</w:t>
      </w:r>
      <w:proofErr w:type="spellEnd"/>
    </w:p>
    <w:p w14:paraId="66A0F67B" w14:textId="77777777" w:rsidR="00C71D79" w:rsidRPr="00C71D79" w:rsidRDefault="00C71D79" w:rsidP="00C71D79">
      <w:pPr>
        <w:numPr>
          <w:ilvl w:val="0"/>
          <w:numId w:val="2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İşlenen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varsa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bunlara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481CB91B" w14:textId="77777777" w:rsidR="00C71D79" w:rsidRPr="00C71D79" w:rsidRDefault="00C71D79" w:rsidP="00C71D79">
      <w:pPr>
        <w:numPr>
          <w:ilvl w:val="0"/>
          <w:numId w:val="2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lastRenderedPageBreak/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amacını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amaca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uygun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kullanılıp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kullanılmadığını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öğrenme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10F61448" w14:textId="77777777" w:rsidR="00C71D79" w:rsidRPr="00C71D79" w:rsidRDefault="00C71D79" w:rsidP="00C71D79">
      <w:pPr>
        <w:numPr>
          <w:ilvl w:val="0"/>
          <w:numId w:val="2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Yurt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yurt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dışında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aktarıldığı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üçüncü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verilerindeki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hataların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düzeltilmesini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eğer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aktarım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yapılmışsa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ilgili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üçüncü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kişiden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düzeltmenin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istenmesini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4B74CEF8" w14:textId="77777777" w:rsidR="00C71D79" w:rsidRPr="00C71D79" w:rsidRDefault="00C71D79" w:rsidP="00C71D79">
      <w:pPr>
        <w:numPr>
          <w:ilvl w:val="0"/>
          <w:numId w:val="2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eksik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yanlış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işlenmiş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olması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hâlinde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bunların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düzeltilmesini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isteme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kapsamda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yapılan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işlemin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aktarıldığı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üçüncü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kişilere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bildirilmesini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isteme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5B34DE81" w14:textId="77777777" w:rsidR="00C71D79" w:rsidRPr="00C71D79" w:rsidRDefault="00C71D79" w:rsidP="00C71D79">
      <w:pPr>
        <w:numPr>
          <w:ilvl w:val="0"/>
          <w:numId w:val="2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işlenmesini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gerektiren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sebeplerin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ortadan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kalkması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yasal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yükümlülük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sürelerinin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ermesi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halinde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silinmesini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yok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edilmesini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da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anonim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hale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getirilmesini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isteme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eğer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aktarım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yapılmışsa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talebin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aktarılan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üçüncü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kişiye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iletilmesini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isteme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1648CF9C" w14:textId="77777777" w:rsidR="00C71D79" w:rsidRPr="00C71D79" w:rsidRDefault="00C71D79" w:rsidP="00C71D79">
      <w:pPr>
        <w:numPr>
          <w:ilvl w:val="0"/>
          <w:numId w:val="2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İşlenen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neticesinde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ilintili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olumsuz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sonuç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çıkmasına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itiraz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025157DC" w14:textId="77777777" w:rsidR="00C71D79" w:rsidRPr="00C71D79" w:rsidRDefault="00C71D79" w:rsidP="00C71D79">
      <w:pPr>
        <w:numPr>
          <w:ilvl w:val="0"/>
          <w:numId w:val="2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Kanun’a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aykırı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işleme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nedeniyle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zararının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ortaya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çıkması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halinde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zararını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yasalar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çerçevesinde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etme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05A451A4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haklarına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sahiptirler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0BDCB555" w14:textId="7BF523FC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Yukarıda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belirtilen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haklarınızı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kullanma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ilgili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talebinizi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Türkçe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;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sorumlusu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sıfatıyla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r w:rsidR="00F227E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Brokerliği’nin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İçerenköy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Mahallesi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Değirmenyolu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Cad. 37/2 Ataşehir 34752 İstanbul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adresine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kimliğinizi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tespit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edici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belgeler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elden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iletebilir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noter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kanalıyla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 </w:t>
      </w:r>
      <w:hyperlink r:id="rId8" w:tgtFrame="_blank" w:history="1">
        <w:r w:rsidR="00F227E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sigorta7</w:t>
        </w:r>
        <w:r w:rsidRPr="00C71D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bdr w:val="none" w:sz="0" w:space="0" w:color="auto" w:frame="1"/>
            <w:lang w:val="en-US"/>
          </w:rPr>
          <w:t>@hs03.kep.tr</w:t>
        </w:r>
      </w:hyperlink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 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adresine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kayıtlı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elektronik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posta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olarak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Kişisel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Verileri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Koruma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Kurumu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tarafından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belirlenen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diğer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yöntemler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iletebilirsiniz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2D25438E" w14:textId="6D8BEF92" w:rsidR="00C71D79" w:rsidRPr="00C71D79" w:rsidRDefault="00F227E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Sigorta7</w:t>
      </w:r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Com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Sigorta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Reasürans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Brokerliği’nin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cevap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vermeden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önce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kimliğinizi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doğrulama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hakkı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saklıdır</w:t>
      </w:r>
      <w:proofErr w:type="spellEnd"/>
      <w:r w:rsidR="00C71D79"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099D6653" w14:textId="77777777" w:rsidR="00C71D79" w:rsidRPr="00C71D79" w:rsidRDefault="00C71D79" w:rsidP="00C71D79">
      <w:pPr>
        <w:spacing w:after="15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Başvurunuzda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;</w:t>
      </w:r>
    </w:p>
    <w:p w14:paraId="766B3286" w14:textId="77777777" w:rsidR="00C71D79" w:rsidRPr="00C71D79" w:rsidRDefault="00C71D79" w:rsidP="00C71D79">
      <w:pPr>
        <w:numPr>
          <w:ilvl w:val="0"/>
          <w:numId w:val="3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Adınızın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soyadınızın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başvuru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yazılı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ise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imzanızın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097E3D9D" w14:textId="77777777" w:rsidR="00C71D79" w:rsidRPr="00C71D79" w:rsidRDefault="00C71D79" w:rsidP="00C71D79">
      <w:pPr>
        <w:numPr>
          <w:ilvl w:val="0"/>
          <w:numId w:val="3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Türkiye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Cumhuriyeti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vatandaşları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için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T.C.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kimlik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numaranızın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yabancı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iseniz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uyruğunuzun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pasaport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numaranızın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varsa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kimlik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numaranızın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4B0E581F" w14:textId="77777777" w:rsidR="00C71D79" w:rsidRPr="00C71D79" w:rsidRDefault="00C71D79" w:rsidP="00C71D79">
      <w:pPr>
        <w:numPr>
          <w:ilvl w:val="0"/>
          <w:numId w:val="3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Tebligata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esas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yerleşim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veya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iş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yeri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adresinizin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00577DEC" w14:textId="77777777" w:rsidR="00C71D79" w:rsidRPr="00C71D79" w:rsidRDefault="00C71D79" w:rsidP="00C71D79">
      <w:pPr>
        <w:numPr>
          <w:ilvl w:val="0"/>
          <w:numId w:val="3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Varsa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bildirime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esas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elektronik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posta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adresi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,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telefon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faks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numaranızın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37868659" w14:textId="77777777" w:rsidR="00C71D79" w:rsidRPr="00C71D79" w:rsidRDefault="00C71D79" w:rsidP="00C71D79">
      <w:pPr>
        <w:numPr>
          <w:ilvl w:val="0"/>
          <w:numId w:val="3"/>
        </w:numPr>
        <w:spacing w:after="0" w:line="240" w:lineRule="auto"/>
        <w:ind w:left="1170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Talep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konunuzun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,</w:t>
      </w:r>
    </w:p>
    <w:p w14:paraId="3EDCE657" w14:textId="77777777" w:rsidR="00C71D79" w:rsidRPr="00C71D79" w:rsidRDefault="00C71D79" w:rsidP="00C71D79">
      <w:pPr>
        <w:spacing w:after="0" w:line="240" w:lineRule="auto"/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</w:pP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bulunması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zorunlu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olup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varsa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konuya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ilişkin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bilgi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ve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belgelerin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de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başvuruya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eklenmesi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 xml:space="preserve"> </w:t>
      </w:r>
      <w:proofErr w:type="spellStart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gerekmektedir</w:t>
      </w:r>
      <w:proofErr w:type="spellEnd"/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t>.</w:t>
      </w:r>
    </w:p>
    <w:p w14:paraId="3B7D6FF2" w14:textId="77777777" w:rsidR="00C71D79" w:rsidRPr="001A0707" w:rsidRDefault="00C71D79" w:rsidP="00C71D79">
      <w:pPr>
        <w:spacing w:after="0" w:line="240" w:lineRule="auto"/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</w:pPr>
      <w:r w:rsidRPr="00C71D79">
        <w:rPr>
          <w:rFonts w:ascii="Helvetica" w:eastAsia="Times New Roman" w:hAnsi="Helvetica" w:cs="Helvetica"/>
          <w:color w:val="34495E"/>
          <w:spacing w:val="3"/>
          <w:sz w:val="21"/>
          <w:szCs w:val="21"/>
          <w:lang w:val="en-US"/>
        </w:rPr>
        <w:br/>
      </w:r>
    </w:p>
    <w:p w14:paraId="6C1D120B" w14:textId="77777777" w:rsidR="001A0707" w:rsidRPr="001A0707" w:rsidRDefault="00F227E9" w:rsidP="00C71D79">
      <w:pPr>
        <w:spacing w:after="150" w:line="240" w:lineRule="auto"/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</w:pP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Sigorta7</w:t>
      </w:r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Com </w:t>
      </w:r>
      <w:proofErr w:type="spellStart"/>
      <w:r w:rsidR="001A0707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Sigorta</w:t>
      </w:r>
      <w:proofErr w:type="spellEnd"/>
      <w:r w:rsidR="001A0707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7 </w:t>
      </w:r>
      <w:proofErr w:type="spellStart"/>
      <w:r w:rsidR="001A0707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adresi</w:t>
      </w:r>
      <w:proofErr w:type="spellEnd"/>
    </w:p>
    <w:p w14:paraId="563C76AC" w14:textId="0ECBA301" w:rsidR="00C71D79" w:rsidRPr="001A0707" w:rsidRDefault="00C71D79" w:rsidP="00C71D79">
      <w:pPr>
        <w:spacing w:after="150" w:line="240" w:lineRule="auto"/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</w:pP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T: 021</w:t>
      </w:r>
      <w:r w:rsidR="001A0707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2</w:t>
      </w: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</w:t>
      </w:r>
      <w:proofErr w:type="gramStart"/>
      <w:r w:rsidR="001A0707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??? ??</w:t>
      </w:r>
      <w:proofErr w:type="gramEnd"/>
      <w:r w:rsidR="001A0707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??</w:t>
      </w: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br/>
        <w:t>F: 021</w:t>
      </w:r>
      <w:r w:rsidR="001A0707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2</w:t>
      </w: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</w:t>
      </w:r>
      <w:proofErr w:type="gramStart"/>
      <w:r w:rsidR="001A0707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??? ??</w:t>
      </w:r>
      <w:proofErr w:type="gramEnd"/>
      <w:r w:rsidR="001A0707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??</w:t>
      </w: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br/>
      </w:r>
      <w:hyperlink r:id="rId9" w:tgtFrame="_blank" w:history="1">
        <w:r w:rsidR="00F227E9" w:rsidRPr="001A0707">
          <w:rPr>
            <w:rFonts w:ascii="Helvetica" w:eastAsia="Times New Roman" w:hAnsi="Helvetica" w:cs="Helvetica"/>
            <w:color w:val="FF0000"/>
            <w:sz w:val="21"/>
            <w:szCs w:val="21"/>
            <w:u w:val="single"/>
            <w:bdr w:val="none" w:sz="0" w:space="0" w:color="auto" w:frame="1"/>
            <w:lang w:val="en-US"/>
          </w:rPr>
          <w:t>sigorta7</w:t>
        </w:r>
        <w:r w:rsidRPr="001A0707">
          <w:rPr>
            <w:rFonts w:ascii="Helvetica" w:eastAsia="Times New Roman" w:hAnsi="Helvetica" w:cs="Helvetica"/>
            <w:color w:val="FF0000"/>
            <w:sz w:val="21"/>
            <w:szCs w:val="21"/>
            <w:u w:val="single"/>
            <w:bdr w:val="none" w:sz="0" w:space="0" w:color="auto" w:frame="1"/>
            <w:lang w:val="en-US"/>
          </w:rPr>
          <w:t>@hs03.kep.tr</w:t>
        </w:r>
      </w:hyperlink>
    </w:p>
    <w:p w14:paraId="037B75B9" w14:textId="5A030065" w:rsidR="00853E61" w:rsidRPr="001A0707" w:rsidRDefault="001A0707" w:rsidP="001A0707">
      <w:pPr>
        <w:spacing w:after="150" w:line="240" w:lineRule="auto"/>
        <w:rPr>
          <w:color w:val="FF0000"/>
        </w:rPr>
      </w:pP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????</w:t>
      </w:r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V.D. </w:t>
      </w: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?????????</w:t>
      </w:r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br/>
      </w:r>
      <w:proofErr w:type="spellStart"/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Ticaret</w:t>
      </w:r>
      <w:proofErr w:type="spellEnd"/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</w:t>
      </w:r>
      <w:proofErr w:type="spellStart"/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Sicil</w:t>
      </w:r>
      <w:proofErr w:type="spellEnd"/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: İstanbul </w:t>
      </w: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??????</w:t>
      </w:r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br/>
      </w:r>
      <w:proofErr w:type="spellStart"/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Mersis</w:t>
      </w:r>
      <w:proofErr w:type="spellEnd"/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# </w:t>
      </w: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???????????????</w:t>
      </w:r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br/>
        <w:t xml:space="preserve">Broker # </w:t>
      </w: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????</w:t>
      </w:r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-</w:t>
      </w: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??? ??</w:t>
      </w:r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br/>
        <w:t xml:space="preserve">Broker </w:t>
      </w:r>
      <w:proofErr w:type="spellStart"/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Ruhsat</w:t>
      </w:r>
      <w:proofErr w:type="spellEnd"/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</w:t>
      </w:r>
      <w:proofErr w:type="spellStart"/>
      <w:proofErr w:type="gramStart"/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Tarihi</w:t>
      </w:r>
      <w:proofErr w:type="spellEnd"/>
      <w:r w:rsidR="00C71D79"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 xml:space="preserve"> </w:t>
      </w:r>
      <w:r w:rsidRPr="001A0707">
        <w:rPr>
          <w:rFonts w:ascii="Helvetica" w:eastAsia="Times New Roman" w:hAnsi="Helvetica" w:cs="Helvetica"/>
          <w:color w:val="FF0000"/>
          <w:spacing w:val="3"/>
          <w:sz w:val="21"/>
          <w:szCs w:val="21"/>
          <w:lang w:val="en-US"/>
        </w:rPr>
        <w:t>??.??.????</w:t>
      </w:r>
      <w:proofErr w:type="gramEnd"/>
    </w:p>
    <w:sectPr w:rsidR="00853E61" w:rsidRPr="001A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4C53"/>
    <w:multiLevelType w:val="multilevel"/>
    <w:tmpl w:val="803A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2650F"/>
    <w:multiLevelType w:val="multilevel"/>
    <w:tmpl w:val="797A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DD78DB"/>
    <w:multiLevelType w:val="multilevel"/>
    <w:tmpl w:val="8B52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92"/>
    <w:rsid w:val="001A0707"/>
    <w:rsid w:val="005F2792"/>
    <w:rsid w:val="00853E61"/>
    <w:rsid w:val="00C71D79"/>
    <w:rsid w:val="00F2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ACB2"/>
  <w15:chartTrackingRefBased/>
  <w15:docId w15:val="{EA6BA78C-B38F-4228-B795-8F7558AD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link w:val="Balk1Char"/>
    <w:uiPriority w:val="9"/>
    <w:qFormat/>
    <w:rsid w:val="00C71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1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1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pr">
    <w:name w:val="Hyperlink"/>
    <w:basedOn w:val="VarsaylanParagrafYazTipi"/>
    <w:uiPriority w:val="99"/>
    <w:semiHidden/>
    <w:unhideWhenUsed/>
    <w:rsid w:val="00C71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</w:div>
        <w:div w:id="4378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alay@hs03.kep.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bmm.gov.tr/kanunlar/k669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bmm.gov.tr/kanunlar/k669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oala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oalay@hs03.kep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1865</Words>
  <Characters>10636</Characters>
  <Application>Microsoft Office Word</Application>
  <DocSecurity>0</DocSecurity>
  <Lines>88</Lines>
  <Paragraphs>24</Paragraphs>
  <ScaleCrop>false</ScaleCrop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gültekin</dc:creator>
  <cp:keywords/>
  <dc:description/>
  <cp:lastModifiedBy>ibrahim gültekin</cp:lastModifiedBy>
  <cp:revision>3</cp:revision>
  <dcterms:created xsi:type="dcterms:W3CDTF">2022-01-28T17:01:00Z</dcterms:created>
  <dcterms:modified xsi:type="dcterms:W3CDTF">2022-01-28T17:09:00Z</dcterms:modified>
</cp:coreProperties>
</file>