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滞后回归结果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Lag1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Lag2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Lag3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const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0.005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(0.004)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(0.004)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(0.004)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L1_excess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0.135**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(0.058)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L2_excess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0.118**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(0.058)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L3_excess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0.049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(0.057)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297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297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297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R-squared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0.002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Adj. R-squared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0.011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-0.001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