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1.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2.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2A1FD" w14:textId="1BCE7C74" w:rsidR="00227D2A" w:rsidRPr="00651B64" w:rsidRDefault="00B84C86">
      <w:pPr>
        <w:rPr>
          <w:rFonts w:ascii="Aptos" w:hAnsi="Aptos" w:cs="Arial"/>
          <w:color w:val="69706C" w:themeColor="text1" w:themeTint="BF"/>
        </w:rPr>
      </w:pPr>
      <w:r w:rsidRPr="00651B64">
        <w:rPr>
          <w:rFonts w:ascii="Aptos" w:hAnsi="Aptos" w:cs="Arial"/>
          <w:noProof/>
          <w:color w:val="69706C" w:themeColor="text1" w:themeTint="BF"/>
          <w14:ligatures w14:val="standardContextual"/>
        </w:rPr>
        <w:drawing>
          <wp:anchor distT="0" distB="0" distL="114300" distR="114300" simplePos="0" relativeHeight="251657215" behindDoc="0" locked="0" layoutInCell="1" allowOverlap="1" wp14:anchorId="26B90866" wp14:editId="0646493C">
            <wp:simplePos x="0" y="0"/>
            <wp:positionH relativeFrom="column">
              <wp:posOffset>-998220</wp:posOffset>
            </wp:positionH>
            <wp:positionV relativeFrom="paragraph">
              <wp:posOffset>-1631709</wp:posOffset>
            </wp:positionV>
            <wp:extent cx="7637374" cy="10807908"/>
            <wp:effectExtent l="0" t="0" r="0" b="0"/>
            <wp:wrapNone/>
            <wp:docPr id="2115429212" name="Picture 6" descr="A close-up of a blue glass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212" name="Picture 6" descr="A close-up of a blue glass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637374" cy="10807908"/>
                    </a:xfrm>
                    <a:prstGeom prst="rect">
                      <a:avLst/>
                    </a:prstGeom>
                  </pic:spPr>
                </pic:pic>
              </a:graphicData>
            </a:graphic>
            <wp14:sizeRelH relativeFrom="page">
              <wp14:pctWidth>0</wp14:pctWidth>
            </wp14:sizeRelH>
            <wp14:sizeRelV relativeFrom="page">
              <wp14:pctHeight>0</wp14:pctHeight>
            </wp14:sizeRelV>
          </wp:anchor>
        </w:drawing>
      </w:r>
      <w:r w:rsidR="005D59D2" w:rsidRPr="00651B64">
        <w:rPr>
          <w:rFonts w:ascii="Aptos" w:hAnsi="Aptos" w:cs="Arial"/>
          <w:noProof/>
          <w:color w:val="69706C" w:themeColor="text1" w:themeTint="BF"/>
          <w14:ligatures w14:val="standardContextual"/>
        </w:rPr>
        <w:drawing>
          <wp:anchor distT="0" distB="0" distL="114300" distR="114300" simplePos="0" relativeHeight="251668482" behindDoc="0" locked="0" layoutInCell="1" allowOverlap="1" wp14:anchorId="5A38FC75" wp14:editId="5B892D01">
            <wp:simplePos x="0" y="0"/>
            <wp:positionH relativeFrom="column">
              <wp:posOffset>-368935</wp:posOffset>
            </wp:positionH>
            <wp:positionV relativeFrom="paragraph">
              <wp:posOffset>-888416</wp:posOffset>
            </wp:positionV>
            <wp:extent cx="2514600" cy="466090"/>
            <wp:effectExtent l="0" t="0" r="0" b="3810"/>
            <wp:wrapNone/>
            <wp:docPr id="1983359806" name="Picture 1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59806" name="Picture 11" descr="A white text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r w:rsidR="00712222" w:rsidRPr="00651B64">
        <w:rPr>
          <w:rFonts w:ascii="Aptos" w:hAnsi="Aptos" w:cs="Arial"/>
          <w:noProof/>
          <w:color w:val="69706C" w:themeColor="text1" w:themeTint="BF"/>
          <w14:ligatures w14:val="standardContextual"/>
        </w:rPr>
        <w:t xml:space="preserve"> </w:t>
      </w:r>
    </w:p>
    <w:sdt>
      <w:sdtPr>
        <w:rPr>
          <w:rFonts w:ascii="Aptos" w:hAnsi="Aptos" w:cs="Arial"/>
          <w:color w:val="69706C" w:themeColor="text1" w:themeTint="BF"/>
        </w:rPr>
        <w:id w:val="306907540"/>
        <w:docPartObj>
          <w:docPartGallery w:val="Cover Pages"/>
          <w:docPartUnique/>
        </w:docPartObj>
      </w:sdtPr>
      <w:sdtEndPr>
        <w:rPr>
          <w:noProof/>
        </w:rPr>
      </w:sdtEndPr>
      <w:sdtContent>
        <w:p w14:paraId="107C7C42" w14:textId="7299EC56" w:rsidR="004F72F1" w:rsidRPr="00651B64" w:rsidRDefault="004F72F1">
          <w:pPr>
            <w:rPr>
              <w:rFonts w:ascii="Aptos" w:hAnsi="Aptos" w:cs="Arial"/>
              <w:color w:val="69706C" w:themeColor="text1" w:themeTint="BF"/>
            </w:rPr>
          </w:pPr>
        </w:p>
        <w:p w14:paraId="274539BC" w14:textId="44CA9CE3" w:rsidR="00BC5E7A" w:rsidRPr="00651B64" w:rsidRDefault="00F80FCB" w:rsidP="0053280B">
          <w:pPr>
            <w:tabs>
              <w:tab w:val="left" w:pos="7676"/>
            </w:tabs>
            <w:rPr>
              <w:rFonts w:ascii="Aptos" w:hAnsi="Aptos" w:cs="Arial"/>
              <w:color w:val="69706C" w:themeColor="text1" w:themeTint="BF"/>
            </w:rPr>
          </w:pPr>
          <w:r w:rsidRPr="00651B64">
            <w:rPr>
              <w:rFonts w:ascii="Aptos" w:hAnsi="Aptos" w:cs="Arial"/>
              <w:noProof/>
              <w:color w:val="69706C" w:themeColor="text1" w:themeTint="BF"/>
            </w:rPr>
            <mc:AlternateContent>
              <mc:Choice Requires="wps">
                <w:drawing>
                  <wp:anchor distT="45720" distB="45720" distL="114300" distR="114300" simplePos="0" relativeHeight="251658241" behindDoc="0" locked="0" layoutInCell="1" allowOverlap="1" wp14:anchorId="793D85EB" wp14:editId="64A61F39">
                    <wp:simplePos x="0" y="0"/>
                    <wp:positionH relativeFrom="margin">
                      <wp:posOffset>-417830</wp:posOffset>
                    </wp:positionH>
                    <wp:positionV relativeFrom="paragraph">
                      <wp:posOffset>6939915</wp:posOffset>
                    </wp:positionV>
                    <wp:extent cx="3080385" cy="6743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0385" cy="674370"/>
                            </a:xfrm>
                            <a:prstGeom prst="rect">
                              <a:avLst/>
                            </a:prstGeom>
                            <a:noFill/>
                            <a:ln w="9525">
                              <a:noFill/>
                              <a:miter lim="800000"/>
                              <a:headEnd/>
                              <a:tailEnd/>
                            </a:ln>
                          </wps:spPr>
                          <wps:txb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3D85EB" id="_x0000_t202" coordsize="21600,21600" o:spt="202" path="m,l,21600r21600,l21600,xe">
                    <v:stroke joinstyle="miter"/>
                    <v:path gradientshapeok="t" o:connecttype="rect"/>
                  </v:shapetype>
                  <v:shape id="Text Box 2" o:spid="_x0000_s1026" type="#_x0000_t202" style="position:absolute;margin-left:-32.9pt;margin-top:546.45pt;width:242.55pt;height:53.1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" filled="f" stroked="f">
                    <v:textbo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v:textbox>
                    <w10:wrap type="square" anchorx="margin"/>
                  </v:shape>
                </w:pict>
              </mc:Fallback>
            </mc:AlternateContent>
          </w:r>
          <w:r w:rsidR="005D59D2" w:rsidRPr="00651B64">
            <w:rPr>
              <w:rFonts w:ascii="Aptos" w:hAnsi="Aptos" w:cs="Arial"/>
              <w:noProof/>
              <w:color w:val="69706C" w:themeColor="text1" w:themeTint="BF"/>
            </w:rPr>
            <mc:AlternateContent>
              <mc:Choice Requires="wps">
                <w:drawing>
                  <wp:anchor distT="45720" distB="45720" distL="114300" distR="114300" simplePos="0" relativeHeight="251658240" behindDoc="0" locked="0" layoutInCell="1" allowOverlap="1" wp14:anchorId="2CCF537E" wp14:editId="32D5A2F8">
                    <wp:simplePos x="0" y="0"/>
                    <wp:positionH relativeFrom="margin">
                      <wp:posOffset>-422910</wp:posOffset>
                    </wp:positionH>
                    <wp:positionV relativeFrom="paragraph">
                      <wp:posOffset>5323840</wp:posOffset>
                    </wp:positionV>
                    <wp:extent cx="4629150" cy="15621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1562100"/>
                            </a:xfrm>
                            <a:prstGeom prst="rect">
                              <a:avLst/>
                            </a:prstGeom>
                            <a:noFill/>
                            <a:ln w="9525">
                              <a:noFill/>
                              <a:miter lim="800000"/>
                              <a:headEnd/>
                              <a:tailEnd/>
                            </a:ln>
                          </wps:spPr>
                          <wps:txb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41CF74A2" w:rsidR="00F47700" w:rsidRPr="00D10842" w:rsidRDefault="008259C8" w:rsidP="00F47700">
                                <w:pPr>
                                  <w:rPr>
                                    <w:sz w:val="72"/>
                                    <w:szCs w:val="72"/>
                                  </w:rPr>
                                </w:pPr>
                                <w:r>
                                  <w:rPr>
                                    <w:b/>
                                    <w:bCs/>
                                    <w:color w:val="FFFFFF" w:themeColor="background1"/>
                                    <w:sz w:val="72"/>
                                    <w:szCs w:val="72"/>
                                  </w:rPr>
                                  <w:t>June</w:t>
                                </w:r>
                                <w:r w:rsidR="00F47700">
                                  <w:rPr>
                                    <w:b/>
                                    <w:bCs/>
                                    <w:color w:val="FFFFFF" w:themeColor="background1"/>
                                    <w:sz w:val="72"/>
                                    <w:szCs w:val="72"/>
                                  </w:rPr>
                                  <w:t xml:space="preserve"> </w:t>
                                </w:r>
                                <w:r w:rsidR="00F47700" w:rsidRPr="00D10842">
                                  <w:rPr>
                                    <w:b/>
                                    <w:bCs/>
                                    <w:color w:val="FFFFFF" w:themeColor="background1"/>
                                    <w:sz w:val="72"/>
                                    <w:szCs w:val="72"/>
                                  </w:rPr>
                                  <w:t>202</w:t>
                                </w:r>
                                <w:r w:rsidR="009A4359">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F537E" id="_x0000_s1027" type="#_x0000_t202" style="position:absolute;margin-left:-33.3pt;margin-top:419.2pt;width:364.5pt;height:123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" filled="f" stroked="f">
                    <v:textbo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41CF74A2" w:rsidR="00F47700" w:rsidRPr="00D10842" w:rsidRDefault="008259C8" w:rsidP="00F47700">
                          <w:pPr>
                            <w:rPr>
                              <w:sz w:val="72"/>
                              <w:szCs w:val="72"/>
                            </w:rPr>
                          </w:pPr>
                          <w:r>
                            <w:rPr>
                              <w:b/>
                              <w:bCs/>
                              <w:color w:val="FFFFFF" w:themeColor="background1"/>
                              <w:sz w:val="72"/>
                              <w:szCs w:val="72"/>
                            </w:rPr>
                            <w:t>June</w:t>
                          </w:r>
                          <w:r w:rsidR="00F47700">
                            <w:rPr>
                              <w:b/>
                              <w:bCs/>
                              <w:color w:val="FFFFFF" w:themeColor="background1"/>
                              <w:sz w:val="72"/>
                              <w:szCs w:val="72"/>
                            </w:rPr>
                            <w:t xml:space="preserve"> </w:t>
                          </w:r>
                          <w:r w:rsidR="00F47700" w:rsidRPr="00D10842">
                            <w:rPr>
                              <w:b/>
                              <w:bCs/>
                              <w:color w:val="FFFFFF" w:themeColor="background1"/>
                              <w:sz w:val="72"/>
                              <w:szCs w:val="72"/>
                            </w:rPr>
                            <w:t>202</w:t>
                          </w:r>
                          <w:r w:rsidR="009A4359">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v:textbox>
                    <w10:wrap type="square" anchorx="margin"/>
                  </v:shape>
                </w:pict>
              </mc:Fallback>
            </mc:AlternateContent>
          </w:r>
          <w:r w:rsidR="004F72F1" w:rsidRPr="00651B64">
            <w:rPr>
              <w:rFonts w:ascii="Aptos" w:hAnsi="Aptos" w:cs="Arial"/>
              <w:color w:val="69706C" w:themeColor="text1" w:themeTint="BF"/>
            </w:rPr>
            <w:br w:type="page"/>
          </w:r>
        </w:p>
      </w:sdtContent>
    </w:sdt>
    <w:sdt>
      <w:sdtPr>
        <w:rPr>
          <w:rFonts w:ascii="Aptos" w:eastAsiaTheme="minorHAnsi" w:hAnsi="Aptos" w:cs="Calibri"/>
          <w:b w:val="0"/>
          <w:color w:val="3A3E3C" w:themeColor="text1"/>
          <w:sz w:val="21"/>
          <w:szCs w:val="22"/>
        </w:rPr>
        <w:id w:val="1867097434"/>
        <w:docPartObj>
          <w:docPartGallery w:val="Table of Contents"/>
          <w:docPartUnique/>
        </w:docPartObj>
      </w:sdtPr>
      <w:sdtEndPr>
        <w:rPr>
          <w:bCs/>
          <w:noProof/>
        </w:rPr>
      </w:sdtEndPr>
      <w:sdtContent>
        <w:p w14:paraId="19EA35F4" w14:textId="7C8FE730" w:rsidR="00B7782E" w:rsidRPr="000D45AA" w:rsidRDefault="00B7782E">
          <w:pPr>
            <w:pStyle w:val="TOCHeading"/>
            <w:rPr>
              <w:rFonts w:ascii="Aptos" w:hAnsi="Aptos" w:cs="Arial"/>
              <w:sz w:val="22"/>
              <w:szCs w:val="22"/>
            </w:rPr>
          </w:pPr>
          <w:r w:rsidRPr="000D45AA">
            <w:rPr>
              <w:rFonts w:ascii="Aptos" w:hAnsi="Aptos"/>
              <w:sz w:val="22"/>
              <w:szCs w:val="22"/>
            </w:rPr>
            <w:t>C</w:t>
          </w:r>
          <w:r w:rsidRPr="000D45AA">
            <w:rPr>
              <w:rFonts w:ascii="Aptos" w:hAnsi="Aptos" w:cs="Arial"/>
              <w:sz w:val="22"/>
              <w:szCs w:val="22"/>
            </w:rPr>
            <w:t>ontents</w:t>
          </w:r>
        </w:p>
        <w:p w14:paraId="094807F1" w14:textId="0B00FFBE" w:rsidR="00BC28F7" w:rsidRDefault="00B7782E">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r w:rsidRPr="000D45AA">
            <w:rPr>
              <w:rFonts w:ascii="Aptos" w:hAnsi="Aptos" w:cs="Arial"/>
              <w:sz w:val="22"/>
              <w:szCs w:val="22"/>
            </w:rPr>
            <w:fldChar w:fldCharType="begin"/>
          </w:r>
          <w:r w:rsidRPr="000D45AA">
            <w:rPr>
              <w:rFonts w:ascii="Aptos" w:hAnsi="Aptos" w:cs="Arial"/>
              <w:sz w:val="22"/>
              <w:szCs w:val="22"/>
            </w:rPr>
            <w:instrText xml:space="preserve"> TOC \o "1-3" \h \z \u </w:instrText>
          </w:r>
          <w:r w:rsidRPr="000D45AA">
            <w:rPr>
              <w:rFonts w:ascii="Aptos" w:hAnsi="Aptos" w:cs="Arial"/>
              <w:sz w:val="22"/>
              <w:szCs w:val="22"/>
            </w:rPr>
            <w:fldChar w:fldCharType="separate"/>
          </w:r>
          <w:hyperlink w:anchor="_Toc231514257" w:history="1">
            <w:r w:rsidR="00BC28F7" w:rsidRPr="00D71B4E">
              <w:rPr>
                <w:rStyle w:val="Hyperlink"/>
                <w:rFonts w:ascii="Aptos" w:hAnsi="Aptos" w:cstheme="minorHAnsi"/>
                <w:noProof/>
              </w:rPr>
              <w:t>1.</w:t>
            </w:r>
            <w:r w:rsidR="00BC28F7">
              <w:rPr>
                <w:rFonts w:asciiTheme="minorHAnsi" w:eastAsiaTheme="minorEastAsia" w:hAnsiTheme="minorHAnsi" w:cstheme="minorBidi"/>
                <w:b w:val="0"/>
                <w:bCs w:val="0"/>
                <w:caps w:val="0"/>
                <w:noProof/>
                <w:color w:val="auto"/>
                <w:kern w:val="2"/>
                <w:sz w:val="24"/>
                <w:szCs w:val="24"/>
                <w14:ligatures w14:val="standardContextual"/>
              </w:rPr>
              <w:tab/>
            </w:r>
            <w:r w:rsidR="00BC28F7" w:rsidRPr="00D71B4E">
              <w:rPr>
                <w:rStyle w:val="Hyperlink"/>
                <w:rFonts w:ascii="Aptos" w:hAnsi="Aptos" w:cstheme="minorHAnsi"/>
                <w:noProof/>
              </w:rPr>
              <w:t>Executive Summary</w:t>
            </w:r>
            <w:r w:rsidR="00BC28F7">
              <w:rPr>
                <w:noProof/>
                <w:webHidden/>
              </w:rPr>
              <w:tab/>
            </w:r>
            <w:r w:rsidR="00BC28F7">
              <w:rPr>
                <w:noProof/>
                <w:webHidden/>
              </w:rPr>
              <w:fldChar w:fldCharType="begin"/>
            </w:r>
            <w:r w:rsidR="00BC28F7">
              <w:rPr>
                <w:noProof/>
                <w:webHidden/>
              </w:rPr>
              <w:instrText xml:space="preserve"> PAGEREF _Toc231514257 \h </w:instrText>
            </w:r>
            <w:r w:rsidR="00BC28F7">
              <w:rPr>
                <w:noProof/>
                <w:webHidden/>
              </w:rPr>
            </w:r>
            <w:r w:rsidR="00BC28F7">
              <w:rPr>
                <w:noProof/>
                <w:webHidden/>
              </w:rPr>
              <w:fldChar w:fldCharType="separate"/>
            </w:r>
            <w:r w:rsidR="00BC28F7">
              <w:rPr>
                <w:noProof/>
                <w:webHidden/>
              </w:rPr>
              <w:t>2</w:t>
            </w:r>
            <w:r w:rsidR="00BC28F7">
              <w:rPr>
                <w:noProof/>
                <w:webHidden/>
              </w:rPr>
              <w:fldChar w:fldCharType="end"/>
            </w:r>
          </w:hyperlink>
        </w:p>
        <w:p w14:paraId="2B6566D1" w14:textId="39D88E72" w:rsidR="00BC28F7" w:rsidRDefault="00BC28F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31514258" w:history="1">
            <w:r w:rsidRPr="00D71B4E">
              <w:rPr>
                <w:rStyle w:val="Hyperlink"/>
                <w:rFonts w:ascii="Aptos" w:hAnsi="Aptos"/>
                <w:noProof/>
              </w:rPr>
              <w:t>1.1.</w:t>
            </w:r>
            <w:r>
              <w:rPr>
                <w:rFonts w:asciiTheme="minorHAnsi" w:eastAsiaTheme="minorEastAsia" w:hAnsiTheme="minorHAnsi" w:cstheme="minorBidi"/>
                <w:smallCaps w:val="0"/>
                <w:noProof/>
                <w:color w:val="auto"/>
                <w:kern w:val="2"/>
                <w:sz w:val="24"/>
                <w:szCs w:val="24"/>
                <w14:ligatures w14:val="standardContextual"/>
              </w:rPr>
              <w:tab/>
            </w:r>
            <w:r w:rsidRPr="00D71B4E">
              <w:rPr>
                <w:rStyle w:val="Hyperlink"/>
                <w:rFonts w:ascii="Aptos" w:hAnsi="Aptos"/>
                <w:noProof/>
              </w:rPr>
              <w:t>Key Highlights:</w:t>
            </w:r>
            <w:r>
              <w:rPr>
                <w:noProof/>
                <w:webHidden/>
              </w:rPr>
              <w:tab/>
            </w:r>
            <w:r>
              <w:rPr>
                <w:noProof/>
                <w:webHidden/>
              </w:rPr>
              <w:fldChar w:fldCharType="begin"/>
            </w:r>
            <w:r>
              <w:rPr>
                <w:noProof/>
                <w:webHidden/>
              </w:rPr>
              <w:instrText xml:space="preserve"> PAGEREF _Toc231514258 \h </w:instrText>
            </w:r>
            <w:r>
              <w:rPr>
                <w:noProof/>
                <w:webHidden/>
              </w:rPr>
            </w:r>
            <w:r>
              <w:rPr>
                <w:noProof/>
                <w:webHidden/>
              </w:rPr>
              <w:fldChar w:fldCharType="separate"/>
            </w:r>
            <w:r>
              <w:rPr>
                <w:noProof/>
                <w:webHidden/>
              </w:rPr>
              <w:t>2</w:t>
            </w:r>
            <w:r>
              <w:rPr>
                <w:noProof/>
                <w:webHidden/>
              </w:rPr>
              <w:fldChar w:fldCharType="end"/>
            </w:r>
          </w:hyperlink>
        </w:p>
        <w:p w14:paraId="6C263797" w14:textId="215142B0" w:rsidR="00BC28F7" w:rsidRDefault="00BC28F7">
          <w:pPr>
            <w:pStyle w:val="TOC3"/>
            <w:tabs>
              <w:tab w:val="left" w:pos="8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31514259" w:history="1">
            <w:r w:rsidRPr="00D71B4E">
              <w:rPr>
                <w:rStyle w:val="Hyperlink"/>
                <w:rFonts w:ascii="Aptos" w:hAnsi="Aptos"/>
                <w:noProof/>
              </w:rPr>
              <w:t>1.1.1.</w:t>
            </w:r>
            <w:r>
              <w:rPr>
                <w:rFonts w:asciiTheme="minorHAnsi" w:eastAsiaTheme="minorEastAsia" w:hAnsiTheme="minorHAnsi" w:cstheme="minorBidi"/>
                <w:i w:val="0"/>
                <w:iCs w:val="0"/>
                <w:noProof/>
                <w:color w:val="auto"/>
                <w:kern w:val="2"/>
                <w:sz w:val="24"/>
                <w:szCs w:val="24"/>
                <w14:ligatures w14:val="standardContextual"/>
              </w:rPr>
              <w:tab/>
            </w:r>
            <w:r w:rsidRPr="00D71B4E">
              <w:rPr>
                <w:rStyle w:val="Hyperlink"/>
                <w:rFonts w:ascii="Aptos" w:hAnsi="Aptos"/>
                <w:noProof/>
              </w:rPr>
              <w:t>Incident Volume &amp; Trends:</w:t>
            </w:r>
            <w:r>
              <w:rPr>
                <w:noProof/>
                <w:webHidden/>
              </w:rPr>
              <w:tab/>
            </w:r>
            <w:r>
              <w:rPr>
                <w:noProof/>
                <w:webHidden/>
              </w:rPr>
              <w:fldChar w:fldCharType="begin"/>
            </w:r>
            <w:r>
              <w:rPr>
                <w:noProof/>
                <w:webHidden/>
              </w:rPr>
              <w:instrText xml:space="preserve"> PAGEREF _Toc231514259 \h </w:instrText>
            </w:r>
            <w:r>
              <w:rPr>
                <w:noProof/>
                <w:webHidden/>
              </w:rPr>
            </w:r>
            <w:r>
              <w:rPr>
                <w:noProof/>
                <w:webHidden/>
              </w:rPr>
              <w:fldChar w:fldCharType="separate"/>
            </w:r>
            <w:r>
              <w:rPr>
                <w:noProof/>
                <w:webHidden/>
              </w:rPr>
              <w:t>2</w:t>
            </w:r>
            <w:r>
              <w:rPr>
                <w:noProof/>
                <w:webHidden/>
              </w:rPr>
              <w:fldChar w:fldCharType="end"/>
            </w:r>
          </w:hyperlink>
        </w:p>
        <w:p w14:paraId="112F89A1" w14:textId="2CE347EF" w:rsidR="00BC28F7" w:rsidRDefault="00BC28F7">
          <w:pPr>
            <w:pStyle w:val="TOC3"/>
            <w:tabs>
              <w:tab w:val="left" w:pos="800"/>
              <w:tab w:val="right" w:leader="underscore" w:pos="9016"/>
            </w:tabs>
            <w:rPr>
              <w:rFonts w:asciiTheme="minorHAnsi" w:eastAsiaTheme="minorEastAsia" w:hAnsiTheme="minorHAnsi" w:cstheme="minorBidi"/>
              <w:i w:val="0"/>
              <w:iCs w:val="0"/>
              <w:noProof/>
              <w:color w:val="auto"/>
              <w:kern w:val="2"/>
              <w:sz w:val="24"/>
              <w:szCs w:val="24"/>
              <w14:ligatures w14:val="standardContextual"/>
            </w:rPr>
          </w:pPr>
          <w:hyperlink w:anchor="_Toc231514260" w:history="1">
            <w:r w:rsidRPr="00D71B4E">
              <w:rPr>
                <w:rStyle w:val="Hyperlink"/>
                <w:rFonts w:ascii="Aptos" w:hAnsi="Aptos"/>
                <w:noProof/>
              </w:rPr>
              <w:t>1.1.2.</w:t>
            </w:r>
            <w:r>
              <w:rPr>
                <w:rFonts w:asciiTheme="minorHAnsi" w:eastAsiaTheme="minorEastAsia" w:hAnsiTheme="minorHAnsi" w:cstheme="minorBidi"/>
                <w:i w:val="0"/>
                <w:iCs w:val="0"/>
                <w:noProof/>
                <w:color w:val="auto"/>
                <w:kern w:val="2"/>
                <w:sz w:val="24"/>
                <w:szCs w:val="24"/>
                <w14:ligatures w14:val="standardContextual"/>
              </w:rPr>
              <w:tab/>
            </w:r>
            <w:r w:rsidRPr="00D71B4E">
              <w:rPr>
                <w:rStyle w:val="Hyperlink"/>
                <w:rFonts w:ascii="Aptos" w:hAnsi="Aptos"/>
                <w:noProof/>
              </w:rPr>
              <w:t>Detection &amp; Response Performance:</w:t>
            </w:r>
            <w:r>
              <w:rPr>
                <w:noProof/>
                <w:webHidden/>
              </w:rPr>
              <w:tab/>
            </w:r>
            <w:r>
              <w:rPr>
                <w:noProof/>
                <w:webHidden/>
              </w:rPr>
              <w:fldChar w:fldCharType="begin"/>
            </w:r>
            <w:r>
              <w:rPr>
                <w:noProof/>
                <w:webHidden/>
              </w:rPr>
              <w:instrText xml:space="preserve"> PAGEREF _Toc231514260 \h </w:instrText>
            </w:r>
            <w:r>
              <w:rPr>
                <w:noProof/>
                <w:webHidden/>
              </w:rPr>
            </w:r>
            <w:r>
              <w:rPr>
                <w:noProof/>
                <w:webHidden/>
              </w:rPr>
              <w:fldChar w:fldCharType="separate"/>
            </w:r>
            <w:r>
              <w:rPr>
                <w:noProof/>
                <w:webHidden/>
              </w:rPr>
              <w:t>2</w:t>
            </w:r>
            <w:r>
              <w:rPr>
                <w:noProof/>
                <w:webHidden/>
              </w:rPr>
              <w:fldChar w:fldCharType="end"/>
            </w:r>
          </w:hyperlink>
        </w:p>
        <w:p w14:paraId="67BF9D02" w14:textId="38388911" w:rsidR="00BC28F7" w:rsidRDefault="00BC28F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31514261" w:history="1">
            <w:r w:rsidRPr="00D71B4E">
              <w:rPr>
                <w:rStyle w:val="Hyperlink"/>
                <w:rFonts w:ascii="Aptos" w:hAnsi="Aptos"/>
                <w:noProof/>
              </w:rPr>
              <w:t>1.2.</w:t>
            </w:r>
            <w:r>
              <w:rPr>
                <w:rFonts w:asciiTheme="minorHAnsi" w:eastAsiaTheme="minorEastAsia" w:hAnsiTheme="minorHAnsi" w:cstheme="minorBidi"/>
                <w:smallCaps w:val="0"/>
                <w:noProof/>
                <w:color w:val="auto"/>
                <w:kern w:val="2"/>
                <w:sz w:val="24"/>
                <w:szCs w:val="24"/>
                <w14:ligatures w14:val="standardContextual"/>
              </w:rPr>
              <w:tab/>
            </w:r>
            <w:r w:rsidRPr="00D71B4E">
              <w:rPr>
                <w:rStyle w:val="Hyperlink"/>
                <w:rFonts w:ascii="Aptos" w:hAnsi="Aptos"/>
                <w:noProof/>
              </w:rPr>
              <w:t>Incident Trends &amp; Analysis:</w:t>
            </w:r>
            <w:r>
              <w:rPr>
                <w:noProof/>
                <w:webHidden/>
              </w:rPr>
              <w:tab/>
            </w:r>
            <w:r>
              <w:rPr>
                <w:noProof/>
                <w:webHidden/>
              </w:rPr>
              <w:fldChar w:fldCharType="begin"/>
            </w:r>
            <w:r>
              <w:rPr>
                <w:noProof/>
                <w:webHidden/>
              </w:rPr>
              <w:instrText xml:space="preserve"> PAGEREF _Toc231514261 \h </w:instrText>
            </w:r>
            <w:r>
              <w:rPr>
                <w:noProof/>
                <w:webHidden/>
              </w:rPr>
            </w:r>
            <w:r>
              <w:rPr>
                <w:noProof/>
                <w:webHidden/>
              </w:rPr>
              <w:fldChar w:fldCharType="separate"/>
            </w:r>
            <w:r>
              <w:rPr>
                <w:noProof/>
                <w:webHidden/>
              </w:rPr>
              <w:t>4</w:t>
            </w:r>
            <w:r>
              <w:rPr>
                <w:noProof/>
                <w:webHidden/>
              </w:rPr>
              <w:fldChar w:fldCharType="end"/>
            </w:r>
          </w:hyperlink>
        </w:p>
        <w:p w14:paraId="3CF7466B" w14:textId="52717D31" w:rsidR="00BC28F7" w:rsidRDefault="00BC28F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31514262" w:history="1">
            <w:r w:rsidRPr="00D71B4E">
              <w:rPr>
                <w:rStyle w:val="Hyperlink"/>
                <w:rFonts w:ascii="Aptos" w:hAnsi="Aptos"/>
                <w:noProof/>
              </w:rPr>
              <w:t>1.3.</w:t>
            </w:r>
            <w:r>
              <w:rPr>
                <w:rFonts w:asciiTheme="minorHAnsi" w:eastAsiaTheme="minorEastAsia" w:hAnsiTheme="minorHAnsi" w:cstheme="minorBidi"/>
                <w:smallCaps w:val="0"/>
                <w:noProof/>
                <w:color w:val="auto"/>
                <w:kern w:val="2"/>
                <w:sz w:val="24"/>
                <w:szCs w:val="24"/>
                <w14:ligatures w14:val="standardContextual"/>
              </w:rPr>
              <w:tab/>
            </w:r>
            <w:r w:rsidRPr="00D71B4E">
              <w:rPr>
                <w:rStyle w:val="Hyperlink"/>
                <w:rFonts w:ascii="Aptos" w:hAnsi="Aptos"/>
                <w:noProof/>
              </w:rPr>
              <w:t>High-Severity Incidents:</w:t>
            </w:r>
            <w:r>
              <w:rPr>
                <w:noProof/>
                <w:webHidden/>
              </w:rPr>
              <w:tab/>
            </w:r>
            <w:r>
              <w:rPr>
                <w:noProof/>
                <w:webHidden/>
              </w:rPr>
              <w:fldChar w:fldCharType="begin"/>
            </w:r>
            <w:r>
              <w:rPr>
                <w:noProof/>
                <w:webHidden/>
              </w:rPr>
              <w:instrText xml:space="preserve"> PAGEREF _Toc231514262 \h </w:instrText>
            </w:r>
            <w:r>
              <w:rPr>
                <w:noProof/>
                <w:webHidden/>
              </w:rPr>
            </w:r>
            <w:r>
              <w:rPr>
                <w:noProof/>
                <w:webHidden/>
              </w:rPr>
              <w:fldChar w:fldCharType="separate"/>
            </w:r>
            <w:r>
              <w:rPr>
                <w:noProof/>
                <w:webHidden/>
              </w:rPr>
              <w:t>5</w:t>
            </w:r>
            <w:r>
              <w:rPr>
                <w:noProof/>
                <w:webHidden/>
              </w:rPr>
              <w:fldChar w:fldCharType="end"/>
            </w:r>
          </w:hyperlink>
        </w:p>
        <w:p w14:paraId="755557E6" w14:textId="399546B2" w:rsidR="00BC28F7" w:rsidRDefault="00BC28F7">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31514263" w:history="1">
            <w:r w:rsidRPr="00D71B4E">
              <w:rPr>
                <w:rStyle w:val="Hyperlink"/>
                <w:rFonts w:ascii="Aptos" w:hAnsi="Aptos" w:cstheme="minorHAnsi"/>
                <w:noProof/>
              </w:rPr>
              <w:t>2.</w:t>
            </w:r>
            <w:r>
              <w:rPr>
                <w:rFonts w:asciiTheme="minorHAnsi" w:eastAsiaTheme="minorEastAsia" w:hAnsiTheme="minorHAnsi" w:cstheme="minorBidi"/>
                <w:b w:val="0"/>
                <w:bCs w:val="0"/>
                <w:caps w:val="0"/>
                <w:noProof/>
                <w:color w:val="auto"/>
                <w:kern w:val="2"/>
                <w:sz w:val="24"/>
                <w:szCs w:val="24"/>
                <w14:ligatures w14:val="standardContextual"/>
              </w:rPr>
              <w:tab/>
            </w:r>
            <w:r w:rsidRPr="00D71B4E">
              <w:rPr>
                <w:rStyle w:val="Hyperlink"/>
                <w:rFonts w:ascii="Aptos" w:hAnsi="Aptos" w:cstheme="minorHAnsi"/>
                <w:noProof/>
              </w:rPr>
              <w:t>May Alerts &amp; Incidents Overview</w:t>
            </w:r>
            <w:r>
              <w:rPr>
                <w:noProof/>
                <w:webHidden/>
              </w:rPr>
              <w:tab/>
            </w:r>
            <w:r>
              <w:rPr>
                <w:noProof/>
                <w:webHidden/>
              </w:rPr>
              <w:fldChar w:fldCharType="begin"/>
            </w:r>
            <w:r>
              <w:rPr>
                <w:noProof/>
                <w:webHidden/>
              </w:rPr>
              <w:instrText xml:space="preserve"> PAGEREF _Toc231514263 \h </w:instrText>
            </w:r>
            <w:r>
              <w:rPr>
                <w:noProof/>
                <w:webHidden/>
              </w:rPr>
            </w:r>
            <w:r>
              <w:rPr>
                <w:noProof/>
                <w:webHidden/>
              </w:rPr>
              <w:fldChar w:fldCharType="separate"/>
            </w:r>
            <w:r>
              <w:rPr>
                <w:noProof/>
                <w:webHidden/>
              </w:rPr>
              <w:t>5</w:t>
            </w:r>
            <w:r>
              <w:rPr>
                <w:noProof/>
                <w:webHidden/>
              </w:rPr>
              <w:fldChar w:fldCharType="end"/>
            </w:r>
          </w:hyperlink>
        </w:p>
        <w:p w14:paraId="661A1B5F" w14:textId="7CA07AC1" w:rsidR="00BC28F7" w:rsidRDefault="00BC28F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31514264" w:history="1">
            <w:r w:rsidRPr="00D71B4E">
              <w:rPr>
                <w:rStyle w:val="Hyperlink"/>
                <w:rFonts w:ascii="Aptos" w:hAnsi="Aptos"/>
                <w:noProof/>
              </w:rPr>
              <w:t>2.1.</w:t>
            </w:r>
            <w:r>
              <w:rPr>
                <w:rFonts w:asciiTheme="minorHAnsi" w:eastAsiaTheme="minorEastAsia" w:hAnsiTheme="minorHAnsi" w:cstheme="minorBidi"/>
                <w:smallCaps w:val="0"/>
                <w:noProof/>
                <w:color w:val="auto"/>
                <w:kern w:val="2"/>
                <w:sz w:val="24"/>
                <w:szCs w:val="24"/>
                <w14:ligatures w14:val="standardContextual"/>
              </w:rPr>
              <w:tab/>
            </w:r>
            <w:r w:rsidRPr="00D71B4E">
              <w:rPr>
                <w:rStyle w:val="Hyperlink"/>
                <w:rFonts w:ascii="Aptos" w:hAnsi="Aptos"/>
                <w:noProof/>
              </w:rPr>
              <w:t>Overall Volume</w:t>
            </w:r>
            <w:r>
              <w:rPr>
                <w:noProof/>
                <w:webHidden/>
              </w:rPr>
              <w:tab/>
            </w:r>
            <w:r>
              <w:rPr>
                <w:noProof/>
                <w:webHidden/>
              </w:rPr>
              <w:fldChar w:fldCharType="begin"/>
            </w:r>
            <w:r>
              <w:rPr>
                <w:noProof/>
                <w:webHidden/>
              </w:rPr>
              <w:instrText xml:space="preserve"> PAGEREF _Toc231514264 \h </w:instrText>
            </w:r>
            <w:r>
              <w:rPr>
                <w:noProof/>
                <w:webHidden/>
              </w:rPr>
            </w:r>
            <w:r>
              <w:rPr>
                <w:noProof/>
                <w:webHidden/>
              </w:rPr>
              <w:fldChar w:fldCharType="separate"/>
            </w:r>
            <w:r>
              <w:rPr>
                <w:noProof/>
                <w:webHidden/>
              </w:rPr>
              <w:t>5</w:t>
            </w:r>
            <w:r>
              <w:rPr>
                <w:noProof/>
                <w:webHidden/>
              </w:rPr>
              <w:fldChar w:fldCharType="end"/>
            </w:r>
          </w:hyperlink>
        </w:p>
        <w:p w14:paraId="1298FF6E" w14:textId="0BC102F0" w:rsidR="00BC28F7" w:rsidRDefault="00BC28F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31514265" w:history="1">
            <w:r w:rsidRPr="00D71B4E">
              <w:rPr>
                <w:rStyle w:val="Hyperlink"/>
                <w:rFonts w:ascii="Aptos" w:hAnsi="Aptos"/>
                <w:noProof/>
              </w:rPr>
              <w:t>2.2.</w:t>
            </w:r>
            <w:r>
              <w:rPr>
                <w:rFonts w:asciiTheme="minorHAnsi" w:eastAsiaTheme="minorEastAsia" w:hAnsiTheme="minorHAnsi" w:cstheme="minorBidi"/>
                <w:smallCaps w:val="0"/>
                <w:noProof/>
                <w:color w:val="auto"/>
                <w:kern w:val="2"/>
                <w:sz w:val="24"/>
                <w:szCs w:val="24"/>
                <w14:ligatures w14:val="standardContextual"/>
              </w:rPr>
              <w:tab/>
            </w:r>
            <w:r w:rsidRPr="00D71B4E">
              <w:rPr>
                <w:rStyle w:val="Hyperlink"/>
                <w:rFonts w:ascii="Aptos" w:hAnsi="Aptos"/>
                <w:noProof/>
              </w:rPr>
              <w:t>Incidents Processing and Classification</w:t>
            </w:r>
            <w:r>
              <w:rPr>
                <w:noProof/>
                <w:webHidden/>
              </w:rPr>
              <w:tab/>
            </w:r>
            <w:r>
              <w:rPr>
                <w:noProof/>
                <w:webHidden/>
              </w:rPr>
              <w:fldChar w:fldCharType="begin"/>
            </w:r>
            <w:r>
              <w:rPr>
                <w:noProof/>
                <w:webHidden/>
              </w:rPr>
              <w:instrText xml:space="preserve"> PAGEREF _Toc231514265 \h </w:instrText>
            </w:r>
            <w:r>
              <w:rPr>
                <w:noProof/>
                <w:webHidden/>
              </w:rPr>
            </w:r>
            <w:r>
              <w:rPr>
                <w:noProof/>
                <w:webHidden/>
              </w:rPr>
              <w:fldChar w:fldCharType="separate"/>
            </w:r>
            <w:r>
              <w:rPr>
                <w:noProof/>
                <w:webHidden/>
              </w:rPr>
              <w:t>6</w:t>
            </w:r>
            <w:r>
              <w:rPr>
                <w:noProof/>
                <w:webHidden/>
              </w:rPr>
              <w:fldChar w:fldCharType="end"/>
            </w:r>
          </w:hyperlink>
        </w:p>
        <w:p w14:paraId="128BD25D" w14:textId="69DE58E8" w:rsidR="00BC28F7" w:rsidRDefault="00BC28F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31514266" w:history="1">
            <w:r w:rsidRPr="00D71B4E">
              <w:rPr>
                <w:rStyle w:val="Hyperlink"/>
                <w:rFonts w:ascii="Aptos" w:hAnsi="Aptos"/>
                <w:noProof/>
              </w:rPr>
              <w:t>2.3.</w:t>
            </w:r>
            <w:r>
              <w:rPr>
                <w:rFonts w:asciiTheme="minorHAnsi" w:eastAsiaTheme="minorEastAsia" w:hAnsiTheme="minorHAnsi" w:cstheme="minorBidi"/>
                <w:smallCaps w:val="0"/>
                <w:noProof/>
                <w:color w:val="auto"/>
                <w:kern w:val="2"/>
                <w:sz w:val="24"/>
                <w:szCs w:val="24"/>
                <w14:ligatures w14:val="standardContextual"/>
              </w:rPr>
              <w:tab/>
            </w:r>
            <w:r w:rsidRPr="00D71B4E">
              <w:rPr>
                <w:rStyle w:val="Hyperlink"/>
                <w:rFonts w:ascii="Aptos" w:hAnsi="Aptos"/>
                <w:noProof/>
              </w:rPr>
              <w:t>Mean Time To Detect (MTTD)</w:t>
            </w:r>
            <w:r>
              <w:rPr>
                <w:noProof/>
                <w:webHidden/>
              </w:rPr>
              <w:tab/>
            </w:r>
            <w:r>
              <w:rPr>
                <w:noProof/>
                <w:webHidden/>
              </w:rPr>
              <w:fldChar w:fldCharType="begin"/>
            </w:r>
            <w:r>
              <w:rPr>
                <w:noProof/>
                <w:webHidden/>
              </w:rPr>
              <w:instrText xml:space="preserve"> PAGEREF _Toc231514266 \h </w:instrText>
            </w:r>
            <w:r>
              <w:rPr>
                <w:noProof/>
                <w:webHidden/>
              </w:rPr>
            </w:r>
            <w:r>
              <w:rPr>
                <w:noProof/>
                <w:webHidden/>
              </w:rPr>
              <w:fldChar w:fldCharType="separate"/>
            </w:r>
            <w:r>
              <w:rPr>
                <w:noProof/>
                <w:webHidden/>
              </w:rPr>
              <w:t>7</w:t>
            </w:r>
            <w:r>
              <w:rPr>
                <w:noProof/>
                <w:webHidden/>
              </w:rPr>
              <w:fldChar w:fldCharType="end"/>
            </w:r>
          </w:hyperlink>
        </w:p>
        <w:p w14:paraId="1912047E" w14:textId="7C3A4AF9" w:rsidR="00BC28F7" w:rsidRDefault="00BC28F7">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31514267" w:history="1">
            <w:r w:rsidRPr="00D71B4E">
              <w:rPr>
                <w:rStyle w:val="Hyperlink"/>
                <w:rFonts w:ascii="Aptos" w:hAnsi="Aptos"/>
                <w:noProof/>
              </w:rPr>
              <w:t>3.</w:t>
            </w:r>
            <w:r>
              <w:rPr>
                <w:rFonts w:asciiTheme="minorHAnsi" w:eastAsiaTheme="minorEastAsia" w:hAnsiTheme="minorHAnsi" w:cstheme="minorBidi"/>
                <w:b w:val="0"/>
                <w:bCs w:val="0"/>
                <w:caps w:val="0"/>
                <w:noProof/>
                <w:color w:val="auto"/>
                <w:kern w:val="2"/>
                <w:sz w:val="24"/>
                <w:szCs w:val="24"/>
                <w14:ligatures w14:val="standardContextual"/>
              </w:rPr>
              <w:tab/>
            </w:r>
            <w:r w:rsidRPr="00D71B4E">
              <w:rPr>
                <w:rStyle w:val="Hyperlink"/>
                <w:rFonts w:ascii="Aptos" w:hAnsi="Aptos"/>
                <w:noProof/>
              </w:rPr>
              <w:t>Incidents Highlights</w:t>
            </w:r>
            <w:r>
              <w:rPr>
                <w:noProof/>
                <w:webHidden/>
              </w:rPr>
              <w:tab/>
            </w:r>
            <w:r>
              <w:rPr>
                <w:noProof/>
                <w:webHidden/>
              </w:rPr>
              <w:fldChar w:fldCharType="begin"/>
            </w:r>
            <w:r>
              <w:rPr>
                <w:noProof/>
                <w:webHidden/>
              </w:rPr>
              <w:instrText xml:space="preserve"> PAGEREF _Toc231514267 \h </w:instrText>
            </w:r>
            <w:r>
              <w:rPr>
                <w:noProof/>
                <w:webHidden/>
              </w:rPr>
            </w:r>
            <w:r>
              <w:rPr>
                <w:noProof/>
                <w:webHidden/>
              </w:rPr>
              <w:fldChar w:fldCharType="separate"/>
            </w:r>
            <w:r>
              <w:rPr>
                <w:noProof/>
                <w:webHidden/>
              </w:rPr>
              <w:t>7</w:t>
            </w:r>
            <w:r>
              <w:rPr>
                <w:noProof/>
                <w:webHidden/>
              </w:rPr>
              <w:fldChar w:fldCharType="end"/>
            </w:r>
          </w:hyperlink>
        </w:p>
        <w:p w14:paraId="63430CEB" w14:textId="3B1281F8" w:rsidR="00BC28F7" w:rsidRDefault="00BC28F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31514268" w:history="1">
            <w:r w:rsidRPr="00D71B4E">
              <w:rPr>
                <w:rStyle w:val="Hyperlink"/>
                <w:rFonts w:ascii="Aptos" w:hAnsi="Aptos"/>
                <w:noProof/>
              </w:rPr>
              <w:t>3.1.</w:t>
            </w:r>
            <w:r>
              <w:rPr>
                <w:rFonts w:asciiTheme="minorHAnsi" w:eastAsiaTheme="minorEastAsia" w:hAnsiTheme="minorHAnsi" w:cstheme="minorBidi"/>
                <w:smallCaps w:val="0"/>
                <w:noProof/>
                <w:color w:val="auto"/>
                <w:kern w:val="2"/>
                <w:sz w:val="24"/>
                <w:szCs w:val="24"/>
                <w14:ligatures w14:val="standardContextual"/>
              </w:rPr>
              <w:tab/>
            </w:r>
            <w:r w:rsidRPr="00D71B4E">
              <w:rPr>
                <w:rStyle w:val="Hyperlink"/>
                <w:rFonts w:ascii="Aptos" w:hAnsi="Aptos"/>
                <w:noProof/>
              </w:rPr>
              <w:t>Top Incidents by type</w:t>
            </w:r>
            <w:r>
              <w:rPr>
                <w:noProof/>
                <w:webHidden/>
              </w:rPr>
              <w:tab/>
            </w:r>
            <w:r>
              <w:rPr>
                <w:noProof/>
                <w:webHidden/>
              </w:rPr>
              <w:fldChar w:fldCharType="begin"/>
            </w:r>
            <w:r>
              <w:rPr>
                <w:noProof/>
                <w:webHidden/>
              </w:rPr>
              <w:instrText xml:space="preserve"> PAGEREF _Toc231514268 \h </w:instrText>
            </w:r>
            <w:r>
              <w:rPr>
                <w:noProof/>
                <w:webHidden/>
              </w:rPr>
            </w:r>
            <w:r>
              <w:rPr>
                <w:noProof/>
                <w:webHidden/>
              </w:rPr>
              <w:fldChar w:fldCharType="separate"/>
            </w:r>
            <w:r>
              <w:rPr>
                <w:noProof/>
                <w:webHidden/>
              </w:rPr>
              <w:t>7</w:t>
            </w:r>
            <w:r>
              <w:rPr>
                <w:noProof/>
                <w:webHidden/>
              </w:rPr>
              <w:fldChar w:fldCharType="end"/>
            </w:r>
          </w:hyperlink>
        </w:p>
        <w:p w14:paraId="1E538796" w14:textId="3227A748" w:rsidR="00BC28F7" w:rsidRDefault="00BC28F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31514269" w:history="1">
            <w:r w:rsidRPr="00D71B4E">
              <w:rPr>
                <w:rStyle w:val="Hyperlink"/>
                <w:rFonts w:ascii="Aptos" w:hAnsi="Aptos"/>
                <w:noProof/>
              </w:rPr>
              <w:t>3.2.</w:t>
            </w:r>
            <w:r>
              <w:rPr>
                <w:rFonts w:asciiTheme="minorHAnsi" w:eastAsiaTheme="minorEastAsia" w:hAnsiTheme="minorHAnsi" w:cstheme="minorBidi"/>
                <w:smallCaps w:val="0"/>
                <w:noProof/>
                <w:color w:val="auto"/>
                <w:kern w:val="2"/>
                <w:sz w:val="24"/>
                <w:szCs w:val="24"/>
                <w14:ligatures w14:val="standardContextual"/>
              </w:rPr>
              <w:tab/>
            </w:r>
            <w:r w:rsidRPr="00D71B4E">
              <w:rPr>
                <w:rStyle w:val="Hyperlink"/>
                <w:rFonts w:ascii="Aptos" w:hAnsi="Aptos"/>
                <w:noProof/>
              </w:rPr>
              <w:t>Analysis of Key Incident Trends</w:t>
            </w:r>
            <w:r>
              <w:rPr>
                <w:noProof/>
                <w:webHidden/>
              </w:rPr>
              <w:tab/>
            </w:r>
            <w:r>
              <w:rPr>
                <w:noProof/>
                <w:webHidden/>
              </w:rPr>
              <w:fldChar w:fldCharType="begin"/>
            </w:r>
            <w:r>
              <w:rPr>
                <w:noProof/>
                <w:webHidden/>
              </w:rPr>
              <w:instrText xml:space="preserve"> PAGEREF _Toc231514269 \h </w:instrText>
            </w:r>
            <w:r>
              <w:rPr>
                <w:noProof/>
                <w:webHidden/>
              </w:rPr>
            </w:r>
            <w:r>
              <w:rPr>
                <w:noProof/>
                <w:webHidden/>
              </w:rPr>
              <w:fldChar w:fldCharType="separate"/>
            </w:r>
            <w:r>
              <w:rPr>
                <w:noProof/>
                <w:webHidden/>
              </w:rPr>
              <w:t>8</w:t>
            </w:r>
            <w:r>
              <w:rPr>
                <w:noProof/>
                <w:webHidden/>
              </w:rPr>
              <w:fldChar w:fldCharType="end"/>
            </w:r>
          </w:hyperlink>
        </w:p>
        <w:p w14:paraId="4BD4FB1A" w14:textId="7CDAC379" w:rsidR="00BC28F7" w:rsidRDefault="00BC28F7">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31514283" w:history="1">
            <w:r w:rsidRPr="00D71B4E">
              <w:rPr>
                <w:rStyle w:val="Hyperlink"/>
                <w:rFonts w:ascii="Aptos" w:hAnsi="Aptos"/>
                <w:noProof/>
              </w:rPr>
              <w:t>4.</w:t>
            </w:r>
            <w:r>
              <w:rPr>
                <w:rFonts w:asciiTheme="minorHAnsi" w:eastAsiaTheme="minorEastAsia" w:hAnsiTheme="minorHAnsi" w:cstheme="minorBidi"/>
                <w:b w:val="0"/>
                <w:bCs w:val="0"/>
                <w:caps w:val="0"/>
                <w:noProof/>
                <w:color w:val="auto"/>
                <w:kern w:val="2"/>
                <w:sz w:val="24"/>
                <w:szCs w:val="24"/>
                <w14:ligatures w14:val="standardContextual"/>
              </w:rPr>
              <w:tab/>
            </w:r>
            <w:r w:rsidRPr="00D71B4E">
              <w:rPr>
                <w:rStyle w:val="Hyperlink"/>
                <w:rFonts w:ascii="Aptos" w:hAnsi="Aptos"/>
                <w:noProof/>
              </w:rPr>
              <w:t>Cybersecurity Trends and Threats – Zambia (May 2026)</w:t>
            </w:r>
            <w:r>
              <w:rPr>
                <w:noProof/>
                <w:webHidden/>
              </w:rPr>
              <w:tab/>
            </w:r>
            <w:r>
              <w:rPr>
                <w:noProof/>
                <w:webHidden/>
              </w:rPr>
              <w:fldChar w:fldCharType="begin"/>
            </w:r>
            <w:r>
              <w:rPr>
                <w:noProof/>
                <w:webHidden/>
              </w:rPr>
              <w:instrText xml:space="preserve"> PAGEREF _Toc231514283 \h </w:instrText>
            </w:r>
            <w:r>
              <w:rPr>
                <w:noProof/>
                <w:webHidden/>
              </w:rPr>
            </w:r>
            <w:r>
              <w:rPr>
                <w:noProof/>
                <w:webHidden/>
              </w:rPr>
              <w:fldChar w:fldCharType="separate"/>
            </w:r>
            <w:r>
              <w:rPr>
                <w:noProof/>
                <w:webHidden/>
              </w:rPr>
              <w:t>11</w:t>
            </w:r>
            <w:r>
              <w:rPr>
                <w:noProof/>
                <w:webHidden/>
              </w:rPr>
              <w:fldChar w:fldCharType="end"/>
            </w:r>
          </w:hyperlink>
        </w:p>
        <w:p w14:paraId="44B201FE" w14:textId="1B002D74" w:rsidR="00BC28F7" w:rsidRDefault="00BC28F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31514284" w:history="1">
            <w:r w:rsidRPr="00D71B4E">
              <w:rPr>
                <w:rStyle w:val="Hyperlink"/>
                <w:rFonts w:ascii="Aptos" w:hAnsi="Aptos"/>
                <w:noProof/>
              </w:rPr>
              <w:t>4.1.</w:t>
            </w:r>
            <w:r>
              <w:rPr>
                <w:rFonts w:asciiTheme="minorHAnsi" w:eastAsiaTheme="minorEastAsia" w:hAnsiTheme="minorHAnsi" w:cstheme="minorBidi"/>
                <w:smallCaps w:val="0"/>
                <w:noProof/>
                <w:color w:val="auto"/>
                <w:kern w:val="2"/>
                <w:sz w:val="24"/>
                <w:szCs w:val="24"/>
                <w14:ligatures w14:val="standardContextual"/>
              </w:rPr>
              <w:tab/>
            </w:r>
            <w:r w:rsidRPr="00D71B4E">
              <w:rPr>
                <w:rStyle w:val="Hyperlink"/>
                <w:rFonts w:ascii="Aptos" w:hAnsi="Aptos"/>
                <w:noProof/>
              </w:rPr>
              <w:t>Key Threats and Incidents</w:t>
            </w:r>
            <w:r>
              <w:rPr>
                <w:noProof/>
                <w:webHidden/>
              </w:rPr>
              <w:tab/>
            </w:r>
            <w:r>
              <w:rPr>
                <w:noProof/>
                <w:webHidden/>
              </w:rPr>
              <w:fldChar w:fldCharType="begin"/>
            </w:r>
            <w:r>
              <w:rPr>
                <w:noProof/>
                <w:webHidden/>
              </w:rPr>
              <w:instrText xml:space="preserve"> PAGEREF _Toc231514284 \h </w:instrText>
            </w:r>
            <w:r>
              <w:rPr>
                <w:noProof/>
                <w:webHidden/>
              </w:rPr>
            </w:r>
            <w:r>
              <w:rPr>
                <w:noProof/>
                <w:webHidden/>
              </w:rPr>
              <w:fldChar w:fldCharType="separate"/>
            </w:r>
            <w:r>
              <w:rPr>
                <w:noProof/>
                <w:webHidden/>
              </w:rPr>
              <w:t>11</w:t>
            </w:r>
            <w:r>
              <w:rPr>
                <w:noProof/>
                <w:webHidden/>
              </w:rPr>
              <w:fldChar w:fldCharType="end"/>
            </w:r>
          </w:hyperlink>
        </w:p>
        <w:p w14:paraId="7C034D2E" w14:textId="576F0853" w:rsidR="00BC28F7" w:rsidRDefault="00BC28F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31514285" w:history="1">
            <w:r w:rsidRPr="00D71B4E">
              <w:rPr>
                <w:rStyle w:val="Hyperlink"/>
                <w:rFonts w:ascii="Aptos" w:hAnsi="Aptos"/>
                <w:noProof/>
              </w:rPr>
              <w:t>4.2.</w:t>
            </w:r>
            <w:r>
              <w:rPr>
                <w:rFonts w:asciiTheme="minorHAnsi" w:eastAsiaTheme="minorEastAsia" w:hAnsiTheme="minorHAnsi" w:cstheme="minorBidi"/>
                <w:smallCaps w:val="0"/>
                <w:noProof/>
                <w:color w:val="auto"/>
                <w:kern w:val="2"/>
                <w:sz w:val="24"/>
                <w:szCs w:val="24"/>
                <w14:ligatures w14:val="standardContextual"/>
              </w:rPr>
              <w:tab/>
            </w:r>
            <w:r w:rsidRPr="00D71B4E">
              <w:rPr>
                <w:rStyle w:val="Hyperlink"/>
                <w:rFonts w:ascii="Aptos" w:hAnsi="Aptos"/>
                <w:noProof/>
              </w:rPr>
              <w:t>Regional Spillover and Infrastructure Risks</w:t>
            </w:r>
            <w:r>
              <w:rPr>
                <w:noProof/>
                <w:webHidden/>
              </w:rPr>
              <w:tab/>
            </w:r>
            <w:r>
              <w:rPr>
                <w:noProof/>
                <w:webHidden/>
              </w:rPr>
              <w:fldChar w:fldCharType="begin"/>
            </w:r>
            <w:r>
              <w:rPr>
                <w:noProof/>
                <w:webHidden/>
              </w:rPr>
              <w:instrText xml:space="preserve"> PAGEREF _Toc231514285 \h </w:instrText>
            </w:r>
            <w:r>
              <w:rPr>
                <w:noProof/>
                <w:webHidden/>
              </w:rPr>
            </w:r>
            <w:r>
              <w:rPr>
                <w:noProof/>
                <w:webHidden/>
              </w:rPr>
              <w:fldChar w:fldCharType="separate"/>
            </w:r>
            <w:r>
              <w:rPr>
                <w:noProof/>
                <w:webHidden/>
              </w:rPr>
              <w:t>12</w:t>
            </w:r>
            <w:r>
              <w:rPr>
                <w:noProof/>
                <w:webHidden/>
              </w:rPr>
              <w:fldChar w:fldCharType="end"/>
            </w:r>
          </w:hyperlink>
        </w:p>
        <w:p w14:paraId="25B4CABC" w14:textId="4A453AD8" w:rsidR="00BC28F7" w:rsidRDefault="00BC28F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31514286" w:history="1">
            <w:r w:rsidRPr="00D71B4E">
              <w:rPr>
                <w:rStyle w:val="Hyperlink"/>
                <w:rFonts w:ascii="Aptos" w:hAnsi="Aptos"/>
                <w:noProof/>
              </w:rPr>
              <w:t>4.3.</w:t>
            </w:r>
            <w:r>
              <w:rPr>
                <w:rFonts w:asciiTheme="minorHAnsi" w:eastAsiaTheme="minorEastAsia" w:hAnsiTheme="minorHAnsi" w:cstheme="minorBidi"/>
                <w:smallCaps w:val="0"/>
                <w:noProof/>
                <w:color w:val="auto"/>
                <w:kern w:val="2"/>
                <w:sz w:val="24"/>
                <w:szCs w:val="24"/>
                <w14:ligatures w14:val="standardContextual"/>
              </w:rPr>
              <w:tab/>
            </w:r>
            <w:r w:rsidRPr="00D71B4E">
              <w:rPr>
                <w:rStyle w:val="Hyperlink"/>
                <w:rFonts w:ascii="Aptos" w:hAnsi="Aptos"/>
                <w:noProof/>
              </w:rPr>
              <w:t>Government and Infrastructure Response</w:t>
            </w:r>
            <w:r>
              <w:rPr>
                <w:noProof/>
                <w:webHidden/>
              </w:rPr>
              <w:tab/>
            </w:r>
            <w:r>
              <w:rPr>
                <w:noProof/>
                <w:webHidden/>
              </w:rPr>
              <w:fldChar w:fldCharType="begin"/>
            </w:r>
            <w:r>
              <w:rPr>
                <w:noProof/>
                <w:webHidden/>
              </w:rPr>
              <w:instrText xml:space="preserve"> PAGEREF _Toc231514286 \h </w:instrText>
            </w:r>
            <w:r>
              <w:rPr>
                <w:noProof/>
                <w:webHidden/>
              </w:rPr>
            </w:r>
            <w:r>
              <w:rPr>
                <w:noProof/>
                <w:webHidden/>
              </w:rPr>
              <w:fldChar w:fldCharType="separate"/>
            </w:r>
            <w:r>
              <w:rPr>
                <w:noProof/>
                <w:webHidden/>
              </w:rPr>
              <w:t>13</w:t>
            </w:r>
            <w:r>
              <w:rPr>
                <w:noProof/>
                <w:webHidden/>
              </w:rPr>
              <w:fldChar w:fldCharType="end"/>
            </w:r>
          </w:hyperlink>
        </w:p>
        <w:p w14:paraId="23D24CDD" w14:textId="6244D2E8" w:rsidR="00BC28F7" w:rsidRDefault="00BC28F7">
          <w:pPr>
            <w:pStyle w:val="TOC1"/>
            <w:tabs>
              <w:tab w:val="left" w:pos="600"/>
            </w:tabs>
            <w:rPr>
              <w:rFonts w:asciiTheme="minorHAnsi" w:eastAsiaTheme="minorEastAsia" w:hAnsiTheme="minorHAnsi" w:cstheme="minorBidi"/>
              <w:b w:val="0"/>
              <w:bCs w:val="0"/>
              <w:caps w:val="0"/>
              <w:noProof/>
              <w:color w:val="auto"/>
              <w:kern w:val="2"/>
              <w:sz w:val="24"/>
              <w:szCs w:val="24"/>
              <w14:ligatures w14:val="standardContextual"/>
            </w:rPr>
          </w:pPr>
          <w:hyperlink w:anchor="_Toc231514287" w:history="1">
            <w:r w:rsidRPr="00D71B4E">
              <w:rPr>
                <w:rStyle w:val="Hyperlink"/>
                <w:rFonts w:ascii="Aptos" w:hAnsi="Aptos"/>
                <w:noProof/>
              </w:rPr>
              <w:t>5.</w:t>
            </w:r>
            <w:r>
              <w:rPr>
                <w:rFonts w:asciiTheme="minorHAnsi" w:eastAsiaTheme="minorEastAsia" w:hAnsiTheme="minorHAnsi" w:cstheme="minorBidi"/>
                <w:b w:val="0"/>
                <w:bCs w:val="0"/>
                <w:caps w:val="0"/>
                <w:noProof/>
                <w:color w:val="auto"/>
                <w:kern w:val="2"/>
                <w:sz w:val="24"/>
                <w:szCs w:val="24"/>
                <w14:ligatures w14:val="standardContextual"/>
              </w:rPr>
              <w:tab/>
            </w:r>
            <w:r w:rsidRPr="00D71B4E">
              <w:rPr>
                <w:rStyle w:val="Hyperlink"/>
                <w:rFonts w:ascii="Aptos" w:hAnsi="Aptos"/>
                <w:noProof/>
              </w:rPr>
              <w:t>Conclusion and Recommendations</w:t>
            </w:r>
            <w:r>
              <w:rPr>
                <w:noProof/>
                <w:webHidden/>
              </w:rPr>
              <w:tab/>
            </w:r>
            <w:r>
              <w:rPr>
                <w:noProof/>
                <w:webHidden/>
              </w:rPr>
              <w:fldChar w:fldCharType="begin"/>
            </w:r>
            <w:r>
              <w:rPr>
                <w:noProof/>
                <w:webHidden/>
              </w:rPr>
              <w:instrText xml:space="preserve"> PAGEREF _Toc231514287 \h </w:instrText>
            </w:r>
            <w:r>
              <w:rPr>
                <w:noProof/>
                <w:webHidden/>
              </w:rPr>
            </w:r>
            <w:r>
              <w:rPr>
                <w:noProof/>
                <w:webHidden/>
              </w:rPr>
              <w:fldChar w:fldCharType="separate"/>
            </w:r>
            <w:r>
              <w:rPr>
                <w:noProof/>
                <w:webHidden/>
              </w:rPr>
              <w:t>13</w:t>
            </w:r>
            <w:r>
              <w:rPr>
                <w:noProof/>
                <w:webHidden/>
              </w:rPr>
              <w:fldChar w:fldCharType="end"/>
            </w:r>
          </w:hyperlink>
        </w:p>
        <w:p w14:paraId="55DB8776" w14:textId="3257B9C3" w:rsidR="00BC28F7" w:rsidRDefault="00BC28F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31514288" w:history="1">
            <w:r w:rsidRPr="00D71B4E">
              <w:rPr>
                <w:rStyle w:val="Hyperlink"/>
                <w:rFonts w:ascii="Aptos" w:hAnsi="Aptos"/>
                <w:noProof/>
              </w:rPr>
              <w:t>5.1.</w:t>
            </w:r>
            <w:r>
              <w:rPr>
                <w:rFonts w:asciiTheme="minorHAnsi" w:eastAsiaTheme="minorEastAsia" w:hAnsiTheme="minorHAnsi" w:cstheme="minorBidi"/>
                <w:smallCaps w:val="0"/>
                <w:noProof/>
                <w:color w:val="auto"/>
                <w:kern w:val="2"/>
                <w:sz w:val="24"/>
                <w:szCs w:val="24"/>
                <w14:ligatures w14:val="standardContextual"/>
              </w:rPr>
              <w:tab/>
            </w:r>
            <w:r w:rsidRPr="00D71B4E">
              <w:rPr>
                <w:rStyle w:val="Hyperlink"/>
                <w:rFonts w:ascii="Aptos" w:hAnsi="Aptos"/>
                <w:noProof/>
              </w:rPr>
              <w:t>Recommendations</w:t>
            </w:r>
            <w:r>
              <w:rPr>
                <w:noProof/>
                <w:webHidden/>
              </w:rPr>
              <w:tab/>
            </w:r>
            <w:r>
              <w:rPr>
                <w:noProof/>
                <w:webHidden/>
              </w:rPr>
              <w:fldChar w:fldCharType="begin"/>
            </w:r>
            <w:r>
              <w:rPr>
                <w:noProof/>
                <w:webHidden/>
              </w:rPr>
              <w:instrText xml:space="preserve"> PAGEREF _Toc231514288 \h </w:instrText>
            </w:r>
            <w:r>
              <w:rPr>
                <w:noProof/>
                <w:webHidden/>
              </w:rPr>
            </w:r>
            <w:r>
              <w:rPr>
                <w:noProof/>
                <w:webHidden/>
              </w:rPr>
              <w:fldChar w:fldCharType="separate"/>
            </w:r>
            <w:r>
              <w:rPr>
                <w:noProof/>
                <w:webHidden/>
              </w:rPr>
              <w:t>13</w:t>
            </w:r>
            <w:r>
              <w:rPr>
                <w:noProof/>
                <w:webHidden/>
              </w:rPr>
              <w:fldChar w:fldCharType="end"/>
            </w:r>
          </w:hyperlink>
        </w:p>
        <w:p w14:paraId="61E89727" w14:textId="07CA8452" w:rsidR="00BC28F7" w:rsidRDefault="00BC28F7">
          <w:pPr>
            <w:pStyle w:val="TOC2"/>
            <w:tabs>
              <w:tab w:val="left" w:pos="600"/>
              <w:tab w:val="right" w:leader="underscore" w:pos="9016"/>
            </w:tabs>
            <w:rPr>
              <w:rFonts w:asciiTheme="minorHAnsi" w:eastAsiaTheme="minorEastAsia" w:hAnsiTheme="minorHAnsi" w:cstheme="minorBidi"/>
              <w:smallCaps w:val="0"/>
              <w:noProof/>
              <w:color w:val="auto"/>
              <w:kern w:val="2"/>
              <w:sz w:val="24"/>
              <w:szCs w:val="24"/>
              <w14:ligatures w14:val="standardContextual"/>
            </w:rPr>
          </w:pPr>
          <w:hyperlink w:anchor="_Toc231514289" w:history="1">
            <w:r w:rsidRPr="00D71B4E">
              <w:rPr>
                <w:rStyle w:val="Hyperlink"/>
                <w:rFonts w:ascii="Aptos" w:hAnsi="Aptos"/>
                <w:noProof/>
              </w:rPr>
              <w:t>5.2.</w:t>
            </w:r>
            <w:r>
              <w:rPr>
                <w:rFonts w:asciiTheme="minorHAnsi" w:eastAsiaTheme="minorEastAsia" w:hAnsiTheme="minorHAnsi" w:cstheme="minorBidi"/>
                <w:smallCaps w:val="0"/>
                <w:noProof/>
                <w:color w:val="auto"/>
                <w:kern w:val="2"/>
                <w:sz w:val="24"/>
                <w:szCs w:val="24"/>
                <w14:ligatures w14:val="standardContextual"/>
              </w:rPr>
              <w:tab/>
            </w:r>
            <w:r w:rsidRPr="00D71B4E">
              <w:rPr>
                <w:rStyle w:val="Hyperlink"/>
                <w:rFonts w:ascii="Aptos" w:hAnsi="Aptos"/>
                <w:noProof/>
              </w:rPr>
              <w:t>Conclusion</w:t>
            </w:r>
            <w:r>
              <w:rPr>
                <w:noProof/>
                <w:webHidden/>
              </w:rPr>
              <w:tab/>
            </w:r>
            <w:r>
              <w:rPr>
                <w:noProof/>
                <w:webHidden/>
              </w:rPr>
              <w:fldChar w:fldCharType="begin"/>
            </w:r>
            <w:r>
              <w:rPr>
                <w:noProof/>
                <w:webHidden/>
              </w:rPr>
              <w:instrText xml:space="preserve"> PAGEREF _Toc231514289 \h </w:instrText>
            </w:r>
            <w:r>
              <w:rPr>
                <w:noProof/>
                <w:webHidden/>
              </w:rPr>
            </w:r>
            <w:r>
              <w:rPr>
                <w:noProof/>
                <w:webHidden/>
              </w:rPr>
              <w:fldChar w:fldCharType="separate"/>
            </w:r>
            <w:r>
              <w:rPr>
                <w:noProof/>
                <w:webHidden/>
              </w:rPr>
              <w:t>14</w:t>
            </w:r>
            <w:r>
              <w:rPr>
                <w:noProof/>
                <w:webHidden/>
              </w:rPr>
              <w:fldChar w:fldCharType="end"/>
            </w:r>
          </w:hyperlink>
        </w:p>
        <w:p w14:paraId="49249261" w14:textId="32FB927A" w:rsidR="00B7782E" w:rsidRPr="00651B64" w:rsidRDefault="00B7782E" w:rsidP="005A434A">
          <w:pPr>
            <w:spacing w:after="0" w:line="360" w:lineRule="auto"/>
            <w:rPr>
              <w:rFonts w:ascii="Aptos" w:hAnsi="Aptos"/>
            </w:rPr>
          </w:pPr>
          <w:r w:rsidRPr="000D45AA">
            <w:rPr>
              <w:rFonts w:ascii="Aptos" w:hAnsi="Aptos" w:cs="Arial"/>
              <w:b/>
              <w:bCs/>
              <w:noProof/>
              <w:sz w:val="22"/>
            </w:rPr>
            <w:fldChar w:fldCharType="end"/>
          </w:r>
        </w:p>
      </w:sdtContent>
    </w:sdt>
    <w:p w14:paraId="261D74B8" w14:textId="26D0A9FB" w:rsidR="00377B1A" w:rsidRPr="00651B64" w:rsidRDefault="00377B1A">
      <w:pPr>
        <w:spacing w:after="0" w:line="240" w:lineRule="auto"/>
        <w:rPr>
          <w:rFonts w:ascii="Aptos" w:eastAsia="MS Gothic" w:hAnsi="Aptos" w:cstheme="minorHAnsi"/>
          <w:b/>
          <w:color w:val="4F49F5" w:themeColor="accent1"/>
          <w:kern w:val="2"/>
          <w:sz w:val="36"/>
          <w:szCs w:val="36"/>
          <w:lang w:val="en-GB"/>
          <w14:ligatures w14:val="standardContextual"/>
        </w:rPr>
      </w:pPr>
      <w:bookmarkStart w:id="0" w:name="_Toc189744870"/>
      <w:bookmarkStart w:id="1" w:name="_Toc196989490"/>
      <w:r w:rsidRPr="00651B64">
        <w:rPr>
          <w:rFonts w:ascii="Aptos" w:hAnsi="Aptos" w:cstheme="minorHAnsi"/>
        </w:rPr>
        <w:br w:type="page"/>
      </w:r>
    </w:p>
    <w:p w14:paraId="3E75923A" w14:textId="523DC0E2" w:rsidR="00592202" w:rsidRPr="00651B64" w:rsidRDefault="00592202" w:rsidP="00A62D1D">
      <w:pPr>
        <w:pStyle w:val="Heading1"/>
        <w:numPr>
          <w:ilvl w:val="0"/>
          <w:numId w:val="7"/>
        </w:numPr>
        <w:tabs>
          <w:tab w:val="num" w:pos="360"/>
        </w:tabs>
        <w:jc w:val="both"/>
        <w:rPr>
          <w:rFonts w:ascii="Aptos" w:hAnsi="Aptos" w:cstheme="minorHAnsi"/>
        </w:rPr>
      </w:pPr>
      <w:bookmarkStart w:id="2" w:name="_Toc231514257"/>
      <w:r w:rsidRPr="00651B64">
        <w:rPr>
          <w:rFonts w:ascii="Aptos" w:hAnsi="Aptos" w:cstheme="minorHAnsi"/>
        </w:rPr>
        <w:lastRenderedPageBreak/>
        <w:t>Executive Summary</w:t>
      </w:r>
      <w:bookmarkEnd w:id="0"/>
      <w:bookmarkEnd w:id="1"/>
      <w:bookmarkEnd w:id="2"/>
    </w:p>
    <w:p w14:paraId="3F779968" w14:textId="4A87BC22" w:rsidR="00592202" w:rsidRPr="00651B64" w:rsidRDefault="00592202" w:rsidP="00592202">
      <w:pPr>
        <w:spacing w:line="360" w:lineRule="auto"/>
        <w:ind w:left="720"/>
        <w:jc w:val="both"/>
        <w:rPr>
          <w:rFonts w:ascii="Aptos" w:hAnsi="Aptos" w:cstheme="minorHAnsi"/>
          <w:sz w:val="24"/>
          <w:szCs w:val="24"/>
        </w:rPr>
      </w:pPr>
      <w:r w:rsidRPr="00651B64">
        <w:rPr>
          <w:rFonts w:ascii="Aptos" w:hAnsi="Aptos" w:cstheme="minorHAnsi"/>
          <w:sz w:val="24"/>
          <w:szCs w:val="24"/>
        </w:rPr>
        <w:t>This security report provides an in-depth analysis of security incidents, alerts, and operational activities managed by Te</w:t>
      </w:r>
      <w:r w:rsidR="00CB4F9E" w:rsidRPr="00651B64">
        <w:rPr>
          <w:rFonts w:ascii="Aptos" w:hAnsi="Aptos" w:cstheme="minorHAnsi"/>
          <w:sz w:val="24"/>
          <w:szCs w:val="24"/>
        </w:rPr>
        <w:t>K</w:t>
      </w:r>
      <w:r w:rsidRPr="00651B64">
        <w:rPr>
          <w:rFonts w:ascii="Aptos" w:hAnsi="Aptos" w:cstheme="minorHAnsi"/>
          <w:sz w:val="24"/>
          <w:szCs w:val="24"/>
        </w:rPr>
        <w:t xml:space="preserve">nowledge for AB Bank </w:t>
      </w:r>
      <w:r w:rsidR="007D3D00" w:rsidRPr="00651B64">
        <w:rPr>
          <w:rFonts w:ascii="Aptos" w:hAnsi="Aptos" w:cstheme="minorHAnsi"/>
          <w:sz w:val="24"/>
          <w:szCs w:val="24"/>
        </w:rPr>
        <w:t>Zambia</w:t>
      </w:r>
      <w:r w:rsidRPr="00651B64">
        <w:rPr>
          <w:rFonts w:ascii="Aptos" w:hAnsi="Aptos" w:cstheme="minorHAnsi"/>
          <w:sz w:val="24"/>
          <w:szCs w:val="24"/>
        </w:rPr>
        <w:t xml:space="preserve"> during the reporting period</w:t>
      </w:r>
      <w:r w:rsidR="00423379" w:rsidRPr="00651B64">
        <w:rPr>
          <w:rFonts w:ascii="Aptos" w:hAnsi="Aptos" w:cstheme="minorHAnsi"/>
          <w:sz w:val="24"/>
          <w:szCs w:val="24"/>
        </w:rPr>
        <w:t xml:space="preserve"> (</w:t>
      </w:r>
      <w:r w:rsidR="00690A37">
        <w:rPr>
          <w:rFonts w:ascii="Aptos" w:hAnsi="Aptos" w:cstheme="minorHAnsi"/>
          <w:sz w:val="24"/>
          <w:szCs w:val="24"/>
        </w:rPr>
        <w:t>May</w:t>
      </w:r>
      <w:r w:rsidR="00423379" w:rsidRPr="00651B64">
        <w:rPr>
          <w:rFonts w:ascii="Aptos" w:hAnsi="Aptos" w:cstheme="minorHAnsi"/>
          <w:sz w:val="24"/>
          <w:szCs w:val="24"/>
        </w:rPr>
        <w:t xml:space="preserve"> 202</w:t>
      </w:r>
      <w:r w:rsidR="007A6131" w:rsidRPr="00651B64">
        <w:rPr>
          <w:rFonts w:ascii="Aptos" w:hAnsi="Aptos" w:cstheme="minorHAnsi"/>
          <w:sz w:val="24"/>
          <w:szCs w:val="24"/>
        </w:rPr>
        <w:t>6</w:t>
      </w:r>
      <w:r w:rsidR="00423379" w:rsidRPr="00651B64">
        <w:rPr>
          <w:rFonts w:ascii="Aptos" w:hAnsi="Aptos" w:cstheme="minorHAnsi"/>
          <w:sz w:val="24"/>
          <w:szCs w:val="24"/>
        </w:rPr>
        <w:t>)</w:t>
      </w:r>
      <w:r w:rsidRPr="00651B64">
        <w:rPr>
          <w:rFonts w:ascii="Aptos" w:hAnsi="Aptos" w:cstheme="minorHAnsi"/>
          <w:sz w:val="24"/>
          <w:szCs w:val="24"/>
        </w:rPr>
        <w:t>. The findings highlight key security trends, detection and response performance, and proactive measures taken to enhance the organization’s security posture.</w:t>
      </w:r>
    </w:p>
    <w:p w14:paraId="6A44F88E" w14:textId="77777777" w:rsidR="00592202" w:rsidRPr="00651B64" w:rsidRDefault="00592202">
      <w:pPr>
        <w:pStyle w:val="Heading2"/>
        <w:numPr>
          <w:ilvl w:val="1"/>
          <w:numId w:val="8"/>
        </w:numPr>
        <w:tabs>
          <w:tab w:val="num" w:pos="720"/>
        </w:tabs>
        <w:ind w:left="720" w:hanging="360"/>
        <w:rPr>
          <w:rFonts w:ascii="Aptos" w:hAnsi="Aptos"/>
        </w:rPr>
      </w:pPr>
      <w:bookmarkStart w:id="3" w:name="_Toc196989491"/>
      <w:bookmarkStart w:id="4" w:name="_Toc231514258"/>
      <w:r w:rsidRPr="00651B64">
        <w:rPr>
          <w:rFonts w:ascii="Aptos" w:hAnsi="Aptos"/>
        </w:rPr>
        <w:t>Key Highlights:</w:t>
      </w:r>
      <w:bookmarkEnd w:id="3"/>
      <w:bookmarkEnd w:id="4"/>
    </w:p>
    <w:p w14:paraId="73004E41" w14:textId="77777777" w:rsidR="00592202" w:rsidRPr="00651B64" w:rsidRDefault="00592202">
      <w:pPr>
        <w:pStyle w:val="Heading3"/>
        <w:numPr>
          <w:ilvl w:val="2"/>
          <w:numId w:val="8"/>
        </w:numPr>
        <w:rPr>
          <w:rFonts w:ascii="Aptos" w:hAnsi="Aptos"/>
          <w:color w:val="4F49F5" w:themeColor="accent1"/>
        </w:rPr>
      </w:pPr>
      <w:bookmarkStart w:id="5" w:name="_Toc231514259"/>
      <w:r w:rsidRPr="00651B64">
        <w:rPr>
          <w:rFonts w:ascii="Aptos" w:hAnsi="Aptos"/>
          <w:color w:val="4F49F5" w:themeColor="accent1"/>
        </w:rPr>
        <w:t>Incident Volume &amp; Trends:</w:t>
      </w:r>
      <w:bookmarkEnd w:id="5"/>
    </w:p>
    <w:p w14:paraId="6DC6F850" w14:textId="2708C8B3" w:rsidR="00592202" w:rsidRPr="00651B64" w:rsidRDefault="00592202" w:rsidP="002870E9">
      <w:pPr>
        <w:tabs>
          <w:tab w:val="num" w:pos="2160"/>
        </w:tabs>
        <w:spacing w:line="360" w:lineRule="auto"/>
        <w:ind w:left="720"/>
        <w:jc w:val="both"/>
        <w:rPr>
          <w:rFonts w:ascii="Aptos" w:hAnsi="Aptos" w:cstheme="minorHAnsi"/>
          <w:sz w:val="24"/>
          <w:szCs w:val="24"/>
        </w:rPr>
      </w:pPr>
      <w:r w:rsidRPr="00651B64">
        <w:rPr>
          <w:rFonts w:ascii="Aptos" w:hAnsi="Aptos" w:cstheme="minorHAnsi"/>
          <w:sz w:val="24"/>
          <w:szCs w:val="24"/>
        </w:rPr>
        <w:t xml:space="preserve">A total of </w:t>
      </w:r>
      <w:r w:rsidR="00475692">
        <w:rPr>
          <w:rFonts w:ascii="Aptos" w:hAnsi="Aptos" w:cstheme="minorHAnsi"/>
          <w:b/>
          <w:bCs/>
          <w:sz w:val="24"/>
          <w:szCs w:val="24"/>
        </w:rPr>
        <w:t>1</w:t>
      </w:r>
      <w:r w:rsidR="00EB7DC9">
        <w:rPr>
          <w:rFonts w:ascii="Aptos" w:hAnsi="Aptos" w:cstheme="minorHAnsi"/>
          <w:b/>
          <w:bCs/>
          <w:sz w:val="24"/>
          <w:szCs w:val="24"/>
        </w:rPr>
        <w:t>03</w:t>
      </w:r>
      <w:r w:rsidR="00475692">
        <w:rPr>
          <w:rFonts w:ascii="Aptos" w:hAnsi="Aptos" w:cstheme="minorHAnsi"/>
          <w:b/>
          <w:bCs/>
          <w:sz w:val="24"/>
          <w:szCs w:val="24"/>
        </w:rPr>
        <w:t>4</w:t>
      </w:r>
      <w:r w:rsidR="007D3D00" w:rsidRPr="00651B64">
        <w:rPr>
          <w:rFonts w:ascii="Aptos" w:hAnsi="Aptos" w:cstheme="minorHAnsi"/>
          <w:b/>
          <w:bCs/>
          <w:sz w:val="24"/>
          <w:szCs w:val="24"/>
        </w:rPr>
        <w:t xml:space="preserve"> </w:t>
      </w:r>
      <w:r w:rsidRPr="00651B64">
        <w:rPr>
          <w:rFonts w:ascii="Aptos" w:hAnsi="Aptos" w:cstheme="minorHAnsi"/>
          <w:b/>
          <w:bCs/>
          <w:sz w:val="24"/>
          <w:szCs w:val="24"/>
        </w:rPr>
        <w:t>security incidents</w:t>
      </w:r>
      <w:r w:rsidRPr="00651B64">
        <w:rPr>
          <w:rFonts w:ascii="Aptos" w:hAnsi="Aptos" w:cstheme="minorHAnsi"/>
          <w:sz w:val="24"/>
          <w:szCs w:val="24"/>
        </w:rPr>
        <w:t xml:space="preserve"> were</w:t>
      </w:r>
      <w:r w:rsidR="00B1631C" w:rsidRPr="00651B64">
        <w:rPr>
          <w:rFonts w:ascii="Aptos" w:hAnsi="Aptos" w:cstheme="minorHAnsi"/>
          <w:sz w:val="24"/>
          <w:szCs w:val="24"/>
        </w:rPr>
        <w:t xml:space="preserve"> generated in the </w:t>
      </w:r>
      <w:r w:rsidR="00BC4683" w:rsidRPr="00651B64">
        <w:rPr>
          <w:rFonts w:ascii="Aptos" w:hAnsi="Aptos" w:cstheme="minorHAnsi"/>
          <w:b/>
          <w:bCs/>
          <w:sz w:val="24"/>
          <w:szCs w:val="24"/>
        </w:rPr>
        <w:t>P</w:t>
      </w:r>
      <w:r w:rsidR="00B1631C" w:rsidRPr="00651B64">
        <w:rPr>
          <w:rFonts w:ascii="Aptos" w:hAnsi="Aptos" w:cstheme="minorHAnsi"/>
          <w:b/>
          <w:bCs/>
          <w:sz w:val="24"/>
          <w:szCs w:val="24"/>
        </w:rPr>
        <w:t>roduction environment</w:t>
      </w:r>
      <w:r w:rsidR="00423379" w:rsidRPr="00651B64">
        <w:rPr>
          <w:rFonts w:ascii="Aptos" w:hAnsi="Aptos" w:cstheme="minorHAnsi"/>
          <w:b/>
          <w:bCs/>
          <w:sz w:val="24"/>
          <w:szCs w:val="24"/>
        </w:rPr>
        <w:t xml:space="preserve"> </w:t>
      </w:r>
      <w:r w:rsidR="00423379" w:rsidRPr="00651B64">
        <w:rPr>
          <w:rFonts w:ascii="Aptos" w:hAnsi="Aptos" w:cstheme="minorHAnsi"/>
          <w:sz w:val="24"/>
          <w:szCs w:val="24"/>
        </w:rPr>
        <w:t xml:space="preserve">and </w:t>
      </w:r>
      <w:r w:rsidR="00B63F21" w:rsidRPr="00651B64">
        <w:rPr>
          <w:rFonts w:ascii="Aptos" w:hAnsi="Aptos" w:cstheme="minorHAnsi"/>
          <w:b/>
          <w:bCs/>
          <w:sz w:val="24"/>
          <w:szCs w:val="24"/>
        </w:rPr>
        <w:t>0</w:t>
      </w:r>
      <w:r w:rsidR="00423379" w:rsidRPr="00651B64">
        <w:rPr>
          <w:rFonts w:ascii="Aptos" w:hAnsi="Aptos" w:cstheme="minorHAnsi"/>
          <w:b/>
          <w:bCs/>
          <w:sz w:val="24"/>
          <w:szCs w:val="24"/>
        </w:rPr>
        <w:t xml:space="preserve"> Security incidents </w:t>
      </w:r>
      <w:r w:rsidR="00423379" w:rsidRPr="00651B64">
        <w:rPr>
          <w:rFonts w:ascii="Aptos" w:hAnsi="Aptos" w:cstheme="minorHAnsi"/>
          <w:sz w:val="24"/>
          <w:szCs w:val="24"/>
        </w:rPr>
        <w:t xml:space="preserve">in the </w:t>
      </w:r>
      <w:r w:rsidR="00423379" w:rsidRPr="00651B64">
        <w:rPr>
          <w:rFonts w:ascii="Aptos" w:hAnsi="Aptos" w:cstheme="minorHAnsi"/>
          <w:b/>
          <w:bCs/>
          <w:sz w:val="24"/>
          <w:szCs w:val="24"/>
        </w:rPr>
        <w:t>Test Environment</w:t>
      </w:r>
      <w:r w:rsidR="00423379" w:rsidRPr="00651B64">
        <w:rPr>
          <w:rFonts w:ascii="Aptos" w:hAnsi="Aptos" w:cstheme="minorHAnsi"/>
          <w:sz w:val="24"/>
          <w:szCs w:val="24"/>
        </w:rPr>
        <w:t>. All incidents were</w:t>
      </w:r>
      <w:r w:rsidRPr="00651B64">
        <w:rPr>
          <w:rFonts w:ascii="Aptos" w:hAnsi="Aptos" w:cstheme="minorHAnsi"/>
          <w:sz w:val="24"/>
          <w:szCs w:val="24"/>
        </w:rPr>
        <w:t xml:space="preserve"> processed in Microsoft Sentinel, encompassing both manually investigated cases and automated detections.</w:t>
      </w:r>
    </w:p>
    <w:p w14:paraId="05311A10" w14:textId="1672860D" w:rsidR="00592202" w:rsidRPr="00651B64" w:rsidRDefault="007D3D00" w:rsidP="00A3776F">
      <w:pPr>
        <w:tabs>
          <w:tab w:val="num" w:pos="2160"/>
        </w:tabs>
        <w:spacing w:line="360" w:lineRule="auto"/>
        <w:ind w:left="720"/>
        <w:jc w:val="both"/>
        <w:rPr>
          <w:rFonts w:ascii="Aptos" w:hAnsi="Aptos" w:cstheme="minorHAnsi"/>
          <w:sz w:val="24"/>
          <w:szCs w:val="24"/>
        </w:rPr>
      </w:pPr>
      <w:r w:rsidRPr="00651B64">
        <w:rPr>
          <w:rFonts w:ascii="Aptos" w:hAnsi="Aptos" w:cstheme="minorHAnsi"/>
          <w:sz w:val="24"/>
          <w:szCs w:val="24"/>
        </w:rPr>
        <w:t xml:space="preserve">The most prevalent security events still </w:t>
      </w:r>
      <w:r w:rsidR="00F352D4" w:rsidRPr="00651B64">
        <w:rPr>
          <w:rFonts w:ascii="Aptos" w:hAnsi="Aptos" w:cstheme="minorHAnsi"/>
          <w:sz w:val="24"/>
          <w:szCs w:val="24"/>
        </w:rPr>
        <w:t>include</w:t>
      </w:r>
      <w:r w:rsidR="00C64BF7" w:rsidRPr="00651B64">
        <w:rPr>
          <w:rFonts w:ascii="Aptos" w:hAnsi="Aptos" w:cstheme="minorHAnsi"/>
          <w:sz w:val="24"/>
          <w:szCs w:val="24"/>
        </w:rPr>
        <w:t xml:space="preserve"> </w:t>
      </w:r>
      <w:r w:rsidR="00475692" w:rsidRPr="00475692">
        <w:rPr>
          <w:rFonts w:ascii="Aptos" w:hAnsi="Aptos" w:cstheme="minorHAnsi"/>
          <w:b/>
          <w:bCs/>
          <w:sz w:val="24"/>
          <w:szCs w:val="24"/>
        </w:rPr>
        <w:t>Authentication Attempt - Default Account, FortiGate Successful Login, Monitor for keylogging activity,</w:t>
      </w:r>
      <w:r w:rsidR="00EB7DC9">
        <w:rPr>
          <w:rFonts w:ascii="Aptos" w:hAnsi="Aptos" w:cstheme="minorHAnsi"/>
          <w:b/>
          <w:bCs/>
          <w:sz w:val="24"/>
          <w:szCs w:val="24"/>
        </w:rPr>
        <w:t xml:space="preserve"> Source Stopped Sending Data: Syslog, User Account Modified</w:t>
      </w:r>
      <w:r w:rsidR="00475692">
        <w:rPr>
          <w:rFonts w:ascii="Aptos" w:hAnsi="Aptos" w:cstheme="minorHAnsi"/>
          <w:b/>
          <w:bCs/>
          <w:sz w:val="24"/>
          <w:szCs w:val="24"/>
        </w:rPr>
        <w:t xml:space="preserve"> </w:t>
      </w:r>
      <w:r w:rsidRPr="00651B64">
        <w:rPr>
          <w:rFonts w:ascii="Aptos" w:hAnsi="Aptos" w:cstheme="minorHAnsi"/>
          <w:sz w:val="24"/>
          <w:szCs w:val="24"/>
        </w:rPr>
        <w:t xml:space="preserve">highlighting the </w:t>
      </w:r>
      <w:r w:rsidR="00BC4683" w:rsidRPr="00651B64">
        <w:rPr>
          <w:rFonts w:ascii="Aptos" w:hAnsi="Aptos" w:cstheme="minorHAnsi"/>
          <w:sz w:val="24"/>
          <w:szCs w:val="24"/>
        </w:rPr>
        <w:t>performance</w:t>
      </w:r>
      <w:r w:rsidRPr="00651B64">
        <w:rPr>
          <w:rFonts w:ascii="Aptos" w:hAnsi="Aptos" w:cstheme="minorHAnsi"/>
          <w:sz w:val="24"/>
          <w:szCs w:val="24"/>
        </w:rPr>
        <w:t xml:space="preserve"> of</w:t>
      </w:r>
      <w:r w:rsidR="000E3A47" w:rsidRPr="00651B64">
        <w:rPr>
          <w:rFonts w:ascii="Aptos" w:hAnsi="Aptos" w:cstheme="minorHAnsi"/>
          <w:sz w:val="24"/>
          <w:szCs w:val="24"/>
        </w:rPr>
        <w:t xml:space="preserve"> the Security</w:t>
      </w:r>
      <w:r w:rsidR="00BC4683" w:rsidRPr="00651B64">
        <w:rPr>
          <w:rFonts w:ascii="Aptos" w:hAnsi="Aptos" w:cstheme="minorHAnsi"/>
          <w:sz w:val="24"/>
          <w:szCs w:val="24"/>
        </w:rPr>
        <w:t xml:space="preserve"> Environment</w:t>
      </w:r>
      <w:r w:rsidR="000E3A47" w:rsidRPr="00651B64">
        <w:rPr>
          <w:rFonts w:ascii="Aptos" w:hAnsi="Aptos" w:cstheme="minorHAnsi"/>
          <w:sz w:val="24"/>
          <w:szCs w:val="24"/>
        </w:rPr>
        <w:t xml:space="preserve"> on</w:t>
      </w:r>
      <w:r w:rsidR="005D7015">
        <w:rPr>
          <w:rFonts w:ascii="Aptos" w:hAnsi="Aptos" w:cstheme="minorHAnsi"/>
          <w:sz w:val="24"/>
          <w:szCs w:val="24"/>
        </w:rPr>
        <w:t xml:space="preserve"> Administrative account</w:t>
      </w:r>
      <w:r w:rsidR="00EB7DC9">
        <w:rPr>
          <w:rFonts w:ascii="Aptos" w:hAnsi="Aptos" w:cstheme="minorHAnsi"/>
          <w:sz w:val="24"/>
          <w:szCs w:val="24"/>
        </w:rPr>
        <w:t>-</w:t>
      </w:r>
      <w:r w:rsidR="005D7015">
        <w:rPr>
          <w:rFonts w:ascii="Aptos" w:hAnsi="Aptos" w:cstheme="minorHAnsi"/>
          <w:sz w:val="24"/>
          <w:szCs w:val="24"/>
        </w:rPr>
        <w:t>log</w:t>
      </w:r>
      <w:r w:rsidR="00EB7DC9">
        <w:rPr>
          <w:rFonts w:ascii="Aptos" w:hAnsi="Aptos" w:cstheme="minorHAnsi"/>
          <w:sz w:val="24"/>
          <w:szCs w:val="24"/>
        </w:rPr>
        <w:t>i</w:t>
      </w:r>
      <w:r w:rsidR="005D7015">
        <w:rPr>
          <w:rFonts w:ascii="Aptos" w:hAnsi="Aptos" w:cstheme="minorHAnsi"/>
          <w:sz w:val="24"/>
          <w:szCs w:val="24"/>
        </w:rPr>
        <w:t>n</w:t>
      </w:r>
      <w:r w:rsidR="00EB7DC9">
        <w:rPr>
          <w:rFonts w:ascii="Aptos" w:hAnsi="Aptos" w:cstheme="minorHAnsi"/>
          <w:sz w:val="24"/>
          <w:szCs w:val="24"/>
        </w:rPr>
        <w:t xml:space="preserve"> monitoring</w:t>
      </w:r>
      <w:r w:rsidR="00475692">
        <w:rPr>
          <w:rFonts w:ascii="Aptos" w:hAnsi="Aptos" w:cstheme="minorHAnsi"/>
          <w:sz w:val="24"/>
          <w:szCs w:val="24"/>
        </w:rPr>
        <w:t xml:space="preserve">, </w:t>
      </w:r>
      <w:r w:rsidR="00C64BF7" w:rsidRPr="00651B64">
        <w:rPr>
          <w:rFonts w:ascii="Aptos" w:hAnsi="Aptos" w:cstheme="minorHAnsi"/>
          <w:sz w:val="24"/>
          <w:szCs w:val="24"/>
        </w:rPr>
        <w:t>User</w:t>
      </w:r>
      <w:r w:rsidR="00B63F21" w:rsidRPr="00651B64">
        <w:rPr>
          <w:rFonts w:ascii="Aptos" w:hAnsi="Aptos" w:cstheme="minorHAnsi"/>
          <w:sz w:val="24"/>
          <w:szCs w:val="24"/>
        </w:rPr>
        <w:t>-</w:t>
      </w:r>
      <w:r w:rsidR="00C64BF7" w:rsidRPr="00651B64">
        <w:rPr>
          <w:rFonts w:ascii="Aptos" w:hAnsi="Aptos" w:cstheme="minorHAnsi"/>
          <w:sz w:val="24"/>
          <w:szCs w:val="24"/>
        </w:rPr>
        <w:t>Account Management</w:t>
      </w:r>
      <w:r w:rsidR="00087B74" w:rsidRPr="00651B64">
        <w:rPr>
          <w:rFonts w:ascii="Aptos" w:hAnsi="Aptos" w:cstheme="minorHAnsi"/>
          <w:sz w:val="24"/>
          <w:szCs w:val="24"/>
        </w:rPr>
        <w:t xml:space="preserve"> in the Security</w:t>
      </w:r>
      <w:r w:rsidR="00267272" w:rsidRPr="00651B64">
        <w:rPr>
          <w:rFonts w:ascii="Aptos" w:hAnsi="Aptos" w:cstheme="minorHAnsi"/>
          <w:sz w:val="24"/>
          <w:szCs w:val="24"/>
        </w:rPr>
        <w:t xml:space="preserve"> environment</w:t>
      </w:r>
      <w:r w:rsidR="005D7015">
        <w:rPr>
          <w:rFonts w:ascii="Aptos" w:hAnsi="Aptos" w:cstheme="minorHAnsi"/>
          <w:sz w:val="24"/>
          <w:szCs w:val="24"/>
        </w:rPr>
        <w:t xml:space="preserve">, </w:t>
      </w:r>
      <w:r w:rsidR="00EB7DC9">
        <w:rPr>
          <w:rFonts w:ascii="Aptos" w:hAnsi="Aptos" w:cstheme="minorHAnsi"/>
          <w:sz w:val="24"/>
          <w:szCs w:val="24"/>
        </w:rPr>
        <w:t>Suspicious process monitoring</w:t>
      </w:r>
      <w:r w:rsidR="00475692">
        <w:rPr>
          <w:rFonts w:ascii="Aptos" w:hAnsi="Aptos" w:cstheme="minorHAnsi"/>
          <w:sz w:val="24"/>
          <w:szCs w:val="24"/>
        </w:rPr>
        <w:t>, VPN connection Notification</w:t>
      </w:r>
      <w:r w:rsidR="005D7015">
        <w:rPr>
          <w:rFonts w:ascii="Aptos" w:hAnsi="Aptos" w:cstheme="minorHAnsi"/>
          <w:sz w:val="24"/>
          <w:szCs w:val="24"/>
        </w:rPr>
        <w:t xml:space="preserve"> and </w:t>
      </w:r>
      <w:r w:rsidR="00EB7DC9">
        <w:rPr>
          <w:rFonts w:ascii="Aptos" w:hAnsi="Aptos" w:cstheme="minorHAnsi"/>
          <w:sz w:val="24"/>
          <w:szCs w:val="24"/>
        </w:rPr>
        <w:t xml:space="preserve">Critical-Server Operational and logging Status </w:t>
      </w:r>
      <w:r w:rsidR="00475692">
        <w:rPr>
          <w:rFonts w:ascii="Aptos" w:hAnsi="Aptos" w:cstheme="minorHAnsi"/>
          <w:sz w:val="24"/>
          <w:szCs w:val="24"/>
        </w:rPr>
        <w:t>Notifications</w:t>
      </w:r>
      <w:r w:rsidR="00A3776F" w:rsidRPr="00651B64">
        <w:rPr>
          <w:rFonts w:ascii="Aptos" w:hAnsi="Aptos" w:cstheme="minorHAnsi"/>
          <w:sz w:val="24"/>
          <w:szCs w:val="24"/>
        </w:rPr>
        <w:t>.</w:t>
      </w:r>
    </w:p>
    <w:p w14:paraId="47C19B2C" w14:textId="77777777" w:rsidR="00592202" w:rsidRPr="00651B64" w:rsidRDefault="00592202">
      <w:pPr>
        <w:pStyle w:val="Heading3"/>
        <w:numPr>
          <w:ilvl w:val="2"/>
          <w:numId w:val="8"/>
        </w:numPr>
        <w:rPr>
          <w:rFonts w:ascii="Aptos" w:hAnsi="Aptos"/>
          <w:color w:val="4F49F5" w:themeColor="accent1"/>
        </w:rPr>
      </w:pPr>
      <w:bookmarkStart w:id="6" w:name="_Toc231514260"/>
      <w:r w:rsidRPr="00651B64">
        <w:rPr>
          <w:rFonts w:ascii="Aptos" w:hAnsi="Aptos"/>
          <w:color w:val="4F49F5" w:themeColor="accent1"/>
        </w:rPr>
        <w:t>Detection &amp; Response Performance:</w:t>
      </w:r>
      <w:bookmarkEnd w:id="6"/>
    </w:p>
    <w:p w14:paraId="4B1F1A30" w14:textId="458A3CD7" w:rsidR="00CF6F31" w:rsidRDefault="00592202" w:rsidP="00B62F36">
      <w:pPr>
        <w:ind w:left="720"/>
        <w:jc w:val="both"/>
        <w:rPr>
          <w:rFonts w:ascii="Aptos" w:hAnsi="Aptos" w:cstheme="minorHAnsi"/>
          <w:sz w:val="24"/>
          <w:szCs w:val="24"/>
        </w:rPr>
      </w:pPr>
      <w:r w:rsidRPr="00CF6F31">
        <w:rPr>
          <w:rStyle w:val="Heading5Char"/>
          <w:rFonts w:ascii="Aptos" w:hAnsi="Aptos"/>
          <w:color w:val="4F49F5" w:themeColor="accent1"/>
          <w:sz w:val="24"/>
          <w:szCs w:val="24"/>
        </w:rPr>
        <w:t>Mean Time to Detect (MTTD):</w:t>
      </w:r>
      <w:r w:rsidRPr="00CF6F31">
        <w:rPr>
          <w:rFonts w:ascii="Aptos" w:hAnsi="Aptos"/>
          <w:color w:val="4F49F5" w:themeColor="accent1"/>
          <w:sz w:val="24"/>
          <w:szCs w:val="24"/>
        </w:rPr>
        <w:t xml:space="preserve"> </w:t>
      </w:r>
      <w:r w:rsidR="007A6131" w:rsidRPr="00651B64">
        <w:rPr>
          <w:rFonts w:ascii="Aptos" w:hAnsi="Aptos"/>
          <w:b/>
          <w:bCs/>
          <w:sz w:val="24"/>
          <w:szCs w:val="24"/>
        </w:rPr>
        <w:t>2</w:t>
      </w:r>
      <w:r w:rsidRPr="00651B64">
        <w:rPr>
          <w:rFonts w:ascii="Aptos" w:hAnsi="Aptos"/>
          <w:b/>
          <w:bCs/>
          <w:sz w:val="24"/>
          <w:szCs w:val="24"/>
        </w:rPr>
        <w:t xml:space="preserve"> minutes and </w:t>
      </w:r>
      <w:r w:rsidR="00EB7DC9">
        <w:rPr>
          <w:rFonts w:ascii="Aptos" w:hAnsi="Aptos"/>
          <w:b/>
          <w:bCs/>
          <w:sz w:val="24"/>
          <w:szCs w:val="24"/>
        </w:rPr>
        <w:t>33</w:t>
      </w:r>
      <w:r w:rsidRPr="00651B64">
        <w:rPr>
          <w:rFonts w:ascii="Aptos" w:hAnsi="Aptos"/>
          <w:b/>
          <w:bCs/>
          <w:sz w:val="24"/>
          <w:szCs w:val="24"/>
        </w:rPr>
        <w:t xml:space="preserve"> seconds</w:t>
      </w:r>
      <w:r w:rsidR="00CF6F31">
        <w:rPr>
          <w:rFonts w:ascii="Aptos" w:hAnsi="Aptos"/>
          <w:sz w:val="24"/>
          <w:szCs w:val="24"/>
        </w:rPr>
        <w:t>.</w:t>
      </w:r>
      <w:r w:rsidRPr="00651B64">
        <w:rPr>
          <w:rFonts w:ascii="Aptos" w:hAnsi="Aptos"/>
          <w:sz w:val="24"/>
          <w:szCs w:val="24"/>
        </w:rPr>
        <w:t xml:space="preserve"> </w:t>
      </w:r>
      <w:r w:rsidR="00CF6F31" w:rsidRPr="001A2B41">
        <w:rPr>
          <w:rFonts w:ascii="Aptos" w:hAnsi="Aptos" w:cstheme="minorHAnsi"/>
          <w:sz w:val="24"/>
          <w:szCs w:val="24"/>
        </w:rPr>
        <w:t>This highlights the effectiveness of real-time monitoring enhancements, fine-tuned detection workflows, and automation-driven alerting mechanisms.</w:t>
      </w:r>
    </w:p>
    <w:p w14:paraId="41263CCC" w14:textId="5BB1B2A4" w:rsidR="00592202" w:rsidRPr="00651B64" w:rsidRDefault="00592202" w:rsidP="00CF6F31">
      <w:pPr>
        <w:ind w:left="720"/>
        <w:rPr>
          <w:rFonts w:ascii="Aptos" w:hAnsi="Aptos"/>
          <w:sz w:val="24"/>
          <w:szCs w:val="24"/>
        </w:rPr>
      </w:pPr>
      <w:r w:rsidRPr="00651B64">
        <w:rPr>
          <w:rFonts w:ascii="Aptos" w:hAnsi="Aptos" w:cstheme="minorHAnsi"/>
          <w:sz w:val="24"/>
          <w:szCs w:val="24"/>
        </w:rPr>
        <w:t>Additionally, the breakdown of MTTD by severity is as follows:</w:t>
      </w:r>
    </w:p>
    <w:p w14:paraId="0FD42658" w14:textId="63A62119" w:rsidR="00592202" w:rsidRPr="00651B64" w:rsidRDefault="00B63F21" w:rsidP="00A964EF">
      <w:pPr>
        <w:tabs>
          <w:tab w:val="num" w:pos="3240"/>
        </w:tabs>
        <w:spacing w:line="240" w:lineRule="auto"/>
        <w:ind w:left="1440"/>
        <w:jc w:val="both"/>
        <w:rPr>
          <w:rFonts w:ascii="Aptos" w:hAnsi="Aptos" w:cstheme="minorHAnsi"/>
          <w:sz w:val="24"/>
          <w:szCs w:val="24"/>
        </w:rPr>
      </w:pPr>
      <w:r w:rsidRPr="00651B64">
        <w:rPr>
          <w:rFonts w:ascii="Aptos" w:hAnsi="Aptos" w:cstheme="minorHAnsi"/>
          <w:b/>
          <w:bCs/>
          <w:sz w:val="24"/>
          <w:szCs w:val="24"/>
        </w:rPr>
        <w:t>High</w:t>
      </w:r>
      <w:r w:rsidR="00592202" w:rsidRPr="00651B64">
        <w:rPr>
          <w:rFonts w:ascii="Aptos" w:hAnsi="Aptos" w:cstheme="minorHAnsi"/>
          <w:b/>
          <w:bCs/>
          <w:sz w:val="24"/>
          <w:szCs w:val="24"/>
        </w:rPr>
        <w:t xml:space="preserve"> Severity:</w:t>
      </w:r>
      <w:r w:rsidR="00592202" w:rsidRPr="00651B64">
        <w:rPr>
          <w:rFonts w:ascii="Aptos" w:hAnsi="Aptos" w:cstheme="minorHAnsi"/>
          <w:sz w:val="24"/>
          <w:szCs w:val="24"/>
        </w:rPr>
        <w:t xml:space="preserve"> </w:t>
      </w:r>
      <w:r w:rsidR="00EB7DC9">
        <w:rPr>
          <w:rFonts w:ascii="Aptos" w:hAnsi="Aptos" w:cstheme="minorHAnsi"/>
          <w:sz w:val="24"/>
          <w:szCs w:val="24"/>
        </w:rPr>
        <w:t>2</w:t>
      </w:r>
      <w:r w:rsidR="00592202" w:rsidRPr="00651B64">
        <w:rPr>
          <w:rFonts w:ascii="Aptos" w:hAnsi="Aptos" w:cstheme="minorHAnsi"/>
          <w:sz w:val="24"/>
          <w:szCs w:val="24"/>
        </w:rPr>
        <w:t xml:space="preserve"> </w:t>
      </w:r>
      <w:r w:rsidRPr="00651B64">
        <w:rPr>
          <w:rFonts w:ascii="Aptos" w:hAnsi="Aptos" w:cstheme="minorHAnsi"/>
          <w:sz w:val="24"/>
          <w:szCs w:val="24"/>
        </w:rPr>
        <w:t>minute</w:t>
      </w:r>
      <w:r w:rsidR="00592202" w:rsidRPr="00651B64">
        <w:rPr>
          <w:rFonts w:ascii="Aptos" w:hAnsi="Aptos" w:cstheme="minorHAnsi"/>
          <w:sz w:val="24"/>
          <w:szCs w:val="24"/>
        </w:rPr>
        <w:t xml:space="preserve"> and </w:t>
      </w:r>
      <w:r w:rsidR="00475692">
        <w:rPr>
          <w:rFonts w:ascii="Aptos" w:hAnsi="Aptos" w:cstheme="minorHAnsi"/>
          <w:sz w:val="24"/>
          <w:szCs w:val="24"/>
        </w:rPr>
        <w:t>3</w:t>
      </w:r>
      <w:r w:rsidR="00EB7DC9">
        <w:rPr>
          <w:rFonts w:ascii="Aptos" w:hAnsi="Aptos" w:cstheme="minorHAnsi"/>
          <w:sz w:val="24"/>
          <w:szCs w:val="24"/>
        </w:rPr>
        <w:t>1</w:t>
      </w:r>
      <w:r w:rsidR="00592202" w:rsidRPr="00651B64">
        <w:rPr>
          <w:rFonts w:ascii="Aptos" w:hAnsi="Aptos" w:cstheme="minorHAnsi"/>
          <w:sz w:val="24"/>
          <w:szCs w:val="24"/>
        </w:rPr>
        <w:t xml:space="preserve"> seconds</w:t>
      </w:r>
    </w:p>
    <w:p w14:paraId="68C208C7" w14:textId="4861C108" w:rsidR="00B63F21" w:rsidRDefault="00B63F21" w:rsidP="00A964EF">
      <w:pPr>
        <w:tabs>
          <w:tab w:val="num" w:pos="3240"/>
        </w:tabs>
        <w:spacing w:line="240" w:lineRule="auto"/>
        <w:ind w:left="1440"/>
        <w:jc w:val="both"/>
        <w:rPr>
          <w:rFonts w:ascii="Aptos" w:hAnsi="Aptos" w:cstheme="minorHAnsi"/>
          <w:sz w:val="24"/>
          <w:szCs w:val="24"/>
        </w:rPr>
      </w:pPr>
      <w:r w:rsidRPr="00651B64">
        <w:rPr>
          <w:rFonts w:ascii="Aptos" w:hAnsi="Aptos" w:cstheme="minorHAnsi"/>
          <w:b/>
          <w:bCs/>
          <w:sz w:val="24"/>
          <w:szCs w:val="24"/>
        </w:rPr>
        <w:t>Medium Severity:</w:t>
      </w:r>
      <w:r w:rsidRPr="00651B64">
        <w:rPr>
          <w:rFonts w:ascii="Aptos" w:hAnsi="Aptos" w:cstheme="minorHAnsi"/>
          <w:sz w:val="24"/>
          <w:szCs w:val="24"/>
        </w:rPr>
        <w:t xml:space="preserve"> </w:t>
      </w:r>
      <w:r w:rsidR="007A6131" w:rsidRPr="00651B64">
        <w:rPr>
          <w:rFonts w:ascii="Aptos" w:hAnsi="Aptos" w:cstheme="minorHAnsi"/>
          <w:sz w:val="24"/>
          <w:szCs w:val="24"/>
        </w:rPr>
        <w:t>2</w:t>
      </w:r>
      <w:r w:rsidRPr="00651B64">
        <w:rPr>
          <w:rFonts w:ascii="Aptos" w:hAnsi="Aptos" w:cstheme="minorHAnsi"/>
          <w:sz w:val="24"/>
          <w:szCs w:val="24"/>
        </w:rPr>
        <w:t xml:space="preserve"> minutes and</w:t>
      </w:r>
      <w:r w:rsidR="005D7015">
        <w:rPr>
          <w:rFonts w:ascii="Aptos" w:hAnsi="Aptos" w:cstheme="minorHAnsi"/>
          <w:sz w:val="24"/>
          <w:szCs w:val="24"/>
        </w:rPr>
        <w:t xml:space="preserve"> </w:t>
      </w:r>
      <w:r w:rsidR="00475692">
        <w:rPr>
          <w:rFonts w:ascii="Aptos" w:hAnsi="Aptos" w:cstheme="minorHAnsi"/>
          <w:sz w:val="24"/>
          <w:szCs w:val="24"/>
        </w:rPr>
        <w:t>32</w:t>
      </w:r>
      <w:r w:rsidRPr="00651B64">
        <w:rPr>
          <w:rFonts w:ascii="Aptos" w:hAnsi="Aptos" w:cstheme="minorHAnsi"/>
          <w:sz w:val="24"/>
          <w:szCs w:val="24"/>
        </w:rPr>
        <w:t xml:space="preserve"> seconds</w:t>
      </w:r>
    </w:p>
    <w:p w14:paraId="50A9FE54" w14:textId="6444964D" w:rsidR="00B546F3" w:rsidRPr="00651B64" w:rsidRDefault="00B546F3" w:rsidP="00A964EF">
      <w:pPr>
        <w:tabs>
          <w:tab w:val="num" w:pos="3240"/>
        </w:tabs>
        <w:spacing w:line="240" w:lineRule="auto"/>
        <w:ind w:left="1440"/>
        <w:jc w:val="both"/>
        <w:rPr>
          <w:rFonts w:ascii="Aptos" w:hAnsi="Aptos" w:cstheme="minorHAnsi"/>
          <w:sz w:val="24"/>
          <w:szCs w:val="24"/>
        </w:rPr>
      </w:pPr>
      <w:r>
        <w:rPr>
          <w:rFonts w:ascii="Aptos" w:hAnsi="Aptos" w:cstheme="minorHAnsi"/>
          <w:b/>
          <w:bCs/>
          <w:sz w:val="24"/>
          <w:szCs w:val="24"/>
        </w:rPr>
        <w:t>Low</w:t>
      </w:r>
      <w:r w:rsidRPr="00651B64">
        <w:rPr>
          <w:rFonts w:ascii="Aptos" w:hAnsi="Aptos" w:cstheme="minorHAnsi"/>
          <w:b/>
          <w:bCs/>
          <w:sz w:val="24"/>
          <w:szCs w:val="24"/>
        </w:rPr>
        <w:t xml:space="preserve"> Severity:</w:t>
      </w:r>
      <w:r w:rsidRPr="00651B64">
        <w:rPr>
          <w:rFonts w:ascii="Aptos" w:hAnsi="Aptos" w:cstheme="minorHAnsi"/>
          <w:sz w:val="24"/>
          <w:szCs w:val="24"/>
        </w:rPr>
        <w:t xml:space="preserve"> </w:t>
      </w:r>
      <w:r w:rsidR="00EB7DC9">
        <w:rPr>
          <w:rFonts w:ascii="Aptos" w:hAnsi="Aptos" w:cstheme="minorHAnsi"/>
          <w:sz w:val="24"/>
          <w:szCs w:val="24"/>
        </w:rPr>
        <w:t>1</w:t>
      </w:r>
      <w:r w:rsidRPr="00651B64">
        <w:rPr>
          <w:rFonts w:ascii="Aptos" w:hAnsi="Aptos" w:cstheme="minorHAnsi"/>
          <w:sz w:val="24"/>
          <w:szCs w:val="24"/>
        </w:rPr>
        <w:t xml:space="preserve"> minutes and</w:t>
      </w:r>
      <w:r>
        <w:rPr>
          <w:rFonts w:ascii="Aptos" w:hAnsi="Aptos" w:cstheme="minorHAnsi"/>
          <w:sz w:val="24"/>
          <w:szCs w:val="24"/>
        </w:rPr>
        <w:t xml:space="preserve"> </w:t>
      </w:r>
      <w:r w:rsidR="00EB7DC9">
        <w:rPr>
          <w:rFonts w:ascii="Aptos" w:hAnsi="Aptos" w:cstheme="minorHAnsi"/>
          <w:sz w:val="24"/>
          <w:szCs w:val="24"/>
        </w:rPr>
        <w:t>46</w:t>
      </w:r>
      <w:r w:rsidRPr="00651B64">
        <w:rPr>
          <w:rFonts w:ascii="Aptos" w:hAnsi="Aptos" w:cstheme="minorHAnsi"/>
          <w:sz w:val="24"/>
          <w:szCs w:val="24"/>
        </w:rPr>
        <w:t xml:space="preserve"> seconds</w:t>
      </w:r>
    </w:p>
    <w:p w14:paraId="31BB4FBA" w14:textId="2FB5652C" w:rsidR="00DD321A" w:rsidRPr="00651B64" w:rsidRDefault="007D3D00" w:rsidP="00A964EF">
      <w:pPr>
        <w:tabs>
          <w:tab w:val="num" w:pos="3240"/>
        </w:tabs>
        <w:spacing w:line="240" w:lineRule="auto"/>
        <w:ind w:left="1440"/>
        <w:jc w:val="both"/>
        <w:rPr>
          <w:rFonts w:ascii="Aptos" w:hAnsi="Aptos" w:cstheme="minorHAnsi"/>
          <w:sz w:val="24"/>
          <w:szCs w:val="24"/>
        </w:rPr>
      </w:pPr>
      <w:r w:rsidRPr="00651B64">
        <w:rPr>
          <w:rFonts w:ascii="Aptos" w:hAnsi="Aptos" w:cstheme="minorHAnsi"/>
          <w:b/>
          <w:bCs/>
          <w:sz w:val="24"/>
          <w:szCs w:val="24"/>
        </w:rPr>
        <w:t>Informational</w:t>
      </w:r>
      <w:r w:rsidR="00592202" w:rsidRPr="00651B64">
        <w:rPr>
          <w:rFonts w:ascii="Aptos" w:hAnsi="Aptos" w:cstheme="minorHAnsi"/>
          <w:b/>
          <w:bCs/>
          <w:sz w:val="24"/>
          <w:szCs w:val="24"/>
        </w:rPr>
        <w:t>:</w:t>
      </w:r>
      <w:r w:rsidR="00592202" w:rsidRPr="00651B64">
        <w:rPr>
          <w:rFonts w:ascii="Aptos" w:hAnsi="Aptos" w:cstheme="minorHAnsi"/>
          <w:sz w:val="24"/>
          <w:szCs w:val="24"/>
        </w:rPr>
        <w:t xml:space="preserve"> </w:t>
      </w:r>
      <w:r w:rsidR="00EB7DC9">
        <w:rPr>
          <w:rFonts w:ascii="Aptos" w:hAnsi="Aptos" w:cstheme="minorHAnsi"/>
          <w:sz w:val="24"/>
          <w:szCs w:val="24"/>
        </w:rPr>
        <w:t>3</w:t>
      </w:r>
      <w:r w:rsidR="00592202" w:rsidRPr="00651B64">
        <w:rPr>
          <w:rFonts w:ascii="Aptos" w:hAnsi="Aptos" w:cstheme="minorHAnsi"/>
          <w:sz w:val="24"/>
          <w:szCs w:val="24"/>
        </w:rPr>
        <w:t xml:space="preserve"> minutes and </w:t>
      </w:r>
      <w:r w:rsidR="00EB7DC9">
        <w:rPr>
          <w:rFonts w:ascii="Aptos" w:hAnsi="Aptos" w:cstheme="minorHAnsi"/>
          <w:sz w:val="24"/>
          <w:szCs w:val="24"/>
        </w:rPr>
        <w:t>07</w:t>
      </w:r>
      <w:r w:rsidR="00592202" w:rsidRPr="00651B64">
        <w:rPr>
          <w:rFonts w:ascii="Aptos" w:hAnsi="Aptos" w:cstheme="minorHAnsi"/>
          <w:sz w:val="24"/>
          <w:szCs w:val="24"/>
        </w:rPr>
        <w:t xml:space="preserve"> seconds</w:t>
      </w:r>
    </w:p>
    <w:p w14:paraId="2CAA4AAC" w14:textId="77777777" w:rsidR="009F2626" w:rsidRPr="00651B64" w:rsidRDefault="009F2626" w:rsidP="00267272">
      <w:pPr>
        <w:tabs>
          <w:tab w:val="num" w:pos="3240"/>
        </w:tabs>
        <w:spacing w:line="360" w:lineRule="auto"/>
        <w:ind w:left="2520"/>
        <w:jc w:val="both"/>
        <w:rPr>
          <w:rFonts w:ascii="Aptos" w:hAnsi="Aptos" w:cstheme="minorHAnsi"/>
          <w:sz w:val="22"/>
        </w:rPr>
      </w:pPr>
    </w:p>
    <w:p w14:paraId="2C83DB9C" w14:textId="709D7810" w:rsidR="009F2626" w:rsidRPr="00651B64" w:rsidRDefault="00CF6F31" w:rsidP="009F2626">
      <w:pPr>
        <w:tabs>
          <w:tab w:val="left" w:pos="2610"/>
        </w:tabs>
        <w:spacing w:line="360" w:lineRule="auto"/>
        <w:ind w:left="720"/>
        <w:jc w:val="both"/>
        <w:rPr>
          <w:rFonts w:ascii="Aptos" w:hAnsi="Aptos"/>
          <w:noProof/>
          <w:sz w:val="24"/>
          <w:szCs w:val="28"/>
        </w:rPr>
      </w:pPr>
      <w:r w:rsidRPr="001A2B41">
        <w:rPr>
          <w:rStyle w:val="Heading5Char"/>
          <w:rFonts w:ascii="Aptos" w:hAnsi="Aptos"/>
          <w:color w:val="4F49F5"/>
          <w:sz w:val="24"/>
          <w:szCs w:val="24"/>
        </w:rPr>
        <w:t>Average time to First Response</w:t>
      </w:r>
      <w:r>
        <w:rPr>
          <w:rStyle w:val="Heading5Char"/>
          <w:rFonts w:ascii="Aptos" w:hAnsi="Aptos"/>
          <w:color w:val="4F49F5"/>
          <w:sz w:val="24"/>
          <w:szCs w:val="24"/>
        </w:rPr>
        <w:t>:</w:t>
      </w:r>
      <w:r w:rsidR="009F2626" w:rsidRPr="00651B64">
        <w:rPr>
          <w:rFonts w:ascii="Aptos" w:hAnsi="Aptos"/>
          <w:noProof/>
          <w:sz w:val="24"/>
          <w:szCs w:val="28"/>
        </w:rPr>
        <w:t xml:space="preserve"> </w:t>
      </w:r>
      <w:bookmarkStart w:id="7" w:name="_Hlk215813199"/>
      <w:r w:rsidR="009F2626" w:rsidRPr="00651B64">
        <w:rPr>
          <w:rFonts w:ascii="Aptos" w:hAnsi="Aptos"/>
          <w:noProof/>
          <w:sz w:val="24"/>
          <w:szCs w:val="28"/>
        </w:rPr>
        <w:t xml:space="preserve">The average Time to First Response was </w:t>
      </w:r>
      <w:r w:rsidR="00E80C11" w:rsidRPr="00E80C11">
        <w:rPr>
          <w:rFonts w:ascii="Aptos" w:hAnsi="Aptos"/>
          <w:b/>
          <w:bCs/>
          <w:noProof/>
          <w:sz w:val="24"/>
          <w:szCs w:val="28"/>
        </w:rPr>
        <w:t>3</w:t>
      </w:r>
      <w:r w:rsidR="009F2626" w:rsidRPr="00651B64">
        <w:rPr>
          <w:rFonts w:ascii="Aptos" w:hAnsi="Aptos"/>
          <w:b/>
          <w:bCs/>
          <w:noProof/>
          <w:sz w:val="24"/>
          <w:szCs w:val="28"/>
        </w:rPr>
        <w:t xml:space="preserve"> minutes</w:t>
      </w:r>
      <w:r w:rsidR="00E80C11">
        <w:rPr>
          <w:rFonts w:ascii="Aptos" w:hAnsi="Aptos"/>
          <w:b/>
          <w:bCs/>
          <w:noProof/>
          <w:sz w:val="24"/>
          <w:szCs w:val="28"/>
        </w:rPr>
        <w:t xml:space="preserve"> 10 Seconds</w:t>
      </w:r>
      <w:r w:rsidR="009F2626" w:rsidRPr="00651B64">
        <w:rPr>
          <w:rFonts w:ascii="Aptos" w:hAnsi="Aptos"/>
          <w:noProof/>
          <w:sz w:val="24"/>
          <w:szCs w:val="28"/>
        </w:rPr>
        <w:t xml:space="preserve">. </w:t>
      </w:r>
      <w:r w:rsidR="00B62F36" w:rsidRPr="00B62F36">
        <w:rPr>
          <w:rFonts w:ascii="Aptos" w:hAnsi="Aptos"/>
          <w:noProof/>
          <w:sz w:val="24"/>
          <w:szCs w:val="28"/>
        </w:rPr>
        <w:t>This reflects improved alert triaging and faster analyst engagement timelines.</w:t>
      </w:r>
      <w:bookmarkEnd w:id="7"/>
    </w:p>
    <w:p w14:paraId="34E1B983" w14:textId="7F3BAA2B" w:rsidR="00871B62" w:rsidRPr="00871B62" w:rsidRDefault="005C4A5C" w:rsidP="00871B62">
      <w:pPr>
        <w:tabs>
          <w:tab w:val="left" w:pos="2610"/>
        </w:tabs>
        <w:spacing w:line="360" w:lineRule="auto"/>
        <w:jc w:val="center"/>
        <w:rPr>
          <w:rFonts w:ascii="Aptos" w:hAnsi="Aptos"/>
          <w:noProof/>
          <w:sz w:val="24"/>
          <w:szCs w:val="28"/>
        </w:rPr>
      </w:pPr>
      <w:r w:rsidRPr="00651B64">
        <w:rPr>
          <w:rFonts w:ascii="Aptos" w:hAnsi="Aptos"/>
          <w:noProof/>
          <w:sz w:val="24"/>
          <w:szCs w:val="28"/>
        </w:rPr>
        <w:t xml:space="preserve">  </w:t>
      </w:r>
      <w:r w:rsidR="00871B62" w:rsidRPr="00871B62">
        <w:rPr>
          <w:rFonts w:ascii="Aptos" w:hAnsi="Aptos"/>
          <w:noProof/>
          <w:sz w:val="24"/>
          <w:szCs w:val="28"/>
        </w:rPr>
        <w:drawing>
          <wp:inline distT="0" distB="0" distL="0" distR="0" wp14:anchorId="5AE240ED" wp14:editId="2EFC40A3">
            <wp:extent cx="5455920" cy="3688080"/>
            <wp:effectExtent l="0" t="0" r="0" b="7620"/>
            <wp:docPr id="8974382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55920" cy="3688080"/>
                    </a:xfrm>
                    <a:prstGeom prst="rect">
                      <a:avLst/>
                    </a:prstGeom>
                    <a:noFill/>
                    <a:ln>
                      <a:noFill/>
                    </a:ln>
                  </pic:spPr>
                </pic:pic>
              </a:graphicData>
            </a:graphic>
          </wp:inline>
        </w:drawing>
      </w:r>
    </w:p>
    <w:p w14:paraId="5CD1733D" w14:textId="5296A244" w:rsidR="00E80C11" w:rsidRPr="00E80C11" w:rsidRDefault="00E80C11" w:rsidP="00E80C11">
      <w:pPr>
        <w:tabs>
          <w:tab w:val="left" w:pos="2610"/>
        </w:tabs>
        <w:spacing w:line="360" w:lineRule="auto"/>
        <w:ind w:left="720"/>
        <w:jc w:val="center"/>
        <w:rPr>
          <w:rFonts w:ascii="Aptos" w:hAnsi="Aptos"/>
          <w:noProof/>
          <w:sz w:val="24"/>
          <w:szCs w:val="28"/>
        </w:rPr>
      </w:pPr>
    </w:p>
    <w:p w14:paraId="33FDFE69" w14:textId="6A3ED495" w:rsidR="009F2626" w:rsidRPr="00651B64" w:rsidRDefault="00A03760" w:rsidP="009F2626">
      <w:pPr>
        <w:tabs>
          <w:tab w:val="left" w:pos="2610"/>
        </w:tabs>
        <w:spacing w:line="360" w:lineRule="auto"/>
        <w:ind w:left="720"/>
        <w:jc w:val="center"/>
        <w:rPr>
          <w:rFonts w:ascii="Aptos" w:hAnsi="Aptos"/>
          <w:noProof/>
          <w:sz w:val="24"/>
          <w:szCs w:val="28"/>
        </w:rPr>
      </w:pPr>
      <w:r w:rsidRPr="00A03760">
        <w:rPr>
          <w:noProof/>
          <w14:ligatures w14:val="standardContextual"/>
        </w:rPr>
        <w:t xml:space="preserve"> </w:t>
      </w:r>
      <w:r w:rsidR="0048773E" w:rsidRPr="00651B64">
        <w:rPr>
          <w:rFonts w:ascii="Aptos" w:hAnsi="Aptos"/>
          <w:noProof/>
          <w:sz w:val="24"/>
          <w:szCs w:val="28"/>
        </w:rPr>
        <w:t xml:space="preserve"> </w:t>
      </w:r>
    </w:p>
    <w:p w14:paraId="57EA9222" w14:textId="7A5A8B03" w:rsidR="009F2626" w:rsidRPr="00651B64" w:rsidRDefault="00CF6F31" w:rsidP="00784840">
      <w:pPr>
        <w:ind w:left="720"/>
        <w:jc w:val="both"/>
        <w:rPr>
          <w:rFonts w:ascii="Aptos" w:hAnsi="Aptos"/>
          <w:sz w:val="24"/>
          <w:szCs w:val="28"/>
        </w:rPr>
      </w:pPr>
      <w:r w:rsidRPr="001A2B41">
        <w:rPr>
          <w:rStyle w:val="Heading5Char"/>
          <w:rFonts w:ascii="Aptos" w:hAnsi="Aptos"/>
          <w:color w:val="4F49F5"/>
          <w:sz w:val="24"/>
          <w:szCs w:val="24"/>
        </w:rPr>
        <w:t>Mean Time to Resolution (MTTR)</w:t>
      </w:r>
      <w:r w:rsidRPr="001A2B41">
        <w:rPr>
          <w:rStyle w:val="Heading5Char"/>
          <w:rFonts w:ascii="Aptos" w:hAnsi="Aptos"/>
          <w:color w:val="3A3E3C" w:themeColor="text1"/>
          <w:sz w:val="24"/>
          <w:szCs w:val="24"/>
        </w:rPr>
        <w:t xml:space="preserve">: </w:t>
      </w:r>
      <w:r w:rsidR="00F0233C" w:rsidRPr="00651B64">
        <w:rPr>
          <w:rFonts w:ascii="Aptos" w:hAnsi="Aptos"/>
          <w:sz w:val="24"/>
          <w:szCs w:val="28"/>
        </w:rPr>
        <w:t>The average Mean Time to Resolution (MTTR) for this reporting period was</w:t>
      </w:r>
      <w:r w:rsidR="00087B74" w:rsidRPr="00651B64">
        <w:rPr>
          <w:rFonts w:ascii="Aptos" w:hAnsi="Aptos"/>
          <w:sz w:val="24"/>
          <w:szCs w:val="28"/>
        </w:rPr>
        <w:t xml:space="preserve"> </w:t>
      </w:r>
      <w:r w:rsidR="00D67828">
        <w:rPr>
          <w:rFonts w:ascii="Aptos" w:hAnsi="Aptos"/>
          <w:b/>
          <w:bCs/>
          <w:sz w:val="24"/>
          <w:szCs w:val="28"/>
        </w:rPr>
        <w:t>8</w:t>
      </w:r>
      <w:r w:rsidR="00F0233C" w:rsidRPr="00651B64">
        <w:rPr>
          <w:rFonts w:ascii="Aptos" w:hAnsi="Aptos"/>
          <w:b/>
          <w:bCs/>
          <w:sz w:val="24"/>
          <w:szCs w:val="28"/>
        </w:rPr>
        <w:t xml:space="preserve"> minutes</w:t>
      </w:r>
      <w:r w:rsidR="00E80C11">
        <w:rPr>
          <w:rFonts w:ascii="Aptos" w:hAnsi="Aptos"/>
          <w:b/>
          <w:bCs/>
          <w:sz w:val="24"/>
          <w:szCs w:val="28"/>
        </w:rPr>
        <w:t xml:space="preserve"> 24 Seconds</w:t>
      </w:r>
      <w:r w:rsidR="00F0233C" w:rsidRPr="00651B64">
        <w:rPr>
          <w:rFonts w:ascii="Aptos" w:hAnsi="Aptos"/>
          <w:sz w:val="24"/>
          <w:szCs w:val="28"/>
        </w:rPr>
        <w:t>.</w:t>
      </w:r>
      <w:r w:rsidR="00B62F36">
        <w:rPr>
          <w:rFonts w:ascii="Aptos" w:hAnsi="Aptos"/>
          <w:sz w:val="24"/>
          <w:szCs w:val="28"/>
        </w:rPr>
        <w:t xml:space="preserve"> </w:t>
      </w:r>
      <w:r w:rsidR="00B62F36" w:rsidRPr="00B62F36">
        <w:rPr>
          <w:rFonts w:ascii="Aptos" w:hAnsi="Aptos"/>
          <w:sz w:val="24"/>
          <w:szCs w:val="28"/>
        </w:rPr>
        <w:t xml:space="preserve">This reflects the team’s incident handling efficiency, timely investigation, and effective </w:t>
      </w:r>
      <w:r w:rsidR="00B62F36">
        <w:rPr>
          <w:rFonts w:ascii="Aptos" w:hAnsi="Aptos"/>
          <w:sz w:val="24"/>
          <w:szCs w:val="28"/>
        </w:rPr>
        <w:t>response</w:t>
      </w:r>
      <w:r w:rsidR="00B62F36" w:rsidRPr="00B62F36">
        <w:rPr>
          <w:rFonts w:ascii="Aptos" w:hAnsi="Aptos"/>
          <w:sz w:val="24"/>
          <w:szCs w:val="28"/>
        </w:rPr>
        <w:t xml:space="preserve"> efforts.</w:t>
      </w:r>
    </w:p>
    <w:p w14:paraId="79FA1170" w14:textId="354ABE80" w:rsidR="00E80C11" w:rsidRPr="00E80C11" w:rsidRDefault="005C4A5C" w:rsidP="00871B62">
      <w:pPr>
        <w:jc w:val="center"/>
        <w:rPr>
          <w:rFonts w:ascii="Aptos" w:hAnsi="Aptos"/>
          <w:noProof/>
          <w:sz w:val="24"/>
          <w:szCs w:val="28"/>
        </w:rPr>
      </w:pPr>
      <w:r w:rsidRPr="00651B64">
        <w:rPr>
          <w:rFonts w:ascii="Aptos" w:hAnsi="Aptos"/>
          <w:sz w:val="24"/>
          <w:szCs w:val="28"/>
        </w:rPr>
        <w:lastRenderedPageBreak/>
        <w:t xml:space="preserve"> </w:t>
      </w:r>
      <w:r w:rsidR="00871B62" w:rsidRPr="00871B62">
        <w:rPr>
          <w:rFonts w:ascii="Aptos" w:hAnsi="Aptos"/>
          <w:sz w:val="24"/>
          <w:szCs w:val="28"/>
        </w:rPr>
        <w:drawing>
          <wp:inline distT="0" distB="0" distL="0" distR="0" wp14:anchorId="081DE408" wp14:editId="0AEB5768">
            <wp:extent cx="5455920" cy="3665220"/>
            <wp:effectExtent l="0" t="0" r="0" b="0"/>
            <wp:docPr id="12330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5920" cy="3665220"/>
                    </a:xfrm>
                    <a:prstGeom prst="rect">
                      <a:avLst/>
                    </a:prstGeom>
                    <a:noFill/>
                    <a:ln>
                      <a:noFill/>
                    </a:ln>
                  </pic:spPr>
                </pic:pic>
              </a:graphicData>
            </a:graphic>
          </wp:inline>
        </w:drawing>
      </w:r>
    </w:p>
    <w:p w14:paraId="0A8CBDF0" w14:textId="77777777" w:rsidR="00B62F36" w:rsidRDefault="00B62F36" w:rsidP="00B62F36">
      <w:pPr>
        <w:ind w:left="720"/>
        <w:rPr>
          <w:noProof/>
          <w14:ligatures w14:val="standardContextual"/>
        </w:rPr>
      </w:pPr>
    </w:p>
    <w:p w14:paraId="68D16A27" w14:textId="77777777" w:rsidR="00B62F36" w:rsidRDefault="00B62F36" w:rsidP="00B62F36">
      <w:pPr>
        <w:ind w:left="720"/>
        <w:rPr>
          <w:noProof/>
          <w14:ligatures w14:val="standardContextual"/>
        </w:rPr>
      </w:pPr>
    </w:p>
    <w:p w14:paraId="14BFE53D" w14:textId="4E87494A" w:rsidR="009F2626" w:rsidRDefault="00B62F36" w:rsidP="00B62F36">
      <w:pPr>
        <w:tabs>
          <w:tab w:val="left" w:pos="1440"/>
          <w:tab w:val="left" w:pos="2610"/>
        </w:tabs>
        <w:spacing w:line="276" w:lineRule="auto"/>
        <w:ind w:left="720"/>
        <w:jc w:val="both"/>
        <w:rPr>
          <w:rFonts w:ascii="Aptos" w:eastAsiaTheme="majorEastAsia" w:hAnsi="Aptos" w:cstheme="majorBidi"/>
          <w:bCs/>
          <w:color w:val="auto"/>
          <w:sz w:val="24"/>
          <w:szCs w:val="24"/>
        </w:rPr>
      </w:pPr>
      <w:r w:rsidRPr="00254860">
        <w:rPr>
          <w:rStyle w:val="Heading5Char"/>
          <w:rFonts w:ascii="Aptos" w:hAnsi="Aptos"/>
          <w:color w:val="4F49F5"/>
          <w:sz w:val="24"/>
          <w:szCs w:val="24"/>
        </w:rPr>
        <w:t xml:space="preserve">Availability Rate: </w:t>
      </w:r>
      <w:r w:rsidRPr="00254860">
        <w:rPr>
          <w:rFonts w:ascii="Aptos" w:eastAsiaTheme="majorEastAsia" w:hAnsi="Aptos" w:cstheme="majorBidi"/>
          <w:bCs/>
          <w:color w:val="auto"/>
          <w:sz w:val="24"/>
          <w:szCs w:val="24"/>
        </w:rPr>
        <w:t>The service availability rate for this month was 100%. This was calculated based on total uptime vs total possible uptime. No major outages were recorded during the period, ensuring a high level of service continuity for the client.</w:t>
      </w:r>
    </w:p>
    <w:p w14:paraId="7E37BCC5" w14:textId="04FD329E" w:rsidR="00592202" w:rsidRPr="00651B64" w:rsidRDefault="00592202">
      <w:pPr>
        <w:pStyle w:val="Heading2"/>
        <w:numPr>
          <w:ilvl w:val="1"/>
          <w:numId w:val="8"/>
        </w:numPr>
        <w:rPr>
          <w:rFonts w:ascii="Aptos" w:hAnsi="Aptos"/>
        </w:rPr>
      </w:pPr>
      <w:bookmarkStart w:id="8" w:name="_Toc231514261"/>
      <w:r w:rsidRPr="00651B64">
        <w:rPr>
          <w:rFonts w:ascii="Aptos" w:hAnsi="Aptos"/>
        </w:rPr>
        <w:t>Incident Trends &amp; Analysis:</w:t>
      </w:r>
      <w:bookmarkEnd w:id="8"/>
    </w:p>
    <w:p w14:paraId="3B51D990" w14:textId="6478086D" w:rsidR="00592202" w:rsidRPr="00651B64" w:rsidRDefault="007D3D00" w:rsidP="007D3D00">
      <w:pPr>
        <w:ind w:left="720"/>
        <w:jc w:val="both"/>
        <w:rPr>
          <w:rFonts w:ascii="Aptos" w:hAnsi="Aptos"/>
          <w:sz w:val="24"/>
          <w:szCs w:val="24"/>
        </w:rPr>
      </w:pPr>
      <w:r w:rsidRPr="00651B64">
        <w:rPr>
          <w:rFonts w:ascii="Aptos" w:hAnsi="Aptos"/>
          <w:sz w:val="24"/>
          <w:szCs w:val="24"/>
        </w:rPr>
        <w:t xml:space="preserve">The top recurring incident types identified in </w:t>
      </w:r>
      <w:r w:rsidR="00EB7DC9">
        <w:rPr>
          <w:rFonts w:ascii="Aptos" w:hAnsi="Aptos"/>
          <w:sz w:val="24"/>
          <w:szCs w:val="24"/>
        </w:rPr>
        <w:t>May</w:t>
      </w:r>
      <w:r w:rsidRPr="00651B64">
        <w:rPr>
          <w:rFonts w:ascii="Aptos" w:hAnsi="Aptos"/>
          <w:sz w:val="24"/>
          <w:szCs w:val="24"/>
        </w:rPr>
        <w:t xml:space="preserve"> accounted for </w:t>
      </w:r>
      <w:r w:rsidR="00EB7DC9">
        <w:rPr>
          <w:rFonts w:ascii="Aptos" w:hAnsi="Aptos"/>
          <w:b/>
          <w:bCs/>
          <w:sz w:val="24"/>
          <w:szCs w:val="24"/>
        </w:rPr>
        <w:t>626</w:t>
      </w:r>
      <w:r w:rsidRPr="00651B64">
        <w:rPr>
          <w:rFonts w:ascii="Aptos" w:hAnsi="Aptos"/>
          <w:b/>
          <w:bCs/>
          <w:sz w:val="24"/>
          <w:szCs w:val="24"/>
        </w:rPr>
        <w:t xml:space="preserve"> of the total incidents</w:t>
      </w:r>
      <w:r w:rsidRPr="00651B64">
        <w:rPr>
          <w:rFonts w:ascii="Aptos" w:hAnsi="Aptos"/>
          <w:sz w:val="24"/>
          <w:szCs w:val="24"/>
        </w:rPr>
        <w:t xml:space="preserve">. These incidents were mainly tied to </w:t>
      </w:r>
      <w:r w:rsidR="00EB7DC9" w:rsidRPr="00475692">
        <w:rPr>
          <w:rFonts w:ascii="Aptos" w:hAnsi="Aptos" w:cstheme="minorHAnsi"/>
          <w:b/>
          <w:bCs/>
          <w:sz w:val="24"/>
          <w:szCs w:val="24"/>
        </w:rPr>
        <w:t>Authentication Attempt - Default Account, FortiGate Successful Login, Monitor for keylogging activity,</w:t>
      </w:r>
      <w:r w:rsidR="00EB7DC9">
        <w:rPr>
          <w:rFonts w:ascii="Aptos" w:hAnsi="Aptos" w:cstheme="minorHAnsi"/>
          <w:b/>
          <w:bCs/>
          <w:sz w:val="24"/>
          <w:szCs w:val="24"/>
        </w:rPr>
        <w:t xml:space="preserve"> Source Stopped Sending Data: Syslog, User Account Modified</w:t>
      </w:r>
      <w:r w:rsidR="000B62F0" w:rsidRPr="00651B64">
        <w:rPr>
          <w:rFonts w:ascii="Aptos" w:hAnsi="Aptos" w:cstheme="minorHAnsi"/>
          <w:b/>
          <w:bCs/>
          <w:sz w:val="24"/>
          <w:szCs w:val="24"/>
        </w:rPr>
        <w:t xml:space="preserve"> </w:t>
      </w:r>
      <w:r w:rsidRPr="00651B64">
        <w:rPr>
          <w:rFonts w:ascii="Aptos" w:hAnsi="Aptos"/>
          <w:sz w:val="24"/>
          <w:szCs w:val="24"/>
        </w:rPr>
        <w:t xml:space="preserve">indicating </w:t>
      </w:r>
      <w:r w:rsidR="00FD31C4">
        <w:rPr>
          <w:rFonts w:ascii="Aptos" w:hAnsi="Aptos"/>
          <w:sz w:val="24"/>
          <w:szCs w:val="24"/>
        </w:rPr>
        <w:t>Administrative</w:t>
      </w:r>
      <w:r w:rsidR="00087B74" w:rsidRPr="00651B64">
        <w:rPr>
          <w:rFonts w:ascii="Aptos" w:hAnsi="Aptos"/>
          <w:sz w:val="24"/>
          <w:szCs w:val="24"/>
        </w:rPr>
        <w:t xml:space="preserve"> Account </w:t>
      </w:r>
      <w:r w:rsidR="00FD31C4">
        <w:rPr>
          <w:rFonts w:ascii="Aptos" w:hAnsi="Aptos"/>
          <w:sz w:val="24"/>
          <w:szCs w:val="24"/>
        </w:rPr>
        <w:t>Authentication</w:t>
      </w:r>
      <w:r w:rsidR="00087B74" w:rsidRPr="00651B64">
        <w:rPr>
          <w:rFonts w:ascii="Aptos" w:hAnsi="Aptos"/>
          <w:sz w:val="24"/>
          <w:szCs w:val="24"/>
        </w:rPr>
        <w:t xml:space="preserve"> </w:t>
      </w:r>
      <w:r w:rsidR="00A779E4" w:rsidRPr="00651B64">
        <w:rPr>
          <w:rFonts w:ascii="Aptos" w:hAnsi="Aptos"/>
          <w:sz w:val="24"/>
          <w:szCs w:val="24"/>
        </w:rPr>
        <w:t>Notifications</w:t>
      </w:r>
      <w:r w:rsidR="0048773E" w:rsidRPr="00651B64">
        <w:rPr>
          <w:rFonts w:ascii="Aptos" w:hAnsi="Aptos"/>
          <w:sz w:val="24"/>
          <w:szCs w:val="24"/>
        </w:rPr>
        <w:t>,</w:t>
      </w:r>
      <w:r w:rsidR="00A779E4" w:rsidRPr="00651B64">
        <w:rPr>
          <w:rFonts w:ascii="Aptos" w:hAnsi="Aptos"/>
          <w:sz w:val="24"/>
          <w:szCs w:val="24"/>
        </w:rPr>
        <w:t xml:space="preserve"> Access</w:t>
      </w:r>
      <w:r w:rsidR="00C80820" w:rsidRPr="00651B64">
        <w:rPr>
          <w:rFonts w:ascii="Aptos" w:hAnsi="Aptos"/>
          <w:sz w:val="24"/>
          <w:szCs w:val="24"/>
        </w:rPr>
        <w:t>-Notification</w:t>
      </w:r>
      <w:r w:rsidR="00A779E4" w:rsidRPr="00651B64">
        <w:rPr>
          <w:rFonts w:ascii="Aptos" w:hAnsi="Aptos"/>
          <w:sz w:val="24"/>
          <w:szCs w:val="24"/>
        </w:rPr>
        <w:t xml:space="preserve"> to </w:t>
      </w:r>
      <w:r w:rsidR="00FD31C4">
        <w:rPr>
          <w:rFonts w:ascii="Aptos" w:hAnsi="Aptos"/>
          <w:sz w:val="24"/>
          <w:szCs w:val="24"/>
        </w:rPr>
        <w:t>VPN</w:t>
      </w:r>
      <w:r w:rsidR="0099753A">
        <w:rPr>
          <w:rFonts w:ascii="Aptos" w:hAnsi="Aptos"/>
          <w:sz w:val="24"/>
          <w:szCs w:val="24"/>
        </w:rPr>
        <w:t>, User</w:t>
      </w:r>
      <w:r w:rsidR="009352B5">
        <w:rPr>
          <w:rFonts w:ascii="Aptos" w:hAnsi="Aptos"/>
          <w:sz w:val="24"/>
          <w:szCs w:val="24"/>
        </w:rPr>
        <w:t>s-</w:t>
      </w:r>
      <w:r w:rsidR="0099753A">
        <w:rPr>
          <w:rFonts w:ascii="Aptos" w:hAnsi="Aptos"/>
          <w:sz w:val="24"/>
          <w:szCs w:val="24"/>
        </w:rPr>
        <w:t>Account Management Notification</w:t>
      </w:r>
      <w:r w:rsidR="0048773E" w:rsidRPr="00651B64">
        <w:rPr>
          <w:rFonts w:ascii="Aptos" w:hAnsi="Aptos"/>
          <w:sz w:val="24"/>
          <w:szCs w:val="24"/>
        </w:rPr>
        <w:t xml:space="preserve"> and </w:t>
      </w:r>
      <w:r w:rsidR="00FD31C4">
        <w:rPr>
          <w:rFonts w:ascii="Aptos" w:hAnsi="Aptos"/>
          <w:sz w:val="24"/>
          <w:szCs w:val="24"/>
        </w:rPr>
        <w:t>Log-Server Operational Status</w:t>
      </w:r>
      <w:r w:rsidR="00592202" w:rsidRPr="00651B64">
        <w:rPr>
          <w:rFonts w:ascii="Aptos" w:hAnsi="Aptos"/>
          <w:sz w:val="24"/>
          <w:szCs w:val="24"/>
        </w:rPr>
        <w:t>.</w:t>
      </w:r>
    </w:p>
    <w:p w14:paraId="047F55CA" w14:textId="02996430" w:rsidR="00F0233C" w:rsidRPr="00651B64" w:rsidRDefault="00F0233C" w:rsidP="00592202">
      <w:pPr>
        <w:tabs>
          <w:tab w:val="left" w:pos="2610"/>
          <w:tab w:val="num" w:pos="3240"/>
        </w:tabs>
        <w:spacing w:line="360" w:lineRule="auto"/>
        <w:ind w:left="1350"/>
        <w:jc w:val="both"/>
        <w:rPr>
          <w:rFonts w:ascii="Aptos" w:hAnsi="Aptos"/>
          <w:sz w:val="24"/>
          <w:szCs w:val="24"/>
        </w:rPr>
      </w:pPr>
      <w:r w:rsidRPr="00651B64">
        <w:rPr>
          <w:rFonts w:ascii="Aptos" w:hAnsi="Aptos"/>
          <w:sz w:val="24"/>
          <w:szCs w:val="24"/>
        </w:rPr>
        <w:t>The most frequent alerts were related to:</w:t>
      </w:r>
    </w:p>
    <w:p w14:paraId="7889960C" w14:textId="741AD84F" w:rsidR="00592202" w:rsidRDefault="00FD31C4" w:rsidP="00976DA3">
      <w:pPr>
        <w:pStyle w:val="Bullets"/>
        <w:rPr>
          <w:rFonts w:ascii="Aptos" w:hAnsi="Aptos"/>
          <w:sz w:val="24"/>
          <w:szCs w:val="24"/>
        </w:rPr>
      </w:pPr>
      <w:r w:rsidRPr="00651B64">
        <w:rPr>
          <w:rFonts w:ascii="Aptos" w:hAnsi="Aptos" w:cstheme="minorHAnsi"/>
          <w:sz w:val="24"/>
          <w:szCs w:val="24"/>
        </w:rPr>
        <w:t>Authentication Attempt - Default Account</w:t>
      </w:r>
      <w:r w:rsidR="00E25DAC" w:rsidRPr="00651B64">
        <w:rPr>
          <w:rFonts w:ascii="Aptos" w:hAnsi="Aptos"/>
          <w:sz w:val="24"/>
          <w:szCs w:val="24"/>
        </w:rPr>
        <w:t xml:space="preserve"> </w:t>
      </w:r>
      <w:r w:rsidR="00592202" w:rsidRPr="00651B64">
        <w:rPr>
          <w:rFonts w:ascii="Aptos" w:hAnsi="Aptos"/>
          <w:sz w:val="24"/>
          <w:szCs w:val="24"/>
        </w:rPr>
        <w:t xml:space="preserve">– </w:t>
      </w:r>
      <w:r w:rsidR="00EB7DC9">
        <w:rPr>
          <w:rFonts w:ascii="Aptos" w:hAnsi="Aptos"/>
          <w:sz w:val="24"/>
          <w:szCs w:val="24"/>
        </w:rPr>
        <w:t>236</w:t>
      </w:r>
    </w:p>
    <w:p w14:paraId="7E19FC61" w14:textId="4463D898" w:rsidR="00D67828" w:rsidRPr="00651B64" w:rsidRDefault="00D67828" w:rsidP="00976DA3">
      <w:pPr>
        <w:pStyle w:val="Bullets"/>
        <w:rPr>
          <w:rFonts w:ascii="Aptos" w:hAnsi="Aptos"/>
          <w:sz w:val="24"/>
          <w:szCs w:val="24"/>
        </w:rPr>
      </w:pPr>
      <w:r w:rsidRPr="0099753A">
        <w:rPr>
          <w:rFonts w:ascii="Aptos" w:hAnsi="Aptos" w:cstheme="minorHAnsi"/>
          <w:sz w:val="24"/>
          <w:szCs w:val="24"/>
        </w:rPr>
        <w:t>FortiGate Successful Login</w:t>
      </w:r>
      <w:r>
        <w:rPr>
          <w:rFonts w:ascii="Aptos" w:hAnsi="Aptos" w:cstheme="minorHAnsi"/>
          <w:sz w:val="24"/>
          <w:szCs w:val="24"/>
        </w:rPr>
        <w:t xml:space="preserve"> - 1</w:t>
      </w:r>
      <w:r w:rsidR="00EB7DC9">
        <w:rPr>
          <w:rFonts w:ascii="Aptos" w:hAnsi="Aptos" w:cstheme="minorHAnsi"/>
          <w:sz w:val="24"/>
          <w:szCs w:val="24"/>
        </w:rPr>
        <w:t>37</w:t>
      </w:r>
    </w:p>
    <w:p w14:paraId="0693B31B" w14:textId="4B9898E2" w:rsidR="00604C86" w:rsidRPr="00651B64" w:rsidRDefault="00EB7DC9" w:rsidP="00604C86">
      <w:pPr>
        <w:pStyle w:val="Bullets"/>
        <w:rPr>
          <w:rFonts w:ascii="Aptos" w:hAnsi="Aptos"/>
          <w:sz w:val="24"/>
          <w:szCs w:val="24"/>
        </w:rPr>
      </w:pPr>
      <w:r>
        <w:rPr>
          <w:rFonts w:ascii="Aptos" w:hAnsi="Aptos" w:cstheme="minorHAnsi"/>
          <w:sz w:val="24"/>
          <w:szCs w:val="24"/>
        </w:rPr>
        <w:t>Monitor for keylogging activity</w:t>
      </w:r>
      <w:r w:rsidR="003712C8" w:rsidRPr="00651B64">
        <w:rPr>
          <w:rFonts w:ascii="Aptos" w:hAnsi="Aptos" w:cstheme="minorHAnsi"/>
          <w:sz w:val="24"/>
          <w:szCs w:val="24"/>
        </w:rPr>
        <w:t xml:space="preserve"> </w:t>
      </w:r>
      <w:r w:rsidR="00604C86" w:rsidRPr="00651B64">
        <w:rPr>
          <w:rFonts w:ascii="Aptos" w:hAnsi="Aptos"/>
          <w:sz w:val="24"/>
          <w:szCs w:val="24"/>
        </w:rPr>
        <w:t xml:space="preserve">– </w:t>
      </w:r>
      <w:r w:rsidR="00D67828">
        <w:rPr>
          <w:rFonts w:ascii="Aptos" w:hAnsi="Aptos"/>
          <w:sz w:val="24"/>
          <w:szCs w:val="24"/>
        </w:rPr>
        <w:t>1</w:t>
      </w:r>
      <w:r>
        <w:rPr>
          <w:rFonts w:ascii="Aptos" w:hAnsi="Aptos"/>
          <w:sz w:val="24"/>
          <w:szCs w:val="24"/>
        </w:rPr>
        <w:t>26</w:t>
      </w:r>
    </w:p>
    <w:p w14:paraId="5BC2C496" w14:textId="1171ABFD" w:rsidR="00D67828" w:rsidRPr="00651B64" w:rsidRDefault="00EB7DC9" w:rsidP="00D67828">
      <w:pPr>
        <w:pStyle w:val="Bullets"/>
        <w:rPr>
          <w:rFonts w:ascii="Aptos" w:hAnsi="Aptos"/>
          <w:sz w:val="24"/>
          <w:szCs w:val="24"/>
        </w:rPr>
      </w:pPr>
      <w:r>
        <w:rPr>
          <w:rFonts w:ascii="Aptos" w:hAnsi="Aptos" w:cstheme="minorHAnsi"/>
          <w:sz w:val="24"/>
          <w:szCs w:val="24"/>
        </w:rPr>
        <w:lastRenderedPageBreak/>
        <w:t>Source Stopped Sending Data: Syslog</w:t>
      </w:r>
      <w:r w:rsidR="00D67828" w:rsidRPr="00651B64">
        <w:rPr>
          <w:rFonts w:ascii="Aptos" w:hAnsi="Aptos"/>
          <w:sz w:val="24"/>
          <w:szCs w:val="24"/>
        </w:rPr>
        <w:t xml:space="preserve"> - </w:t>
      </w:r>
      <w:r w:rsidR="00D67828">
        <w:rPr>
          <w:rFonts w:ascii="Aptos" w:hAnsi="Aptos"/>
          <w:sz w:val="24"/>
          <w:szCs w:val="24"/>
        </w:rPr>
        <w:t>68</w:t>
      </w:r>
    </w:p>
    <w:p w14:paraId="514E3B6D" w14:textId="757253C5" w:rsidR="00592202" w:rsidRPr="0099753A" w:rsidRDefault="00803591" w:rsidP="00976DA3">
      <w:pPr>
        <w:pStyle w:val="Bullets"/>
        <w:rPr>
          <w:rFonts w:ascii="Aptos" w:hAnsi="Aptos"/>
          <w:sz w:val="24"/>
          <w:szCs w:val="24"/>
        </w:rPr>
      </w:pPr>
      <w:r>
        <w:rPr>
          <w:rFonts w:ascii="Aptos" w:hAnsi="Aptos" w:cstheme="minorHAnsi"/>
          <w:sz w:val="24"/>
          <w:szCs w:val="24"/>
        </w:rPr>
        <w:t>User Account Modified</w:t>
      </w:r>
      <w:r w:rsidR="00FD31C4" w:rsidRPr="0099753A">
        <w:rPr>
          <w:rFonts w:ascii="Aptos" w:hAnsi="Aptos" w:cstheme="minorHAnsi"/>
          <w:sz w:val="24"/>
          <w:szCs w:val="24"/>
        </w:rPr>
        <w:t xml:space="preserve"> </w:t>
      </w:r>
      <w:r w:rsidR="00592202" w:rsidRPr="0099753A">
        <w:rPr>
          <w:rFonts w:ascii="Aptos" w:hAnsi="Aptos"/>
          <w:sz w:val="24"/>
          <w:szCs w:val="24"/>
        </w:rPr>
        <w:t xml:space="preserve">– </w:t>
      </w:r>
      <w:r w:rsidR="00EB7DC9">
        <w:rPr>
          <w:rFonts w:ascii="Aptos" w:hAnsi="Aptos"/>
          <w:sz w:val="24"/>
          <w:szCs w:val="24"/>
        </w:rPr>
        <w:t>59</w:t>
      </w:r>
    </w:p>
    <w:p w14:paraId="63A17DED" w14:textId="40046908" w:rsidR="00592202" w:rsidRPr="00651B64" w:rsidRDefault="00592202" w:rsidP="007D3D00">
      <w:pPr>
        <w:spacing w:before="240"/>
        <w:ind w:left="720"/>
        <w:jc w:val="both"/>
        <w:rPr>
          <w:rFonts w:ascii="Aptos" w:hAnsi="Aptos"/>
          <w:sz w:val="24"/>
          <w:szCs w:val="24"/>
        </w:rPr>
      </w:pPr>
      <w:r w:rsidRPr="00651B64">
        <w:rPr>
          <w:rFonts w:ascii="Aptos" w:hAnsi="Aptos"/>
          <w:sz w:val="24"/>
          <w:szCs w:val="24"/>
        </w:rPr>
        <w:t xml:space="preserve">All these incidents were thoroughly reviewed and </w:t>
      </w:r>
      <w:r w:rsidR="00A779E4" w:rsidRPr="00651B64">
        <w:rPr>
          <w:rFonts w:ascii="Aptos" w:hAnsi="Aptos"/>
          <w:sz w:val="24"/>
          <w:szCs w:val="24"/>
        </w:rPr>
        <w:t>escalated</w:t>
      </w:r>
      <w:r w:rsidRPr="00651B64">
        <w:rPr>
          <w:rFonts w:ascii="Aptos" w:hAnsi="Aptos"/>
          <w:sz w:val="24"/>
          <w:szCs w:val="24"/>
        </w:rPr>
        <w:t xml:space="preserve"> where necessary, helping to maintain </w:t>
      </w:r>
      <w:r w:rsidR="00A779E4" w:rsidRPr="00651B64">
        <w:rPr>
          <w:rFonts w:ascii="Aptos" w:hAnsi="Aptos"/>
          <w:sz w:val="24"/>
          <w:szCs w:val="24"/>
        </w:rPr>
        <w:t xml:space="preserve">Operational </w:t>
      </w:r>
      <w:r w:rsidRPr="00651B64">
        <w:rPr>
          <w:rFonts w:ascii="Aptos" w:hAnsi="Aptos"/>
          <w:sz w:val="24"/>
          <w:szCs w:val="24"/>
        </w:rPr>
        <w:t>stab</w:t>
      </w:r>
      <w:r w:rsidR="00A779E4" w:rsidRPr="00651B64">
        <w:rPr>
          <w:rFonts w:ascii="Aptos" w:hAnsi="Aptos"/>
          <w:sz w:val="24"/>
          <w:szCs w:val="24"/>
        </w:rPr>
        <w:t>ility</w:t>
      </w:r>
      <w:r w:rsidRPr="00651B64">
        <w:rPr>
          <w:rFonts w:ascii="Aptos" w:hAnsi="Aptos"/>
          <w:sz w:val="24"/>
          <w:szCs w:val="24"/>
        </w:rPr>
        <w:t xml:space="preserve"> and secur</w:t>
      </w:r>
      <w:r w:rsidR="00A779E4" w:rsidRPr="00651B64">
        <w:rPr>
          <w:rFonts w:ascii="Aptos" w:hAnsi="Aptos"/>
          <w:sz w:val="24"/>
          <w:szCs w:val="24"/>
        </w:rPr>
        <w:t>ity to the critical Asset</w:t>
      </w:r>
      <w:r w:rsidR="008B57E2" w:rsidRPr="00651B64">
        <w:rPr>
          <w:rFonts w:ascii="Aptos" w:hAnsi="Aptos"/>
          <w:sz w:val="24"/>
          <w:szCs w:val="24"/>
        </w:rPr>
        <w:t>s</w:t>
      </w:r>
      <w:r w:rsidRPr="00651B64">
        <w:rPr>
          <w:rFonts w:ascii="Aptos" w:hAnsi="Aptos"/>
          <w:sz w:val="24"/>
          <w:szCs w:val="24"/>
        </w:rPr>
        <w:t>.</w:t>
      </w:r>
    </w:p>
    <w:p w14:paraId="74832975" w14:textId="1E0B0A10" w:rsidR="00B328F2" w:rsidRPr="00651B64" w:rsidRDefault="00A370D5" w:rsidP="00B328F2">
      <w:pPr>
        <w:ind w:left="720"/>
        <w:rPr>
          <w:rFonts w:ascii="Aptos" w:hAnsi="Aptos"/>
          <w:sz w:val="24"/>
          <w:szCs w:val="24"/>
        </w:rPr>
      </w:pPr>
      <w:r>
        <w:rPr>
          <w:noProof/>
          <w14:ligatures w14:val="standardContextual"/>
        </w:rPr>
        <w:drawing>
          <wp:inline distT="0" distB="0" distL="0" distR="0" wp14:anchorId="288DBF7D" wp14:editId="025EAD7B">
            <wp:extent cx="5238750" cy="3028950"/>
            <wp:effectExtent l="0" t="0" r="0" b="0"/>
            <wp:docPr id="695948328" name="Chart 1">
              <a:extLst xmlns:a="http://schemas.openxmlformats.org/drawingml/2006/main">
                <a:ext uri="{FF2B5EF4-FFF2-40B4-BE49-F238E27FC236}">
                  <a16:creationId xmlns:a16="http://schemas.microsoft.com/office/drawing/2014/main" id="{6F8B4D0E-CB66-6C67-233A-916077C4E9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4568C896" w14:textId="77777777" w:rsidR="00592202" w:rsidRPr="00651B64" w:rsidRDefault="00592202">
      <w:pPr>
        <w:pStyle w:val="Heading2"/>
        <w:numPr>
          <w:ilvl w:val="1"/>
          <w:numId w:val="8"/>
        </w:numPr>
        <w:rPr>
          <w:rFonts w:ascii="Aptos" w:hAnsi="Aptos"/>
        </w:rPr>
      </w:pPr>
      <w:bookmarkStart w:id="9" w:name="_Toc231514262"/>
      <w:r w:rsidRPr="00651B64">
        <w:rPr>
          <w:rFonts w:ascii="Aptos" w:hAnsi="Aptos"/>
        </w:rPr>
        <w:t>High-Severity Incidents:</w:t>
      </w:r>
      <w:bookmarkEnd w:id="9"/>
    </w:p>
    <w:p w14:paraId="233F0A8D" w14:textId="5C65DB68" w:rsidR="00E62D43" w:rsidRPr="00651B64" w:rsidRDefault="00BB2945" w:rsidP="009F2626">
      <w:pPr>
        <w:ind w:left="792"/>
        <w:jc w:val="both"/>
        <w:rPr>
          <w:rFonts w:ascii="Aptos" w:hAnsi="Aptos"/>
          <w:sz w:val="24"/>
          <w:szCs w:val="24"/>
        </w:rPr>
      </w:pPr>
      <w:r w:rsidRPr="00651B64">
        <w:rPr>
          <w:rFonts w:ascii="Aptos" w:hAnsi="Aptos"/>
          <w:sz w:val="24"/>
          <w:szCs w:val="24"/>
        </w:rPr>
        <w:t xml:space="preserve">A total of </w:t>
      </w:r>
      <w:r w:rsidR="00803591">
        <w:rPr>
          <w:rFonts w:ascii="Aptos" w:hAnsi="Aptos"/>
          <w:b/>
          <w:bCs/>
          <w:sz w:val="24"/>
          <w:szCs w:val="24"/>
        </w:rPr>
        <w:t>29</w:t>
      </w:r>
      <w:r w:rsidRPr="00651B64">
        <w:rPr>
          <w:rFonts w:ascii="Aptos" w:hAnsi="Aptos"/>
          <w:b/>
          <w:bCs/>
          <w:sz w:val="24"/>
          <w:szCs w:val="24"/>
        </w:rPr>
        <w:t xml:space="preserve"> alerts</w:t>
      </w:r>
      <w:r w:rsidRPr="00651B64">
        <w:rPr>
          <w:rFonts w:ascii="Aptos" w:hAnsi="Aptos"/>
          <w:sz w:val="24"/>
          <w:szCs w:val="24"/>
        </w:rPr>
        <w:t xml:space="preserve"> were categorized as high severity, which entails </w:t>
      </w:r>
      <w:r w:rsidR="00894110">
        <w:rPr>
          <w:rFonts w:ascii="Aptos" w:hAnsi="Aptos"/>
          <w:sz w:val="24"/>
          <w:szCs w:val="24"/>
        </w:rPr>
        <w:t>“</w:t>
      </w:r>
      <w:r w:rsidRPr="00651B64">
        <w:rPr>
          <w:rFonts w:ascii="Aptos" w:hAnsi="Aptos"/>
          <w:b/>
          <w:bCs/>
          <w:sz w:val="24"/>
          <w:szCs w:val="24"/>
        </w:rPr>
        <w:t>Non Domain Controller Active Directory Replication</w:t>
      </w:r>
      <w:r w:rsidR="00894110">
        <w:rPr>
          <w:rFonts w:ascii="Aptos" w:hAnsi="Aptos"/>
          <w:b/>
          <w:bCs/>
          <w:sz w:val="24"/>
          <w:szCs w:val="24"/>
        </w:rPr>
        <w:t xml:space="preserve">” </w:t>
      </w:r>
      <w:r w:rsidR="00894110" w:rsidRPr="00894110">
        <w:rPr>
          <w:rFonts w:ascii="Aptos" w:hAnsi="Aptos"/>
          <w:sz w:val="24"/>
          <w:szCs w:val="24"/>
        </w:rPr>
        <w:t>and</w:t>
      </w:r>
      <w:r w:rsidR="00894110">
        <w:rPr>
          <w:rFonts w:ascii="Aptos" w:hAnsi="Aptos"/>
          <w:b/>
          <w:bCs/>
          <w:sz w:val="24"/>
          <w:szCs w:val="24"/>
        </w:rPr>
        <w:t xml:space="preserve"> “</w:t>
      </w:r>
      <w:r w:rsidR="00894110" w:rsidRPr="00894110">
        <w:rPr>
          <w:rFonts w:ascii="Aptos" w:hAnsi="Aptos"/>
          <w:b/>
          <w:bCs/>
          <w:sz w:val="24"/>
          <w:szCs w:val="24"/>
        </w:rPr>
        <w:t>Preview:  Possible multistage attack activities detected by Fusion</w:t>
      </w:r>
      <w:r w:rsidR="00894110">
        <w:rPr>
          <w:rFonts w:ascii="Aptos" w:hAnsi="Aptos"/>
          <w:b/>
          <w:bCs/>
          <w:sz w:val="24"/>
          <w:szCs w:val="24"/>
        </w:rPr>
        <w:t>”</w:t>
      </w:r>
      <w:r w:rsidRPr="00651B64">
        <w:rPr>
          <w:rFonts w:ascii="Aptos" w:hAnsi="Aptos"/>
          <w:sz w:val="24"/>
          <w:szCs w:val="24"/>
        </w:rPr>
        <w:t>. The high-severity case confirmed to be carried out by The Dedicated Service</w:t>
      </w:r>
      <w:r w:rsidR="0029648A" w:rsidRPr="00651B64">
        <w:rPr>
          <w:rFonts w:ascii="Aptos" w:hAnsi="Aptos"/>
          <w:sz w:val="24"/>
          <w:szCs w:val="24"/>
        </w:rPr>
        <w:t>-</w:t>
      </w:r>
      <w:r w:rsidRPr="00651B64">
        <w:rPr>
          <w:rFonts w:ascii="Aptos" w:hAnsi="Aptos"/>
          <w:sz w:val="24"/>
          <w:szCs w:val="24"/>
        </w:rPr>
        <w:t>Account for Active Directory Replication</w:t>
      </w:r>
      <w:r w:rsidR="00803591">
        <w:rPr>
          <w:rFonts w:ascii="Aptos" w:hAnsi="Aptos"/>
          <w:sz w:val="24"/>
          <w:szCs w:val="24"/>
        </w:rPr>
        <w:t xml:space="preserve"> and the multistage was of Authorized Members of the IT Team RDP into critical Servers</w:t>
      </w:r>
      <w:r w:rsidR="004B6EEE" w:rsidRPr="00651B64">
        <w:rPr>
          <w:rFonts w:ascii="Aptos" w:hAnsi="Aptos"/>
          <w:sz w:val="24"/>
          <w:szCs w:val="24"/>
        </w:rPr>
        <w:t xml:space="preserve">. </w:t>
      </w:r>
    </w:p>
    <w:p w14:paraId="2ED528D0" w14:textId="2937ED7D" w:rsidR="00C80820" w:rsidRPr="00651B64" w:rsidRDefault="00A370D5" w:rsidP="00A370D5">
      <w:pPr>
        <w:spacing w:after="0" w:line="240" w:lineRule="auto"/>
        <w:jc w:val="center"/>
        <w:rPr>
          <w:rFonts w:ascii="Aptos" w:eastAsia="MS Gothic" w:hAnsi="Aptos" w:cstheme="minorHAnsi"/>
          <w:b/>
          <w:color w:val="4F49F5" w:themeColor="accent1"/>
          <w:kern w:val="2"/>
          <w:sz w:val="36"/>
          <w:szCs w:val="36"/>
          <w:lang w:val="en-GB"/>
          <w14:ligatures w14:val="standardContextual"/>
        </w:rPr>
      </w:pPr>
      <w:bookmarkStart w:id="10" w:name="_Toc2038512028"/>
      <w:bookmarkStart w:id="11" w:name="_Toc1549897237"/>
      <w:bookmarkStart w:id="12" w:name="_Toc2142731035"/>
      <w:bookmarkStart w:id="13" w:name="_Toc383574170"/>
      <w:bookmarkStart w:id="14" w:name="_Toc1086234237"/>
      <w:bookmarkStart w:id="15" w:name="_Toc1095839558"/>
      <w:bookmarkStart w:id="16" w:name="_Toc168590854"/>
      <w:bookmarkStart w:id="17" w:name="_Toc189744871"/>
      <w:bookmarkStart w:id="18" w:name="_Toc196989492"/>
      <w:r>
        <w:rPr>
          <w:noProof/>
          <w14:ligatures w14:val="standardContextual"/>
        </w:rPr>
        <w:lastRenderedPageBreak/>
        <w:drawing>
          <wp:inline distT="0" distB="0" distL="0" distR="0" wp14:anchorId="619E9F1D" wp14:editId="7F442E7F">
            <wp:extent cx="4124325" cy="2676525"/>
            <wp:effectExtent l="0" t="0" r="9525" b="9525"/>
            <wp:docPr id="359688279" name="Chart 1">
              <a:extLst xmlns:a="http://schemas.openxmlformats.org/drawingml/2006/main">
                <a:ext uri="{FF2B5EF4-FFF2-40B4-BE49-F238E27FC236}">
                  <a16:creationId xmlns:a16="http://schemas.microsoft.com/office/drawing/2014/main" id="{7CCE7EC7-18AF-BCF0-96AC-ACCB4C1499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4AC7BE8" w14:textId="361A9E74" w:rsidR="00E25DAC" w:rsidRDefault="00E25DAC">
      <w:pPr>
        <w:spacing w:after="0" w:line="240" w:lineRule="auto"/>
        <w:rPr>
          <w:rFonts w:ascii="Aptos" w:eastAsia="MS Gothic" w:hAnsi="Aptos" w:cstheme="minorHAnsi"/>
          <w:b/>
          <w:color w:val="4F49F5" w:themeColor="accent1"/>
          <w:kern w:val="2"/>
          <w:sz w:val="36"/>
          <w:szCs w:val="36"/>
          <w:lang w:val="en-GB"/>
          <w14:ligatures w14:val="standardContextual"/>
        </w:rPr>
      </w:pPr>
    </w:p>
    <w:p w14:paraId="4CAFB2AA" w14:textId="77777777" w:rsidR="00A370D5" w:rsidRPr="00651B64" w:rsidRDefault="00A370D5">
      <w:pPr>
        <w:spacing w:after="0" w:line="240" w:lineRule="auto"/>
        <w:rPr>
          <w:rFonts w:ascii="Aptos" w:eastAsia="MS Gothic" w:hAnsi="Aptos" w:cstheme="minorHAnsi"/>
          <w:b/>
          <w:color w:val="4F49F5" w:themeColor="accent1"/>
          <w:kern w:val="2"/>
          <w:sz w:val="36"/>
          <w:szCs w:val="36"/>
          <w:lang w:val="en-GB"/>
          <w14:ligatures w14:val="standardContextual"/>
        </w:rPr>
      </w:pPr>
    </w:p>
    <w:p w14:paraId="7BDFF436" w14:textId="06504D68" w:rsidR="00592202" w:rsidRPr="00651B64" w:rsidRDefault="0052380D" w:rsidP="00A62D1D">
      <w:pPr>
        <w:pStyle w:val="Heading1"/>
        <w:numPr>
          <w:ilvl w:val="0"/>
          <w:numId w:val="7"/>
        </w:numPr>
        <w:tabs>
          <w:tab w:val="num" w:pos="360"/>
        </w:tabs>
        <w:jc w:val="both"/>
        <w:rPr>
          <w:rFonts w:ascii="Aptos" w:hAnsi="Aptos" w:cstheme="minorHAnsi"/>
        </w:rPr>
      </w:pPr>
      <w:bookmarkStart w:id="19" w:name="_Toc231514263"/>
      <w:r>
        <w:rPr>
          <w:rFonts w:ascii="Aptos" w:hAnsi="Aptos" w:cstheme="minorHAnsi"/>
        </w:rPr>
        <w:t>May</w:t>
      </w:r>
      <w:r w:rsidR="00592202" w:rsidRPr="00651B64">
        <w:rPr>
          <w:rFonts w:ascii="Aptos" w:hAnsi="Aptos" w:cstheme="minorHAnsi"/>
        </w:rPr>
        <w:t xml:space="preserve"> Alerts &amp; Incidents Overview</w:t>
      </w:r>
      <w:bookmarkStart w:id="20" w:name="_Toc666717165"/>
      <w:bookmarkStart w:id="21" w:name="_Toc1786727758"/>
      <w:bookmarkStart w:id="22" w:name="_Toc990526370"/>
      <w:bookmarkStart w:id="23" w:name="_Toc2132821245"/>
      <w:bookmarkStart w:id="24" w:name="_Toc2062512214"/>
      <w:bookmarkStart w:id="25" w:name="_Toc648098589"/>
      <w:bookmarkStart w:id="26" w:name="_Toc168590855"/>
      <w:bookmarkEnd w:id="10"/>
      <w:bookmarkEnd w:id="11"/>
      <w:bookmarkEnd w:id="12"/>
      <w:bookmarkEnd w:id="13"/>
      <w:bookmarkEnd w:id="14"/>
      <w:bookmarkEnd w:id="15"/>
      <w:bookmarkEnd w:id="16"/>
      <w:bookmarkEnd w:id="17"/>
      <w:bookmarkEnd w:id="18"/>
      <w:bookmarkEnd w:id="19"/>
    </w:p>
    <w:p w14:paraId="59A8A99C" w14:textId="5A4BF8FE" w:rsidR="00592202" w:rsidRPr="00651B64" w:rsidRDefault="00592202" w:rsidP="003E5389">
      <w:pPr>
        <w:pStyle w:val="Heading2"/>
        <w:numPr>
          <w:ilvl w:val="1"/>
          <w:numId w:val="7"/>
        </w:numPr>
        <w:rPr>
          <w:rFonts w:ascii="Aptos" w:hAnsi="Aptos"/>
        </w:rPr>
      </w:pPr>
      <w:bookmarkStart w:id="27" w:name="_Toc189744872"/>
      <w:bookmarkStart w:id="28" w:name="_Toc196989493"/>
      <w:bookmarkStart w:id="29" w:name="_Toc231514264"/>
      <w:r w:rsidRPr="00651B64">
        <w:rPr>
          <w:rFonts w:ascii="Aptos" w:hAnsi="Aptos"/>
        </w:rPr>
        <w:t>Overall Volume</w:t>
      </w:r>
      <w:bookmarkEnd w:id="20"/>
      <w:bookmarkEnd w:id="21"/>
      <w:bookmarkEnd w:id="22"/>
      <w:bookmarkEnd w:id="23"/>
      <w:bookmarkEnd w:id="24"/>
      <w:bookmarkEnd w:id="25"/>
      <w:bookmarkEnd w:id="26"/>
      <w:bookmarkEnd w:id="27"/>
      <w:bookmarkEnd w:id="28"/>
      <w:bookmarkEnd w:id="29"/>
    </w:p>
    <w:p w14:paraId="367FB863" w14:textId="6ECDE547" w:rsidR="00592202" w:rsidRPr="00651B64" w:rsidRDefault="00592202" w:rsidP="003E5389">
      <w:pPr>
        <w:ind w:left="456"/>
        <w:jc w:val="both"/>
        <w:rPr>
          <w:rFonts w:ascii="Aptos" w:hAnsi="Aptos"/>
          <w:sz w:val="24"/>
          <w:szCs w:val="28"/>
        </w:rPr>
      </w:pPr>
      <w:r w:rsidRPr="00651B64">
        <w:rPr>
          <w:rFonts w:ascii="Aptos" w:hAnsi="Aptos"/>
          <w:sz w:val="24"/>
          <w:szCs w:val="28"/>
        </w:rPr>
        <w:t xml:space="preserve">In the month of </w:t>
      </w:r>
      <w:r w:rsidR="0052380D">
        <w:rPr>
          <w:rFonts w:ascii="Aptos" w:hAnsi="Aptos"/>
          <w:sz w:val="24"/>
          <w:szCs w:val="28"/>
        </w:rPr>
        <w:t>May</w:t>
      </w:r>
      <w:r w:rsidRPr="00651B64">
        <w:rPr>
          <w:rFonts w:ascii="Aptos" w:hAnsi="Aptos"/>
          <w:sz w:val="24"/>
          <w:szCs w:val="28"/>
        </w:rPr>
        <w:t xml:space="preserve">, a total of </w:t>
      </w:r>
      <w:r w:rsidR="0043150E">
        <w:rPr>
          <w:rFonts w:ascii="Aptos" w:hAnsi="Aptos"/>
          <w:b/>
          <w:bCs/>
          <w:sz w:val="24"/>
          <w:szCs w:val="28"/>
        </w:rPr>
        <w:t>1</w:t>
      </w:r>
      <w:r w:rsidR="00803591">
        <w:rPr>
          <w:rFonts w:ascii="Aptos" w:hAnsi="Aptos"/>
          <w:b/>
          <w:bCs/>
          <w:sz w:val="24"/>
          <w:szCs w:val="28"/>
        </w:rPr>
        <w:t>034</w:t>
      </w:r>
      <w:r w:rsidR="00571546" w:rsidRPr="00651B64">
        <w:rPr>
          <w:rFonts w:ascii="Aptos" w:hAnsi="Aptos"/>
          <w:b/>
          <w:bCs/>
          <w:sz w:val="24"/>
          <w:szCs w:val="28"/>
        </w:rPr>
        <w:t xml:space="preserve"> </w:t>
      </w:r>
      <w:r w:rsidRPr="00651B64">
        <w:rPr>
          <w:rFonts w:ascii="Aptos" w:hAnsi="Aptos"/>
          <w:sz w:val="24"/>
          <w:szCs w:val="28"/>
        </w:rPr>
        <w:t>incidents</w:t>
      </w:r>
      <w:r w:rsidR="00EC1698" w:rsidRPr="00651B64">
        <w:rPr>
          <w:rFonts w:ascii="Aptos" w:hAnsi="Aptos"/>
          <w:sz w:val="24"/>
          <w:szCs w:val="28"/>
        </w:rPr>
        <w:t xml:space="preserve"> from production</w:t>
      </w:r>
      <w:r w:rsidR="00F33CBC" w:rsidRPr="00651B64">
        <w:rPr>
          <w:rFonts w:ascii="Aptos" w:hAnsi="Aptos"/>
          <w:sz w:val="24"/>
          <w:szCs w:val="28"/>
        </w:rPr>
        <w:t xml:space="preserve"> environment were</w:t>
      </w:r>
      <w:r w:rsidRPr="00651B64">
        <w:rPr>
          <w:rFonts w:ascii="Aptos" w:hAnsi="Aptos"/>
          <w:sz w:val="24"/>
          <w:szCs w:val="28"/>
        </w:rPr>
        <w:t xml:space="preserve"> handled on MS Sentinel.</w:t>
      </w:r>
      <w:r w:rsidR="008B57E2" w:rsidRPr="00651B64">
        <w:rPr>
          <w:rFonts w:ascii="Aptos" w:hAnsi="Aptos"/>
          <w:sz w:val="24"/>
          <w:szCs w:val="28"/>
        </w:rPr>
        <w:t xml:space="preserve"> Further breakdown in severity showed that</w:t>
      </w:r>
      <w:r w:rsidR="00BB2945" w:rsidRPr="00651B64">
        <w:rPr>
          <w:rFonts w:ascii="Aptos" w:hAnsi="Aptos"/>
          <w:sz w:val="24"/>
          <w:szCs w:val="28"/>
        </w:rPr>
        <w:t xml:space="preserve"> </w:t>
      </w:r>
      <w:r w:rsidR="00803591">
        <w:rPr>
          <w:rFonts w:ascii="Aptos" w:hAnsi="Aptos"/>
          <w:b/>
          <w:bCs/>
          <w:sz w:val="24"/>
          <w:szCs w:val="28"/>
        </w:rPr>
        <w:t>29</w:t>
      </w:r>
      <w:r w:rsidR="00BB2945" w:rsidRPr="00651B64">
        <w:rPr>
          <w:rFonts w:ascii="Aptos" w:hAnsi="Aptos"/>
          <w:sz w:val="24"/>
          <w:szCs w:val="28"/>
        </w:rPr>
        <w:t xml:space="preserve"> </w:t>
      </w:r>
      <w:r w:rsidR="00E00F0F" w:rsidRPr="00651B64">
        <w:rPr>
          <w:rFonts w:ascii="Aptos" w:hAnsi="Aptos"/>
          <w:sz w:val="24"/>
          <w:szCs w:val="28"/>
        </w:rPr>
        <w:t>w</w:t>
      </w:r>
      <w:r w:rsidR="00E00F0F">
        <w:rPr>
          <w:rFonts w:ascii="Aptos" w:hAnsi="Aptos"/>
          <w:sz w:val="24"/>
          <w:szCs w:val="28"/>
        </w:rPr>
        <w:t>ere</w:t>
      </w:r>
      <w:r w:rsidR="00BB2945" w:rsidRPr="00651B64">
        <w:rPr>
          <w:rFonts w:ascii="Aptos" w:hAnsi="Aptos"/>
          <w:sz w:val="24"/>
          <w:szCs w:val="28"/>
        </w:rPr>
        <w:t xml:space="preserve"> of </w:t>
      </w:r>
      <w:r w:rsidR="00BB2945" w:rsidRPr="00F31E5F">
        <w:rPr>
          <w:rFonts w:ascii="Aptos" w:hAnsi="Aptos"/>
          <w:b/>
          <w:bCs/>
          <w:sz w:val="24"/>
          <w:szCs w:val="28"/>
        </w:rPr>
        <w:t>High Severity</w:t>
      </w:r>
      <w:r w:rsidR="00BB2945" w:rsidRPr="00651B64">
        <w:rPr>
          <w:rFonts w:ascii="Aptos" w:hAnsi="Aptos"/>
          <w:sz w:val="24"/>
          <w:szCs w:val="28"/>
        </w:rPr>
        <w:t>,</w:t>
      </w:r>
      <w:r w:rsidR="008B57E2" w:rsidRPr="00651B64">
        <w:rPr>
          <w:rFonts w:ascii="Aptos" w:hAnsi="Aptos"/>
          <w:sz w:val="24"/>
          <w:szCs w:val="28"/>
        </w:rPr>
        <w:t xml:space="preserve"> </w:t>
      </w:r>
      <w:r w:rsidR="00803591">
        <w:rPr>
          <w:rFonts w:ascii="Aptos" w:hAnsi="Aptos"/>
          <w:b/>
          <w:bCs/>
          <w:sz w:val="24"/>
          <w:szCs w:val="28"/>
        </w:rPr>
        <w:t>9</w:t>
      </w:r>
      <w:r w:rsidR="00B33BD9">
        <w:rPr>
          <w:rFonts w:ascii="Aptos" w:hAnsi="Aptos"/>
          <w:b/>
          <w:bCs/>
          <w:sz w:val="24"/>
          <w:szCs w:val="28"/>
        </w:rPr>
        <w:t>3</w:t>
      </w:r>
      <w:r w:rsidR="00803591">
        <w:rPr>
          <w:rFonts w:ascii="Aptos" w:hAnsi="Aptos"/>
          <w:b/>
          <w:bCs/>
          <w:sz w:val="24"/>
          <w:szCs w:val="28"/>
        </w:rPr>
        <w:t>2</w:t>
      </w:r>
      <w:r w:rsidR="008B57E2" w:rsidRPr="00651B64">
        <w:rPr>
          <w:rFonts w:ascii="Aptos" w:hAnsi="Aptos"/>
          <w:sz w:val="24"/>
          <w:szCs w:val="28"/>
        </w:rPr>
        <w:t xml:space="preserve"> were of </w:t>
      </w:r>
      <w:r w:rsidR="008B57E2" w:rsidRPr="00F31E5F">
        <w:rPr>
          <w:rFonts w:ascii="Aptos" w:hAnsi="Aptos"/>
          <w:b/>
          <w:bCs/>
          <w:sz w:val="24"/>
          <w:szCs w:val="28"/>
        </w:rPr>
        <w:t>Medium Severity</w:t>
      </w:r>
      <w:r w:rsidR="008B57E2" w:rsidRPr="00651B64">
        <w:rPr>
          <w:rFonts w:ascii="Aptos" w:hAnsi="Aptos"/>
          <w:sz w:val="24"/>
          <w:szCs w:val="28"/>
        </w:rPr>
        <w:t>,</w:t>
      </w:r>
      <w:r w:rsidR="00DC2F34">
        <w:rPr>
          <w:rFonts w:ascii="Aptos" w:hAnsi="Aptos"/>
          <w:sz w:val="24"/>
          <w:szCs w:val="28"/>
        </w:rPr>
        <w:t xml:space="preserve"> </w:t>
      </w:r>
      <w:r w:rsidR="00803591">
        <w:rPr>
          <w:rFonts w:ascii="Aptos" w:hAnsi="Aptos"/>
          <w:b/>
          <w:bCs/>
          <w:sz w:val="24"/>
          <w:szCs w:val="28"/>
        </w:rPr>
        <w:t>14</w:t>
      </w:r>
      <w:r w:rsidR="00DC2F34">
        <w:rPr>
          <w:rFonts w:ascii="Aptos" w:hAnsi="Aptos"/>
          <w:sz w:val="24"/>
          <w:szCs w:val="28"/>
        </w:rPr>
        <w:t xml:space="preserve"> were of </w:t>
      </w:r>
      <w:r w:rsidR="00DC2F34" w:rsidRPr="00F31E5F">
        <w:rPr>
          <w:rFonts w:ascii="Aptos" w:hAnsi="Aptos"/>
          <w:b/>
          <w:bCs/>
          <w:sz w:val="24"/>
          <w:szCs w:val="28"/>
        </w:rPr>
        <w:t>Low Severity</w:t>
      </w:r>
      <w:r w:rsidR="008B57E2" w:rsidRPr="00651B64">
        <w:rPr>
          <w:rFonts w:ascii="Aptos" w:hAnsi="Aptos"/>
          <w:sz w:val="24"/>
          <w:szCs w:val="28"/>
        </w:rPr>
        <w:t xml:space="preserve"> and </w:t>
      </w:r>
      <w:r w:rsidR="00803591">
        <w:rPr>
          <w:rFonts w:ascii="Aptos" w:hAnsi="Aptos"/>
          <w:b/>
          <w:bCs/>
          <w:sz w:val="24"/>
          <w:szCs w:val="28"/>
        </w:rPr>
        <w:t>59</w:t>
      </w:r>
      <w:r w:rsidR="008B57E2" w:rsidRPr="00F10B1B">
        <w:rPr>
          <w:rFonts w:ascii="Aptos" w:hAnsi="Aptos"/>
          <w:b/>
          <w:bCs/>
          <w:sz w:val="24"/>
          <w:szCs w:val="28"/>
        </w:rPr>
        <w:t xml:space="preserve"> Informational Incidents</w:t>
      </w:r>
      <w:r w:rsidR="008B57E2" w:rsidRPr="00651B64">
        <w:rPr>
          <w:rFonts w:ascii="Aptos" w:hAnsi="Aptos"/>
          <w:sz w:val="24"/>
          <w:szCs w:val="28"/>
        </w:rPr>
        <w:t xml:space="preserve">. </w:t>
      </w:r>
      <w:r w:rsidRPr="00651B64">
        <w:rPr>
          <w:rFonts w:ascii="Aptos" w:hAnsi="Aptos"/>
          <w:sz w:val="24"/>
          <w:szCs w:val="28"/>
        </w:rPr>
        <w:t xml:space="preserve"> This volume</w:t>
      </w:r>
      <w:r w:rsidR="008B57E2" w:rsidRPr="00651B64">
        <w:rPr>
          <w:rFonts w:ascii="Aptos" w:hAnsi="Aptos"/>
          <w:sz w:val="24"/>
          <w:szCs w:val="28"/>
        </w:rPr>
        <w:t xml:space="preserve"> includes</w:t>
      </w:r>
      <w:r w:rsidRPr="00651B64">
        <w:rPr>
          <w:rFonts w:ascii="Aptos" w:hAnsi="Aptos"/>
          <w:sz w:val="24"/>
          <w:szCs w:val="28"/>
        </w:rPr>
        <w:t xml:space="preserve"> </w:t>
      </w:r>
      <w:r w:rsidR="00B33BD9" w:rsidRPr="00651B64">
        <w:rPr>
          <w:rFonts w:ascii="Aptos" w:hAnsi="Aptos"/>
          <w:sz w:val="24"/>
          <w:szCs w:val="28"/>
        </w:rPr>
        <w:t>manually processed</w:t>
      </w:r>
      <w:r w:rsidR="008B57E2" w:rsidRPr="00651B64">
        <w:rPr>
          <w:rFonts w:ascii="Aptos" w:hAnsi="Aptos"/>
          <w:sz w:val="24"/>
          <w:szCs w:val="28"/>
        </w:rPr>
        <w:t xml:space="preserve"> incidents</w:t>
      </w:r>
      <w:r w:rsidRPr="00651B64">
        <w:rPr>
          <w:rFonts w:ascii="Aptos" w:hAnsi="Aptos"/>
          <w:sz w:val="24"/>
          <w:szCs w:val="28"/>
        </w:rPr>
        <w:t xml:space="preserve"> and automatically</w:t>
      </w:r>
      <w:r w:rsidR="008B57E2" w:rsidRPr="00651B64">
        <w:rPr>
          <w:rFonts w:ascii="Aptos" w:hAnsi="Aptos"/>
          <w:sz w:val="24"/>
          <w:szCs w:val="28"/>
        </w:rPr>
        <w:t>-</w:t>
      </w:r>
      <w:r w:rsidRPr="00651B64">
        <w:rPr>
          <w:rFonts w:ascii="Aptos" w:hAnsi="Aptos"/>
          <w:sz w:val="24"/>
          <w:szCs w:val="28"/>
        </w:rPr>
        <w:t xml:space="preserve">addressed </w:t>
      </w:r>
      <w:r w:rsidR="00F83372" w:rsidRPr="00651B64">
        <w:rPr>
          <w:rFonts w:ascii="Aptos" w:hAnsi="Aptos"/>
          <w:sz w:val="24"/>
          <w:szCs w:val="28"/>
        </w:rPr>
        <w:t>incidents:</w:t>
      </w:r>
      <w:r w:rsidR="004B5928" w:rsidRPr="00651B64">
        <w:rPr>
          <w:rFonts w:ascii="Aptos" w:hAnsi="Aptos"/>
          <w:sz w:val="24"/>
          <w:szCs w:val="28"/>
        </w:rPr>
        <w:t xml:space="preserve"> </w:t>
      </w:r>
      <w:r w:rsidRPr="00651B64">
        <w:rPr>
          <w:rFonts w:ascii="Aptos" w:hAnsi="Aptos"/>
          <w:sz w:val="24"/>
          <w:szCs w:val="28"/>
        </w:rPr>
        <w:t>through pre-configured automation protocols.</w:t>
      </w:r>
    </w:p>
    <w:p w14:paraId="5CD18B53" w14:textId="51A47A6C" w:rsidR="00592202" w:rsidRPr="00651B64" w:rsidRDefault="00FF615C" w:rsidP="00A3776F">
      <w:pPr>
        <w:jc w:val="center"/>
        <w:rPr>
          <w:rFonts w:ascii="Aptos" w:hAnsi="Aptos" w:cstheme="minorHAnsi"/>
        </w:rPr>
      </w:pPr>
      <w:r>
        <w:rPr>
          <w:noProof/>
          <w14:ligatures w14:val="standardContextual"/>
        </w:rPr>
        <w:drawing>
          <wp:inline distT="0" distB="0" distL="0" distR="0" wp14:anchorId="2DF971C7" wp14:editId="558EB263">
            <wp:extent cx="5259704" cy="3016250"/>
            <wp:effectExtent l="0" t="0" r="17780" b="12700"/>
            <wp:docPr id="1583537866" name="Chart 1">
              <a:extLst xmlns:a="http://schemas.openxmlformats.org/drawingml/2006/main">
                <a:ext uri="{FF2B5EF4-FFF2-40B4-BE49-F238E27FC236}">
                  <a16:creationId xmlns:a16="http://schemas.microsoft.com/office/drawing/2014/main" id="{14CC1B68-DDEA-519A-9303-C2D5A562DC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r w:rsidR="00B33BD9" w:rsidRPr="00F10B1B">
        <w:rPr>
          <w:rFonts w:ascii="Aptos" w:hAnsi="Aptos" w:cstheme="minorHAnsi"/>
          <w:noProof/>
        </w:rPr>
        <w:t xml:space="preserve"> </w:t>
      </w:r>
      <w:r w:rsidR="00F10B1B" w:rsidRPr="00F10B1B">
        <w:rPr>
          <w:rFonts w:ascii="Aptos" w:hAnsi="Aptos" w:cstheme="minorHAnsi"/>
        </w:rPr>
        <w:t xml:space="preserve"> </w:t>
      </w:r>
    </w:p>
    <w:p w14:paraId="6DDAD56D" w14:textId="77777777" w:rsidR="00592202" w:rsidRPr="00651B64" w:rsidRDefault="00592202" w:rsidP="00592202">
      <w:pPr>
        <w:ind w:left="1350"/>
        <w:jc w:val="center"/>
        <w:rPr>
          <w:rFonts w:ascii="Aptos" w:hAnsi="Aptos" w:cstheme="minorHAnsi"/>
        </w:rPr>
      </w:pPr>
    </w:p>
    <w:p w14:paraId="7F3AB479" w14:textId="0FCEDC26" w:rsidR="00592202" w:rsidRPr="00651B64" w:rsidRDefault="00592202" w:rsidP="003E5389">
      <w:pPr>
        <w:pStyle w:val="Heading2"/>
        <w:numPr>
          <w:ilvl w:val="1"/>
          <w:numId w:val="7"/>
        </w:numPr>
        <w:rPr>
          <w:rFonts w:ascii="Aptos" w:hAnsi="Aptos"/>
        </w:rPr>
      </w:pPr>
      <w:bookmarkStart w:id="30" w:name="_Toc1035993343"/>
      <w:bookmarkStart w:id="31" w:name="_Toc1813742154"/>
      <w:bookmarkStart w:id="32" w:name="_Toc1049471768"/>
      <w:bookmarkStart w:id="33" w:name="_Toc172314884"/>
      <w:bookmarkStart w:id="34" w:name="_Toc380807168"/>
      <w:bookmarkStart w:id="35" w:name="_Toc254615851"/>
      <w:bookmarkStart w:id="36" w:name="_Toc168590856"/>
      <w:bookmarkStart w:id="37" w:name="_Toc189744873"/>
      <w:bookmarkStart w:id="38" w:name="_Toc196989494"/>
      <w:bookmarkStart w:id="39" w:name="_Toc231514265"/>
      <w:r w:rsidRPr="00651B64">
        <w:rPr>
          <w:rFonts w:ascii="Aptos" w:hAnsi="Aptos"/>
        </w:rPr>
        <w:t>Incidents Processing</w:t>
      </w:r>
      <w:bookmarkEnd w:id="30"/>
      <w:bookmarkEnd w:id="31"/>
      <w:bookmarkEnd w:id="32"/>
      <w:bookmarkEnd w:id="33"/>
      <w:bookmarkEnd w:id="34"/>
      <w:bookmarkEnd w:id="35"/>
      <w:bookmarkEnd w:id="36"/>
      <w:bookmarkEnd w:id="37"/>
      <w:bookmarkEnd w:id="38"/>
      <w:r w:rsidR="00A370D5">
        <w:rPr>
          <w:rFonts w:ascii="Aptos" w:hAnsi="Aptos"/>
        </w:rPr>
        <w:t xml:space="preserve"> and Classification</w:t>
      </w:r>
      <w:bookmarkEnd w:id="39"/>
    </w:p>
    <w:p w14:paraId="10902CF2" w14:textId="773E3827" w:rsidR="003914F2" w:rsidRDefault="00592202" w:rsidP="001473DB">
      <w:pPr>
        <w:ind w:left="360"/>
        <w:jc w:val="both"/>
        <w:rPr>
          <w:rFonts w:ascii="Aptos" w:hAnsi="Aptos"/>
          <w:sz w:val="24"/>
          <w:szCs w:val="24"/>
        </w:rPr>
      </w:pPr>
      <w:r w:rsidRPr="00651B64">
        <w:rPr>
          <w:rFonts w:ascii="Aptos" w:hAnsi="Aptos"/>
          <w:sz w:val="24"/>
          <w:szCs w:val="24"/>
        </w:rPr>
        <w:t xml:space="preserve">During the reporting period, </w:t>
      </w:r>
      <w:r w:rsidR="00311352" w:rsidRPr="00651B64">
        <w:rPr>
          <w:rFonts w:ascii="Aptos" w:hAnsi="Aptos"/>
          <w:b/>
          <w:bCs/>
          <w:sz w:val="24"/>
          <w:szCs w:val="24"/>
        </w:rPr>
        <w:t>TeKnowledge</w:t>
      </w:r>
      <w:r w:rsidRPr="00651B64">
        <w:rPr>
          <w:rFonts w:ascii="Aptos" w:hAnsi="Aptos"/>
          <w:sz w:val="24"/>
          <w:szCs w:val="24"/>
        </w:rPr>
        <w:t xml:space="preserve"> successfully monitored, detected, and responded to a total of </w:t>
      </w:r>
      <w:r w:rsidR="00B33BD9">
        <w:rPr>
          <w:rFonts w:ascii="Aptos" w:hAnsi="Aptos"/>
          <w:b/>
          <w:bCs/>
          <w:sz w:val="24"/>
          <w:szCs w:val="24"/>
        </w:rPr>
        <w:t>1</w:t>
      </w:r>
      <w:r w:rsidR="00803591">
        <w:rPr>
          <w:rFonts w:ascii="Aptos" w:hAnsi="Aptos"/>
          <w:b/>
          <w:bCs/>
          <w:sz w:val="24"/>
          <w:szCs w:val="24"/>
        </w:rPr>
        <w:t>03</w:t>
      </w:r>
      <w:r w:rsidR="00B33BD9">
        <w:rPr>
          <w:rFonts w:ascii="Aptos" w:hAnsi="Aptos"/>
          <w:b/>
          <w:bCs/>
          <w:sz w:val="24"/>
          <w:szCs w:val="24"/>
        </w:rPr>
        <w:t>4</w:t>
      </w:r>
      <w:r w:rsidRPr="00651B64">
        <w:rPr>
          <w:rFonts w:ascii="Aptos" w:hAnsi="Aptos"/>
          <w:b/>
          <w:bCs/>
          <w:sz w:val="24"/>
          <w:szCs w:val="24"/>
        </w:rPr>
        <w:t xml:space="preserve"> security incidents</w:t>
      </w:r>
      <w:r w:rsidRPr="00651B64">
        <w:rPr>
          <w:rFonts w:ascii="Aptos" w:hAnsi="Aptos"/>
          <w:sz w:val="24"/>
          <w:szCs w:val="24"/>
        </w:rPr>
        <w:t xml:space="preserve"> within the </w:t>
      </w:r>
      <w:r w:rsidRPr="00651B64">
        <w:rPr>
          <w:rFonts w:ascii="Aptos" w:hAnsi="Aptos"/>
          <w:b/>
          <w:bCs/>
          <w:sz w:val="24"/>
          <w:szCs w:val="24"/>
        </w:rPr>
        <w:t xml:space="preserve">AB Bank </w:t>
      </w:r>
      <w:r w:rsidR="007D3D00" w:rsidRPr="00651B64">
        <w:rPr>
          <w:rFonts w:ascii="Aptos" w:hAnsi="Aptos"/>
          <w:b/>
          <w:bCs/>
          <w:sz w:val="24"/>
          <w:szCs w:val="24"/>
        </w:rPr>
        <w:t>Zambia</w:t>
      </w:r>
      <w:r w:rsidRPr="00651B64">
        <w:rPr>
          <w:rFonts w:ascii="Aptos" w:hAnsi="Aptos"/>
          <w:sz w:val="24"/>
          <w:szCs w:val="24"/>
        </w:rPr>
        <w:t xml:space="preserve"> </w:t>
      </w:r>
      <w:r w:rsidR="008B57E2" w:rsidRPr="00651B64">
        <w:rPr>
          <w:rFonts w:ascii="Aptos" w:hAnsi="Aptos"/>
          <w:sz w:val="24"/>
          <w:szCs w:val="24"/>
        </w:rPr>
        <w:t xml:space="preserve">production </w:t>
      </w:r>
      <w:r w:rsidRPr="00651B64">
        <w:rPr>
          <w:rFonts w:ascii="Aptos" w:hAnsi="Aptos"/>
          <w:sz w:val="24"/>
          <w:szCs w:val="24"/>
        </w:rPr>
        <w:t xml:space="preserve">environment. The </w:t>
      </w:r>
      <w:r w:rsidRPr="00651B64">
        <w:rPr>
          <w:rFonts w:ascii="Aptos" w:hAnsi="Aptos"/>
          <w:b/>
          <w:bCs/>
          <w:sz w:val="24"/>
          <w:szCs w:val="24"/>
        </w:rPr>
        <w:t>SOC team processed all incidents</w:t>
      </w:r>
      <w:r w:rsidRPr="00651B64">
        <w:rPr>
          <w:rFonts w:ascii="Aptos" w:hAnsi="Aptos"/>
          <w:sz w:val="24"/>
          <w:szCs w:val="24"/>
        </w:rPr>
        <w:t xml:space="preserve">, ensuring a </w:t>
      </w:r>
      <w:r w:rsidRPr="00651B64">
        <w:rPr>
          <w:rFonts w:ascii="Aptos" w:hAnsi="Aptos"/>
          <w:b/>
          <w:bCs/>
          <w:sz w:val="24"/>
          <w:szCs w:val="24"/>
        </w:rPr>
        <w:t>comprehensive approach to threat detection and response</w:t>
      </w:r>
      <w:r w:rsidRPr="00651B64">
        <w:rPr>
          <w:rFonts w:ascii="Aptos" w:hAnsi="Aptos"/>
          <w:sz w:val="24"/>
          <w:szCs w:val="24"/>
        </w:rPr>
        <w:t>.</w:t>
      </w:r>
    </w:p>
    <w:p w14:paraId="19BCA478" w14:textId="6C1756A7" w:rsidR="00FF615C" w:rsidRDefault="00A370D5" w:rsidP="00FF615C">
      <w:pPr>
        <w:ind w:left="360"/>
        <w:jc w:val="both"/>
        <w:rPr>
          <w:rFonts w:ascii="Aptos" w:hAnsi="Aptos"/>
          <w:sz w:val="24"/>
          <w:szCs w:val="24"/>
        </w:rPr>
      </w:pPr>
      <w:r w:rsidRPr="00913E1F">
        <w:rPr>
          <w:rFonts w:ascii="Aptos" w:hAnsi="Aptos" w:cs="Arial"/>
          <w:sz w:val="24"/>
          <w:szCs w:val="24"/>
        </w:rPr>
        <w:t xml:space="preserve">The final classification breakdown comprised </w:t>
      </w:r>
      <w:r w:rsidRPr="00013059">
        <w:rPr>
          <w:rFonts w:ascii="Aptos" w:hAnsi="Aptos" w:cs="Arial"/>
          <w:b/>
          <w:bCs/>
          <w:sz w:val="24"/>
          <w:szCs w:val="24"/>
        </w:rPr>
        <w:t xml:space="preserve">17 true positives, </w:t>
      </w:r>
      <w:r>
        <w:rPr>
          <w:rFonts w:ascii="Aptos" w:hAnsi="Aptos" w:cs="Arial"/>
          <w:b/>
          <w:bCs/>
          <w:sz w:val="24"/>
          <w:szCs w:val="24"/>
        </w:rPr>
        <w:t xml:space="preserve">978 </w:t>
      </w:r>
      <w:r w:rsidRPr="00013059">
        <w:rPr>
          <w:rFonts w:ascii="Aptos" w:hAnsi="Aptos" w:cs="Arial"/>
          <w:b/>
          <w:bCs/>
          <w:sz w:val="24"/>
          <w:szCs w:val="24"/>
        </w:rPr>
        <w:t xml:space="preserve">benign positives, </w:t>
      </w:r>
      <w:r>
        <w:rPr>
          <w:rFonts w:ascii="Aptos" w:hAnsi="Aptos" w:cs="Arial"/>
          <w:b/>
          <w:bCs/>
          <w:sz w:val="24"/>
          <w:szCs w:val="24"/>
        </w:rPr>
        <w:t>1</w:t>
      </w:r>
      <w:r w:rsidRPr="00013059">
        <w:rPr>
          <w:rFonts w:ascii="Aptos" w:hAnsi="Aptos" w:cs="Arial"/>
          <w:b/>
          <w:bCs/>
          <w:sz w:val="24"/>
          <w:szCs w:val="24"/>
        </w:rPr>
        <w:t xml:space="preserve"> false positive, </w:t>
      </w:r>
      <w:r w:rsidRPr="00013059">
        <w:rPr>
          <w:rFonts w:ascii="Aptos" w:hAnsi="Aptos" w:cs="Arial"/>
          <w:sz w:val="24"/>
          <w:szCs w:val="24"/>
        </w:rPr>
        <w:t>and</w:t>
      </w:r>
      <w:r w:rsidRPr="00013059">
        <w:rPr>
          <w:rFonts w:ascii="Aptos" w:hAnsi="Aptos" w:cs="Arial"/>
          <w:b/>
          <w:bCs/>
          <w:sz w:val="24"/>
          <w:szCs w:val="24"/>
        </w:rPr>
        <w:t xml:space="preserve"> </w:t>
      </w:r>
      <w:r>
        <w:rPr>
          <w:rFonts w:ascii="Aptos" w:hAnsi="Aptos" w:cs="Arial"/>
          <w:b/>
          <w:bCs/>
          <w:sz w:val="24"/>
          <w:szCs w:val="24"/>
        </w:rPr>
        <w:t>34</w:t>
      </w:r>
      <w:r w:rsidRPr="00013059">
        <w:rPr>
          <w:rFonts w:ascii="Aptos" w:hAnsi="Aptos" w:cs="Arial"/>
          <w:b/>
          <w:bCs/>
          <w:sz w:val="24"/>
          <w:szCs w:val="24"/>
        </w:rPr>
        <w:t xml:space="preserve"> undetermined</w:t>
      </w:r>
      <w:r>
        <w:rPr>
          <w:rFonts w:ascii="Aptos" w:hAnsi="Aptos" w:cs="Arial"/>
          <w:b/>
          <w:bCs/>
          <w:sz w:val="24"/>
          <w:szCs w:val="24"/>
        </w:rPr>
        <w:t>.</w:t>
      </w:r>
    </w:p>
    <w:p w14:paraId="495BA748" w14:textId="4F8689CA" w:rsidR="00A43FCA" w:rsidRDefault="00BF30C3" w:rsidP="00A370D5">
      <w:pPr>
        <w:ind w:left="360"/>
        <w:jc w:val="center"/>
        <w:rPr>
          <w:rFonts w:ascii="Aptos" w:hAnsi="Aptos"/>
          <w:sz w:val="24"/>
          <w:szCs w:val="24"/>
        </w:rPr>
      </w:pPr>
      <w:r>
        <w:rPr>
          <w:noProof/>
          <w14:ligatures w14:val="standardContextual"/>
        </w:rPr>
        <w:drawing>
          <wp:inline distT="0" distB="0" distL="0" distR="0" wp14:anchorId="7760E199" wp14:editId="2957EB54">
            <wp:extent cx="4800600" cy="2628900"/>
            <wp:effectExtent l="0" t="0" r="0" b="0"/>
            <wp:docPr id="942534194" name="Chart 1">
              <a:extLst xmlns:a="http://schemas.openxmlformats.org/drawingml/2006/main">
                <a:ext uri="{FF2B5EF4-FFF2-40B4-BE49-F238E27FC236}">
                  <a16:creationId xmlns:a16="http://schemas.microsoft.com/office/drawing/2014/main" id="{9E285BAF-644D-4CAE-AAA0-D588E3C86A3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5EBA6307" w14:textId="3BE307CA" w:rsidR="00A370D5" w:rsidRPr="00651B64" w:rsidRDefault="00A370D5" w:rsidP="00A370D5">
      <w:pPr>
        <w:ind w:left="360"/>
        <w:jc w:val="both"/>
        <w:rPr>
          <w:rFonts w:ascii="Aptos" w:hAnsi="Aptos"/>
          <w:sz w:val="24"/>
          <w:szCs w:val="24"/>
        </w:rPr>
      </w:pPr>
      <w:r w:rsidRPr="00913E1F">
        <w:rPr>
          <w:rFonts w:ascii="Aptos" w:hAnsi="Aptos" w:cs="Arial"/>
          <w:sz w:val="24"/>
          <w:szCs w:val="24"/>
        </w:rPr>
        <w:t>This outcome reflects a structured alert review process that emphasizes accurate categorization and effective incident validation, ensuring that remediation efforts remain focused on genuine security threats while minimizing operational noise</w:t>
      </w:r>
    </w:p>
    <w:p w14:paraId="37BC5C84" w14:textId="0B457E94" w:rsidR="00592202" w:rsidRPr="00651B64" w:rsidRDefault="00592202" w:rsidP="003E5389">
      <w:pPr>
        <w:pStyle w:val="Heading2"/>
        <w:numPr>
          <w:ilvl w:val="1"/>
          <w:numId w:val="7"/>
        </w:numPr>
        <w:rPr>
          <w:rFonts w:ascii="Aptos" w:hAnsi="Aptos"/>
        </w:rPr>
      </w:pPr>
      <w:bookmarkStart w:id="40" w:name="_Toc917663700"/>
      <w:bookmarkStart w:id="41" w:name="_Toc2139028901"/>
      <w:bookmarkStart w:id="42" w:name="_Toc1478170336"/>
      <w:bookmarkStart w:id="43" w:name="_Toc139538758"/>
      <w:bookmarkStart w:id="44" w:name="_Toc1216197304"/>
      <w:bookmarkStart w:id="45" w:name="_Toc204683806"/>
      <w:bookmarkStart w:id="46" w:name="_Toc168590857"/>
      <w:bookmarkStart w:id="47" w:name="_Toc189744874"/>
      <w:bookmarkStart w:id="48" w:name="_Toc196989495"/>
      <w:bookmarkStart w:id="49" w:name="_Toc231514266"/>
      <w:r w:rsidRPr="00651B64">
        <w:rPr>
          <w:rFonts w:ascii="Aptos" w:hAnsi="Aptos"/>
        </w:rPr>
        <w:t>Mean Time To Detect (MTTD)</w:t>
      </w:r>
      <w:bookmarkEnd w:id="40"/>
      <w:bookmarkEnd w:id="41"/>
      <w:bookmarkEnd w:id="42"/>
      <w:bookmarkEnd w:id="43"/>
      <w:bookmarkEnd w:id="44"/>
      <w:bookmarkEnd w:id="45"/>
      <w:bookmarkEnd w:id="46"/>
      <w:bookmarkEnd w:id="47"/>
      <w:bookmarkEnd w:id="48"/>
      <w:bookmarkEnd w:id="49"/>
    </w:p>
    <w:p w14:paraId="5035F2E4" w14:textId="098CDEA1" w:rsidR="00592202" w:rsidRPr="00F57AA1" w:rsidRDefault="00592202" w:rsidP="00F57AA1">
      <w:pPr>
        <w:ind w:left="360"/>
        <w:jc w:val="both"/>
        <w:rPr>
          <w:rFonts w:ascii="Aptos" w:hAnsi="Aptos" w:cstheme="minorHAnsi"/>
          <w:b/>
          <w:bCs/>
          <w:sz w:val="24"/>
          <w:szCs w:val="24"/>
        </w:rPr>
      </w:pPr>
      <w:r w:rsidRPr="00651B64">
        <w:rPr>
          <w:rFonts w:ascii="Aptos" w:hAnsi="Aptos" w:cstheme="minorHAnsi"/>
          <w:sz w:val="24"/>
          <w:szCs w:val="24"/>
        </w:rPr>
        <w:t xml:space="preserve">The </w:t>
      </w:r>
      <w:r w:rsidRPr="00651B64">
        <w:rPr>
          <w:rFonts w:ascii="Aptos" w:hAnsi="Aptos" w:cstheme="minorHAnsi"/>
          <w:b/>
          <w:bCs/>
          <w:sz w:val="24"/>
          <w:szCs w:val="24"/>
        </w:rPr>
        <w:t>average Mean Time to Detect (MTTD)</w:t>
      </w:r>
      <w:r w:rsidRPr="00651B64">
        <w:rPr>
          <w:rFonts w:ascii="Aptos" w:hAnsi="Aptos" w:cstheme="minorHAnsi"/>
          <w:sz w:val="24"/>
          <w:szCs w:val="24"/>
        </w:rPr>
        <w:t xml:space="preserve"> for this reporting period was </w:t>
      </w:r>
      <w:r w:rsidR="003712C8" w:rsidRPr="00651B64">
        <w:rPr>
          <w:rFonts w:ascii="Aptos" w:hAnsi="Aptos" w:cstheme="minorHAnsi"/>
          <w:b/>
          <w:bCs/>
          <w:sz w:val="24"/>
          <w:szCs w:val="24"/>
        </w:rPr>
        <w:t>2</w:t>
      </w:r>
      <w:r w:rsidRPr="00651B64">
        <w:rPr>
          <w:rFonts w:ascii="Aptos" w:hAnsi="Aptos" w:cstheme="minorHAnsi"/>
          <w:b/>
          <w:bCs/>
          <w:sz w:val="24"/>
          <w:szCs w:val="24"/>
        </w:rPr>
        <w:t xml:space="preserve"> minutes and </w:t>
      </w:r>
      <w:r w:rsidR="00F31E5F">
        <w:rPr>
          <w:rFonts w:ascii="Aptos" w:hAnsi="Aptos" w:cstheme="minorHAnsi"/>
          <w:b/>
          <w:bCs/>
          <w:sz w:val="24"/>
          <w:szCs w:val="24"/>
        </w:rPr>
        <w:t>3</w:t>
      </w:r>
      <w:r w:rsidR="00803591">
        <w:rPr>
          <w:rFonts w:ascii="Aptos" w:hAnsi="Aptos" w:cstheme="minorHAnsi"/>
          <w:b/>
          <w:bCs/>
          <w:sz w:val="24"/>
          <w:szCs w:val="24"/>
        </w:rPr>
        <w:t>3</w:t>
      </w:r>
      <w:r w:rsidRPr="00651B64">
        <w:rPr>
          <w:rFonts w:ascii="Aptos" w:hAnsi="Aptos" w:cstheme="minorHAnsi"/>
          <w:b/>
          <w:bCs/>
          <w:sz w:val="24"/>
          <w:szCs w:val="24"/>
        </w:rPr>
        <w:t xml:space="preserve"> seconds</w:t>
      </w:r>
      <w:r w:rsidR="008B57E2" w:rsidRPr="00651B64">
        <w:rPr>
          <w:rFonts w:ascii="Aptos" w:hAnsi="Aptos" w:cstheme="minorHAnsi"/>
          <w:b/>
          <w:bCs/>
          <w:sz w:val="24"/>
          <w:szCs w:val="24"/>
        </w:rPr>
        <w:t xml:space="preserve">. </w:t>
      </w:r>
      <w:r w:rsidR="008B57E2" w:rsidRPr="00651B64">
        <w:rPr>
          <w:rFonts w:ascii="Aptos" w:hAnsi="Aptos" w:cstheme="minorHAnsi"/>
          <w:sz w:val="24"/>
          <w:szCs w:val="24"/>
        </w:rPr>
        <w:t>Average detection time for</w:t>
      </w:r>
      <w:r w:rsidR="00F83372" w:rsidRPr="00651B64">
        <w:rPr>
          <w:rFonts w:ascii="Aptos" w:hAnsi="Aptos" w:cstheme="minorHAnsi"/>
          <w:sz w:val="24"/>
          <w:szCs w:val="24"/>
        </w:rPr>
        <w:t xml:space="preserve"> </w:t>
      </w:r>
      <w:r w:rsidR="00F83372" w:rsidRPr="00651B64">
        <w:rPr>
          <w:rFonts w:ascii="Aptos" w:hAnsi="Aptos" w:cstheme="minorHAnsi"/>
          <w:b/>
          <w:bCs/>
          <w:sz w:val="24"/>
          <w:szCs w:val="24"/>
        </w:rPr>
        <w:t>High-severity</w:t>
      </w:r>
      <w:r w:rsidR="00F83372" w:rsidRPr="00651B64">
        <w:rPr>
          <w:rFonts w:ascii="Aptos" w:hAnsi="Aptos" w:cstheme="minorHAnsi"/>
          <w:sz w:val="24"/>
          <w:szCs w:val="24"/>
        </w:rPr>
        <w:t xml:space="preserve"> was </w:t>
      </w:r>
      <w:r w:rsidR="00F57AA1">
        <w:rPr>
          <w:rFonts w:ascii="Aptos" w:hAnsi="Aptos" w:cstheme="minorHAnsi"/>
          <w:b/>
          <w:bCs/>
          <w:sz w:val="24"/>
          <w:szCs w:val="24"/>
        </w:rPr>
        <w:t>2</w:t>
      </w:r>
      <w:r w:rsidR="00F83372" w:rsidRPr="00651B64">
        <w:rPr>
          <w:rFonts w:ascii="Aptos" w:hAnsi="Aptos" w:cstheme="minorHAnsi"/>
          <w:b/>
          <w:bCs/>
          <w:sz w:val="24"/>
          <w:szCs w:val="24"/>
        </w:rPr>
        <w:t xml:space="preserve"> minute </w:t>
      </w:r>
      <w:r w:rsidR="00B33BD9">
        <w:rPr>
          <w:rFonts w:ascii="Aptos" w:hAnsi="Aptos" w:cstheme="minorHAnsi"/>
          <w:b/>
          <w:bCs/>
          <w:sz w:val="24"/>
          <w:szCs w:val="24"/>
        </w:rPr>
        <w:t>3</w:t>
      </w:r>
      <w:r w:rsidR="00F57AA1">
        <w:rPr>
          <w:rFonts w:ascii="Aptos" w:hAnsi="Aptos" w:cstheme="minorHAnsi"/>
          <w:b/>
          <w:bCs/>
          <w:sz w:val="24"/>
          <w:szCs w:val="24"/>
        </w:rPr>
        <w:t>1</w:t>
      </w:r>
      <w:r w:rsidR="00F83372" w:rsidRPr="00651B64">
        <w:rPr>
          <w:rFonts w:ascii="Aptos" w:hAnsi="Aptos" w:cstheme="minorHAnsi"/>
          <w:b/>
          <w:bCs/>
          <w:sz w:val="24"/>
          <w:szCs w:val="24"/>
        </w:rPr>
        <w:t xml:space="preserve"> seconds</w:t>
      </w:r>
      <w:r w:rsidR="00F83372" w:rsidRPr="00651B64">
        <w:rPr>
          <w:rFonts w:ascii="Aptos" w:hAnsi="Aptos" w:cstheme="minorHAnsi"/>
          <w:sz w:val="24"/>
          <w:szCs w:val="24"/>
        </w:rPr>
        <w:t>,</w:t>
      </w:r>
      <w:r w:rsidR="008B57E2" w:rsidRPr="00651B64">
        <w:rPr>
          <w:rFonts w:ascii="Aptos" w:hAnsi="Aptos" w:cstheme="minorHAnsi"/>
          <w:sz w:val="24"/>
          <w:szCs w:val="24"/>
        </w:rPr>
        <w:t xml:space="preserve"> </w:t>
      </w:r>
      <w:r w:rsidR="008B57E2" w:rsidRPr="00651B64">
        <w:rPr>
          <w:rFonts w:ascii="Aptos" w:hAnsi="Aptos" w:cstheme="minorHAnsi"/>
          <w:b/>
          <w:bCs/>
          <w:sz w:val="24"/>
          <w:szCs w:val="24"/>
        </w:rPr>
        <w:t>Medium</w:t>
      </w:r>
      <w:r w:rsidR="00565A06" w:rsidRPr="00651B64">
        <w:rPr>
          <w:rFonts w:ascii="Aptos" w:hAnsi="Aptos" w:cstheme="minorHAnsi"/>
          <w:b/>
          <w:bCs/>
          <w:sz w:val="24"/>
          <w:szCs w:val="24"/>
        </w:rPr>
        <w:t>-</w:t>
      </w:r>
      <w:r w:rsidR="008B57E2" w:rsidRPr="00651B64">
        <w:rPr>
          <w:rFonts w:ascii="Aptos" w:hAnsi="Aptos" w:cstheme="minorHAnsi"/>
          <w:b/>
          <w:bCs/>
          <w:sz w:val="24"/>
          <w:szCs w:val="24"/>
        </w:rPr>
        <w:t xml:space="preserve">severity </w:t>
      </w:r>
      <w:r w:rsidR="008B57E2" w:rsidRPr="00651B64">
        <w:rPr>
          <w:rFonts w:ascii="Aptos" w:hAnsi="Aptos" w:cstheme="minorHAnsi"/>
          <w:sz w:val="24"/>
          <w:szCs w:val="24"/>
        </w:rPr>
        <w:t xml:space="preserve">was </w:t>
      </w:r>
      <w:r w:rsidR="003712C8" w:rsidRPr="00651B64">
        <w:rPr>
          <w:rFonts w:ascii="Aptos" w:hAnsi="Aptos" w:cstheme="minorHAnsi"/>
          <w:b/>
          <w:bCs/>
          <w:sz w:val="24"/>
          <w:szCs w:val="24"/>
        </w:rPr>
        <w:t>2</w:t>
      </w:r>
      <w:r w:rsidR="008B57E2" w:rsidRPr="00651B64">
        <w:rPr>
          <w:rFonts w:ascii="Aptos" w:hAnsi="Aptos" w:cstheme="minorHAnsi"/>
          <w:b/>
          <w:bCs/>
          <w:sz w:val="24"/>
          <w:szCs w:val="24"/>
        </w:rPr>
        <w:t xml:space="preserve"> minutes </w:t>
      </w:r>
      <w:r w:rsidR="00B33BD9">
        <w:rPr>
          <w:rFonts w:ascii="Aptos" w:hAnsi="Aptos" w:cstheme="minorHAnsi"/>
          <w:b/>
          <w:bCs/>
          <w:sz w:val="24"/>
          <w:szCs w:val="24"/>
        </w:rPr>
        <w:t>32</w:t>
      </w:r>
      <w:r w:rsidR="008B57E2" w:rsidRPr="00651B64">
        <w:rPr>
          <w:rFonts w:ascii="Aptos" w:hAnsi="Aptos" w:cstheme="minorHAnsi"/>
          <w:b/>
          <w:bCs/>
          <w:sz w:val="24"/>
          <w:szCs w:val="24"/>
        </w:rPr>
        <w:t xml:space="preserve"> seconds</w:t>
      </w:r>
      <w:r w:rsidR="00DC2F34">
        <w:rPr>
          <w:rFonts w:ascii="Aptos" w:hAnsi="Aptos" w:cstheme="minorHAnsi"/>
          <w:b/>
          <w:bCs/>
          <w:sz w:val="24"/>
          <w:szCs w:val="24"/>
        </w:rPr>
        <w:t>, Low</w:t>
      </w:r>
      <w:r w:rsidR="00DC2F34" w:rsidRPr="00651B64">
        <w:rPr>
          <w:rFonts w:ascii="Aptos" w:hAnsi="Aptos" w:cstheme="minorHAnsi"/>
          <w:b/>
          <w:bCs/>
          <w:sz w:val="24"/>
          <w:szCs w:val="24"/>
        </w:rPr>
        <w:t xml:space="preserve">-severity </w:t>
      </w:r>
      <w:r w:rsidR="00DC2F34" w:rsidRPr="00651B64">
        <w:rPr>
          <w:rFonts w:ascii="Aptos" w:hAnsi="Aptos" w:cstheme="minorHAnsi"/>
          <w:sz w:val="24"/>
          <w:szCs w:val="24"/>
        </w:rPr>
        <w:t xml:space="preserve">was </w:t>
      </w:r>
      <w:r w:rsidR="00F57AA1">
        <w:rPr>
          <w:rFonts w:ascii="Aptos" w:hAnsi="Aptos" w:cstheme="minorHAnsi"/>
          <w:b/>
          <w:bCs/>
          <w:sz w:val="24"/>
          <w:szCs w:val="24"/>
        </w:rPr>
        <w:t>1</w:t>
      </w:r>
      <w:r w:rsidR="00DC2F34" w:rsidRPr="00651B64">
        <w:rPr>
          <w:rFonts w:ascii="Aptos" w:hAnsi="Aptos" w:cstheme="minorHAnsi"/>
          <w:b/>
          <w:bCs/>
          <w:sz w:val="24"/>
          <w:szCs w:val="24"/>
        </w:rPr>
        <w:t xml:space="preserve"> minutes </w:t>
      </w:r>
      <w:r w:rsidR="00F57AA1">
        <w:rPr>
          <w:rFonts w:ascii="Aptos" w:hAnsi="Aptos" w:cstheme="minorHAnsi"/>
          <w:b/>
          <w:bCs/>
          <w:sz w:val="24"/>
          <w:szCs w:val="24"/>
        </w:rPr>
        <w:t>46</w:t>
      </w:r>
      <w:r w:rsidR="00DC2F34" w:rsidRPr="00651B64">
        <w:rPr>
          <w:rFonts w:ascii="Aptos" w:hAnsi="Aptos" w:cstheme="minorHAnsi"/>
          <w:b/>
          <w:bCs/>
          <w:sz w:val="24"/>
          <w:szCs w:val="24"/>
        </w:rPr>
        <w:t xml:space="preserve"> </w:t>
      </w:r>
      <w:r w:rsidR="0005404B" w:rsidRPr="00651B64">
        <w:rPr>
          <w:rFonts w:ascii="Aptos" w:hAnsi="Aptos" w:cstheme="minorHAnsi"/>
          <w:b/>
          <w:bCs/>
          <w:sz w:val="24"/>
          <w:szCs w:val="24"/>
        </w:rPr>
        <w:t>seconds</w:t>
      </w:r>
      <w:r w:rsidR="0005404B">
        <w:rPr>
          <w:rFonts w:ascii="Aptos" w:hAnsi="Aptos" w:cstheme="minorHAnsi"/>
          <w:b/>
          <w:bCs/>
          <w:sz w:val="24"/>
          <w:szCs w:val="24"/>
        </w:rPr>
        <w:t xml:space="preserve">, </w:t>
      </w:r>
      <w:r w:rsidR="0005404B" w:rsidRPr="00651B64">
        <w:rPr>
          <w:rFonts w:ascii="Aptos" w:hAnsi="Aptos" w:cstheme="minorHAnsi"/>
          <w:sz w:val="24"/>
          <w:szCs w:val="24"/>
        </w:rPr>
        <w:t>and</w:t>
      </w:r>
      <w:r w:rsidR="008B57E2" w:rsidRPr="00651B64">
        <w:rPr>
          <w:rFonts w:ascii="Aptos" w:hAnsi="Aptos" w:cstheme="minorHAnsi"/>
          <w:sz w:val="24"/>
          <w:szCs w:val="24"/>
        </w:rPr>
        <w:t xml:space="preserve"> </w:t>
      </w:r>
      <w:r w:rsidR="008B57E2" w:rsidRPr="00651B64">
        <w:rPr>
          <w:rFonts w:ascii="Aptos" w:hAnsi="Aptos" w:cstheme="minorHAnsi"/>
          <w:b/>
          <w:bCs/>
          <w:sz w:val="24"/>
          <w:szCs w:val="24"/>
        </w:rPr>
        <w:t>Informational incidents</w:t>
      </w:r>
      <w:r w:rsidR="008B57E2" w:rsidRPr="00651B64">
        <w:rPr>
          <w:rFonts w:ascii="Aptos" w:hAnsi="Aptos" w:cstheme="minorHAnsi"/>
          <w:sz w:val="24"/>
          <w:szCs w:val="24"/>
        </w:rPr>
        <w:t xml:space="preserve"> were averagely detected at </w:t>
      </w:r>
      <w:r w:rsidR="00F57AA1">
        <w:rPr>
          <w:rFonts w:ascii="Aptos" w:hAnsi="Aptos" w:cstheme="minorHAnsi"/>
          <w:b/>
          <w:bCs/>
          <w:sz w:val="24"/>
          <w:szCs w:val="24"/>
        </w:rPr>
        <w:t>3</w:t>
      </w:r>
      <w:r w:rsidR="004B5928" w:rsidRPr="00651B64">
        <w:rPr>
          <w:rFonts w:ascii="Aptos" w:hAnsi="Aptos" w:cstheme="minorHAnsi"/>
          <w:b/>
          <w:bCs/>
          <w:sz w:val="24"/>
          <w:szCs w:val="24"/>
        </w:rPr>
        <w:t xml:space="preserve"> </w:t>
      </w:r>
      <w:r w:rsidR="008B57E2" w:rsidRPr="00651B64">
        <w:rPr>
          <w:rFonts w:ascii="Aptos" w:hAnsi="Aptos" w:cstheme="minorHAnsi"/>
          <w:b/>
          <w:bCs/>
          <w:sz w:val="24"/>
          <w:szCs w:val="24"/>
        </w:rPr>
        <w:t xml:space="preserve">minutes </w:t>
      </w:r>
      <w:r w:rsidR="00F57AA1">
        <w:rPr>
          <w:rFonts w:ascii="Aptos" w:hAnsi="Aptos" w:cstheme="minorHAnsi"/>
          <w:b/>
          <w:bCs/>
          <w:sz w:val="24"/>
          <w:szCs w:val="24"/>
        </w:rPr>
        <w:t>07</w:t>
      </w:r>
      <w:r w:rsidR="008B57E2" w:rsidRPr="00651B64">
        <w:rPr>
          <w:rFonts w:ascii="Aptos" w:hAnsi="Aptos" w:cstheme="minorHAnsi"/>
          <w:b/>
          <w:bCs/>
          <w:sz w:val="24"/>
          <w:szCs w:val="24"/>
        </w:rPr>
        <w:t xml:space="preserve"> seconds</w:t>
      </w:r>
    </w:p>
    <w:p w14:paraId="332ABB56" w14:textId="138B4752" w:rsidR="002B356D" w:rsidRPr="00651B64" w:rsidRDefault="00FF615C" w:rsidP="00C116F1">
      <w:pPr>
        <w:ind w:left="720"/>
        <w:jc w:val="center"/>
        <w:rPr>
          <w:rFonts w:ascii="Aptos" w:eastAsia="MS Gothic" w:hAnsi="Aptos" w:cstheme="majorBidi"/>
          <w:b/>
          <w:color w:val="4F49F5" w:themeColor="accent1"/>
          <w:kern w:val="2"/>
          <w:sz w:val="36"/>
          <w:szCs w:val="36"/>
          <w:lang w:val="en-GB"/>
          <w14:ligatures w14:val="standardContextual"/>
        </w:rPr>
      </w:pPr>
      <w:bookmarkStart w:id="50" w:name="_Toc1410771130"/>
      <w:bookmarkStart w:id="51" w:name="_Toc527345877"/>
      <w:bookmarkStart w:id="52" w:name="_Toc1455816911"/>
      <w:bookmarkStart w:id="53" w:name="_Toc1367378751"/>
      <w:bookmarkStart w:id="54" w:name="_Toc1650496579"/>
      <w:bookmarkStart w:id="55" w:name="_Toc931015484"/>
      <w:bookmarkStart w:id="56" w:name="_Toc168590858"/>
      <w:bookmarkStart w:id="57" w:name="_Toc189744875"/>
      <w:bookmarkStart w:id="58" w:name="_Toc196989496"/>
      <w:r>
        <w:rPr>
          <w:noProof/>
          <w14:ligatures w14:val="standardContextual"/>
        </w:rPr>
        <w:lastRenderedPageBreak/>
        <w:drawing>
          <wp:inline distT="0" distB="0" distL="0" distR="0" wp14:anchorId="613BC45E" wp14:editId="4C4E8108">
            <wp:extent cx="4486275" cy="2676525"/>
            <wp:effectExtent l="0" t="0" r="9525" b="9525"/>
            <wp:docPr id="1003189960" name="Chart 1">
              <a:extLst xmlns:a="http://schemas.openxmlformats.org/drawingml/2006/main">
                <a:ext uri="{FF2B5EF4-FFF2-40B4-BE49-F238E27FC236}">
                  <a16:creationId xmlns:a16="http://schemas.microsoft.com/office/drawing/2014/main" id="{39FEB7CF-CCF0-BB97-EEFC-60C7F42CB22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r w:rsidR="00AA526A" w:rsidRPr="00AA526A">
        <w:rPr>
          <w:rFonts w:ascii="Aptos" w:eastAsia="MS Gothic" w:hAnsi="Aptos" w:cstheme="majorBidi"/>
          <w:b/>
          <w:color w:val="4F49F5" w:themeColor="accent1"/>
          <w:kern w:val="2"/>
          <w:sz w:val="36"/>
          <w:szCs w:val="36"/>
          <w:lang w:val="en-GB"/>
          <w14:ligatures w14:val="standardContextual"/>
        </w:rPr>
        <w:t xml:space="preserve"> </w:t>
      </w:r>
      <w:r w:rsidR="00F33CBC" w:rsidRPr="00651B64">
        <w:rPr>
          <w:rFonts w:ascii="Aptos" w:eastAsia="MS Gothic" w:hAnsi="Aptos" w:cstheme="majorBidi"/>
          <w:b/>
          <w:color w:val="4F49F5" w:themeColor="accent1"/>
          <w:kern w:val="2"/>
          <w:sz w:val="36"/>
          <w:szCs w:val="36"/>
          <w:lang w:val="en-GB"/>
          <w14:ligatures w14:val="standardContextual"/>
        </w:rPr>
        <w:t xml:space="preserve"> </w:t>
      </w:r>
    </w:p>
    <w:p w14:paraId="6CE11654" w14:textId="5FC8ED24" w:rsidR="00B661E9" w:rsidRPr="00651B64" w:rsidRDefault="00B661E9">
      <w:pPr>
        <w:spacing w:after="0" w:line="240" w:lineRule="auto"/>
        <w:rPr>
          <w:rFonts w:ascii="Aptos" w:hAnsi="Aptos"/>
        </w:rPr>
      </w:pPr>
    </w:p>
    <w:p w14:paraId="63CF32FA" w14:textId="0F6F7A84" w:rsidR="00C40228" w:rsidRPr="00651B64" w:rsidRDefault="00C40228">
      <w:pPr>
        <w:spacing w:after="0" w:line="240" w:lineRule="auto"/>
        <w:rPr>
          <w:rFonts w:ascii="Aptos" w:eastAsia="MS Gothic" w:hAnsi="Aptos" w:cstheme="majorBidi"/>
          <w:b/>
          <w:color w:val="4F49F5" w:themeColor="accent1"/>
          <w:kern w:val="2"/>
          <w:sz w:val="36"/>
          <w:szCs w:val="36"/>
          <w:lang w:val="en-GB"/>
          <w14:ligatures w14:val="standardContextual"/>
        </w:rPr>
      </w:pPr>
    </w:p>
    <w:p w14:paraId="552AC183" w14:textId="7D52929B" w:rsidR="00592202" w:rsidRPr="00651B64" w:rsidRDefault="00592202" w:rsidP="003E5389">
      <w:pPr>
        <w:pStyle w:val="Heading1"/>
        <w:numPr>
          <w:ilvl w:val="0"/>
          <w:numId w:val="7"/>
        </w:numPr>
        <w:rPr>
          <w:rFonts w:ascii="Aptos" w:hAnsi="Aptos"/>
        </w:rPr>
      </w:pPr>
      <w:bookmarkStart w:id="59" w:name="_Toc231514267"/>
      <w:r w:rsidRPr="00651B64">
        <w:rPr>
          <w:rFonts w:ascii="Aptos" w:hAnsi="Aptos"/>
        </w:rPr>
        <w:t>Incidents Highlights</w:t>
      </w:r>
      <w:bookmarkStart w:id="60" w:name="_Toc143479865"/>
      <w:bookmarkStart w:id="61" w:name="_Toc1553327377"/>
      <w:bookmarkStart w:id="62" w:name="_Toc340395125"/>
      <w:bookmarkStart w:id="63" w:name="_Toc1117766672"/>
      <w:bookmarkStart w:id="64" w:name="_Toc1647472077"/>
      <w:bookmarkStart w:id="65" w:name="_Toc315653740"/>
      <w:bookmarkStart w:id="66" w:name="_Toc168590859"/>
      <w:bookmarkEnd w:id="50"/>
      <w:bookmarkEnd w:id="51"/>
      <w:bookmarkEnd w:id="52"/>
      <w:bookmarkEnd w:id="53"/>
      <w:bookmarkEnd w:id="54"/>
      <w:bookmarkEnd w:id="55"/>
      <w:bookmarkEnd w:id="56"/>
      <w:bookmarkEnd w:id="57"/>
      <w:bookmarkEnd w:id="58"/>
      <w:bookmarkEnd w:id="59"/>
    </w:p>
    <w:p w14:paraId="329F020A" w14:textId="77777777" w:rsidR="00DD7B4C" w:rsidRPr="00651B64" w:rsidRDefault="00592202" w:rsidP="003E5389">
      <w:pPr>
        <w:pStyle w:val="Heading2"/>
        <w:numPr>
          <w:ilvl w:val="1"/>
          <w:numId w:val="7"/>
        </w:numPr>
        <w:rPr>
          <w:rFonts w:ascii="Aptos" w:hAnsi="Aptos"/>
        </w:rPr>
      </w:pPr>
      <w:bookmarkStart w:id="67" w:name="_Toc189744876"/>
      <w:bookmarkStart w:id="68" w:name="_Toc196989497"/>
      <w:bookmarkStart w:id="69" w:name="_Toc231514268"/>
      <w:r w:rsidRPr="00651B64">
        <w:rPr>
          <w:rFonts w:ascii="Aptos" w:hAnsi="Aptos"/>
        </w:rPr>
        <w:t xml:space="preserve">Top </w:t>
      </w:r>
      <w:r w:rsidR="003E5389" w:rsidRPr="00651B64">
        <w:rPr>
          <w:rFonts w:ascii="Aptos" w:hAnsi="Aptos"/>
        </w:rPr>
        <w:t>I</w:t>
      </w:r>
      <w:r w:rsidRPr="00651B64">
        <w:rPr>
          <w:rFonts w:ascii="Aptos" w:hAnsi="Aptos"/>
        </w:rPr>
        <w:t>ncidents by type</w:t>
      </w:r>
      <w:bookmarkEnd w:id="60"/>
      <w:bookmarkEnd w:id="61"/>
      <w:bookmarkEnd w:id="62"/>
      <w:bookmarkEnd w:id="63"/>
      <w:bookmarkEnd w:id="64"/>
      <w:bookmarkEnd w:id="65"/>
      <w:bookmarkEnd w:id="66"/>
      <w:bookmarkEnd w:id="67"/>
      <w:bookmarkEnd w:id="68"/>
      <w:bookmarkEnd w:id="69"/>
    </w:p>
    <w:p w14:paraId="78B32468" w14:textId="594761D8" w:rsidR="00DD7B4C" w:rsidRPr="00651B64" w:rsidRDefault="00DD7B4C" w:rsidP="00D030D1">
      <w:pPr>
        <w:ind w:left="360"/>
        <w:jc w:val="both"/>
        <w:rPr>
          <w:rFonts w:ascii="Aptos" w:hAnsi="Aptos"/>
          <w:sz w:val="24"/>
          <w:szCs w:val="28"/>
        </w:rPr>
      </w:pPr>
      <w:r w:rsidRPr="00651B64">
        <w:rPr>
          <w:rFonts w:ascii="Aptos" w:hAnsi="Aptos"/>
          <w:sz w:val="24"/>
          <w:szCs w:val="28"/>
        </w:rPr>
        <w:t>During the reporting period, TeKnowledge monitored security incidents, identifying the most prevalent issues within your environment. Below is a breakdown of the top incident types detected:</w:t>
      </w:r>
    </w:p>
    <w:tbl>
      <w:tblPr>
        <w:tblStyle w:val="TekExpertstable"/>
        <w:tblW w:w="0" w:type="auto"/>
        <w:jc w:val="center"/>
        <w:tblLook w:val="04A0" w:firstRow="1" w:lastRow="0" w:firstColumn="1" w:lastColumn="0" w:noHBand="0" w:noVBand="1"/>
      </w:tblPr>
      <w:tblGrid>
        <w:gridCol w:w="6385"/>
        <w:gridCol w:w="1602"/>
      </w:tblGrid>
      <w:tr w:rsidR="00EF29DE" w:rsidRPr="00651B64" w14:paraId="200944AA" w14:textId="77777777" w:rsidTr="00A0548D">
        <w:trPr>
          <w:cnfStyle w:val="100000000000" w:firstRow="1" w:lastRow="0" w:firstColumn="0" w:lastColumn="0" w:oddVBand="0" w:evenVBand="0" w:oddHBand="0"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385" w:type="dxa"/>
            <w:noWrap/>
            <w:hideMark/>
          </w:tcPr>
          <w:p w14:paraId="56A43F16" w14:textId="77777777" w:rsidR="00EF29DE" w:rsidRPr="00651B64" w:rsidRDefault="00EF29DE" w:rsidP="00A0548D">
            <w:pPr>
              <w:spacing w:after="0"/>
              <w:ind w:left="360"/>
              <w:jc w:val="both"/>
              <w:rPr>
                <w:rFonts w:ascii="Aptos" w:hAnsi="Aptos"/>
                <w:bCs/>
                <w:color w:val="FFFFFF" w:themeColor="background1"/>
                <w:sz w:val="24"/>
                <w:szCs w:val="28"/>
              </w:rPr>
            </w:pPr>
            <w:r w:rsidRPr="00651B64">
              <w:rPr>
                <w:rFonts w:ascii="Aptos" w:hAnsi="Aptos"/>
                <w:bCs/>
                <w:color w:val="FFFFFF" w:themeColor="background1"/>
                <w:sz w:val="24"/>
                <w:szCs w:val="28"/>
              </w:rPr>
              <w:t>Incident Title</w:t>
            </w:r>
          </w:p>
        </w:tc>
        <w:tc>
          <w:tcPr>
            <w:tcW w:w="1602" w:type="dxa"/>
            <w:noWrap/>
            <w:hideMark/>
          </w:tcPr>
          <w:p w14:paraId="7615090E" w14:textId="77777777" w:rsidR="00EF29DE" w:rsidRPr="00651B64" w:rsidRDefault="00EF29DE" w:rsidP="00A0548D">
            <w:pPr>
              <w:spacing w:after="0"/>
              <w:ind w:left="360"/>
              <w:jc w:val="both"/>
              <w:cnfStyle w:val="100000000000" w:firstRow="1" w:lastRow="0" w:firstColumn="0" w:lastColumn="0" w:oddVBand="0" w:evenVBand="0" w:oddHBand="0" w:evenHBand="0" w:firstRowFirstColumn="0" w:firstRowLastColumn="0" w:lastRowFirstColumn="0" w:lastRowLastColumn="0"/>
              <w:rPr>
                <w:rFonts w:ascii="Aptos" w:hAnsi="Aptos"/>
                <w:bCs/>
                <w:color w:val="FFFFFF" w:themeColor="background1"/>
                <w:sz w:val="24"/>
                <w:szCs w:val="28"/>
              </w:rPr>
            </w:pPr>
            <w:r w:rsidRPr="00651B64">
              <w:rPr>
                <w:rFonts w:ascii="Aptos" w:hAnsi="Aptos"/>
                <w:bCs/>
                <w:color w:val="FFFFFF" w:themeColor="background1"/>
                <w:sz w:val="24"/>
                <w:szCs w:val="28"/>
              </w:rPr>
              <w:t>Count of Title</w:t>
            </w:r>
          </w:p>
        </w:tc>
      </w:tr>
      <w:tr w:rsidR="00EF29DE" w:rsidRPr="00651B64" w14:paraId="7D572796" w14:textId="77777777" w:rsidTr="00A0548D">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385" w:type="dxa"/>
            <w:noWrap/>
            <w:hideMark/>
          </w:tcPr>
          <w:p w14:paraId="1E9BFADD" w14:textId="72294DED" w:rsidR="00EF29DE" w:rsidRPr="00651B64" w:rsidRDefault="00141078" w:rsidP="00A0548D">
            <w:pPr>
              <w:spacing w:after="0"/>
              <w:ind w:left="360"/>
              <w:jc w:val="both"/>
              <w:rPr>
                <w:rFonts w:ascii="Aptos" w:hAnsi="Aptos"/>
                <w:b w:val="0"/>
                <w:bCs/>
                <w:sz w:val="24"/>
                <w:szCs w:val="28"/>
              </w:rPr>
            </w:pPr>
            <w:r w:rsidRPr="00651B64">
              <w:rPr>
                <w:rFonts w:ascii="Aptos" w:hAnsi="Aptos"/>
                <w:b w:val="0"/>
                <w:bCs/>
                <w:sz w:val="24"/>
                <w:szCs w:val="28"/>
              </w:rPr>
              <w:t xml:space="preserve">Authentication Attempt - Default Account </w:t>
            </w:r>
          </w:p>
        </w:tc>
        <w:tc>
          <w:tcPr>
            <w:tcW w:w="1602" w:type="dxa"/>
            <w:noWrap/>
            <w:hideMark/>
          </w:tcPr>
          <w:p w14:paraId="60F3A03D" w14:textId="03B2F11F" w:rsidR="00EF29DE" w:rsidRPr="00651B64" w:rsidRDefault="00F57AA1" w:rsidP="00A0548D">
            <w:pPr>
              <w:spacing w:after="0"/>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236</w:t>
            </w:r>
          </w:p>
        </w:tc>
      </w:tr>
      <w:tr w:rsidR="00EF29DE" w:rsidRPr="00651B64" w14:paraId="387EAB4C" w14:textId="77777777" w:rsidTr="00A0548D">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385" w:type="dxa"/>
            <w:noWrap/>
            <w:hideMark/>
          </w:tcPr>
          <w:p w14:paraId="1396A71F" w14:textId="42E9B8F7" w:rsidR="00EF29DE" w:rsidRPr="00651B64" w:rsidRDefault="001A75BB" w:rsidP="00A0548D">
            <w:pPr>
              <w:spacing w:after="0"/>
              <w:ind w:left="360"/>
              <w:jc w:val="both"/>
              <w:rPr>
                <w:rFonts w:ascii="Aptos" w:hAnsi="Aptos"/>
                <w:b w:val="0"/>
                <w:bCs/>
                <w:sz w:val="24"/>
                <w:szCs w:val="28"/>
              </w:rPr>
            </w:pPr>
            <w:r w:rsidRPr="00651B64">
              <w:rPr>
                <w:rFonts w:ascii="Aptos" w:hAnsi="Aptos"/>
                <w:b w:val="0"/>
                <w:bCs/>
                <w:sz w:val="24"/>
                <w:szCs w:val="28"/>
              </w:rPr>
              <w:t>FortiGate Successful Login</w:t>
            </w:r>
            <w:r>
              <w:rPr>
                <w:rFonts w:ascii="Aptos" w:hAnsi="Aptos"/>
                <w:b w:val="0"/>
                <w:bCs/>
                <w:sz w:val="24"/>
                <w:szCs w:val="28"/>
              </w:rPr>
              <w:t xml:space="preserve"> </w:t>
            </w:r>
          </w:p>
        </w:tc>
        <w:tc>
          <w:tcPr>
            <w:tcW w:w="1602" w:type="dxa"/>
            <w:noWrap/>
            <w:hideMark/>
          </w:tcPr>
          <w:p w14:paraId="15960D08" w14:textId="198AF205" w:rsidR="00A90F2C" w:rsidRPr="00651B64" w:rsidRDefault="001A75BB" w:rsidP="00A0548D">
            <w:pPr>
              <w:spacing w:after="0"/>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1</w:t>
            </w:r>
            <w:r w:rsidR="00F57AA1">
              <w:rPr>
                <w:rFonts w:ascii="Aptos" w:hAnsi="Aptos"/>
                <w:bCs/>
                <w:sz w:val="24"/>
                <w:szCs w:val="28"/>
              </w:rPr>
              <w:t>37</w:t>
            </w:r>
          </w:p>
        </w:tc>
      </w:tr>
      <w:tr w:rsidR="00EF29DE" w:rsidRPr="00651B64" w14:paraId="5F56B8C1" w14:textId="77777777" w:rsidTr="00A0548D">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385" w:type="dxa"/>
            <w:noWrap/>
            <w:hideMark/>
          </w:tcPr>
          <w:p w14:paraId="6E7E4FB5" w14:textId="2D9241C9" w:rsidR="00EF29DE" w:rsidRPr="00651B64" w:rsidRDefault="00F57AA1" w:rsidP="00A0548D">
            <w:pPr>
              <w:spacing w:after="0"/>
              <w:ind w:left="360"/>
              <w:jc w:val="both"/>
              <w:rPr>
                <w:rFonts w:ascii="Aptos" w:hAnsi="Aptos"/>
                <w:b w:val="0"/>
                <w:bCs/>
                <w:sz w:val="24"/>
                <w:szCs w:val="28"/>
              </w:rPr>
            </w:pPr>
            <w:r w:rsidRPr="001A75BB">
              <w:rPr>
                <w:rFonts w:ascii="Aptos" w:hAnsi="Aptos"/>
                <w:b w:val="0"/>
                <w:bCs/>
                <w:sz w:val="24"/>
                <w:szCs w:val="28"/>
              </w:rPr>
              <w:t>Monitor for keylogging activity</w:t>
            </w:r>
            <w:r w:rsidRPr="00651B64">
              <w:rPr>
                <w:rFonts w:ascii="Aptos" w:hAnsi="Aptos"/>
                <w:b w:val="0"/>
                <w:bCs/>
                <w:sz w:val="24"/>
                <w:szCs w:val="28"/>
              </w:rPr>
              <w:t xml:space="preserve"> </w:t>
            </w:r>
          </w:p>
        </w:tc>
        <w:tc>
          <w:tcPr>
            <w:tcW w:w="1602" w:type="dxa"/>
            <w:noWrap/>
            <w:hideMark/>
          </w:tcPr>
          <w:p w14:paraId="7EC4CF6E" w14:textId="74637D4F" w:rsidR="00EF29DE" w:rsidRPr="00651B64" w:rsidRDefault="001A75BB" w:rsidP="00A0548D">
            <w:pPr>
              <w:spacing w:after="0"/>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1</w:t>
            </w:r>
            <w:r w:rsidR="00F57AA1">
              <w:rPr>
                <w:rFonts w:ascii="Aptos" w:hAnsi="Aptos"/>
                <w:bCs/>
                <w:sz w:val="24"/>
                <w:szCs w:val="28"/>
              </w:rPr>
              <w:t>26</w:t>
            </w:r>
          </w:p>
        </w:tc>
      </w:tr>
      <w:tr w:rsidR="00EF29DE" w:rsidRPr="00651B64" w14:paraId="57C3FB44" w14:textId="77777777" w:rsidTr="00A0548D">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385" w:type="dxa"/>
            <w:noWrap/>
            <w:hideMark/>
          </w:tcPr>
          <w:p w14:paraId="1CFA9F74" w14:textId="78D1781D" w:rsidR="00EF29DE" w:rsidRPr="00651B64" w:rsidRDefault="00F57AA1" w:rsidP="00A0548D">
            <w:pPr>
              <w:spacing w:after="0"/>
              <w:ind w:left="360"/>
              <w:jc w:val="both"/>
              <w:rPr>
                <w:rFonts w:ascii="Aptos" w:hAnsi="Aptos"/>
                <w:b w:val="0"/>
                <w:bCs/>
                <w:sz w:val="24"/>
                <w:szCs w:val="28"/>
              </w:rPr>
            </w:pPr>
            <w:r>
              <w:rPr>
                <w:rFonts w:ascii="Aptos" w:hAnsi="Aptos"/>
                <w:b w:val="0"/>
                <w:bCs/>
                <w:sz w:val="24"/>
                <w:szCs w:val="28"/>
              </w:rPr>
              <w:t>Source Stopped Sending Data: Syslog</w:t>
            </w:r>
          </w:p>
        </w:tc>
        <w:tc>
          <w:tcPr>
            <w:tcW w:w="1602" w:type="dxa"/>
            <w:noWrap/>
            <w:hideMark/>
          </w:tcPr>
          <w:p w14:paraId="55C3E8BA" w14:textId="3BD47662" w:rsidR="00EF29DE" w:rsidRPr="00651B64" w:rsidRDefault="001A75BB" w:rsidP="00A0548D">
            <w:pPr>
              <w:spacing w:after="0"/>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68</w:t>
            </w:r>
          </w:p>
        </w:tc>
      </w:tr>
      <w:tr w:rsidR="00EF29DE" w:rsidRPr="00651B64" w14:paraId="35349A06" w14:textId="77777777" w:rsidTr="00A0548D">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385" w:type="dxa"/>
            <w:noWrap/>
            <w:hideMark/>
          </w:tcPr>
          <w:p w14:paraId="148B356D" w14:textId="2B2F88D8" w:rsidR="00EF29DE" w:rsidRPr="00651B64" w:rsidRDefault="00F57AA1" w:rsidP="00A0548D">
            <w:pPr>
              <w:spacing w:after="0"/>
              <w:ind w:left="360"/>
              <w:jc w:val="both"/>
              <w:rPr>
                <w:rFonts w:ascii="Aptos" w:hAnsi="Aptos"/>
                <w:b w:val="0"/>
                <w:bCs/>
                <w:sz w:val="24"/>
                <w:szCs w:val="28"/>
              </w:rPr>
            </w:pPr>
            <w:r w:rsidRPr="00651B64">
              <w:rPr>
                <w:rFonts w:ascii="Aptos" w:hAnsi="Aptos"/>
                <w:b w:val="0"/>
                <w:bCs/>
                <w:sz w:val="24"/>
                <w:szCs w:val="28"/>
              </w:rPr>
              <w:t>User Account Modified</w:t>
            </w:r>
            <w:r>
              <w:rPr>
                <w:rFonts w:ascii="Aptos" w:hAnsi="Aptos"/>
                <w:b w:val="0"/>
                <w:bCs/>
                <w:sz w:val="24"/>
                <w:szCs w:val="28"/>
              </w:rPr>
              <w:t xml:space="preserve"> </w:t>
            </w:r>
          </w:p>
        </w:tc>
        <w:tc>
          <w:tcPr>
            <w:tcW w:w="1602" w:type="dxa"/>
            <w:noWrap/>
            <w:hideMark/>
          </w:tcPr>
          <w:p w14:paraId="3B8D4248" w14:textId="1BF0EC45" w:rsidR="00EF29DE" w:rsidRPr="00651B64" w:rsidRDefault="00F57AA1" w:rsidP="00A0548D">
            <w:pPr>
              <w:spacing w:after="0"/>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59</w:t>
            </w:r>
          </w:p>
        </w:tc>
      </w:tr>
      <w:tr w:rsidR="00EF29DE" w:rsidRPr="00651B64" w14:paraId="7A03EED5" w14:textId="77777777" w:rsidTr="00A0548D">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385" w:type="dxa"/>
            <w:noWrap/>
            <w:hideMark/>
          </w:tcPr>
          <w:p w14:paraId="3E05B82A" w14:textId="63E0D25C" w:rsidR="00EF29DE" w:rsidRPr="00651B64" w:rsidRDefault="00325533" w:rsidP="00A0548D">
            <w:pPr>
              <w:spacing w:after="0"/>
              <w:ind w:left="360"/>
              <w:jc w:val="both"/>
              <w:rPr>
                <w:rFonts w:ascii="Aptos" w:hAnsi="Aptos"/>
                <w:b w:val="0"/>
                <w:bCs/>
                <w:sz w:val="24"/>
                <w:szCs w:val="28"/>
              </w:rPr>
            </w:pPr>
            <w:r w:rsidRPr="00651B64">
              <w:rPr>
                <w:rFonts w:ascii="Aptos" w:hAnsi="Aptos"/>
                <w:b w:val="0"/>
                <w:bCs/>
                <w:sz w:val="24"/>
                <w:szCs w:val="28"/>
              </w:rPr>
              <w:t xml:space="preserve">FortiGate </w:t>
            </w:r>
            <w:r>
              <w:rPr>
                <w:rFonts w:ascii="Aptos" w:hAnsi="Aptos"/>
                <w:b w:val="0"/>
                <w:bCs/>
                <w:sz w:val="24"/>
                <w:szCs w:val="28"/>
              </w:rPr>
              <w:t>Logon Failure</w:t>
            </w:r>
          </w:p>
        </w:tc>
        <w:tc>
          <w:tcPr>
            <w:tcW w:w="1602" w:type="dxa"/>
            <w:noWrap/>
            <w:hideMark/>
          </w:tcPr>
          <w:p w14:paraId="7C76F0E1" w14:textId="00D467C7" w:rsidR="00EF29DE" w:rsidRPr="00651B64" w:rsidRDefault="00F57AA1" w:rsidP="00A0548D">
            <w:pPr>
              <w:spacing w:after="0"/>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59</w:t>
            </w:r>
          </w:p>
        </w:tc>
      </w:tr>
      <w:tr w:rsidR="00EF29DE" w:rsidRPr="00651B64" w14:paraId="5ACE27B9" w14:textId="77777777" w:rsidTr="00A0548D">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385" w:type="dxa"/>
            <w:noWrap/>
            <w:hideMark/>
          </w:tcPr>
          <w:p w14:paraId="03EE4E67" w14:textId="122592A5" w:rsidR="00EF29DE" w:rsidRPr="00651B64" w:rsidRDefault="00F57AA1" w:rsidP="00A0548D">
            <w:pPr>
              <w:spacing w:after="0"/>
              <w:ind w:left="360"/>
              <w:jc w:val="both"/>
              <w:rPr>
                <w:rFonts w:ascii="Aptos" w:hAnsi="Aptos"/>
                <w:b w:val="0"/>
                <w:bCs/>
                <w:sz w:val="24"/>
                <w:szCs w:val="28"/>
              </w:rPr>
            </w:pPr>
            <w:r>
              <w:rPr>
                <w:rFonts w:ascii="Aptos" w:hAnsi="Aptos"/>
                <w:b w:val="0"/>
                <w:bCs/>
                <w:sz w:val="24"/>
                <w:szCs w:val="28"/>
              </w:rPr>
              <w:t xml:space="preserve">Incident Summary Alert </w:t>
            </w:r>
          </w:p>
        </w:tc>
        <w:tc>
          <w:tcPr>
            <w:tcW w:w="1602" w:type="dxa"/>
            <w:noWrap/>
            <w:hideMark/>
          </w:tcPr>
          <w:p w14:paraId="684283FB" w14:textId="64571405" w:rsidR="00EF29DE" w:rsidRPr="00651B64" w:rsidRDefault="00F57AA1" w:rsidP="00A0548D">
            <w:pPr>
              <w:spacing w:after="0"/>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59</w:t>
            </w:r>
          </w:p>
        </w:tc>
      </w:tr>
      <w:tr w:rsidR="00EF29DE" w:rsidRPr="00651B64" w14:paraId="5959A744" w14:textId="77777777" w:rsidTr="00A0548D">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385" w:type="dxa"/>
            <w:noWrap/>
            <w:hideMark/>
          </w:tcPr>
          <w:p w14:paraId="31D6C17E" w14:textId="21FC533C" w:rsidR="00EF29DE" w:rsidRPr="00651B64" w:rsidRDefault="00F57AA1" w:rsidP="00A0548D">
            <w:pPr>
              <w:spacing w:after="0"/>
              <w:ind w:left="360"/>
              <w:jc w:val="both"/>
              <w:rPr>
                <w:rFonts w:ascii="Aptos" w:hAnsi="Aptos"/>
                <w:b w:val="0"/>
                <w:bCs/>
                <w:sz w:val="24"/>
                <w:szCs w:val="28"/>
              </w:rPr>
            </w:pPr>
            <w:r>
              <w:rPr>
                <w:rFonts w:ascii="Aptos" w:hAnsi="Aptos"/>
                <w:b w:val="0"/>
                <w:bCs/>
                <w:sz w:val="24"/>
                <w:szCs w:val="28"/>
              </w:rPr>
              <w:t xml:space="preserve">FortiGate </w:t>
            </w:r>
            <w:r w:rsidR="00F70F23">
              <w:rPr>
                <w:rFonts w:ascii="Aptos" w:hAnsi="Aptos"/>
                <w:b w:val="0"/>
                <w:bCs/>
                <w:sz w:val="24"/>
                <w:szCs w:val="28"/>
              </w:rPr>
              <w:t>Configuration Change</w:t>
            </w:r>
          </w:p>
        </w:tc>
        <w:tc>
          <w:tcPr>
            <w:tcW w:w="1602" w:type="dxa"/>
            <w:noWrap/>
            <w:hideMark/>
          </w:tcPr>
          <w:p w14:paraId="16C9DE16" w14:textId="6EAE3045" w:rsidR="00EF29DE" w:rsidRPr="00651B64" w:rsidRDefault="00F57AA1" w:rsidP="00A0548D">
            <w:pPr>
              <w:spacing w:after="0"/>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47</w:t>
            </w:r>
          </w:p>
        </w:tc>
      </w:tr>
      <w:tr w:rsidR="00EF29DE" w:rsidRPr="00651B64" w14:paraId="6F42BBCF" w14:textId="77777777" w:rsidTr="00A0548D">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385" w:type="dxa"/>
            <w:noWrap/>
            <w:hideMark/>
          </w:tcPr>
          <w:p w14:paraId="5F72BB29" w14:textId="3E2F14FB" w:rsidR="00EF29DE" w:rsidRPr="00651B64" w:rsidRDefault="00F57AA1" w:rsidP="00A0548D">
            <w:pPr>
              <w:spacing w:after="0"/>
              <w:ind w:left="360"/>
              <w:jc w:val="both"/>
              <w:rPr>
                <w:rFonts w:ascii="Aptos" w:hAnsi="Aptos"/>
                <w:b w:val="0"/>
                <w:bCs/>
                <w:sz w:val="24"/>
                <w:szCs w:val="28"/>
              </w:rPr>
            </w:pPr>
            <w:r>
              <w:rPr>
                <w:rFonts w:ascii="Aptos" w:hAnsi="Aptos"/>
                <w:b w:val="0"/>
                <w:bCs/>
                <w:sz w:val="24"/>
                <w:szCs w:val="28"/>
              </w:rPr>
              <w:t>FortiGate UTM Alerts</w:t>
            </w:r>
          </w:p>
        </w:tc>
        <w:tc>
          <w:tcPr>
            <w:tcW w:w="1602" w:type="dxa"/>
            <w:noWrap/>
            <w:hideMark/>
          </w:tcPr>
          <w:p w14:paraId="4F82FD78" w14:textId="16129678" w:rsidR="00EF29DE" w:rsidRPr="00651B64" w:rsidRDefault="00F57AA1" w:rsidP="00A0548D">
            <w:pPr>
              <w:spacing w:after="0"/>
              <w:ind w:left="360"/>
              <w:jc w:val="both"/>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37</w:t>
            </w:r>
          </w:p>
        </w:tc>
      </w:tr>
      <w:tr w:rsidR="00EF29DE" w:rsidRPr="00651B64" w14:paraId="5D52949E" w14:textId="77777777" w:rsidTr="00A0548D">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385" w:type="dxa"/>
            <w:noWrap/>
            <w:hideMark/>
          </w:tcPr>
          <w:p w14:paraId="6E2BDE85" w14:textId="633EC6B5" w:rsidR="00EF29DE" w:rsidRPr="00651B64" w:rsidRDefault="00F57AA1" w:rsidP="00A0548D">
            <w:pPr>
              <w:spacing w:after="0"/>
              <w:ind w:left="360"/>
              <w:jc w:val="both"/>
              <w:rPr>
                <w:rFonts w:ascii="Aptos" w:hAnsi="Aptos"/>
                <w:b w:val="0"/>
                <w:bCs/>
                <w:sz w:val="24"/>
                <w:szCs w:val="28"/>
              </w:rPr>
            </w:pPr>
            <w:r>
              <w:rPr>
                <w:rFonts w:ascii="Aptos" w:hAnsi="Aptos"/>
                <w:b w:val="0"/>
                <w:bCs/>
                <w:sz w:val="24"/>
                <w:szCs w:val="28"/>
              </w:rPr>
              <w:lastRenderedPageBreak/>
              <w:t>Non Domain Controller Active Directory Replication</w:t>
            </w:r>
          </w:p>
        </w:tc>
        <w:tc>
          <w:tcPr>
            <w:tcW w:w="1602" w:type="dxa"/>
            <w:noWrap/>
            <w:hideMark/>
          </w:tcPr>
          <w:p w14:paraId="24048AEE" w14:textId="0A528DE4" w:rsidR="00EF29DE" w:rsidRPr="00651B64" w:rsidRDefault="00F57AA1" w:rsidP="00A0548D">
            <w:pPr>
              <w:spacing w:after="0"/>
              <w:ind w:left="360"/>
              <w:jc w:val="both"/>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30</w:t>
            </w:r>
          </w:p>
        </w:tc>
      </w:tr>
      <w:tr w:rsidR="00EF29DE" w:rsidRPr="00651B64" w14:paraId="5DD3B340" w14:textId="77777777" w:rsidTr="00A0548D">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385" w:type="dxa"/>
            <w:noWrap/>
            <w:hideMark/>
          </w:tcPr>
          <w:p w14:paraId="441C482A" w14:textId="77777777" w:rsidR="00EF29DE" w:rsidRPr="00651B64" w:rsidRDefault="00EF29DE" w:rsidP="00A0548D">
            <w:pPr>
              <w:spacing w:after="0"/>
              <w:ind w:left="360"/>
              <w:jc w:val="both"/>
              <w:rPr>
                <w:rFonts w:ascii="Aptos" w:hAnsi="Aptos"/>
                <w:bCs/>
                <w:sz w:val="24"/>
                <w:szCs w:val="28"/>
              </w:rPr>
            </w:pPr>
            <w:r w:rsidRPr="00651B64">
              <w:rPr>
                <w:rFonts w:ascii="Aptos" w:hAnsi="Aptos"/>
                <w:bCs/>
                <w:sz w:val="24"/>
                <w:szCs w:val="28"/>
              </w:rPr>
              <w:t>Grand Total</w:t>
            </w:r>
          </w:p>
        </w:tc>
        <w:tc>
          <w:tcPr>
            <w:tcW w:w="1602" w:type="dxa"/>
            <w:noWrap/>
            <w:hideMark/>
          </w:tcPr>
          <w:p w14:paraId="0C095A23" w14:textId="08452144" w:rsidR="00EF29DE" w:rsidRPr="00651B64" w:rsidRDefault="00F57AA1" w:rsidP="00A0548D">
            <w:pPr>
              <w:spacing w:after="0"/>
              <w:ind w:left="360"/>
              <w:jc w:val="both"/>
              <w:cnfStyle w:val="000000100000" w:firstRow="0" w:lastRow="0" w:firstColumn="0" w:lastColumn="0" w:oddVBand="0" w:evenVBand="0" w:oddHBand="1" w:evenHBand="0" w:firstRowFirstColumn="0" w:firstRowLastColumn="0" w:lastRowFirstColumn="0" w:lastRowLastColumn="0"/>
              <w:rPr>
                <w:rFonts w:ascii="Aptos" w:hAnsi="Aptos"/>
                <w:b/>
                <w:bCs/>
                <w:sz w:val="24"/>
                <w:szCs w:val="28"/>
              </w:rPr>
            </w:pPr>
            <w:r>
              <w:rPr>
                <w:rFonts w:ascii="Aptos" w:hAnsi="Aptos"/>
                <w:b/>
                <w:bCs/>
                <w:sz w:val="24"/>
                <w:szCs w:val="28"/>
              </w:rPr>
              <w:t>858</w:t>
            </w:r>
          </w:p>
        </w:tc>
      </w:tr>
    </w:tbl>
    <w:p w14:paraId="0343E830" w14:textId="77777777" w:rsidR="00EF29DE" w:rsidRPr="00651B64" w:rsidRDefault="00EF29DE" w:rsidP="00D030D1">
      <w:pPr>
        <w:ind w:left="360"/>
        <w:jc w:val="both"/>
        <w:rPr>
          <w:rFonts w:ascii="Aptos" w:hAnsi="Aptos"/>
          <w:sz w:val="24"/>
          <w:szCs w:val="28"/>
        </w:rPr>
      </w:pPr>
    </w:p>
    <w:p w14:paraId="2FFAF94A" w14:textId="488A14DE" w:rsidR="00DD7B4C" w:rsidRPr="00802F76" w:rsidRDefault="00DD7B4C" w:rsidP="003E5389">
      <w:pPr>
        <w:pStyle w:val="Heading2"/>
        <w:numPr>
          <w:ilvl w:val="1"/>
          <w:numId w:val="7"/>
        </w:numPr>
        <w:rPr>
          <w:rFonts w:ascii="Aptos" w:hAnsi="Aptos"/>
          <w:sz w:val="24"/>
        </w:rPr>
      </w:pPr>
      <w:bookmarkStart w:id="70" w:name="_Toc231514269"/>
      <w:r w:rsidRPr="00802F76">
        <w:rPr>
          <w:rFonts w:ascii="Aptos" w:hAnsi="Aptos"/>
          <w:sz w:val="24"/>
        </w:rPr>
        <w:t>Analysis of Key Incident Trends</w:t>
      </w:r>
      <w:bookmarkEnd w:id="70"/>
    </w:p>
    <w:p w14:paraId="07056AE7" w14:textId="28549092" w:rsidR="00DD7B4C" w:rsidRPr="00802F76" w:rsidRDefault="00DD7B4C" w:rsidP="00DD7B4C">
      <w:pPr>
        <w:ind w:left="360"/>
        <w:jc w:val="both"/>
        <w:rPr>
          <w:rFonts w:ascii="Aptos" w:hAnsi="Aptos" w:cstheme="minorHAnsi"/>
          <w:sz w:val="24"/>
          <w:szCs w:val="24"/>
        </w:rPr>
      </w:pPr>
      <w:r w:rsidRPr="00802F76">
        <w:rPr>
          <w:rFonts w:ascii="Aptos" w:hAnsi="Aptos" w:cstheme="minorHAnsi"/>
          <w:sz w:val="24"/>
          <w:szCs w:val="24"/>
        </w:rPr>
        <w:t xml:space="preserve">During this reporting period, TeKnowledge identified and categorized multiple security incidents within the AB Bank </w:t>
      </w:r>
      <w:r w:rsidR="007D3D00" w:rsidRPr="00802F76">
        <w:rPr>
          <w:rFonts w:ascii="Aptos" w:hAnsi="Aptos" w:cstheme="minorHAnsi"/>
          <w:sz w:val="24"/>
          <w:szCs w:val="24"/>
        </w:rPr>
        <w:t>Zambia</w:t>
      </w:r>
      <w:r w:rsidRPr="00802F76">
        <w:rPr>
          <w:rFonts w:ascii="Aptos" w:hAnsi="Aptos" w:cstheme="minorHAnsi"/>
          <w:sz w:val="24"/>
          <w:szCs w:val="24"/>
        </w:rPr>
        <w:t xml:space="preserve"> </w:t>
      </w:r>
      <w:r w:rsidR="007968EC" w:rsidRPr="00802F76">
        <w:rPr>
          <w:rFonts w:ascii="Aptos" w:hAnsi="Aptos" w:cstheme="minorHAnsi"/>
          <w:sz w:val="24"/>
          <w:szCs w:val="24"/>
        </w:rPr>
        <w:t xml:space="preserve">production </w:t>
      </w:r>
      <w:r w:rsidRPr="00802F76">
        <w:rPr>
          <w:rFonts w:ascii="Aptos" w:hAnsi="Aptos" w:cstheme="minorHAnsi"/>
          <w:sz w:val="24"/>
          <w:szCs w:val="24"/>
        </w:rPr>
        <w:t>environment. The breakdown below highlights key trends, notable threat patterns, and actionable recommendations to improve detection and response capabilities</w:t>
      </w:r>
    </w:p>
    <w:p w14:paraId="765E0184" w14:textId="62C11D9B" w:rsidR="007274CE" w:rsidRPr="00802F76" w:rsidRDefault="007274CE" w:rsidP="007274CE">
      <w:pPr>
        <w:pStyle w:val="ListParagraph"/>
        <w:rPr>
          <w:rStyle w:val="Strong"/>
          <w:rFonts w:ascii="Aptos" w:hAnsi="Aptos"/>
          <w:b/>
          <w:bCs/>
        </w:rPr>
      </w:pPr>
      <w:bookmarkStart w:id="71" w:name="_Toc210356625"/>
      <w:bookmarkStart w:id="72" w:name="_Toc212860019"/>
      <w:bookmarkStart w:id="73" w:name="_Toc215610311"/>
      <w:bookmarkStart w:id="74" w:name="_Toc218266071"/>
      <w:bookmarkStart w:id="75" w:name="_Toc220851299"/>
      <w:bookmarkStart w:id="76" w:name="_Toc223285249"/>
      <w:bookmarkStart w:id="77" w:name="_Toc223344425"/>
      <w:bookmarkStart w:id="78" w:name="_Toc223621894"/>
      <w:bookmarkStart w:id="79" w:name="_Toc225963907"/>
      <w:bookmarkStart w:id="80" w:name="_Toc226360103"/>
      <w:bookmarkStart w:id="81" w:name="_Toc228555683"/>
      <w:bookmarkStart w:id="82" w:name="_Toc228949925"/>
      <w:bookmarkStart w:id="83" w:name="_Toc231410598"/>
      <w:bookmarkStart w:id="84" w:name="_Toc231410688"/>
      <w:bookmarkStart w:id="85" w:name="_Toc231510222"/>
      <w:bookmarkStart w:id="86" w:name="_Toc231514270"/>
      <w:r w:rsidRPr="00802F76">
        <w:rPr>
          <w:rStyle w:val="Strong"/>
          <w:rFonts w:ascii="Aptos" w:hAnsi="Aptos"/>
          <w:b/>
          <w:bCs/>
        </w:rPr>
        <w:t>Authentication Attempt-Default Account (</w:t>
      </w:r>
      <w:r w:rsidR="00F57AA1">
        <w:rPr>
          <w:rStyle w:val="Strong"/>
          <w:rFonts w:ascii="Aptos" w:hAnsi="Aptos"/>
          <w:b/>
          <w:bCs/>
        </w:rPr>
        <w:t>2</w:t>
      </w:r>
      <w:r w:rsidR="001A75BB">
        <w:rPr>
          <w:rStyle w:val="Strong"/>
          <w:rFonts w:ascii="Aptos" w:hAnsi="Aptos"/>
          <w:b/>
          <w:bCs/>
        </w:rPr>
        <w:t>3</w:t>
      </w:r>
      <w:r w:rsidR="00F57AA1">
        <w:rPr>
          <w:rStyle w:val="Strong"/>
          <w:rFonts w:ascii="Aptos" w:hAnsi="Aptos"/>
          <w:b/>
          <w:bCs/>
        </w:rPr>
        <w:t>6</w:t>
      </w:r>
      <w:r w:rsidRPr="00802F76">
        <w:rPr>
          <w:rStyle w:val="Strong"/>
          <w:rFonts w:ascii="Aptos" w:hAnsi="Aptos"/>
          <w:b/>
          <w:bCs/>
        </w:rPr>
        <w:t xml:space="preserve"> Incidents)</w:t>
      </w:r>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p>
    <w:p w14:paraId="0F6D18DF" w14:textId="77777777" w:rsidR="007274CE" w:rsidRPr="00802F76" w:rsidRDefault="007274CE" w:rsidP="007274CE">
      <w:pPr>
        <w:ind w:left="720"/>
        <w:jc w:val="both"/>
        <w:rPr>
          <w:rFonts w:ascii="Aptos" w:hAnsi="Aptos"/>
          <w:sz w:val="24"/>
          <w:szCs w:val="24"/>
        </w:rPr>
      </w:pPr>
      <w:r w:rsidRPr="00802F76">
        <w:rPr>
          <w:rStyle w:val="Strong"/>
          <w:rFonts w:ascii="Aptos" w:hAnsi="Aptos" w:cs="Arial"/>
          <w:sz w:val="24"/>
          <w:szCs w:val="24"/>
        </w:rPr>
        <w:t xml:space="preserve">Description: </w:t>
      </w:r>
      <w:r w:rsidRPr="00802F76">
        <w:rPr>
          <w:rFonts w:ascii="Aptos" w:hAnsi="Aptos"/>
          <w:sz w:val="24"/>
          <w:szCs w:val="24"/>
        </w:rPr>
        <w:t>This rule monitors authentication attempts using default accounts like "Administrator," "Root," or "Guest." It searches for specific logon event types (4624, 4625, 4768, 4771, 4648, 4801) and checks if the account being used is one of the default names.</w:t>
      </w:r>
    </w:p>
    <w:p w14:paraId="4F3AF24D" w14:textId="4A185093" w:rsidR="007274CE" w:rsidRDefault="007274CE" w:rsidP="00022C04">
      <w:pPr>
        <w:ind w:left="720"/>
        <w:rPr>
          <w:rFonts w:ascii="Aptos" w:hAnsi="Aptos"/>
          <w:sz w:val="24"/>
          <w:szCs w:val="24"/>
        </w:rPr>
      </w:pPr>
      <w:r w:rsidRPr="00802F76">
        <w:rPr>
          <w:rFonts w:ascii="Aptos" w:hAnsi="Aptos"/>
          <w:b/>
          <w:bCs/>
          <w:sz w:val="24"/>
          <w:szCs w:val="24"/>
        </w:rPr>
        <w:t>Observations:</w:t>
      </w:r>
      <w:r w:rsidRPr="00802F76">
        <w:rPr>
          <w:rFonts w:ascii="Aptos" w:hAnsi="Aptos"/>
          <w:sz w:val="24"/>
          <w:szCs w:val="24"/>
        </w:rPr>
        <w:t xml:space="preserve"> </w:t>
      </w:r>
      <w:r w:rsidRPr="00802F76">
        <w:rPr>
          <w:rStyle w:val="Strong"/>
          <w:rFonts w:ascii="Aptos" w:hAnsi="Aptos" w:cs="Arial"/>
          <w:b w:val="0"/>
          <w:bCs w:val="0"/>
          <w:sz w:val="24"/>
          <w:szCs w:val="24"/>
        </w:rPr>
        <w:t>These incidents were confirmed to be generated by legitimate service accounts dedicated to specific service in the environment</w:t>
      </w:r>
      <w:r w:rsidRPr="00802F76">
        <w:rPr>
          <w:rFonts w:ascii="Aptos" w:hAnsi="Aptos"/>
          <w:sz w:val="24"/>
          <w:szCs w:val="24"/>
        </w:rPr>
        <w:t>.</w:t>
      </w:r>
    </w:p>
    <w:p w14:paraId="2C83F2DD" w14:textId="32B648CB" w:rsidR="001A75BB" w:rsidRPr="00802F76" w:rsidRDefault="001A75BB" w:rsidP="001A75BB">
      <w:pPr>
        <w:pStyle w:val="ListParagraph"/>
        <w:rPr>
          <w:rFonts w:ascii="Aptos" w:hAnsi="Aptos"/>
        </w:rPr>
      </w:pPr>
      <w:bookmarkStart w:id="87" w:name="_Toc210356621"/>
      <w:bookmarkStart w:id="88" w:name="_Toc212860017"/>
      <w:bookmarkStart w:id="89" w:name="_Toc215610309"/>
      <w:bookmarkStart w:id="90" w:name="_Toc218266070"/>
      <w:bookmarkStart w:id="91" w:name="_Toc220851298"/>
      <w:bookmarkStart w:id="92" w:name="_Toc223285248"/>
      <w:bookmarkStart w:id="93" w:name="_Toc223344426"/>
      <w:bookmarkStart w:id="94" w:name="_Toc223621895"/>
      <w:bookmarkStart w:id="95" w:name="_Toc225963910"/>
      <w:bookmarkStart w:id="96" w:name="_Toc226360106"/>
      <w:bookmarkStart w:id="97" w:name="_Toc228555684"/>
      <w:bookmarkStart w:id="98" w:name="_Toc228949926"/>
      <w:bookmarkStart w:id="99" w:name="_Toc231410599"/>
      <w:bookmarkStart w:id="100" w:name="_Toc231410689"/>
      <w:bookmarkStart w:id="101" w:name="_Toc231510223"/>
      <w:bookmarkStart w:id="102" w:name="_Toc231514271"/>
      <w:r w:rsidRPr="00802F76">
        <w:rPr>
          <w:rStyle w:val="Strong"/>
          <w:rFonts w:ascii="Aptos" w:hAnsi="Aptos"/>
          <w:b/>
          <w:bCs/>
        </w:rPr>
        <w:t>FortiGate Successful Login (</w:t>
      </w:r>
      <w:r w:rsidR="0085303C">
        <w:rPr>
          <w:rStyle w:val="Strong"/>
          <w:rFonts w:ascii="Aptos" w:hAnsi="Aptos"/>
          <w:b/>
          <w:bCs/>
        </w:rPr>
        <w:t>1</w:t>
      </w:r>
      <w:r w:rsidR="00F57AA1">
        <w:rPr>
          <w:rStyle w:val="Strong"/>
          <w:rFonts w:ascii="Aptos" w:hAnsi="Aptos"/>
          <w:b/>
          <w:bCs/>
        </w:rPr>
        <w:t>37</w:t>
      </w:r>
      <w:r w:rsidRPr="00802F76">
        <w:rPr>
          <w:rStyle w:val="Strong"/>
          <w:rFonts w:ascii="Aptos" w:hAnsi="Aptos"/>
          <w:b/>
          <w:bCs/>
        </w:rPr>
        <w:t xml:space="preserve"> Incidents)</w:t>
      </w:r>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p>
    <w:p w14:paraId="5D08C666" w14:textId="77777777" w:rsidR="001A75BB" w:rsidRPr="00802F76" w:rsidRDefault="001A75BB" w:rsidP="001A75BB">
      <w:pPr>
        <w:ind w:left="720"/>
        <w:jc w:val="both"/>
        <w:rPr>
          <w:rFonts w:ascii="Aptos" w:hAnsi="Aptos"/>
          <w:sz w:val="24"/>
          <w:szCs w:val="24"/>
        </w:rPr>
      </w:pPr>
      <w:r w:rsidRPr="00802F76">
        <w:rPr>
          <w:rStyle w:val="Strong"/>
          <w:rFonts w:ascii="Aptos" w:hAnsi="Aptos" w:cs="Arial"/>
          <w:sz w:val="24"/>
          <w:szCs w:val="24"/>
        </w:rPr>
        <w:t xml:space="preserve">Description: </w:t>
      </w:r>
      <w:r w:rsidRPr="00802F76">
        <w:rPr>
          <w:rFonts w:ascii="Aptos" w:hAnsi="Aptos"/>
          <w:sz w:val="24"/>
          <w:szCs w:val="24"/>
        </w:rPr>
        <w:t>This rule detects successful logins to FortiGate's management console by parsing the Syslog messages and extracting login details like user, source IP, and destination IP.</w:t>
      </w:r>
    </w:p>
    <w:p w14:paraId="1AE734F8" w14:textId="7EC9DAA3" w:rsidR="001A75BB" w:rsidRDefault="001A75BB" w:rsidP="001A75BB">
      <w:pPr>
        <w:ind w:left="720"/>
        <w:rPr>
          <w:rFonts w:ascii="Aptos" w:hAnsi="Aptos"/>
          <w:sz w:val="24"/>
          <w:szCs w:val="24"/>
        </w:rPr>
      </w:pPr>
      <w:r w:rsidRPr="00802F76">
        <w:rPr>
          <w:rStyle w:val="Strong"/>
          <w:rFonts w:ascii="Aptos" w:hAnsi="Aptos" w:cs="Arial"/>
          <w:sz w:val="24"/>
          <w:szCs w:val="24"/>
        </w:rPr>
        <w:t xml:space="preserve">Observation: </w:t>
      </w:r>
      <w:r w:rsidRPr="00802F76">
        <w:rPr>
          <w:rFonts w:ascii="Aptos" w:hAnsi="Aptos"/>
          <w:sz w:val="24"/>
          <w:szCs w:val="24"/>
        </w:rPr>
        <w:t>All the VPN connections were confirmed to be from legitimate and authorized users.</w:t>
      </w:r>
    </w:p>
    <w:p w14:paraId="1C678283" w14:textId="5DB9D13F" w:rsidR="00F57AA1" w:rsidRPr="00802F76" w:rsidRDefault="00F57AA1" w:rsidP="00F57AA1">
      <w:pPr>
        <w:pStyle w:val="ListParagraph"/>
        <w:rPr>
          <w:rFonts w:ascii="Aptos" w:hAnsi="Aptos"/>
        </w:rPr>
      </w:pPr>
      <w:bookmarkStart w:id="103" w:name="_Toc210356626"/>
      <w:bookmarkStart w:id="104" w:name="_Toc212860023"/>
      <w:bookmarkStart w:id="105" w:name="_Toc215610315"/>
      <w:bookmarkStart w:id="106" w:name="_Toc218266075"/>
      <w:bookmarkStart w:id="107" w:name="_Toc220851303"/>
      <w:bookmarkStart w:id="108" w:name="_Toc223285253"/>
      <w:bookmarkStart w:id="109" w:name="_Toc223344429"/>
      <w:bookmarkStart w:id="110" w:name="_Toc223621898"/>
      <w:bookmarkStart w:id="111" w:name="_Toc225963914"/>
      <w:bookmarkStart w:id="112" w:name="_Toc226360110"/>
      <w:bookmarkStart w:id="113" w:name="_Toc228555686"/>
      <w:bookmarkStart w:id="114" w:name="_Toc228949928"/>
      <w:bookmarkStart w:id="115" w:name="_Toc231410600"/>
      <w:bookmarkStart w:id="116" w:name="_Toc231410690"/>
      <w:bookmarkStart w:id="117" w:name="_Toc231510224"/>
      <w:bookmarkStart w:id="118" w:name="_Toc231514272"/>
      <w:r>
        <w:rPr>
          <w:rStyle w:val="Strong"/>
          <w:rFonts w:ascii="Aptos" w:hAnsi="Aptos"/>
          <w:b/>
          <w:bCs/>
        </w:rPr>
        <w:t>Monitor for keylogging activity</w:t>
      </w:r>
      <w:r w:rsidRPr="00802F76">
        <w:rPr>
          <w:rStyle w:val="Strong"/>
          <w:rFonts w:ascii="Aptos" w:hAnsi="Aptos"/>
          <w:b/>
          <w:bCs/>
        </w:rPr>
        <w:t xml:space="preserve"> (</w:t>
      </w:r>
      <w:r>
        <w:rPr>
          <w:rStyle w:val="Strong"/>
          <w:rFonts w:ascii="Aptos" w:hAnsi="Aptos"/>
          <w:b/>
          <w:bCs/>
        </w:rPr>
        <w:t>126</w:t>
      </w:r>
      <w:r w:rsidRPr="00802F76">
        <w:rPr>
          <w:rStyle w:val="Strong"/>
          <w:rFonts w:ascii="Aptos" w:hAnsi="Aptos"/>
          <w:b/>
          <w:bCs/>
        </w:rPr>
        <w:t xml:space="preserve"> Incidents)</w:t>
      </w:r>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p>
    <w:p w14:paraId="4A069476" w14:textId="77777777" w:rsidR="00F57AA1" w:rsidRPr="00802F76" w:rsidRDefault="00F57AA1" w:rsidP="00F57AA1">
      <w:pPr>
        <w:ind w:left="720"/>
        <w:jc w:val="both"/>
        <w:rPr>
          <w:rStyle w:val="Strong"/>
          <w:rFonts w:ascii="Aptos" w:hAnsi="Aptos"/>
          <w:b w:val="0"/>
          <w:bCs w:val="0"/>
          <w:sz w:val="24"/>
          <w:szCs w:val="24"/>
        </w:rPr>
      </w:pPr>
      <w:r w:rsidRPr="00802F76">
        <w:rPr>
          <w:rStyle w:val="Strong"/>
          <w:rFonts w:ascii="Aptos" w:hAnsi="Aptos"/>
          <w:sz w:val="24"/>
          <w:szCs w:val="24"/>
        </w:rPr>
        <w:t>Description</w:t>
      </w:r>
      <w:r w:rsidRPr="00802F76">
        <w:rPr>
          <w:rStyle w:val="Strong"/>
          <w:rFonts w:ascii="Aptos" w:hAnsi="Aptos"/>
          <w:b w:val="0"/>
          <w:bCs w:val="0"/>
          <w:sz w:val="24"/>
          <w:szCs w:val="24"/>
        </w:rPr>
        <w:t xml:space="preserve">: </w:t>
      </w:r>
      <w:r w:rsidRPr="0085303C">
        <w:rPr>
          <w:rFonts w:ascii="Aptos" w:hAnsi="Aptos"/>
          <w:sz w:val="24"/>
          <w:szCs w:val="24"/>
        </w:rPr>
        <w:t>This rule detects keylogging activity from Servers within the Environment</w:t>
      </w:r>
      <w:r w:rsidRPr="00802F76">
        <w:rPr>
          <w:rFonts w:ascii="Aptos" w:hAnsi="Aptos"/>
          <w:sz w:val="24"/>
          <w:szCs w:val="24"/>
        </w:rPr>
        <w:t>.</w:t>
      </w:r>
    </w:p>
    <w:p w14:paraId="797A4788" w14:textId="77777777" w:rsidR="00F57AA1" w:rsidRPr="00802F76" w:rsidRDefault="00F57AA1" w:rsidP="00F57AA1">
      <w:pPr>
        <w:ind w:left="720"/>
        <w:jc w:val="both"/>
        <w:rPr>
          <w:rFonts w:ascii="Aptos" w:hAnsi="Aptos"/>
          <w:sz w:val="24"/>
          <w:szCs w:val="24"/>
        </w:rPr>
      </w:pPr>
      <w:r w:rsidRPr="00802F76">
        <w:rPr>
          <w:rStyle w:val="Strong"/>
          <w:rFonts w:ascii="Aptos" w:hAnsi="Aptos"/>
          <w:sz w:val="24"/>
          <w:szCs w:val="24"/>
        </w:rPr>
        <w:t>Feedback</w:t>
      </w:r>
      <w:r w:rsidRPr="00802F76">
        <w:rPr>
          <w:rStyle w:val="Strong"/>
          <w:rFonts w:ascii="Aptos" w:hAnsi="Aptos"/>
          <w:b w:val="0"/>
          <w:bCs w:val="0"/>
          <w:sz w:val="24"/>
          <w:szCs w:val="24"/>
        </w:rPr>
        <w:t xml:space="preserve">: </w:t>
      </w:r>
      <w:r w:rsidRPr="0085303C">
        <w:rPr>
          <w:rFonts w:ascii="Aptos" w:hAnsi="Aptos"/>
          <w:sz w:val="24"/>
          <w:szCs w:val="24"/>
        </w:rPr>
        <w:t>These were triggered from legitimate users who logged in a PRTG application and no malicious activity was found</w:t>
      </w:r>
      <w:r w:rsidRPr="00802F76">
        <w:rPr>
          <w:rStyle w:val="Strong"/>
          <w:rFonts w:ascii="Aptos" w:hAnsi="Aptos"/>
          <w:b w:val="0"/>
          <w:bCs w:val="0"/>
          <w:sz w:val="24"/>
          <w:szCs w:val="24"/>
        </w:rPr>
        <w:t>.</w:t>
      </w:r>
    </w:p>
    <w:p w14:paraId="018234C2" w14:textId="764FD39C" w:rsidR="00F57AA1" w:rsidRPr="00802F76" w:rsidRDefault="00F57AA1" w:rsidP="00F57AA1">
      <w:pPr>
        <w:pStyle w:val="ListParagraph"/>
        <w:rPr>
          <w:rStyle w:val="Strong"/>
          <w:rFonts w:ascii="Aptos" w:hAnsi="Aptos"/>
          <w:b/>
          <w:bCs/>
        </w:rPr>
      </w:pPr>
      <w:bookmarkStart w:id="119" w:name="_Toc210356624"/>
      <w:bookmarkStart w:id="120" w:name="_Toc212860018"/>
      <w:bookmarkStart w:id="121" w:name="_Toc215610310"/>
      <w:bookmarkStart w:id="122" w:name="_Toc218266074"/>
      <w:bookmarkStart w:id="123" w:name="_Toc220851302"/>
      <w:bookmarkStart w:id="124" w:name="_Toc223285252"/>
      <w:bookmarkStart w:id="125" w:name="_Toc223344428"/>
      <w:bookmarkStart w:id="126" w:name="_Toc223621897"/>
      <w:bookmarkStart w:id="127" w:name="_Toc225963911"/>
      <w:bookmarkStart w:id="128" w:name="_Toc226360107"/>
      <w:bookmarkStart w:id="129" w:name="_Toc228555691"/>
      <w:bookmarkStart w:id="130" w:name="_Toc228949933"/>
      <w:bookmarkStart w:id="131" w:name="_Toc231410601"/>
      <w:bookmarkStart w:id="132" w:name="_Toc231410691"/>
      <w:bookmarkStart w:id="133" w:name="_Toc231510225"/>
      <w:bookmarkStart w:id="134" w:name="_Toc231514273"/>
      <w:r w:rsidRPr="00802F76">
        <w:rPr>
          <w:rStyle w:val="Strong"/>
          <w:rFonts w:ascii="Aptos" w:hAnsi="Aptos"/>
          <w:b/>
          <w:bCs/>
        </w:rPr>
        <w:t>Source Stopped Sending Data: Syslog (</w:t>
      </w:r>
      <w:r w:rsidR="00AD73B1">
        <w:rPr>
          <w:rStyle w:val="Strong"/>
          <w:rFonts w:ascii="Aptos" w:hAnsi="Aptos"/>
          <w:b/>
          <w:bCs/>
        </w:rPr>
        <w:t>68</w:t>
      </w:r>
      <w:r w:rsidRPr="00802F76">
        <w:rPr>
          <w:rStyle w:val="Strong"/>
          <w:rFonts w:ascii="Aptos" w:hAnsi="Aptos"/>
          <w:b/>
          <w:bCs/>
        </w:rPr>
        <w:t xml:space="preserve"> Incidents)</w:t>
      </w:r>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 w14:paraId="7B2EA8D3" w14:textId="77777777" w:rsidR="00F57AA1" w:rsidRPr="00802F76" w:rsidRDefault="00F57AA1" w:rsidP="00F57AA1">
      <w:pPr>
        <w:ind w:left="720"/>
        <w:jc w:val="both"/>
        <w:rPr>
          <w:rFonts w:ascii="Aptos" w:hAnsi="Aptos"/>
          <w:sz w:val="24"/>
          <w:szCs w:val="24"/>
        </w:rPr>
      </w:pPr>
      <w:bookmarkStart w:id="135" w:name="_Toc210356622"/>
      <w:r w:rsidRPr="00802F76">
        <w:rPr>
          <w:rStyle w:val="Strong"/>
          <w:rFonts w:ascii="Aptos" w:hAnsi="Aptos" w:cs="Arial"/>
          <w:sz w:val="24"/>
          <w:szCs w:val="24"/>
        </w:rPr>
        <w:t>Description:</w:t>
      </w:r>
      <w:r w:rsidRPr="00802F76">
        <w:rPr>
          <w:rFonts w:ascii="Aptos" w:hAnsi="Aptos"/>
          <w:b/>
          <w:bCs/>
          <w:sz w:val="24"/>
          <w:szCs w:val="24"/>
        </w:rPr>
        <w:t xml:space="preserve"> </w:t>
      </w:r>
      <w:r w:rsidRPr="00802F76">
        <w:rPr>
          <w:rFonts w:ascii="Aptos" w:hAnsi="Aptos"/>
          <w:sz w:val="24"/>
          <w:szCs w:val="24"/>
        </w:rPr>
        <w:t>This rule monitors the Syslog table for data flow and triggers an alert if the number of Syslog records drops below 1,000, indicating a potential data loss from the source.</w:t>
      </w:r>
    </w:p>
    <w:p w14:paraId="20D59F32" w14:textId="412093DE" w:rsidR="00F57AA1" w:rsidRPr="00802F76" w:rsidRDefault="00F57AA1" w:rsidP="00F57AA1">
      <w:pPr>
        <w:ind w:left="720"/>
        <w:rPr>
          <w:rFonts w:ascii="Aptos" w:hAnsi="Aptos"/>
          <w:sz w:val="24"/>
          <w:szCs w:val="24"/>
        </w:rPr>
      </w:pPr>
      <w:r w:rsidRPr="00802F76">
        <w:rPr>
          <w:rStyle w:val="Strong"/>
          <w:rFonts w:ascii="Aptos" w:hAnsi="Aptos" w:cs="Arial"/>
          <w:sz w:val="24"/>
          <w:szCs w:val="24"/>
        </w:rPr>
        <w:t>Review:</w:t>
      </w:r>
      <w:r w:rsidRPr="00802F76">
        <w:rPr>
          <w:rFonts w:ascii="Aptos" w:hAnsi="Aptos"/>
          <w:sz w:val="24"/>
          <w:szCs w:val="24"/>
        </w:rPr>
        <w:t xml:space="preserve"> These </w:t>
      </w:r>
      <w:bookmarkEnd w:id="135"/>
      <w:r w:rsidRPr="00802F76">
        <w:rPr>
          <w:rFonts w:ascii="Aptos" w:hAnsi="Aptos"/>
          <w:sz w:val="24"/>
          <w:szCs w:val="24"/>
        </w:rPr>
        <w:t>incidents were escalated to the Network Team</w:t>
      </w:r>
      <w:r>
        <w:rPr>
          <w:rFonts w:ascii="Aptos" w:hAnsi="Aptos"/>
          <w:sz w:val="24"/>
          <w:szCs w:val="24"/>
        </w:rPr>
        <w:t xml:space="preserve"> and discovered that the Syslog server needs Space Management</w:t>
      </w:r>
    </w:p>
    <w:p w14:paraId="5501981C" w14:textId="581D8024" w:rsidR="00325533" w:rsidRPr="00802F76" w:rsidRDefault="00325533" w:rsidP="00325533">
      <w:pPr>
        <w:pStyle w:val="ListParagraph"/>
        <w:rPr>
          <w:rFonts w:ascii="Aptos" w:hAnsi="Aptos"/>
        </w:rPr>
      </w:pPr>
      <w:bookmarkStart w:id="136" w:name="_Toc212860020"/>
      <w:bookmarkStart w:id="137" w:name="_Toc215610312"/>
      <w:bookmarkStart w:id="138" w:name="_Toc218266073"/>
      <w:bookmarkStart w:id="139" w:name="_Toc220851301"/>
      <w:bookmarkStart w:id="140" w:name="_Toc223285251"/>
      <w:bookmarkStart w:id="141" w:name="_Toc223344427"/>
      <w:bookmarkStart w:id="142" w:name="_Toc223621896"/>
      <w:bookmarkStart w:id="143" w:name="_Toc225963908"/>
      <w:bookmarkStart w:id="144" w:name="_Toc226360104"/>
      <w:bookmarkStart w:id="145" w:name="_Toc228555685"/>
      <w:bookmarkStart w:id="146" w:name="_Toc228949927"/>
      <w:bookmarkStart w:id="147" w:name="_Toc231410602"/>
      <w:bookmarkStart w:id="148" w:name="_Toc231410692"/>
      <w:bookmarkStart w:id="149" w:name="_Toc231510226"/>
      <w:bookmarkStart w:id="150" w:name="_Toc231514274"/>
      <w:r w:rsidRPr="00802F76">
        <w:rPr>
          <w:rStyle w:val="Strong"/>
          <w:rFonts w:ascii="Aptos" w:hAnsi="Aptos"/>
          <w:b/>
          <w:bCs/>
        </w:rPr>
        <w:t>User Account Modified (</w:t>
      </w:r>
      <w:r w:rsidR="00F57AA1">
        <w:rPr>
          <w:rStyle w:val="Strong"/>
          <w:rFonts w:ascii="Aptos" w:hAnsi="Aptos"/>
          <w:b/>
          <w:bCs/>
        </w:rPr>
        <w:t>59</w:t>
      </w:r>
      <w:r w:rsidRPr="00802F76">
        <w:rPr>
          <w:rStyle w:val="Strong"/>
          <w:rFonts w:ascii="Aptos" w:hAnsi="Aptos"/>
          <w:b/>
          <w:bCs/>
        </w:rPr>
        <w:t xml:space="preserve"> Incidents)</w:t>
      </w:r>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p>
    <w:p w14:paraId="39354A3B" w14:textId="77777777" w:rsidR="00325533" w:rsidRPr="00802F76" w:rsidRDefault="00325533" w:rsidP="00325533">
      <w:pPr>
        <w:ind w:left="720"/>
        <w:jc w:val="both"/>
        <w:rPr>
          <w:rFonts w:ascii="Aptos" w:hAnsi="Aptos"/>
          <w:sz w:val="24"/>
          <w:szCs w:val="24"/>
        </w:rPr>
      </w:pPr>
      <w:r w:rsidRPr="00802F76">
        <w:rPr>
          <w:rStyle w:val="Strong"/>
          <w:rFonts w:ascii="Aptos" w:hAnsi="Aptos" w:cs="Arial"/>
          <w:sz w:val="24"/>
          <w:szCs w:val="24"/>
        </w:rPr>
        <w:lastRenderedPageBreak/>
        <w:t>Description:</w:t>
      </w:r>
      <w:r w:rsidRPr="00802F76">
        <w:rPr>
          <w:rFonts w:ascii="Aptos" w:hAnsi="Aptos"/>
          <w:b/>
          <w:bCs/>
          <w:sz w:val="24"/>
          <w:szCs w:val="24"/>
        </w:rPr>
        <w:t xml:space="preserve"> </w:t>
      </w:r>
      <w:r w:rsidRPr="00802F76">
        <w:rPr>
          <w:rFonts w:ascii="Aptos" w:hAnsi="Aptos"/>
          <w:sz w:val="24"/>
          <w:szCs w:val="24"/>
        </w:rPr>
        <w:t>This rule detects modifications made to user accounts in Active Directory by monitoring Event ID 4738. It focuses on changes to user account attributes and identifies the account and subject responsible for the modification</w:t>
      </w:r>
    </w:p>
    <w:p w14:paraId="3416BB34" w14:textId="19D5814B" w:rsidR="001A75BB" w:rsidRDefault="00325533" w:rsidP="00325533">
      <w:pPr>
        <w:ind w:left="720"/>
        <w:jc w:val="both"/>
        <w:rPr>
          <w:rStyle w:val="Strong"/>
          <w:rFonts w:ascii="Aptos" w:hAnsi="Aptos" w:cs="Arial"/>
          <w:b w:val="0"/>
          <w:bCs w:val="0"/>
          <w:sz w:val="24"/>
          <w:szCs w:val="24"/>
        </w:rPr>
      </w:pPr>
      <w:r w:rsidRPr="00802F76">
        <w:rPr>
          <w:rStyle w:val="Strong"/>
          <w:rFonts w:ascii="Aptos" w:hAnsi="Aptos" w:cs="Arial"/>
          <w:sz w:val="24"/>
          <w:szCs w:val="24"/>
        </w:rPr>
        <w:t xml:space="preserve">Observation: </w:t>
      </w:r>
      <w:r w:rsidRPr="00802F76">
        <w:rPr>
          <w:rStyle w:val="Strong"/>
          <w:rFonts w:ascii="Aptos" w:hAnsi="Aptos" w:cs="Arial"/>
          <w:b w:val="0"/>
          <w:bCs w:val="0"/>
          <w:sz w:val="24"/>
          <w:szCs w:val="24"/>
        </w:rPr>
        <w:t>These User account modifications were confirmed to be carried out by authorized IT Systems Administrators.</w:t>
      </w:r>
    </w:p>
    <w:p w14:paraId="546B7C7B" w14:textId="1AC73CEB" w:rsidR="00F57AA1" w:rsidRPr="00802F76" w:rsidRDefault="00F57AA1" w:rsidP="00F57AA1">
      <w:pPr>
        <w:pStyle w:val="ListParagraph"/>
        <w:rPr>
          <w:rFonts w:ascii="Aptos" w:hAnsi="Aptos"/>
        </w:rPr>
      </w:pPr>
      <w:bookmarkStart w:id="151" w:name="_Toc212860021"/>
      <w:bookmarkStart w:id="152" w:name="_Toc215610313"/>
      <w:bookmarkStart w:id="153" w:name="_Toc218266072"/>
      <w:bookmarkStart w:id="154" w:name="_Toc220851300"/>
      <w:bookmarkStart w:id="155" w:name="_Toc223285250"/>
      <w:bookmarkStart w:id="156" w:name="_Toc223344433"/>
      <w:bookmarkStart w:id="157" w:name="_Toc223621902"/>
      <w:bookmarkStart w:id="158" w:name="_Toc225963912"/>
      <w:bookmarkStart w:id="159" w:name="_Toc226360108"/>
      <w:bookmarkStart w:id="160" w:name="_Toc228555688"/>
      <w:bookmarkStart w:id="161" w:name="_Toc228949930"/>
      <w:bookmarkStart w:id="162" w:name="_Toc231410603"/>
      <w:bookmarkStart w:id="163" w:name="_Toc231410693"/>
      <w:bookmarkStart w:id="164" w:name="_Toc231510227"/>
      <w:bookmarkStart w:id="165" w:name="_Toc231514275"/>
      <w:r w:rsidRPr="00802F76">
        <w:rPr>
          <w:rStyle w:val="Strong"/>
          <w:rFonts w:ascii="Aptos" w:hAnsi="Aptos"/>
          <w:b/>
          <w:bCs/>
        </w:rPr>
        <w:t>FortiGate Logon Failure (</w:t>
      </w:r>
      <w:r w:rsidR="00AD73B1">
        <w:rPr>
          <w:rStyle w:val="Strong"/>
          <w:rFonts w:ascii="Aptos" w:hAnsi="Aptos"/>
          <w:b/>
          <w:bCs/>
        </w:rPr>
        <w:t>59</w:t>
      </w:r>
      <w:r w:rsidRPr="00802F76">
        <w:rPr>
          <w:rStyle w:val="Strong"/>
          <w:rFonts w:ascii="Aptos" w:hAnsi="Aptos"/>
          <w:b/>
          <w:bCs/>
        </w:rPr>
        <w:t xml:space="preserve"> Incidents)</w:t>
      </w:r>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p>
    <w:p w14:paraId="3A935C77" w14:textId="77777777" w:rsidR="00F57AA1" w:rsidRPr="00802F76" w:rsidRDefault="00F57AA1" w:rsidP="00F57AA1">
      <w:pPr>
        <w:ind w:left="720"/>
        <w:jc w:val="both"/>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Pr="00802F76">
        <w:rPr>
          <w:rFonts w:ascii="Aptos" w:hAnsi="Aptos"/>
          <w:sz w:val="24"/>
          <w:szCs w:val="24"/>
        </w:rPr>
        <w:t>This rule detects failed login attempts on FortiGate devices' administrative interface. It parses the Syslog messages for failure events, while excluding specific benign scenarios.</w:t>
      </w:r>
    </w:p>
    <w:p w14:paraId="424F1CA5" w14:textId="0FB980CD" w:rsidR="00F57AA1" w:rsidRDefault="00F57AA1" w:rsidP="00F57AA1">
      <w:pPr>
        <w:ind w:left="720"/>
        <w:jc w:val="both"/>
        <w:rPr>
          <w:rStyle w:val="Strong"/>
          <w:rFonts w:ascii="Aptos" w:hAnsi="Aptos"/>
          <w:b w:val="0"/>
          <w:bCs w:val="0"/>
          <w:sz w:val="24"/>
          <w:szCs w:val="24"/>
        </w:rPr>
      </w:pPr>
      <w:r w:rsidRPr="00802F76">
        <w:rPr>
          <w:rStyle w:val="Strong"/>
          <w:rFonts w:ascii="Aptos" w:hAnsi="Aptos" w:cs="Arial"/>
          <w:sz w:val="24"/>
          <w:szCs w:val="24"/>
        </w:rPr>
        <w:t xml:space="preserve">Observation: </w:t>
      </w:r>
      <w:r w:rsidRPr="00802F76">
        <w:rPr>
          <w:rFonts w:ascii="Aptos" w:hAnsi="Aptos"/>
          <w:sz w:val="24"/>
          <w:szCs w:val="24"/>
        </w:rPr>
        <w:t>These were triggered by legitimate users who made mistakes in the login password and/or ssh error due to expired token</w:t>
      </w:r>
      <w:r w:rsidRPr="00802F76">
        <w:rPr>
          <w:rStyle w:val="Strong"/>
          <w:rFonts w:ascii="Aptos" w:hAnsi="Aptos" w:cs="Arial"/>
          <w:b w:val="0"/>
          <w:bCs w:val="0"/>
          <w:sz w:val="24"/>
          <w:szCs w:val="24"/>
        </w:rPr>
        <w:t>.</w:t>
      </w:r>
      <w:r w:rsidR="00A0548D">
        <w:rPr>
          <w:rStyle w:val="Strong"/>
          <w:rFonts w:ascii="Aptos" w:hAnsi="Aptos" w:cs="Arial"/>
          <w:b w:val="0"/>
          <w:bCs w:val="0"/>
          <w:sz w:val="24"/>
          <w:szCs w:val="24"/>
        </w:rPr>
        <w:t xml:space="preserve"> No sign of brute force or unauthorized access.</w:t>
      </w:r>
    </w:p>
    <w:p w14:paraId="72512B97" w14:textId="21AE4B91" w:rsidR="00325533" w:rsidRPr="00802F76" w:rsidRDefault="00325533" w:rsidP="00325533">
      <w:pPr>
        <w:pStyle w:val="ListParagraph"/>
        <w:rPr>
          <w:rFonts w:ascii="Aptos" w:hAnsi="Aptos"/>
        </w:rPr>
      </w:pPr>
      <w:bookmarkStart w:id="166" w:name="_Toc218266077"/>
      <w:bookmarkStart w:id="167" w:name="_Toc220851304"/>
      <w:bookmarkStart w:id="168" w:name="_Toc223285254"/>
      <w:bookmarkStart w:id="169" w:name="_Toc223344431"/>
      <w:bookmarkStart w:id="170" w:name="_Toc223621900"/>
      <w:bookmarkStart w:id="171" w:name="_Toc225963909"/>
      <w:bookmarkStart w:id="172" w:name="_Toc226360105"/>
      <w:bookmarkStart w:id="173" w:name="_Toc228555687"/>
      <w:bookmarkStart w:id="174" w:name="_Toc228949929"/>
      <w:bookmarkStart w:id="175" w:name="_Toc231410604"/>
      <w:bookmarkStart w:id="176" w:name="_Toc231410694"/>
      <w:bookmarkStart w:id="177" w:name="_Toc231510228"/>
      <w:bookmarkStart w:id="178" w:name="_Toc231514276"/>
      <w:r w:rsidRPr="00802F76">
        <w:rPr>
          <w:rStyle w:val="Strong"/>
          <w:rFonts w:ascii="Aptos" w:hAnsi="Aptos"/>
          <w:b/>
          <w:bCs/>
        </w:rPr>
        <w:t>Incident Summary Alert (</w:t>
      </w:r>
      <w:r w:rsidR="005E294B">
        <w:rPr>
          <w:rStyle w:val="Strong"/>
          <w:rFonts w:ascii="Aptos" w:hAnsi="Aptos"/>
          <w:b/>
          <w:bCs/>
        </w:rPr>
        <w:t>59</w:t>
      </w:r>
      <w:r w:rsidRPr="00802F76">
        <w:rPr>
          <w:rStyle w:val="Strong"/>
          <w:rFonts w:ascii="Aptos" w:hAnsi="Aptos"/>
          <w:b/>
          <w:bCs/>
        </w:rPr>
        <w:t xml:space="preserve"> Incidents)</w:t>
      </w:r>
      <w:bookmarkEnd w:id="166"/>
      <w:bookmarkEnd w:id="167"/>
      <w:bookmarkEnd w:id="168"/>
      <w:bookmarkEnd w:id="169"/>
      <w:bookmarkEnd w:id="170"/>
      <w:bookmarkEnd w:id="171"/>
      <w:bookmarkEnd w:id="172"/>
      <w:bookmarkEnd w:id="173"/>
      <w:bookmarkEnd w:id="174"/>
      <w:bookmarkEnd w:id="175"/>
      <w:bookmarkEnd w:id="176"/>
      <w:bookmarkEnd w:id="177"/>
      <w:bookmarkEnd w:id="178"/>
    </w:p>
    <w:p w14:paraId="4DEA660B" w14:textId="1DA58D7D" w:rsidR="00DD7B4C" w:rsidRDefault="00325533" w:rsidP="0085303C">
      <w:pPr>
        <w:ind w:left="720"/>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Pr="00802F76">
        <w:rPr>
          <w:rFonts w:ascii="Aptos" w:hAnsi="Aptos"/>
          <w:sz w:val="24"/>
          <w:szCs w:val="24"/>
        </w:rPr>
        <w:t>This rule produces a summary count of incidents generated in the past 12hrs.</w:t>
      </w:r>
      <w:r w:rsidR="007968EC" w:rsidRPr="00802F76">
        <w:rPr>
          <w:rFonts w:ascii="Aptos" w:hAnsi="Aptos"/>
          <w:sz w:val="24"/>
          <w:szCs w:val="24"/>
        </w:rPr>
        <w:t xml:space="preserve"> </w:t>
      </w:r>
    </w:p>
    <w:p w14:paraId="776DD80C" w14:textId="4AA99330" w:rsidR="00F57AA1" w:rsidRPr="00802F76" w:rsidRDefault="005E294B" w:rsidP="00F57AA1">
      <w:pPr>
        <w:pStyle w:val="ListParagraph"/>
        <w:rPr>
          <w:rFonts w:ascii="Aptos" w:hAnsi="Aptos"/>
        </w:rPr>
      </w:pPr>
      <w:bookmarkStart w:id="179" w:name="_Toc212860022"/>
      <w:bookmarkStart w:id="180" w:name="_Toc215610314"/>
      <w:bookmarkStart w:id="181" w:name="_Toc218266076"/>
      <w:bookmarkStart w:id="182" w:name="_Toc220851307"/>
      <w:bookmarkStart w:id="183" w:name="_Toc223285257"/>
      <w:bookmarkStart w:id="184" w:name="_Toc223344434"/>
      <w:bookmarkStart w:id="185" w:name="_Toc223621903"/>
      <w:bookmarkStart w:id="186" w:name="_Toc225963916"/>
      <w:bookmarkStart w:id="187" w:name="_Toc226360112"/>
      <w:bookmarkStart w:id="188" w:name="_Toc228555690"/>
      <w:bookmarkStart w:id="189" w:name="_Toc228949932"/>
      <w:bookmarkStart w:id="190" w:name="_Toc231410605"/>
      <w:bookmarkStart w:id="191" w:name="_Toc231410695"/>
      <w:bookmarkStart w:id="192" w:name="_Toc231510229"/>
      <w:bookmarkStart w:id="193" w:name="_Toc231514277"/>
      <w:r>
        <w:rPr>
          <w:rStyle w:val="Strong"/>
          <w:rFonts w:ascii="Aptos" w:hAnsi="Aptos"/>
          <w:b/>
          <w:bCs/>
        </w:rPr>
        <w:t>FortiGate Configuration Change</w:t>
      </w:r>
      <w:r w:rsidR="00F57AA1" w:rsidRPr="00802F76">
        <w:rPr>
          <w:rStyle w:val="Strong"/>
          <w:rFonts w:ascii="Aptos" w:hAnsi="Aptos"/>
          <w:b/>
          <w:bCs/>
        </w:rPr>
        <w:t xml:space="preserve"> (</w:t>
      </w:r>
      <w:r>
        <w:rPr>
          <w:rStyle w:val="Strong"/>
          <w:rFonts w:ascii="Aptos" w:hAnsi="Aptos"/>
          <w:b/>
          <w:bCs/>
        </w:rPr>
        <w:t>47</w:t>
      </w:r>
      <w:r w:rsidR="00F57AA1" w:rsidRPr="00802F76">
        <w:rPr>
          <w:rStyle w:val="Strong"/>
          <w:rFonts w:ascii="Aptos" w:hAnsi="Aptos"/>
          <w:b/>
          <w:bCs/>
        </w:rPr>
        <w:t xml:space="preserve"> Incidents)</w:t>
      </w:r>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p>
    <w:p w14:paraId="4C063E6B" w14:textId="7647AE5F" w:rsidR="00F57AA1" w:rsidRPr="00802F76" w:rsidRDefault="00F57AA1" w:rsidP="00F57AA1">
      <w:pPr>
        <w:ind w:left="720"/>
        <w:jc w:val="both"/>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005E294B" w:rsidRPr="005E294B">
        <w:rPr>
          <w:rFonts w:ascii="Aptos" w:hAnsi="Aptos"/>
          <w:sz w:val="24"/>
          <w:szCs w:val="24"/>
        </w:rPr>
        <w:t>This rule detects configuration changes on FortiGate firewalls by monitoring Syslog messages that indicate a change and extracting details such as the user and device involved</w:t>
      </w:r>
      <w:r w:rsidRPr="00802F76">
        <w:rPr>
          <w:rFonts w:ascii="Aptos" w:hAnsi="Aptos"/>
          <w:sz w:val="24"/>
          <w:szCs w:val="24"/>
        </w:rPr>
        <w:t>.</w:t>
      </w:r>
    </w:p>
    <w:p w14:paraId="7331B0A6" w14:textId="328DF4AE" w:rsidR="00F57AA1" w:rsidRDefault="00F57AA1" w:rsidP="00F57AA1">
      <w:pPr>
        <w:ind w:left="720"/>
        <w:rPr>
          <w:rStyle w:val="Strong"/>
          <w:rFonts w:ascii="Aptos" w:hAnsi="Aptos" w:cs="Arial"/>
          <w:b w:val="0"/>
          <w:bCs w:val="0"/>
          <w:sz w:val="24"/>
          <w:szCs w:val="24"/>
        </w:rPr>
      </w:pPr>
      <w:r w:rsidRPr="00802F76">
        <w:rPr>
          <w:rStyle w:val="Strong"/>
          <w:rFonts w:ascii="Aptos" w:hAnsi="Aptos" w:cs="Arial"/>
          <w:sz w:val="24"/>
          <w:szCs w:val="24"/>
        </w:rPr>
        <w:t xml:space="preserve">Observation: </w:t>
      </w:r>
      <w:r w:rsidR="005E294B">
        <w:rPr>
          <w:rStyle w:val="Strong"/>
          <w:rFonts w:ascii="Aptos" w:hAnsi="Aptos" w:cs="Arial"/>
          <w:b w:val="0"/>
          <w:bCs w:val="0"/>
          <w:sz w:val="24"/>
          <w:szCs w:val="24"/>
        </w:rPr>
        <w:t>All changes carried out on the FortiGate Firewall was done by Authorized Member(s) of the IT/Network Admin Team</w:t>
      </w:r>
      <w:r w:rsidRPr="00802F76">
        <w:rPr>
          <w:rStyle w:val="Strong"/>
          <w:rFonts w:ascii="Aptos" w:hAnsi="Aptos" w:cs="Arial"/>
          <w:b w:val="0"/>
          <w:bCs w:val="0"/>
          <w:sz w:val="24"/>
          <w:szCs w:val="24"/>
        </w:rPr>
        <w:t>.</w:t>
      </w:r>
    </w:p>
    <w:p w14:paraId="7A0F6585" w14:textId="64D951C7" w:rsidR="005E294B" w:rsidRPr="00802F76" w:rsidRDefault="005E294B" w:rsidP="005E294B">
      <w:pPr>
        <w:pStyle w:val="ListParagraph"/>
        <w:rPr>
          <w:rFonts w:ascii="Aptos" w:hAnsi="Aptos"/>
        </w:rPr>
      </w:pPr>
      <w:bookmarkStart w:id="194" w:name="_Toc210356630"/>
      <w:bookmarkStart w:id="195" w:name="_Toc212860026"/>
      <w:bookmarkStart w:id="196" w:name="_Toc215610318"/>
      <w:bookmarkStart w:id="197" w:name="_Toc218266079"/>
      <w:bookmarkStart w:id="198" w:name="_Toc220851306"/>
      <w:bookmarkStart w:id="199" w:name="_Toc223285256"/>
      <w:bookmarkStart w:id="200" w:name="_Toc223344430"/>
      <w:bookmarkStart w:id="201" w:name="_Toc223621899"/>
      <w:bookmarkStart w:id="202" w:name="_Toc225963915"/>
      <w:bookmarkStart w:id="203" w:name="_Toc226360111"/>
      <w:bookmarkStart w:id="204" w:name="_Toc228555692"/>
      <w:bookmarkStart w:id="205" w:name="_Toc228949934"/>
      <w:bookmarkStart w:id="206" w:name="_Toc231410606"/>
      <w:bookmarkStart w:id="207" w:name="_Toc231410696"/>
      <w:bookmarkStart w:id="208" w:name="_Toc231510230"/>
      <w:bookmarkStart w:id="209" w:name="_Toc231514278"/>
      <w:r>
        <w:rPr>
          <w:rStyle w:val="Strong"/>
          <w:rFonts w:ascii="Aptos" w:hAnsi="Aptos"/>
          <w:b/>
          <w:bCs/>
        </w:rPr>
        <w:t xml:space="preserve">FortiGate UTM Alerts </w:t>
      </w:r>
      <w:r w:rsidRPr="00802F76">
        <w:rPr>
          <w:rStyle w:val="Strong"/>
          <w:rFonts w:ascii="Aptos" w:hAnsi="Aptos"/>
          <w:b/>
          <w:bCs/>
        </w:rPr>
        <w:t>(</w:t>
      </w:r>
      <w:r>
        <w:rPr>
          <w:rStyle w:val="Strong"/>
          <w:rFonts w:ascii="Aptos" w:hAnsi="Aptos"/>
          <w:b/>
          <w:bCs/>
        </w:rPr>
        <w:t>37</w:t>
      </w:r>
      <w:r w:rsidRPr="00802F76">
        <w:rPr>
          <w:rStyle w:val="Strong"/>
          <w:rFonts w:ascii="Aptos" w:hAnsi="Aptos"/>
          <w:b/>
          <w:bCs/>
        </w:rPr>
        <w:t xml:space="preserve"> Incidents)</w:t>
      </w:r>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p>
    <w:p w14:paraId="3BB69F12" w14:textId="6F6C1D72" w:rsidR="005E294B" w:rsidRPr="00802F76" w:rsidRDefault="005E294B" w:rsidP="005E294B">
      <w:pPr>
        <w:ind w:left="720"/>
        <w:jc w:val="both"/>
        <w:rPr>
          <w:rFonts w:ascii="Aptos" w:hAnsi="Aptos"/>
          <w:sz w:val="24"/>
          <w:szCs w:val="24"/>
        </w:rPr>
      </w:pPr>
      <w:r w:rsidRPr="00802F76">
        <w:rPr>
          <w:rStyle w:val="Strong"/>
          <w:rFonts w:ascii="Aptos" w:hAnsi="Aptos" w:cs="Arial"/>
          <w:sz w:val="24"/>
          <w:szCs w:val="24"/>
        </w:rPr>
        <w:t>Description:</w:t>
      </w:r>
      <w:r w:rsidRPr="00802F76">
        <w:rPr>
          <w:rFonts w:ascii="Aptos" w:hAnsi="Aptos"/>
          <w:b/>
          <w:bCs/>
          <w:sz w:val="24"/>
          <w:szCs w:val="24"/>
        </w:rPr>
        <w:t xml:space="preserve"> </w:t>
      </w:r>
      <w:r w:rsidRPr="005E294B">
        <w:rPr>
          <w:rFonts w:ascii="Aptos" w:hAnsi="Aptos"/>
          <w:sz w:val="24"/>
          <w:szCs w:val="24"/>
        </w:rPr>
        <w:t>This rule detects FortiGate Unified Threat Management (UTM) alerts by parsing</w:t>
      </w:r>
      <w:r>
        <w:rPr>
          <w:rFonts w:ascii="Aptos" w:hAnsi="Aptos"/>
          <w:sz w:val="24"/>
          <w:szCs w:val="24"/>
        </w:rPr>
        <w:t xml:space="preserve"> </w:t>
      </w:r>
      <w:r w:rsidRPr="005E294B">
        <w:rPr>
          <w:rFonts w:ascii="Aptos" w:hAnsi="Aptos"/>
          <w:sz w:val="24"/>
          <w:szCs w:val="24"/>
        </w:rPr>
        <w:t>Syslog messages that contain UTM alert indicators and identifying relevant details like source and destination IPs</w:t>
      </w:r>
      <w:r w:rsidRPr="00802F76">
        <w:rPr>
          <w:rFonts w:ascii="Aptos" w:hAnsi="Aptos"/>
          <w:sz w:val="24"/>
          <w:szCs w:val="24"/>
        </w:rPr>
        <w:t>.</w:t>
      </w:r>
    </w:p>
    <w:p w14:paraId="680143D6" w14:textId="3762770B" w:rsidR="005E294B" w:rsidRDefault="005E294B" w:rsidP="005E294B">
      <w:pPr>
        <w:ind w:left="720"/>
        <w:jc w:val="both"/>
        <w:rPr>
          <w:rFonts w:ascii="Aptos" w:hAnsi="Aptos"/>
          <w:sz w:val="24"/>
          <w:szCs w:val="24"/>
        </w:rPr>
      </w:pPr>
      <w:r w:rsidRPr="00802F76">
        <w:rPr>
          <w:rStyle w:val="Strong"/>
          <w:rFonts w:ascii="Aptos" w:hAnsi="Aptos" w:cs="Arial"/>
          <w:sz w:val="24"/>
          <w:szCs w:val="24"/>
        </w:rPr>
        <w:t xml:space="preserve">Feedback: </w:t>
      </w:r>
      <w:r>
        <w:rPr>
          <w:rFonts w:ascii="Aptos" w:hAnsi="Aptos"/>
          <w:sz w:val="24"/>
          <w:szCs w:val="24"/>
        </w:rPr>
        <w:t xml:space="preserve">All identified malicious request was dropped by the firewall </w:t>
      </w:r>
    </w:p>
    <w:p w14:paraId="535A543B" w14:textId="35E68A62" w:rsidR="0085303C" w:rsidRPr="00802F76" w:rsidRDefault="0085303C" w:rsidP="0085303C">
      <w:pPr>
        <w:pStyle w:val="ListParagraph"/>
        <w:rPr>
          <w:rFonts w:ascii="Aptos" w:hAnsi="Aptos"/>
        </w:rPr>
      </w:pPr>
      <w:bookmarkStart w:id="210" w:name="_Toc218266078"/>
      <w:bookmarkStart w:id="211" w:name="_Toc220851305"/>
      <w:bookmarkStart w:id="212" w:name="_Toc223285255"/>
      <w:bookmarkStart w:id="213" w:name="_Toc223344432"/>
      <w:bookmarkStart w:id="214" w:name="_Toc223621901"/>
      <w:bookmarkStart w:id="215" w:name="_Toc225963913"/>
      <w:bookmarkStart w:id="216" w:name="_Toc226360109"/>
      <w:bookmarkStart w:id="217" w:name="_Toc228555689"/>
      <w:bookmarkStart w:id="218" w:name="_Toc228949931"/>
      <w:bookmarkStart w:id="219" w:name="_Toc231410607"/>
      <w:bookmarkStart w:id="220" w:name="_Toc231410697"/>
      <w:bookmarkStart w:id="221" w:name="_Toc231510231"/>
      <w:bookmarkStart w:id="222" w:name="_Toc231514279"/>
      <w:r w:rsidRPr="00802F76">
        <w:rPr>
          <w:rStyle w:val="Strong"/>
          <w:rFonts w:ascii="Aptos" w:hAnsi="Aptos"/>
          <w:b/>
          <w:bCs/>
        </w:rPr>
        <w:t>Non Domain Controller Active Directory Replication (</w:t>
      </w:r>
      <w:r w:rsidR="001875F2">
        <w:rPr>
          <w:rStyle w:val="Strong"/>
          <w:rFonts w:ascii="Aptos" w:hAnsi="Aptos"/>
          <w:b/>
          <w:bCs/>
        </w:rPr>
        <w:t>30</w:t>
      </w:r>
      <w:r w:rsidRPr="00802F76">
        <w:rPr>
          <w:rStyle w:val="Strong"/>
          <w:rFonts w:ascii="Aptos" w:hAnsi="Aptos"/>
          <w:b/>
          <w:bCs/>
        </w:rPr>
        <w:t xml:space="preserve"> Incidents)</w:t>
      </w:r>
      <w:bookmarkEnd w:id="210"/>
      <w:bookmarkEnd w:id="211"/>
      <w:bookmarkEnd w:id="212"/>
      <w:bookmarkEnd w:id="213"/>
      <w:bookmarkEnd w:id="214"/>
      <w:bookmarkEnd w:id="215"/>
      <w:bookmarkEnd w:id="216"/>
      <w:bookmarkEnd w:id="217"/>
      <w:bookmarkEnd w:id="218"/>
      <w:bookmarkEnd w:id="219"/>
      <w:bookmarkEnd w:id="220"/>
      <w:bookmarkEnd w:id="221"/>
      <w:bookmarkEnd w:id="222"/>
    </w:p>
    <w:p w14:paraId="4B5E49F4" w14:textId="256DD22D" w:rsidR="0085303C" w:rsidRPr="00802F76" w:rsidRDefault="0085303C" w:rsidP="0085303C">
      <w:pPr>
        <w:ind w:left="720"/>
        <w:jc w:val="both"/>
        <w:rPr>
          <w:rFonts w:ascii="Aptos" w:hAnsi="Aptos"/>
          <w:sz w:val="24"/>
          <w:szCs w:val="24"/>
        </w:rPr>
      </w:pPr>
      <w:r w:rsidRPr="00802F76">
        <w:rPr>
          <w:rStyle w:val="Strong"/>
          <w:rFonts w:ascii="Aptos" w:hAnsi="Aptos" w:cs="Arial"/>
          <w:sz w:val="24"/>
          <w:szCs w:val="24"/>
        </w:rPr>
        <w:t xml:space="preserve">Description: </w:t>
      </w:r>
      <w:r w:rsidRPr="00802F76">
        <w:rPr>
          <w:rFonts w:ascii="Aptos" w:hAnsi="Aptos"/>
          <w:sz w:val="24"/>
          <w:szCs w:val="24"/>
        </w:rPr>
        <w:t>This query detects potential attempts by non-computer accounts (</w:t>
      </w:r>
      <w:r w:rsidR="00150125" w:rsidRPr="00802F76">
        <w:rPr>
          <w:rFonts w:ascii="Aptos" w:hAnsi="Aptos"/>
          <w:sz w:val="24"/>
          <w:szCs w:val="24"/>
        </w:rPr>
        <w:t>non-domain</w:t>
      </w:r>
      <w:r w:rsidRPr="00802F76">
        <w:rPr>
          <w:rFonts w:ascii="Aptos" w:hAnsi="Aptos"/>
          <w:sz w:val="24"/>
          <w:szCs w:val="24"/>
        </w:rPr>
        <w:t xml:space="preserve"> controllers) to retrieve/synchronize an active directory object leveraging directory replication services (DRS). A Domain Controller (computer account) would usually be performing these actions in a domain environment. Another detection rule can be created to cover domain controllers accounts doing at rare times. A domain user with privileged </w:t>
      </w:r>
      <w:r w:rsidR="00150125" w:rsidRPr="00802F76">
        <w:rPr>
          <w:rFonts w:ascii="Aptos" w:hAnsi="Aptos"/>
          <w:sz w:val="24"/>
          <w:szCs w:val="24"/>
        </w:rPr>
        <w:t>permission</w:t>
      </w:r>
      <w:r w:rsidRPr="00802F76">
        <w:rPr>
          <w:rFonts w:ascii="Aptos" w:hAnsi="Aptos"/>
          <w:sz w:val="24"/>
          <w:szCs w:val="24"/>
        </w:rPr>
        <w:t xml:space="preserve"> to use directory replication services is rare.</w:t>
      </w:r>
    </w:p>
    <w:p w14:paraId="7B47EC67" w14:textId="77777777" w:rsidR="0085303C" w:rsidRPr="00802F76" w:rsidRDefault="0085303C" w:rsidP="0085303C">
      <w:pPr>
        <w:ind w:left="720"/>
        <w:jc w:val="both"/>
        <w:rPr>
          <w:rStyle w:val="Strong"/>
          <w:rFonts w:ascii="Aptos" w:hAnsi="Aptos" w:cs="Arial"/>
          <w:b w:val="0"/>
          <w:bCs w:val="0"/>
          <w:sz w:val="24"/>
          <w:szCs w:val="24"/>
        </w:rPr>
      </w:pPr>
      <w:r w:rsidRPr="00802F76">
        <w:rPr>
          <w:rStyle w:val="Strong"/>
          <w:rFonts w:ascii="Aptos" w:hAnsi="Aptos" w:cs="Arial"/>
          <w:sz w:val="24"/>
          <w:szCs w:val="24"/>
        </w:rPr>
        <w:t xml:space="preserve">Observation: </w:t>
      </w:r>
      <w:r w:rsidRPr="00802F76">
        <w:rPr>
          <w:rStyle w:val="Strong"/>
          <w:rFonts w:ascii="Aptos" w:hAnsi="Aptos" w:cs="Arial"/>
          <w:b w:val="0"/>
          <w:bCs w:val="0"/>
          <w:sz w:val="24"/>
          <w:szCs w:val="24"/>
        </w:rPr>
        <w:t>The Domain controller Replication activities were confirmed to be scheduled task assigned to dedicated service-account</w:t>
      </w:r>
    </w:p>
    <w:p w14:paraId="78D10A5F" w14:textId="77777777" w:rsidR="008003A4" w:rsidRPr="00651B64" w:rsidRDefault="008003A4" w:rsidP="00A0548D">
      <w:pPr>
        <w:rPr>
          <w:rFonts w:ascii="Aptos" w:hAnsi="Aptos"/>
        </w:rPr>
      </w:pPr>
    </w:p>
    <w:p w14:paraId="496AF886" w14:textId="2FDBB73F" w:rsidR="00DD7B4C" w:rsidRPr="00651B64" w:rsidRDefault="00DD7B4C" w:rsidP="003E5389">
      <w:pPr>
        <w:pStyle w:val="Heading2"/>
        <w:numPr>
          <w:ilvl w:val="1"/>
          <w:numId w:val="7"/>
        </w:numPr>
        <w:rPr>
          <w:rFonts w:ascii="Aptos" w:hAnsi="Aptos"/>
          <w:lang w:val="en-US"/>
        </w:rPr>
      </w:pPr>
      <w:bookmarkStart w:id="223" w:name="_Toc231514280"/>
      <w:r w:rsidRPr="00651B64">
        <w:rPr>
          <w:rFonts w:ascii="Aptos" w:hAnsi="Aptos"/>
          <w:lang w:val="en-US"/>
        </w:rPr>
        <w:t>High Severity</w:t>
      </w:r>
      <w:bookmarkEnd w:id="223"/>
    </w:p>
    <w:p w14:paraId="7E7F69F0" w14:textId="28EF22E1" w:rsidR="006C3BE4" w:rsidRPr="00651B64" w:rsidRDefault="00C32246" w:rsidP="00480B5F">
      <w:pPr>
        <w:ind w:left="360"/>
        <w:rPr>
          <w:rFonts w:ascii="Aptos" w:hAnsi="Aptos"/>
          <w:sz w:val="24"/>
          <w:szCs w:val="28"/>
        </w:rPr>
      </w:pPr>
      <w:r w:rsidRPr="00651B64">
        <w:rPr>
          <w:rFonts w:ascii="Aptos" w:hAnsi="Aptos"/>
          <w:sz w:val="24"/>
          <w:szCs w:val="28"/>
        </w:rPr>
        <w:t xml:space="preserve">During the reporting period, </w:t>
      </w:r>
      <w:r w:rsidR="00A0548D">
        <w:rPr>
          <w:rFonts w:ascii="Aptos" w:hAnsi="Aptos"/>
          <w:b/>
          <w:bCs/>
          <w:sz w:val="24"/>
          <w:szCs w:val="28"/>
        </w:rPr>
        <w:t>29</w:t>
      </w:r>
      <w:r w:rsidRPr="00651B64">
        <w:rPr>
          <w:rFonts w:ascii="Aptos" w:hAnsi="Aptos"/>
          <w:b/>
          <w:bCs/>
          <w:sz w:val="24"/>
          <w:szCs w:val="28"/>
        </w:rPr>
        <w:t xml:space="preserve"> high-severity </w:t>
      </w:r>
      <w:r w:rsidR="00D00EE8" w:rsidRPr="00651B64">
        <w:rPr>
          <w:rFonts w:ascii="Aptos" w:hAnsi="Aptos"/>
          <w:b/>
          <w:bCs/>
          <w:sz w:val="24"/>
          <w:szCs w:val="28"/>
        </w:rPr>
        <w:t>incident</w:t>
      </w:r>
      <w:r w:rsidR="00A87B6A">
        <w:rPr>
          <w:rFonts w:ascii="Aptos" w:hAnsi="Aptos"/>
          <w:b/>
          <w:bCs/>
          <w:sz w:val="24"/>
          <w:szCs w:val="28"/>
        </w:rPr>
        <w:t>s</w:t>
      </w:r>
      <w:r w:rsidR="00D00EE8" w:rsidRPr="00651B64">
        <w:rPr>
          <w:rFonts w:ascii="Aptos" w:hAnsi="Aptos"/>
          <w:sz w:val="24"/>
          <w:szCs w:val="28"/>
        </w:rPr>
        <w:t xml:space="preserve"> were</w:t>
      </w:r>
      <w:r w:rsidRPr="00651B64">
        <w:rPr>
          <w:rFonts w:ascii="Aptos" w:hAnsi="Aptos"/>
          <w:sz w:val="24"/>
          <w:szCs w:val="28"/>
        </w:rPr>
        <w:t xml:space="preserve"> recorded.</w:t>
      </w:r>
      <w:bookmarkStart w:id="224" w:name="_Hlk205160832"/>
      <w:bookmarkStart w:id="225" w:name="_Toc2000009926"/>
      <w:bookmarkStart w:id="226" w:name="_Toc2133529079"/>
      <w:bookmarkStart w:id="227" w:name="_Toc1088261615"/>
      <w:bookmarkStart w:id="228" w:name="_Toc1876567327"/>
      <w:bookmarkStart w:id="229" w:name="_Toc769746011"/>
      <w:bookmarkStart w:id="230" w:name="_Toc1840630876"/>
      <w:bookmarkStart w:id="231" w:name="_Toc168590861"/>
    </w:p>
    <w:tbl>
      <w:tblPr>
        <w:tblStyle w:val="TekExpertstable"/>
        <w:tblW w:w="0" w:type="auto"/>
        <w:jc w:val="center"/>
        <w:tblLook w:val="04A0" w:firstRow="1" w:lastRow="0" w:firstColumn="1" w:lastColumn="0" w:noHBand="0" w:noVBand="1"/>
      </w:tblPr>
      <w:tblGrid>
        <w:gridCol w:w="5180"/>
        <w:gridCol w:w="2285"/>
      </w:tblGrid>
      <w:tr w:rsidR="00D00EE8" w:rsidRPr="00651B64" w14:paraId="78745109" w14:textId="77777777" w:rsidTr="00D00EE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C9EA698" w14:textId="77777777" w:rsidR="00D00EE8" w:rsidRPr="00651B64" w:rsidRDefault="00D00EE8" w:rsidP="00AC5468">
            <w:pPr>
              <w:rPr>
                <w:rFonts w:ascii="Aptos" w:hAnsi="Aptos"/>
                <w:bCs/>
                <w:color w:val="FFFFFF" w:themeColor="background1"/>
                <w:sz w:val="24"/>
                <w:szCs w:val="28"/>
              </w:rPr>
            </w:pPr>
            <w:r w:rsidRPr="00651B64">
              <w:rPr>
                <w:rFonts w:ascii="Aptos" w:hAnsi="Aptos"/>
                <w:bCs/>
                <w:color w:val="FFFFFF" w:themeColor="background1"/>
                <w:sz w:val="24"/>
                <w:szCs w:val="28"/>
              </w:rPr>
              <w:t>Incident Title</w:t>
            </w:r>
          </w:p>
        </w:tc>
        <w:tc>
          <w:tcPr>
            <w:tcW w:w="2285" w:type="dxa"/>
            <w:noWrap/>
            <w:hideMark/>
          </w:tcPr>
          <w:p w14:paraId="4D6A0CA7" w14:textId="77777777" w:rsidR="00D00EE8" w:rsidRPr="00651B64" w:rsidRDefault="00D00EE8" w:rsidP="00AC5468">
            <w:pPr>
              <w:cnfStyle w:val="100000000000" w:firstRow="1" w:lastRow="0" w:firstColumn="0" w:lastColumn="0" w:oddVBand="0" w:evenVBand="0" w:oddHBand="0" w:evenHBand="0" w:firstRowFirstColumn="0" w:firstRowLastColumn="0" w:lastRowFirstColumn="0" w:lastRowLastColumn="0"/>
              <w:rPr>
                <w:rFonts w:ascii="Aptos" w:hAnsi="Aptos"/>
                <w:bCs/>
                <w:color w:val="FFFFFF" w:themeColor="background1"/>
                <w:sz w:val="24"/>
                <w:szCs w:val="28"/>
              </w:rPr>
            </w:pPr>
            <w:r w:rsidRPr="00651B64">
              <w:rPr>
                <w:rFonts w:ascii="Aptos" w:hAnsi="Aptos"/>
                <w:bCs/>
                <w:color w:val="FFFFFF" w:themeColor="background1"/>
                <w:sz w:val="24"/>
                <w:szCs w:val="28"/>
              </w:rPr>
              <w:t>Count of Title</w:t>
            </w:r>
          </w:p>
        </w:tc>
      </w:tr>
      <w:tr w:rsidR="00D00EE8" w:rsidRPr="00651B64" w14:paraId="7E8BD1B2" w14:textId="77777777" w:rsidTr="00D00EE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2155B577" w14:textId="77777777" w:rsidR="00D00EE8" w:rsidRPr="00651B64" w:rsidRDefault="00D00EE8" w:rsidP="00AC5468">
            <w:pPr>
              <w:rPr>
                <w:rFonts w:ascii="Aptos" w:hAnsi="Aptos"/>
                <w:b w:val="0"/>
                <w:bCs/>
                <w:sz w:val="24"/>
                <w:szCs w:val="28"/>
              </w:rPr>
            </w:pPr>
            <w:r w:rsidRPr="00651B64">
              <w:rPr>
                <w:rFonts w:ascii="Aptos" w:hAnsi="Aptos"/>
                <w:b w:val="0"/>
                <w:bCs/>
                <w:sz w:val="24"/>
                <w:szCs w:val="28"/>
              </w:rPr>
              <w:t>Non Domain Controller Active Directory Replication</w:t>
            </w:r>
          </w:p>
        </w:tc>
        <w:tc>
          <w:tcPr>
            <w:tcW w:w="2285" w:type="dxa"/>
            <w:noWrap/>
            <w:hideMark/>
          </w:tcPr>
          <w:p w14:paraId="701F5EFC" w14:textId="58EF0073" w:rsidR="00D00EE8" w:rsidRPr="00651B64" w:rsidRDefault="001C48D6" w:rsidP="00AC5468">
            <w:pPr>
              <w:cnfStyle w:val="000000100000" w:firstRow="0" w:lastRow="0" w:firstColumn="0" w:lastColumn="0" w:oddVBand="0" w:evenVBand="0" w:oddHBand="1" w:evenHBand="0" w:firstRowFirstColumn="0" w:firstRowLastColumn="0" w:lastRowFirstColumn="0" w:lastRowLastColumn="0"/>
              <w:rPr>
                <w:rFonts w:ascii="Aptos" w:hAnsi="Aptos"/>
                <w:bCs/>
                <w:sz w:val="24"/>
                <w:szCs w:val="28"/>
              </w:rPr>
            </w:pPr>
            <w:r>
              <w:rPr>
                <w:rFonts w:ascii="Aptos" w:hAnsi="Aptos"/>
                <w:bCs/>
                <w:sz w:val="24"/>
                <w:szCs w:val="28"/>
              </w:rPr>
              <w:t>2</w:t>
            </w:r>
            <w:r w:rsidR="00690C6A">
              <w:rPr>
                <w:rFonts w:ascii="Aptos" w:hAnsi="Aptos"/>
                <w:bCs/>
                <w:sz w:val="24"/>
                <w:szCs w:val="28"/>
              </w:rPr>
              <w:t>8</w:t>
            </w:r>
          </w:p>
        </w:tc>
      </w:tr>
      <w:tr w:rsidR="00690C6A" w:rsidRPr="00651B64" w14:paraId="5D08C0C9" w14:textId="77777777" w:rsidTr="00D00EE8">
        <w:trPr>
          <w:cnfStyle w:val="000000010000" w:firstRow="0" w:lastRow="0" w:firstColumn="0" w:lastColumn="0" w:oddVBand="0" w:evenVBand="0" w:oddHBand="0" w:evenHBand="1"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tcPr>
          <w:p w14:paraId="1FCCB5F0" w14:textId="4107D51C" w:rsidR="00690C6A" w:rsidRPr="00690C6A" w:rsidRDefault="00690C6A" w:rsidP="00AC5468">
            <w:pPr>
              <w:rPr>
                <w:rFonts w:ascii="Aptos" w:hAnsi="Aptos"/>
                <w:b w:val="0"/>
                <w:sz w:val="24"/>
                <w:szCs w:val="28"/>
              </w:rPr>
            </w:pPr>
            <w:r w:rsidRPr="00690C6A">
              <w:rPr>
                <w:rFonts w:ascii="Aptos" w:hAnsi="Aptos"/>
                <w:b w:val="0"/>
                <w:sz w:val="24"/>
                <w:szCs w:val="28"/>
              </w:rPr>
              <w:t>Preview:  Possible multistage attack activities detected by Fusion</w:t>
            </w:r>
          </w:p>
        </w:tc>
        <w:tc>
          <w:tcPr>
            <w:tcW w:w="2285" w:type="dxa"/>
            <w:noWrap/>
          </w:tcPr>
          <w:p w14:paraId="0B6C83CB" w14:textId="1A5039C8" w:rsidR="00690C6A" w:rsidRDefault="00AD73B1" w:rsidP="00AC5468">
            <w:pPr>
              <w:cnfStyle w:val="000000010000" w:firstRow="0" w:lastRow="0" w:firstColumn="0" w:lastColumn="0" w:oddVBand="0" w:evenVBand="0" w:oddHBand="0" w:evenHBand="1" w:firstRowFirstColumn="0" w:firstRowLastColumn="0" w:lastRowFirstColumn="0" w:lastRowLastColumn="0"/>
              <w:rPr>
                <w:rFonts w:ascii="Aptos" w:hAnsi="Aptos"/>
                <w:bCs/>
                <w:sz w:val="24"/>
                <w:szCs w:val="28"/>
              </w:rPr>
            </w:pPr>
            <w:r>
              <w:rPr>
                <w:rFonts w:ascii="Aptos" w:hAnsi="Aptos"/>
                <w:bCs/>
                <w:sz w:val="24"/>
                <w:szCs w:val="28"/>
              </w:rPr>
              <w:t>1</w:t>
            </w:r>
          </w:p>
        </w:tc>
      </w:tr>
      <w:tr w:rsidR="00D00EE8" w:rsidRPr="00651B64" w14:paraId="00A5EEEB" w14:textId="77777777" w:rsidTr="00D00EE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4F88616" w14:textId="77777777" w:rsidR="00D00EE8" w:rsidRPr="00651B64" w:rsidRDefault="00D00EE8" w:rsidP="00AC5468">
            <w:pPr>
              <w:rPr>
                <w:rFonts w:ascii="Aptos" w:hAnsi="Aptos"/>
                <w:bCs/>
                <w:sz w:val="24"/>
                <w:szCs w:val="28"/>
              </w:rPr>
            </w:pPr>
            <w:r w:rsidRPr="00651B64">
              <w:rPr>
                <w:rFonts w:ascii="Aptos" w:hAnsi="Aptos"/>
                <w:bCs/>
                <w:sz w:val="24"/>
                <w:szCs w:val="28"/>
              </w:rPr>
              <w:t>Grand Total</w:t>
            </w:r>
          </w:p>
        </w:tc>
        <w:tc>
          <w:tcPr>
            <w:tcW w:w="2285" w:type="dxa"/>
            <w:noWrap/>
            <w:hideMark/>
          </w:tcPr>
          <w:p w14:paraId="5D3CCD89" w14:textId="3799AADA" w:rsidR="00D00EE8" w:rsidRPr="00651B64" w:rsidRDefault="00AD73B1" w:rsidP="00AC5468">
            <w:pPr>
              <w:cnfStyle w:val="000000100000" w:firstRow="0" w:lastRow="0" w:firstColumn="0" w:lastColumn="0" w:oddVBand="0" w:evenVBand="0" w:oddHBand="1" w:evenHBand="0" w:firstRowFirstColumn="0" w:firstRowLastColumn="0" w:lastRowFirstColumn="0" w:lastRowLastColumn="0"/>
              <w:rPr>
                <w:rFonts w:ascii="Aptos" w:hAnsi="Aptos"/>
                <w:b/>
                <w:bCs/>
                <w:sz w:val="24"/>
                <w:szCs w:val="28"/>
              </w:rPr>
            </w:pPr>
            <w:r>
              <w:rPr>
                <w:rFonts w:ascii="Aptos" w:hAnsi="Aptos"/>
                <w:b/>
                <w:bCs/>
                <w:sz w:val="24"/>
                <w:szCs w:val="28"/>
              </w:rPr>
              <w:t>29</w:t>
            </w:r>
          </w:p>
        </w:tc>
      </w:tr>
    </w:tbl>
    <w:p w14:paraId="1EE97F2B" w14:textId="77777777" w:rsidR="00D00EE8" w:rsidRPr="00651B64" w:rsidRDefault="00D00EE8" w:rsidP="00480B5F">
      <w:pPr>
        <w:ind w:left="360"/>
        <w:rPr>
          <w:rFonts w:ascii="Aptos" w:hAnsi="Aptos"/>
          <w:sz w:val="24"/>
          <w:szCs w:val="28"/>
        </w:rPr>
      </w:pPr>
    </w:p>
    <w:p w14:paraId="176170E7" w14:textId="14BB82C8" w:rsidR="00D00EE8" w:rsidRPr="00802F76" w:rsidRDefault="00D00EE8" w:rsidP="00E5428F">
      <w:pPr>
        <w:pStyle w:val="ListParagraph"/>
        <w:numPr>
          <w:ilvl w:val="0"/>
          <w:numId w:val="10"/>
        </w:numPr>
        <w:rPr>
          <w:rFonts w:ascii="Aptos" w:hAnsi="Aptos"/>
        </w:rPr>
      </w:pPr>
      <w:bookmarkStart w:id="232" w:name="_Toc210356634"/>
      <w:bookmarkStart w:id="233" w:name="_Toc210645301"/>
      <w:bookmarkStart w:id="234" w:name="_Toc220851309"/>
      <w:bookmarkStart w:id="235" w:name="_Toc223344436"/>
      <w:bookmarkStart w:id="236" w:name="_Toc223621905"/>
      <w:bookmarkStart w:id="237" w:name="_Toc225963918"/>
      <w:bookmarkStart w:id="238" w:name="_Toc226360114"/>
      <w:bookmarkStart w:id="239" w:name="_Toc228555694"/>
      <w:bookmarkStart w:id="240" w:name="_Toc228949936"/>
      <w:bookmarkStart w:id="241" w:name="_Toc231410609"/>
      <w:bookmarkStart w:id="242" w:name="_Toc231410699"/>
      <w:bookmarkStart w:id="243" w:name="_Toc231510233"/>
      <w:bookmarkStart w:id="244" w:name="_Toc231514281"/>
      <w:r w:rsidRPr="00802F76">
        <w:rPr>
          <w:rFonts w:ascii="Aptos" w:hAnsi="Aptos"/>
        </w:rPr>
        <w:t>Non Domain Controller Active Directory Replication</w:t>
      </w:r>
      <w:bookmarkEnd w:id="232"/>
      <w:r w:rsidRPr="00802F76">
        <w:rPr>
          <w:rFonts w:ascii="Aptos" w:hAnsi="Aptos"/>
        </w:rPr>
        <w:t xml:space="preserve"> (</w:t>
      </w:r>
      <w:r w:rsidR="00CB205E" w:rsidRPr="00802F76">
        <w:rPr>
          <w:rFonts w:ascii="Aptos" w:hAnsi="Aptos"/>
        </w:rPr>
        <w:t>2</w:t>
      </w:r>
      <w:r w:rsidR="00690C6A">
        <w:rPr>
          <w:rFonts w:ascii="Aptos" w:hAnsi="Aptos"/>
        </w:rPr>
        <w:t>8</w:t>
      </w:r>
      <w:r w:rsidRPr="00802F76">
        <w:rPr>
          <w:rFonts w:ascii="Aptos" w:hAnsi="Aptos"/>
        </w:rPr>
        <w:t xml:space="preserve"> Incidents)</w:t>
      </w:r>
      <w:bookmarkEnd w:id="233"/>
      <w:bookmarkEnd w:id="234"/>
      <w:bookmarkEnd w:id="235"/>
      <w:bookmarkEnd w:id="236"/>
      <w:bookmarkEnd w:id="237"/>
      <w:bookmarkEnd w:id="238"/>
      <w:bookmarkEnd w:id="239"/>
      <w:bookmarkEnd w:id="240"/>
      <w:bookmarkEnd w:id="241"/>
      <w:bookmarkEnd w:id="242"/>
      <w:bookmarkEnd w:id="243"/>
      <w:bookmarkEnd w:id="244"/>
    </w:p>
    <w:p w14:paraId="10351CAC" w14:textId="77777777" w:rsidR="00D00EE8" w:rsidRPr="00802F76" w:rsidRDefault="00D00EE8" w:rsidP="00E5428F">
      <w:pPr>
        <w:ind w:left="720"/>
        <w:jc w:val="both"/>
        <w:rPr>
          <w:rFonts w:ascii="Aptos" w:hAnsi="Aptos"/>
          <w:sz w:val="24"/>
          <w:szCs w:val="24"/>
        </w:rPr>
      </w:pPr>
      <w:r w:rsidRPr="00802F76">
        <w:rPr>
          <w:rFonts w:ascii="Aptos" w:eastAsia="Times New Roman" w:hAnsi="Aptos"/>
          <w:b/>
          <w:bCs/>
          <w:sz w:val="24"/>
          <w:szCs w:val="24"/>
        </w:rPr>
        <w:t>Review:</w:t>
      </w:r>
      <w:r w:rsidRPr="00802F76">
        <w:rPr>
          <w:rFonts w:ascii="Aptos" w:eastAsia="Times New Roman" w:hAnsi="Aptos"/>
          <w:sz w:val="24"/>
          <w:szCs w:val="24"/>
        </w:rPr>
        <w:t xml:space="preserve"> </w:t>
      </w:r>
      <w:r w:rsidRPr="00802F76">
        <w:rPr>
          <w:rFonts w:ascii="Aptos" w:hAnsi="Aptos"/>
          <w:sz w:val="24"/>
          <w:szCs w:val="24"/>
        </w:rPr>
        <w:t>This rule detects potential attempts by non-computer accounts (non domain controllers) to retrieve/synchronize an active directory object leveraging directory replication services (DRS). A Domain Controller (computer account) would usually be performing these actions in a domain environment.</w:t>
      </w:r>
    </w:p>
    <w:p w14:paraId="6099A249" w14:textId="33C670B9" w:rsidR="00D00EE8" w:rsidRDefault="00D00EE8" w:rsidP="00E5428F">
      <w:pPr>
        <w:ind w:left="720"/>
        <w:jc w:val="both"/>
        <w:rPr>
          <w:rFonts w:ascii="Aptos" w:eastAsia="Times New Roman" w:hAnsi="Aptos"/>
          <w:sz w:val="24"/>
          <w:szCs w:val="24"/>
        </w:rPr>
      </w:pPr>
      <w:r w:rsidRPr="00802F76">
        <w:rPr>
          <w:rFonts w:ascii="Aptos" w:eastAsia="Times New Roman" w:hAnsi="Aptos"/>
          <w:sz w:val="24"/>
          <w:szCs w:val="24"/>
        </w:rPr>
        <w:t>On further investigation, it was discovered that this was an authorized activity of a dedicated Service</w:t>
      </w:r>
      <w:r w:rsidR="00902DF7" w:rsidRPr="00802F76">
        <w:rPr>
          <w:rFonts w:ascii="Aptos" w:eastAsia="Times New Roman" w:hAnsi="Aptos"/>
          <w:sz w:val="24"/>
          <w:szCs w:val="24"/>
        </w:rPr>
        <w:t>-</w:t>
      </w:r>
      <w:r w:rsidRPr="00802F76">
        <w:rPr>
          <w:rFonts w:ascii="Aptos" w:eastAsia="Times New Roman" w:hAnsi="Aptos"/>
          <w:sz w:val="24"/>
          <w:szCs w:val="24"/>
        </w:rPr>
        <w:t>Account for Azure AD Connect synchronization.</w:t>
      </w:r>
    </w:p>
    <w:p w14:paraId="6FBB8F59" w14:textId="29FA12E9" w:rsidR="00A175C5" w:rsidRPr="00802F76" w:rsidRDefault="00A175C5" w:rsidP="00A175C5">
      <w:pPr>
        <w:pStyle w:val="ListParagraph"/>
        <w:numPr>
          <w:ilvl w:val="0"/>
          <w:numId w:val="10"/>
        </w:numPr>
        <w:rPr>
          <w:rFonts w:ascii="Aptos" w:hAnsi="Aptos"/>
        </w:rPr>
      </w:pPr>
      <w:bookmarkStart w:id="245" w:name="_Toc228949937"/>
      <w:bookmarkStart w:id="246" w:name="_Toc231410610"/>
      <w:bookmarkStart w:id="247" w:name="_Toc231410700"/>
      <w:bookmarkStart w:id="248" w:name="_Toc231510234"/>
      <w:bookmarkStart w:id="249" w:name="_Toc231514282"/>
      <w:r w:rsidRPr="00A175C5">
        <w:rPr>
          <w:rFonts w:ascii="Aptos" w:hAnsi="Aptos"/>
          <w:bCs w:val="0"/>
        </w:rPr>
        <w:t>Preview:  Possible multistage attack activities detected by Fusion</w:t>
      </w:r>
      <w:r w:rsidRPr="00802F76">
        <w:rPr>
          <w:rFonts w:ascii="Aptos" w:hAnsi="Aptos"/>
        </w:rPr>
        <w:t xml:space="preserve"> (</w:t>
      </w:r>
      <w:r w:rsidR="00AD73B1">
        <w:rPr>
          <w:rFonts w:ascii="Aptos" w:hAnsi="Aptos"/>
        </w:rPr>
        <w:t>1</w:t>
      </w:r>
      <w:r w:rsidRPr="00802F76">
        <w:rPr>
          <w:rFonts w:ascii="Aptos" w:hAnsi="Aptos"/>
        </w:rPr>
        <w:t xml:space="preserve"> Incidents)</w:t>
      </w:r>
      <w:bookmarkEnd w:id="245"/>
      <w:bookmarkEnd w:id="246"/>
      <w:bookmarkEnd w:id="247"/>
      <w:bookmarkEnd w:id="248"/>
      <w:bookmarkEnd w:id="249"/>
    </w:p>
    <w:p w14:paraId="3DF4199F" w14:textId="5AC94C04" w:rsidR="00A175C5" w:rsidRDefault="00A175C5" w:rsidP="00A175C5">
      <w:pPr>
        <w:ind w:left="720"/>
        <w:jc w:val="both"/>
        <w:rPr>
          <w:rFonts w:ascii="Aptos" w:hAnsi="Aptos"/>
          <w:sz w:val="24"/>
          <w:szCs w:val="24"/>
        </w:rPr>
      </w:pPr>
      <w:r w:rsidRPr="00802F76">
        <w:rPr>
          <w:rFonts w:ascii="Aptos" w:eastAsia="Times New Roman" w:hAnsi="Aptos"/>
          <w:b/>
          <w:bCs/>
          <w:sz w:val="24"/>
          <w:szCs w:val="24"/>
        </w:rPr>
        <w:t>Review:</w:t>
      </w:r>
      <w:r w:rsidRPr="00802F76">
        <w:rPr>
          <w:rFonts w:ascii="Aptos" w:eastAsia="Times New Roman" w:hAnsi="Aptos"/>
          <w:sz w:val="24"/>
          <w:szCs w:val="24"/>
        </w:rPr>
        <w:t xml:space="preserve"> </w:t>
      </w:r>
      <w:r w:rsidRPr="00A175C5">
        <w:rPr>
          <w:rFonts w:ascii="Aptos" w:hAnsi="Aptos"/>
          <w:sz w:val="24"/>
          <w:szCs w:val="24"/>
        </w:rPr>
        <w:t xml:space="preserve">This Fusion incident triggered by our machine learning model correlates anomalous signals and suspicious activities that are potentially associated with multistage attacks on Device: s-abz-dc-03.abbank.co.zm. </w:t>
      </w:r>
    </w:p>
    <w:p w14:paraId="10C44896" w14:textId="60F173ED" w:rsidR="00A175C5" w:rsidRDefault="00A175C5" w:rsidP="00A175C5">
      <w:pPr>
        <w:ind w:left="720"/>
        <w:jc w:val="both"/>
        <w:rPr>
          <w:rFonts w:ascii="Aptos" w:eastAsia="Times New Roman" w:hAnsi="Aptos"/>
          <w:sz w:val="24"/>
          <w:szCs w:val="24"/>
        </w:rPr>
      </w:pPr>
      <w:r w:rsidRPr="00802F76">
        <w:rPr>
          <w:rFonts w:ascii="Aptos" w:eastAsia="Times New Roman" w:hAnsi="Aptos"/>
          <w:sz w:val="24"/>
          <w:szCs w:val="24"/>
        </w:rPr>
        <w:t xml:space="preserve">On further investigation, it was discovered that </w:t>
      </w:r>
      <w:r w:rsidR="00B93E0E">
        <w:rPr>
          <w:rFonts w:ascii="Aptos" w:eastAsia="Times New Roman" w:hAnsi="Aptos"/>
          <w:sz w:val="24"/>
          <w:szCs w:val="24"/>
        </w:rPr>
        <w:t>a user was removed from security enabled group. The activity was carried out by an authorized Member of the IT Team.</w:t>
      </w:r>
    </w:p>
    <w:p w14:paraId="60541D9F" w14:textId="77777777" w:rsidR="00D822D7" w:rsidRPr="00802F76" w:rsidRDefault="00D822D7" w:rsidP="00A175C5">
      <w:pPr>
        <w:ind w:left="720"/>
        <w:jc w:val="both"/>
        <w:rPr>
          <w:rFonts w:ascii="Aptos" w:eastAsia="MS Gothic" w:hAnsi="Aptos" w:cstheme="majorBidi"/>
          <w:b/>
          <w:color w:val="4F49F5" w:themeColor="accent1"/>
          <w:kern w:val="2"/>
          <w:sz w:val="24"/>
          <w:szCs w:val="24"/>
          <w:lang w:val="en-GB"/>
          <w14:ligatures w14:val="standardContextual"/>
        </w:rPr>
      </w:pPr>
    </w:p>
    <w:p w14:paraId="6EAE9950" w14:textId="269877AE" w:rsidR="001B5059" w:rsidRPr="00651B64" w:rsidRDefault="008E1C7B" w:rsidP="001B5059">
      <w:pPr>
        <w:pStyle w:val="Heading1"/>
        <w:numPr>
          <w:ilvl w:val="0"/>
          <w:numId w:val="7"/>
        </w:numPr>
        <w:tabs>
          <w:tab w:val="num" w:pos="360"/>
        </w:tabs>
        <w:rPr>
          <w:rFonts w:ascii="Aptos" w:hAnsi="Aptos"/>
        </w:rPr>
      </w:pPr>
      <w:bookmarkStart w:id="250" w:name="_Toc231514283"/>
      <w:bookmarkStart w:id="251" w:name="_Toc196989499"/>
      <w:bookmarkEnd w:id="224"/>
      <w:r w:rsidRPr="008E1C7B">
        <w:rPr>
          <w:rFonts w:ascii="Aptos" w:hAnsi="Aptos"/>
        </w:rPr>
        <w:t xml:space="preserve">Cybersecurity Trends and Threats </w:t>
      </w:r>
      <w:r w:rsidR="003903C0">
        <w:rPr>
          <w:rFonts w:ascii="Aptos" w:hAnsi="Aptos"/>
        </w:rPr>
        <w:t>–</w:t>
      </w:r>
      <w:r w:rsidRPr="008E1C7B">
        <w:rPr>
          <w:rFonts w:ascii="Aptos" w:hAnsi="Aptos"/>
        </w:rPr>
        <w:t xml:space="preserve"> Zambi</w:t>
      </w:r>
      <w:r w:rsidR="00BC7BBA">
        <w:rPr>
          <w:rFonts w:ascii="Aptos" w:hAnsi="Aptos"/>
        </w:rPr>
        <w:t>a</w:t>
      </w:r>
      <w:r w:rsidR="00B449ED">
        <w:rPr>
          <w:rFonts w:ascii="Aptos" w:hAnsi="Aptos"/>
        </w:rPr>
        <w:t xml:space="preserve"> </w:t>
      </w:r>
      <w:r w:rsidR="003903C0">
        <w:rPr>
          <w:rFonts w:ascii="Aptos" w:hAnsi="Aptos"/>
        </w:rPr>
        <w:t>(</w:t>
      </w:r>
      <w:r w:rsidR="004B358A">
        <w:rPr>
          <w:rFonts w:ascii="Aptos" w:hAnsi="Aptos"/>
        </w:rPr>
        <w:t>May</w:t>
      </w:r>
      <w:r w:rsidR="003903C0">
        <w:rPr>
          <w:rFonts w:ascii="Aptos" w:hAnsi="Aptos"/>
        </w:rPr>
        <w:t xml:space="preserve"> 2026)</w:t>
      </w:r>
      <w:bookmarkEnd w:id="250"/>
    </w:p>
    <w:p w14:paraId="30233C53" w14:textId="25E2D1D5" w:rsidR="00656F74" w:rsidRPr="00802F76" w:rsidRDefault="004B358A" w:rsidP="00656F74">
      <w:pPr>
        <w:ind w:left="360"/>
        <w:jc w:val="both"/>
        <w:rPr>
          <w:rFonts w:ascii="Aptos" w:eastAsia="Times New Roman" w:hAnsi="Aptos"/>
          <w:sz w:val="24"/>
          <w:szCs w:val="24"/>
        </w:rPr>
      </w:pPr>
      <w:r w:rsidRPr="004B358A">
        <w:rPr>
          <w:rFonts w:ascii="Aptos" w:eastAsia="Times New Roman" w:hAnsi="Aptos"/>
          <w:sz w:val="24"/>
          <w:szCs w:val="24"/>
        </w:rPr>
        <w:t xml:space="preserve">In May 2026, Zambia’s cyber-risk picture was dominated by digital-rights and information-integrity threats, especially after the cancellation of RightsCon 2026, the global human-rights and technology summit planned for Lusaka. I did not find a widely verified May 2026 Zambia-specific ransomware breach, bank breach, or major enterprise data breach in reliable public sources. The strongest May signals were </w:t>
      </w:r>
      <w:r w:rsidRPr="004B358A">
        <w:rPr>
          <w:rFonts w:ascii="Aptos" w:eastAsia="Times New Roman" w:hAnsi="Aptos"/>
          <w:sz w:val="24"/>
          <w:szCs w:val="24"/>
        </w:rPr>
        <w:lastRenderedPageBreak/>
        <w:t>instead AI/surveillance/disinformation concerns, foreign interference allegations around digital-rights convening, election-period information risk, and continued exposure to online fraud/social-engineering patterns affecting African users broadly</w:t>
      </w:r>
      <w:r w:rsidR="003903C0" w:rsidRPr="00802F76">
        <w:rPr>
          <w:rFonts w:ascii="Aptos" w:eastAsia="Times New Roman" w:hAnsi="Aptos"/>
          <w:sz w:val="24"/>
          <w:szCs w:val="24"/>
        </w:rPr>
        <w:t>.</w:t>
      </w:r>
    </w:p>
    <w:p w14:paraId="7C76A0EF" w14:textId="3A0BCD8E" w:rsidR="00A53930" w:rsidRPr="00802F76" w:rsidRDefault="00A53930" w:rsidP="00EF29DE">
      <w:pPr>
        <w:pStyle w:val="Heading2"/>
        <w:numPr>
          <w:ilvl w:val="1"/>
          <w:numId w:val="7"/>
        </w:numPr>
        <w:rPr>
          <w:rFonts w:ascii="Aptos" w:hAnsi="Aptos"/>
          <w:sz w:val="24"/>
        </w:rPr>
      </w:pPr>
      <w:bookmarkStart w:id="252" w:name="_Toc231514284"/>
      <w:r w:rsidRPr="00802F76">
        <w:rPr>
          <w:rFonts w:ascii="Aptos" w:hAnsi="Aptos"/>
          <w:sz w:val="24"/>
        </w:rPr>
        <w:t>Key Threats and Incidents</w:t>
      </w:r>
      <w:bookmarkEnd w:id="252"/>
    </w:p>
    <w:p w14:paraId="37713C37" w14:textId="187F3773" w:rsidR="0045175D" w:rsidRPr="00802F76" w:rsidRDefault="004B358A" w:rsidP="00C22806">
      <w:pPr>
        <w:ind w:left="360"/>
        <w:jc w:val="both"/>
        <w:rPr>
          <w:rFonts w:ascii="Aptos" w:hAnsi="Aptos"/>
          <w:sz w:val="24"/>
          <w:szCs w:val="24"/>
        </w:rPr>
      </w:pPr>
      <w:r w:rsidRPr="004B358A">
        <w:rPr>
          <w:rFonts w:ascii="Aptos" w:hAnsi="Aptos"/>
          <w:b/>
          <w:bCs/>
          <w:sz w:val="24"/>
          <w:szCs w:val="24"/>
        </w:rPr>
        <w:t>Cancellation of RightsCon 2026 exposed digital-rights and cyber-governance risk</w:t>
      </w:r>
      <w:r w:rsidR="00A85F4F" w:rsidRPr="00802F76">
        <w:rPr>
          <w:rFonts w:ascii="Aptos" w:hAnsi="Aptos"/>
          <w:b/>
          <w:bCs/>
          <w:sz w:val="24"/>
          <w:szCs w:val="24"/>
        </w:rPr>
        <w:br/>
      </w:r>
      <w:r w:rsidRPr="004B358A">
        <w:rPr>
          <w:rFonts w:ascii="Aptos" w:hAnsi="Aptos"/>
          <w:sz w:val="24"/>
          <w:szCs w:val="24"/>
        </w:rPr>
        <w:t>On May 1–2, 2026, multiple outlets reported that RightsCon 2026, scheduled for Lusaka from May 5–8, was cancelled days before it was due to open. The summit was expected to discuss digital-age threats including online hate, AI surveillance, disinformation, internet shutdowns, censorship, and digital repression. The cancellation itself became a major cyber-governance signal because it disrupted one of the world’s largest forums for addressing technology-related rights and security risks</w:t>
      </w:r>
      <w:r w:rsidR="003903C0" w:rsidRPr="00802F76">
        <w:rPr>
          <w:rFonts w:ascii="Aptos" w:hAnsi="Aptos"/>
          <w:sz w:val="24"/>
          <w:szCs w:val="24"/>
        </w:rPr>
        <w:t>.</w:t>
      </w:r>
    </w:p>
    <w:p w14:paraId="0E1FE386" w14:textId="4557C4F8" w:rsidR="0045175D" w:rsidRPr="00802F76" w:rsidRDefault="004B358A" w:rsidP="003903C0">
      <w:pPr>
        <w:ind w:left="360"/>
        <w:rPr>
          <w:rFonts w:ascii="Aptos" w:hAnsi="Aptos"/>
          <w:b/>
          <w:bCs/>
          <w:sz w:val="24"/>
          <w:szCs w:val="24"/>
        </w:rPr>
      </w:pPr>
      <w:r w:rsidRPr="004B358A">
        <w:rPr>
          <w:rFonts w:ascii="Aptos" w:hAnsi="Aptos"/>
          <w:b/>
          <w:bCs/>
          <w:sz w:val="24"/>
          <w:szCs w:val="24"/>
        </w:rPr>
        <w:t>Alleged foreign interference around digital-rights participation</w:t>
      </w:r>
    </w:p>
    <w:p w14:paraId="539974AF" w14:textId="44C37020" w:rsidR="0045175D" w:rsidRPr="00802F76" w:rsidRDefault="004B358A" w:rsidP="00C22806">
      <w:pPr>
        <w:ind w:left="360"/>
        <w:jc w:val="both"/>
        <w:rPr>
          <w:rFonts w:ascii="Aptos" w:hAnsi="Aptos"/>
          <w:sz w:val="24"/>
          <w:szCs w:val="24"/>
        </w:rPr>
      </w:pPr>
      <w:r w:rsidRPr="004B358A">
        <w:rPr>
          <w:rFonts w:ascii="Aptos" w:hAnsi="Aptos"/>
          <w:sz w:val="24"/>
          <w:szCs w:val="24"/>
        </w:rPr>
        <w:t>AP reported on May 2, 2026 that Access Now said the summit was cancelled after alleged pressure from China to exclude Taiwanese civil-society participants. WIRED also reported that Access Now said it was told Chinese diplomatic pressure played a role, and that organizers were asked to moderate specific topics and exclude at-risk communities. This matters as a cyber threat trend because it reflects transnational pressure around digital-rights discourse, especially topics like surveillance, censorship, disinformation, and cyberattacks. (AP News)</w:t>
      </w:r>
      <w:r w:rsidR="0045175D" w:rsidRPr="00802F76">
        <w:rPr>
          <w:rFonts w:ascii="Aptos" w:hAnsi="Aptos"/>
          <w:sz w:val="24"/>
          <w:szCs w:val="24"/>
        </w:rPr>
        <w:t>.</w:t>
      </w:r>
    </w:p>
    <w:p w14:paraId="56DE9199" w14:textId="33611A66" w:rsidR="0045175D" w:rsidRPr="00802F76" w:rsidRDefault="004B358A" w:rsidP="003903C0">
      <w:pPr>
        <w:ind w:left="360"/>
        <w:rPr>
          <w:rFonts w:ascii="Aptos" w:hAnsi="Aptos"/>
          <w:b/>
          <w:bCs/>
          <w:sz w:val="24"/>
          <w:szCs w:val="24"/>
        </w:rPr>
      </w:pPr>
      <w:r w:rsidRPr="004B358A">
        <w:rPr>
          <w:rFonts w:ascii="Aptos" w:hAnsi="Aptos"/>
          <w:b/>
          <w:bCs/>
          <w:sz w:val="24"/>
          <w:szCs w:val="24"/>
        </w:rPr>
        <w:t>Election-period disinformation and AI-manipulation risks remained central</w:t>
      </w:r>
    </w:p>
    <w:p w14:paraId="13D96F1A" w14:textId="1683FF01" w:rsidR="003903C0" w:rsidRPr="00802F76" w:rsidRDefault="004B358A" w:rsidP="00C22806">
      <w:pPr>
        <w:ind w:left="360"/>
        <w:jc w:val="both"/>
        <w:rPr>
          <w:rFonts w:ascii="Aptos" w:hAnsi="Aptos"/>
          <w:sz w:val="24"/>
          <w:szCs w:val="24"/>
        </w:rPr>
      </w:pPr>
      <w:r w:rsidRPr="004B358A">
        <w:rPr>
          <w:rFonts w:ascii="Aptos" w:hAnsi="Aptos"/>
          <w:sz w:val="24"/>
          <w:szCs w:val="24"/>
        </w:rPr>
        <w:t>The cancelled summit was expected to address topics directly relevant to Zambia’s 2026 election environment, including AI, surveillance, disinformation, online hate, and repression of digital speech. The Guardian noted that Zambian civil society connected the cancellation to shrinking civic space ahead of the August 2026 general elections. This reinforces a May threat picture where manipulated narratives, coordinated harassment, and digital censorship were key concerns</w:t>
      </w:r>
      <w:r w:rsidR="003903C0" w:rsidRPr="00802F76">
        <w:rPr>
          <w:rFonts w:ascii="Aptos" w:hAnsi="Aptos"/>
          <w:sz w:val="24"/>
          <w:szCs w:val="24"/>
        </w:rPr>
        <w:t>.</w:t>
      </w:r>
    </w:p>
    <w:p w14:paraId="45E327BF" w14:textId="250C9995" w:rsidR="003903C0" w:rsidRPr="00802F76" w:rsidRDefault="004B358A" w:rsidP="003903C0">
      <w:pPr>
        <w:ind w:left="360"/>
        <w:rPr>
          <w:rFonts w:ascii="Aptos" w:hAnsi="Aptos"/>
          <w:b/>
          <w:bCs/>
          <w:sz w:val="24"/>
          <w:szCs w:val="24"/>
        </w:rPr>
      </w:pPr>
      <w:r w:rsidRPr="004B358A">
        <w:rPr>
          <w:rFonts w:ascii="Aptos" w:hAnsi="Aptos"/>
          <w:b/>
          <w:bCs/>
          <w:sz w:val="24"/>
          <w:szCs w:val="24"/>
        </w:rPr>
        <w:t>No widely verified May ransomware or major enterprise breach found</w:t>
      </w:r>
    </w:p>
    <w:p w14:paraId="3678A3A1" w14:textId="7BAA275A" w:rsidR="003903C0" w:rsidRDefault="004B358A" w:rsidP="00C22806">
      <w:pPr>
        <w:ind w:left="360"/>
        <w:jc w:val="both"/>
        <w:rPr>
          <w:rFonts w:ascii="Aptos" w:hAnsi="Aptos"/>
          <w:sz w:val="24"/>
          <w:szCs w:val="24"/>
        </w:rPr>
      </w:pPr>
      <w:r w:rsidRPr="004B358A">
        <w:rPr>
          <w:rFonts w:ascii="Aptos" w:hAnsi="Aptos"/>
          <w:sz w:val="24"/>
          <w:szCs w:val="24"/>
        </w:rPr>
        <w:t xml:space="preserve">Within May 1–30, 2026, </w:t>
      </w:r>
      <w:r w:rsidR="00BC28F7">
        <w:rPr>
          <w:rFonts w:ascii="Aptos" w:hAnsi="Aptos"/>
          <w:sz w:val="24"/>
          <w:szCs w:val="24"/>
        </w:rPr>
        <w:t>there were no</w:t>
      </w:r>
      <w:r w:rsidRPr="004B358A">
        <w:rPr>
          <w:rFonts w:ascii="Aptos" w:hAnsi="Aptos"/>
          <w:sz w:val="24"/>
          <w:szCs w:val="24"/>
        </w:rPr>
        <w:t xml:space="preserve"> reliable public disclosure</w:t>
      </w:r>
      <w:r w:rsidR="00BC28F7">
        <w:rPr>
          <w:rFonts w:ascii="Aptos" w:hAnsi="Aptos"/>
          <w:sz w:val="24"/>
          <w:szCs w:val="24"/>
        </w:rPr>
        <w:t>s</w:t>
      </w:r>
      <w:r w:rsidRPr="004B358A">
        <w:rPr>
          <w:rFonts w:ascii="Aptos" w:hAnsi="Aptos"/>
          <w:sz w:val="24"/>
          <w:szCs w:val="24"/>
        </w:rPr>
        <w:t xml:space="preserve"> of a new Zambia-specific ransomware incident, bank breach, or major enterprise data breach. The month’s strongest evidence instead points to digital governance threats, information manipulation risk, and social-engineering exposure, rather than confirmed technical compromise</w:t>
      </w:r>
      <w:r w:rsidR="003903C0" w:rsidRPr="00802F76">
        <w:rPr>
          <w:rFonts w:ascii="Aptos" w:hAnsi="Aptos"/>
          <w:sz w:val="24"/>
          <w:szCs w:val="24"/>
        </w:rPr>
        <w:t>.</w:t>
      </w:r>
    </w:p>
    <w:p w14:paraId="6668F9E4" w14:textId="644777EA" w:rsidR="007404DE" w:rsidRPr="00802F76" w:rsidRDefault="004B358A" w:rsidP="007404DE">
      <w:pPr>
        <w:ind w:left="360"/>
        <w:rPr>
          <w:rFonts w:ascii="Aptos" w:hAnsi="Aptos"/>
          <w:b/>
          <w:bCs/>
          <w:sz w:val="24"/>
          <w:szCs w:val="24"/>
        </w:rPr>
      </w:pPr>
      <w:r w:rsidRPr="004B358A">
        <w:rPr>
          <w:rFonts w:ascii="Aptos" w:hAnsi="Aptos"/>
          <w:b/>
          <w:bCs/>
          <w:sz w:val="24"/>
          <w:szCs w:val="24"/>
        </w:rPr>
        <w:t>Online fraud remained a regional threat affecting Zambia’s risk environment</w:t>
      </w:r>
    </w:p>
    <w:p w14:paraId="64478FB2" w14:textId="05676F10" w:rsidR="007404DE" w:rsidRDefault="004B358A" w:rsidP="007404DE">
      <w:pPr>
        <w:ind w:left="360"/>
        <w:jc w:val="both"/>
        <w:rPr>
          <w:rFonts w:ascii="Aptos" w:hAnsi="Aptos"/>
          <w:sz w:val="24"/>
          <w:szCs w:val="24"/>
        </w:rPr>
      </w:pPr>
      <w:r w:rsidRPr="004B358A">
        <w:rPr>
          <w:rFonts w:ascii="Aptos" w:hAnsi="Aptos"/>
          <w:sz w:val="24"/>
          <w:szCs w:val="24"/>
        </w:rPr>
        <w:lastRenderedPageBreak/>
        <w:t>A May 4, 2026 African-context cybersecurity research paper described online fraud in Africa as being at “epidemic scale,” especially where ordinary citizens lack accessible verification tools for suspicious URLs, phone numbers, emails, websites, and business entities. This is relevant to Zambia because its prior 2026 threat pattern already included scam-linked SIMs, fake payment messages, and mobile/social engineering, and May’s regional signal reinforces that fraud remains a practical, high-volume risk</w:t>
      </w:r>
      <w:r w:rsidR="007404DE" w:rsidRPr="00802F76">
        <w:rPr>
          <w:rFonts w:ascii="Aptos" w:hAnsi="Aptos"/>
          <w:sz w:val="24"/>
          <w:szCs w:val="24"/>
        </w:rPr>
        <w:t>.</w:t>
      </w:r>
    </w:p>
    <w:p w14:paraId="7D85ED9F" w14:textId="07E9B6A1" w:rsidR="00A53930" w:rsidRPr="00802F76" w:rsidRDefault="00A53930" w:rsidP="00EF29DE">
      <w:pPr>
        <w:pStyle w:val="Heading2"/>
        <w:numPr>
          <w:ilvl w:val="1"/>
          <w:numId w:val="7"/>
        </w:numPr>
        <w:rPr>
          <w:rFonts w:ascii="Aptos" w:hAnsi="Aptos"/>
          <w:sz w:val="24"/>
        </w:rPr>
      </w:pPr>
      <w:bookmarkStart w:id="253" w:name="_Toc231514285"/>
      <w:r w:rsidRPr="00802F76">
        <w:rPr>
          <w:rFonts w:ascii="Aptos" w:hAnsi="Aptos"/>
          <w:sz w:val="24"/>
        </w:rPr>
        <w:t>Regional Spillover and Infrastructure Risks</w:t>
      </w:r>
      <w:bookmarkEnd w:id="253"/>
    </w:p>
    <w:p w14:paraId="2959BA2B" w14:textId="2004CDAC" w:rsidR="0045175D" w:rsidRPr="00802F76" w:rsidRDefault="004B358A" w:rsidP="0045175D">
      <w:pPr>
        <w:ind w:left="360"/>
        <w:jc w:val="both"/>
        <w:rPr>
          <w:rFonts w:ascii="Aptos" w:hAnsi="Aptos"/>
          <w:b/>
          <w:bCs/>
          <w:sz w:val="24"/>
          <w:szCs w:val="24"/>
        </w:rPr>
      </w:pPr>
      <w:r w:rsidRPr="004B358A">
        <w:rPr>
          <w:rFonts w:ascii="Aptos" w:hAnsi="Aptos"/>
          <w:b/>
          <w:bCs/>
          <w:sz w:val="24"/>
          <w:szCs w:val="24"/>
        </w:rPr>
        <w:t>Digital-rights suppression can weaken cybersecurity resilience</w:t>
      </w:r>
    </w:p>
    <w:p w14:paraId="35D3569C" w14:textId="33A79FAD" w:rsidR="00AB792F" w:rsidRDefault="004B358A" w:rsidP="0045175D">
      <w:pPr>
        <w:ind w:left="360"/>
        <w:jc w:val="both"/>
        <w:rPr>
          <w:rFonts w:ascii="Aptos" w:hAnsi="Aptos"/>
          <w:sz w:val="24"/>
          <w:szCs w:val="24"/>
        </w:rPr>
      </w:pPr>
      <w:r w:rsidRPr="004B358A">
        <w:rPr>
          <w:rFonts w:ascii="Aptos" w:hAnsi="Aptos"/>
          <w:sz w:val="24"/>
          <w:szCs w:val="24"/>
        </w:rPr>
        <w:t>When conferences and civil-society spaces focused on surveillance, disinformation, online safety, and cyber governance are disrupted, countries lose opportunities for threat sharing, policy debate, and defensive collaboration. In Zambia’s May context, RightsCon cancellation reduced a major platform for discussing risks such as AI-enabled abuse, censorship, online hate, and cyberattacks</w:t>
      </w:r>
      <w:r w:rsidR="0045175D" w:rsidRPr="00802F76">
        <w:rPr>
          <w:rFonts w:ascii="Aptos" w:hAnsi="Aptos"/>
          <w:sz w:val="24"/>
          <w:szCs w:val="24"/>
        </w:rPr>
        <w:t>.</w:t>
      </w:r>
    </w:p>
    <w:p w14:paraId="47C043CB" w14:textId="3E067BEA" w:rsidR="0045175D" w:rsidRPr="00802F76" w:rsidRDefault="004B358A" w:rsidP="0045175D">
      <w:pPr>
        <w:ind w:left="360"/>
        <w:jc w:val="both"/>
        <w:rPr>
          <w:rFonts w:ascii="Aptos" w:hAnsi="Aptos"/>
          <w:b/>
          <w:bCs/>
          <w:sz w:val="24"/>
          <w:szCs w:val="24"/>
        </w:rPr>
      </w:pPr>
      <w:r w:rsidRPr="004B358A">
        <w:rPr>
          <w:rFonts w:ascii="Aptos" w:hAnsi="Aptos"/>
          <w:b/>
          <w:bCs/>
          <w:sz w:val="24"/>
          <w:szCs w:val="24"/>
        </w:rPr>
        <w:t>Foreign influence around digital policy creates national-security risk</w:t>
      </w:r>
    </w:p>
    <w:p w14:paraId="0408AAA9" w14:textId="39D0C31B" w:rsidR="004525D9" w:rsidRPr="00802F76" w:rsidRDefault="004B358A" w:rsidP="004525D9">
      <w:pPr>
        <w:ind w:left="360"/>
        <w:jc w:val="both"/>
        <w:rPr>
          <w:rFonts w:ascii="Aptos" w:hAnsi="Aptos"/>
          <w:sz w:val="24"/>
          <w:szCs w:val="24"/>
        </w:rPr>
      </w:pPr>
      <w:r w:rsidRPr="004B358A">
        <w:rPr>
          <w:rFonts w:ascii="Aptos" w:hAnsi="Aptos"/>
          <w:sz w:val="24"/>
          <w:szCs w:val="24"/>
        </w:rPr>
        <w:t>The AP and WIRED reports around alleged Chinese pressure show how digital-rights and cybersecurity spaces can become targets of geopolitical influence. This can affect who participates in digital-policy discussions, which topics are allowed, and whether sensitive issues such as surveillance exports, cyber operations, and disinformation are openly examined. (AP News)</w:t>
      </w:r>
      <w:r w:rsidR="0045175D" w:rsidRPr="00802F76">
        <w:rPr>
          <w:rFonts w:ascii="Aptos" w:hAnsi="Aptos"/>
          <w:sz w:val="24"/>
          <w:szCs w:val="24"/>
        </w:rPr>
        <w:t>.</w:t>
      </w:r>
    </w:p>
    <w:p w14:paraId="650A0FB5" w14:textId="7812274E" w:rsidR="0045175D" w:rsidRPr="00802F76" w:rsidRDefault="004B358A" w:rsidP="0045175D">
      <w:pPr>
        <w:ind w:left="360"/>
        <w:jc w:val="both"/>
        <w:rPr>
          <w:rFonts w:ascii="Aptos" w:hAnsi="Aptos"/>
          <w:b/>
          <w:bCs/>
          <w:sz w:val="24"/>
          <w:szCs w:val="24"/>
        </w:rPr>
      </w:pPr>
      <w:r w:rsidRPr="004B358A">
        <w:rPr>
          <w:rFonts w:ascii="Aptos" w:hAnsi="Aptos"/>
          <w:b/>
          <w:bCs/>
          <w:sz w:val="24"/>
          <w:szCs w:val="24"/>
        </w:rPr>
        <w:t>Election-related information operations remain a high-probability threat</w:t>
      </w:r>
    </w:p>
    <w:p w14:paraId="6AFCDECD" w14:textId="6A11FE23" w:rsidR="000A4DFF" w:rsidRDefault="004B358A" w:rsidP="0045175D">
      <w:pPr>
        <w:ind w:left="360"/>
        <w:jc w:val="both"/>
        <w:rPr>
          <w:rFonts w:ascii="Aptos" w:hAnsi="Aptos"/>
          <w:sz w:val="24"/>
          <w:szCs w:val="24"/>
        </w:rPr>
      </w:pPr>
      <w:r w:rsidRPr="004B358A">
        <w:rPr>
          <w:rFonts w:ascii="Aptos" w:hAnsi="Aptos"/>
          <w:sz w:val="24"/>
          <w:szCs w:val="24"/>
        </w:rPr>
        <w:t>With Zambia’s general elections approaching in August 2026, May’s reporting points to heightened concern around online narratives, civic space, and information control. The risk is not only fake news; it includes AI-generated political content, targeted harassment, platform manipulation, coordinated reporting, and voter confusion</w:t>
      </w:r>
      <w:r w:rsidR="00BC6496" w:rsidRPr="00802F76">
        <w:rPr>
          <w:rFonts w:ascii="Aptos" w:hAnsi="Aptos"/>
          <w:sz w:val="24"/>
          <w:szCs w:val="24"/>
        </w:rPr>
        <w:t>.</w:t>
      </w:r>
      <w:r w:rsidR="000A4DFF" w:rsidRPr="00802F76">
        <w:rPr>
          <w:rFonts w:ascii="Aptos" w:hAnsi="Aptos"/>
          <w:sz w:val="24"/>
          <w:szCs w:val="24"/>
        </w:rPr>
        <w:t xml:space="preserve"> </w:t>
      </w:r>
    </w:p>
    <w:p w14:paraId="18EE747E" w14:textId="7F6F2740" w:rsidR="000159AE" w:rsidRPr="00802F76" w:rsidRDefault="004B358A" w:rsidP="000159AE">
      <w:pPr>
        <w:ind w:left="360"/>
        <w:jc w:val="both"/>
        <w:rPr>
          <w:rFonts w:ascii="Aptos" w:hAnsi="Aptos"/>
          <w:b/>
          <w:bCs/>
          <w:sz w:val="24"/>
          <w:szCs w:val="24"/>
        </w:rPr>
      </w:pPr>
      <w:r w:rsidRPr="004B358A">
        <w:rPr>
          <w:rFonts w:ascii="Aptos" w:hAnsi="Aptos"/>
          <w:b/>
          <w:bCs/>
          <w:sz w:val="24"/>
          <w:szCs w:val="24"/>
        </w:rPr>
        <w:t>Fraud and social engineering continue to scale across African digital channels</w:t>
      </w:r>
    </w:p>
    <w:p w14:paraId="0EF7B26F" w14:textId="441E3901" w:rsidR="000159AE" w:rsidRDefault="004B358A" w:rsidP="000159AE">
      <w:pPr>
        <w:ind w:left="360"/>
        <w:jc w:val="both"/>
        <w:rPr>
          <w:rFonts w:ascii="Aptos" w:hAnsi="Aptos"/>
          <w:sz w:val="24"/>
          <w:szCs w:val="24"/>
        </w:rPr>
      </w:pPr>
      <w:r w:rsidRPr="004B358A">
        <w:rPr>
          <w:rFonts w:ascii="Aptos" w:hAnsi="Aptos"/>
          <w:sz w:val="24"/>
          <w:szCs w:val="24"/>
        </w:rPr>
        <w:t>The GuardSec paper’s May 2026 findings highlight the same threat family Zambia has been dealing with: suspicious links, fake businesses, malicious phone numbers, phishing emails, and scam websites. For Zambia, this means ordinary users remain exposed to smishing, fake mobile-money alerts, fake government messages, loan scams, and account takeover attempts</w:t>
      </w:r>
      <w:r w:rsidR="000159AE" w:rsidRPr="00802F76">
        <w:rPr>
          <w:rFonts w:ascii="Aptos" w:hAnsi="Aptos"/>
          <w:sz w:val="24"/>
          <w:szCs w:val="24"/>
        </w:rPr>
        <w:t xml:space="preserve">. </w:t>
      </w:r>
    </w:p>
    <w:p w14:paraId="586C8CE5" w14:textId="1EE308A9" w:rsidR="00A53930" w:rsidRPr="00802F76" w:rsidRDefault="00A53930" w:rsidP="00EF29DE">
      <w:pPr>
        <w:pStyle w:val="Heading2"/>
        <w:numPr>
          <w:ilvl w:val="1"/>
          <w:numId w:val="7"/>
        </w:numPr>
        <w:rPr>
          <w:rFonts w:ascii="Aptos" w:hAnsi="Aptos"/>
          <w:sz w:val="24"/>
        </w:rPr>
      </w:pPr>
      <w:bookmarkStart w:id="254" w:name="_Toc231514286"/>
      <w:r w:rsidRPr="00802F76">
        <w:rPr>
          <w:rFonts w:ascii="Aptos" w:hAnsi="Aptos"/>
          <w:sz w:val="24"/>
        </w:rPr>
        <w:t>Government and In</w:t>
      </w:r>
      <w:r w:rsidR="00604417" w:rsidRPr="00802F76">
        <w:rPr>
          <w:rFonts w:ascii="Aptos" w:hAnsi="Aptos"/>
          <w:sz w:val="24"/>
        </w:rPr>
        <w:t>frastructure</w:t>
      </w:r>
      <w:r w:rsidRPr="00802F76">
        <w:rPr>
          <w:rFonts w:ascii="Aptos" w:hAnsi="Aptos"/>
          <w:sz w:val="24"/>
        </w:rPr>
        <w:t xml:space="preserve"> Response</w:t>
      </w:r>
      <w:bookmarkEnd w:id="254"/>
      <w:r w:rsidR="00656F74" w:rsidRPr="00802F76">
        <w:rPr>
          <w:rFonts w:ascii="Aptos" w:hAnsi="Aptos"/>
          <w:sz w:val="24"/>
        </w:rPr>
        <w:t xml:space="preserve"> </w:t>
      </w:r>
    </w:p>
    <w:p w14:paraId="4095D620" w14:textId="77777777" w:rsidR="00C2414C" w:rsidRDefault="00C2414C" w:rsidP="00785C27">
      <w:pPr>
        <w:spacing w:after="0" w:line="240" w:lineRule="auto"/>
        <w:ind w:left="360"/>
        <w:jc w:val="both"/>
        <w:rPr>
          <w:rFonts w:ascii="Aptos" w:hAnsi="Aptos"/>
          <w:b/>
          <w:bCs/>
          <w:sz w:val="24"/>
          <w:szCs w:val="24"/>
        </w:rPr>
      </w:pPr>
      <w:r w:rsidRPr="00C2414C">
        <w:rPr>
          <w:rFonts w:ascii="Aptos" w:hAnsi="Aptos"/>
          <w:b/>
          <w:bCs/>
          <w:sz w:val="24"/>
          <w:szCs w:val="24"/>
        </w:rPr>
        <w:t>Government framing of RightsCon postponement/cancellation around security and public-interest concerns</w:t>
      </w:r>
    </w:p>
    <w:p w14:paraId="74F5E5E2" w14:textId="09F772F9" w:rsidR="0045175D" w:rsidRPr="00802F76" w:rsidRDefault="00C2414C" w:rsidP="00785C27">
      <w:pPr>
        <w:spacing w:after="0" w:line="240" w:lineRule="auto"/>
        <w:ind w:left="360"/>
        <w:jc w:val="both"/>
        <w:rPr>
          <w:rFonts w:ascii="Aptos" w:hAnsi="Aptos"/>
          <w:sz w:val="24"/>
          <w:szCs w:val="24"/>
        </w:rPr>
      </w:pPr>
      <w:r w:rsidRPr="00C2414C">
        <w:rPr>
          <w:rFonts w:ascii="Aptos" w:hAnsi="Aptos"/>
          <w:sz w:val="24"/>
          <w:szCs w:val="24"/>
        </w:rPr>
        <w:lastRenderedPageBreak/>
        <w:t>Reports noted that the Zambian government initially cited administrative/security clearances, national values, policy priorities, and public-interest considerations as reasons the summit would not proceed as planned. From a cyber-governance perspective, this shows the government treating digital-rights discussions as politically and security-sensitive</w:t>
      </w:r>
      <w:r w:rsidR="0045175D" w:rsidRPr="00802F76">
        <w:rPr>
          <w:rFonts w:ascii="Aptos" w:hAnsi="Aptos"/>
          <w:sz w:val="24"/>
          <w:szCs w:val="24"/>
        </w:rPr>
        <w:t>.</w:t>
      </w:r>
      <w:r w:rsidR="00D5152B" w:rsidRPr="00802F76">
        <w:rPr>
          <w:rFonts w:ascii="Aptos" w:hAnsi="Aptos"/>
          <w:sz w:val="24"/>
          <w:szCs w:val="24"/>
        </w:rPr>
        <w:t xml:space="preserve"> </w:t>
      </w:r>
    </w:p>
    <w:p w14:paraId="10614DC4" w14:textId="77777777" w:rsidR="00D5152B" w:rsidRPr="00802F76" w:rsidRDefault="00D5152B" w:rsidP="00D5152B">
      <w:pPr>
        <w:spacing w:after="0" w:line="240" w:lineRule="auto"/>
        <w:ind w:left="720"/>
        <w:jc w:val="both"/>
        <w:rPr>
          <w:rFonts w:ascii="Aptos" w:hAnsi="Aptos"/>
          <w:sz w:val="24"/>
          <w:szCs w:val="24"/>
        </w:rPr>
      </w:pPr>
    </w:p>
    <w:p w14:paraId="1880F7DB" w14:textId="1AFA3194" w:rsidR="0045175D" w:rsidRPr="00802F76" w:rsidRDefault="00C2414C" w:rsidP="00C2414C">
      <w:pPr>
        <w:spacing w:after="0" w:line="240" w:lineRule="auto"/>
        <w:ind w:left="360"/>
        <w:jc w:val="both"/>
        <w:rPr>
          <w:rFonts w:ascii="Aptos" w:hAnsi="Aptos"/>
          <w:b/>
          <w:bCs/>
          <w:sz w:val="24"/>
          <w:szCs w:val="24"/>
        </w:rPr>
      </w:pPr>
      <w:r w:rsidRPr="00C2414C">
        <w:rPr>
          <w:rFonts w:ascii="Aptos" w:hAnsi="Aptos"/>
          <w:b/>
          <w:bCs/>
          <w:sz w:val="24"/>
          <w:szCs w:val="24"/>
        </w:rPr>
        <w:t>Civil-society and international response emphasized digital freedoms and online safety</w:t>
      </w:r>
      <w:r w:rsidR="00D5152B" w:rsidRPr="00802F76">
        <w:rPr>
          <w:rFonts w:ascii="Aptos" w:hAnsi="Aptos"/>
          <w:b/>
          <w:bCs/>
          <w:sz w:val="24"/>
          <w:szCs w:val="24"/>
        </w:rPr>
        <w:t xml:space="preserve"> </w:t>
      </w:r>
    </w:p>
    <w:p w14:paraId="26B13DA3" w14:textId="16FB8D4B" w:rsidR="0045175D" w:rsidRPr="00802F76" w:rsidRDefault="00C2414C" w:rsidP="0045175D">
      <w:pPr>
        <w:spacing w:after="0" w:line="240" w:lineRule="auto"/>
        <w:ind w:left="360"/>
        <w:jc w:val="both"/>
        <w:rPr>
          <w:rFonts w:ascii="Aptos" w:hAnsi="Aptos"/>
          <w:sz w:val="24"/>
          <w:szCs w:val="24"/>
        </w:rPr>
      </w:pPr>
      <w:r w:rsidRPr="00C2414C">
        <w:rPr>
          <w:rFonts w:ascii="Aptos" w:hAnsi="Aptos"/>
          <w:sz w:val="24"/>
          <w:szCs w:val="24"/>
        </w:rPr>
        <w:t>Access Now and rights advocates criticized the cancellation as harmful to civic space and digital-rights work. This response matters because civil society is often central to documenting online harm, cyber abuse, surveillance risks, platform censorship, and election-related digital threats</w:t>
      </w:r>
      <w:r w:rsidR="0045175D" w:rsidRPr="00802F76">
        <w:rPr>
          <w:rFonts w:ascii="Aptos" w:hAnsi="Aptos"/>
          <w:sz w:val="24"/>
          <w:szCs w:val="24"/>
        </w:rPr>
        <w:t>.</w:t>
      </w:r>
    </w:p>
    <w:p w14:paraId="05523118" w14:textId="77777777" w:rsidR="00D5152B" w:rsidRPr="00802F76" w:rsidRDefault="00D5152B" w:rsidP="0045175D">
      <w:pPr>
        <w:spacing w:after="0" w:line="240" w:lineRule="auto"/>
        <w:ind w:left="360"/>
        <w:jc w:val="both"/>
        <w:rPr>
          <w:rFonts w:ascii="Aptos" w:hAnsi="Aptos"/>
          <w:sz w:val="24"/>
          <w:szCs w:val="24"/>
        </w:rPr>
      </w:pPr>
    </w:p>
    <w:p w14:paraId="25EFF2A4" w14:textId="77777777" w:rsidR="00C2414C" w:rsidRDefault="00C2414C" w:rsidP="00785C27">
      <w:pPr>
        <w:spacing w:after="0" w:line="240" w:lineRule="auto"/>
        <w:ind w:left="360"/>
        <w:jc w:val="both"/>
        <w:rPr>
          <w:rFonts w:ascii="Aptos" w:hAnsi="Aptos"/>
          <w:b/>
          <w:bCs/>
          <w:sz w:val="24"/>
          <w:szCs w:val="24"/>
        </w:rPr>
      </w:pPr>
      <w:r w:rsidRPr="00C2414C">
        <w:rPr>
          <w:rFonts w:ascii="Aptos" w:hAnsi="Aptos"/>
          <w:b/>
          <w:bCs/>
          <w:sz w:val="24"/>
          <w:szCs w:val="24"/>
        </w:rPr>
        <w:t>Need for stronger public fraud-verification capability remained clear</w:t>
      </w:r>
    </w:p>
    <w:p w14:paraId="3B19F250" w14:textId="784AB2B7" w:rsidR="00656F74" w:rsidRPr="00802F76" w:rsidRDefault="00C2414C" w:rsidP="00785C27">
      <w:pPr>
        <w:spacing w:after="0" w:line="240" w:lineRule="auto"/>
        <w:ind w:left="360"/>
        <w:jc w:val="both"/>
        <w:rPr>
          <w:rFonts w:ascii="Aptos" w:hAnsi="Aptos"/>
          <w:sz w:val="24"/>
          <w:szCs w:val="24"/>
        </w:rPr>
      </w:pPr>
      <w:r w:rsidRPr="00C2414C">
        <w:rPr>
          <w:rFonts w:ascii="Aptos" w:hAnsi="Aptos"/>
          <w:sz w:val="24"/>
          <w:szCs w:val="24"/>
        </w:rPr>
        <w:t>May’s African-context fraud research points to the need for citizen-facing tools that verify URLs, phone numbers, email addresses, websites, and business identities. For Zambia, this aligns with earlier telecom-layer responses such as SIM deactivation and suggests future defenses should include public scam reporting portals, rapid takedown channels, digital-literacy campaigns, and mobile-money fraud analytics</w:t>
      </w:r>
      <w:r w:rsidR="000A4DFF" w:rsidRPr="00802F76">
        <w:rPr>
          <w:rFonts w:ascii="Aptos" w:hAnsi="Aptos"/>
          <w:sz w:val="24"/>
          <w:szCs w:val="24"/>
        </w:rPr>
        <w:t>.</w:t>
      </w:r>
    </w:p>
    <w:p w14:paraId="4F823A2F" w14:textId="77777777" w:rsidR="00785C27" w:rsidRPr="00802F76" w:rsidRDefault="00785C27" w:rsidP="00BC28F7">
      <w:pPr>
        <w:spacing w:after="0" w:line="240" w:lineRule="auto"/>
        <w:jc w:val="both"/>
        <w:rPr>
          <w:rFonts w:ascii="Aptos" w:hAnsi="Aptos"/>
          <w:sz w:val="24"/>
          <w:szCs w:val="24"/>
        </w:rPr>
      </w:pPr>
    </w:p>
    <w:p w14:paraId="029466D9" w14:textId="77777777" w:rsidR="00C2414C" w:rsidRDefault="00656F74" w:rsidP="00C2414C">
      <w:pPr>
        <w:spacing w:after="0" w:line="240" w:lineRule="auto"/>
        <w:ind w:left="360"/>
        <w:rPr>
          <w:rFonts w:ascii="Aptos" w:hAnsi="Aptos"/>
          <w:sz w:val="24"/>
          <w:szCs w:val="24"/>
        </w:rPr>
      </w:pPr>
      <w:r w:rsidRPr="00802F76">
        <w:rPr>
          <w:rFonts w:ascii="Aptos" w:hAnsi="Aptos"/>
          <w:b/>
          <w:bCs/>
          <w:sz w:val="24"/>
          <w:szCs w:val="24"/>
        </w:rPr>
        <w:t>Sources</w:t>
      </w:r>
      <w:r w:rsidR="006E5507" w:rsidRPr="00802F76">
        <w:rPr>
          <w:rFonts w:ascii="Aptos" w:hAnsi="Aptos"/>
          <w:sz w:val="24"/>
          <w:szCs w:val="24"/>
        </w:rPr>
        <w:t xml:space="preserve">: </w:t>
      </w:r>
    </w:p>
    <w:p w14:paraId="50C27928" w14:textId="79AC2F72" w:rsidR="00C2414C" w:rsidRDefault="00C2414C" w:rsidP="00C2414C">
      <w:pPr>
        <w:spacing w:after="0" w:line="240" w:lineRule="auto"/>
        <w:ind w:left="360"/>
      </w:pPr>
      <w:hyperlink r:id="rId20" w:history="1">
        <w:r w:rsidRPr="00C2414C">
          <w:rPr>
            <w:rStyle w:val="Hyperlink"/>
          </w:rPr>
          <w:t>The Guardian – Zambia cancels world’s largest human rights and tech summit days before start</w:t>
        </w:r>
      </w:hyperlink>
    </w:p>
    <w:p w14:paraId="4FAED6BC" w14:textId="41D48B5D" w:rsidR="00C2414C" w:rsidRDefault="00C2414C" w:rsidP="00C2414C">
      <w:pPr>
        <w:spacing w:after="0" w:line="240" w:lineRule="auto"/>
        <w:ind w:left="360"/>
      </w:pPr>
      <w:hyperlink r:id="rId21" w:history="1">
        <w:r w:rsidRPr="00C2414C">
          <w:rPr>
            <w:rStyle w:val="Hyperlink"/>
          </w:rPr>
          <w:t>AP News – Rights summit in Zambia is canceled after Chinese pressure to exclude Taiwanese activists</w:t>
        </w:r>
      </w:hyperlink>
    </w:p>
    <w:p w14:paraId="0170D706" w14:textId="1C2FC327" w:rsidR="00C2414C" w:rsidRDefault="00C2414C" w:rsidP="00C2414C">
      <w:pPr>
        <w:spacing w:after="0" w:line="240" w:lineRule="auto"/>
        <w:ind w:left="360"/>
      </w:pPr>
      <w:hyperlink r:id="rId22" w:history="1">
        <w:r w:rsidRPr="00C2414C">
          <w:rPr>
            <w:rStyle w:val="Hyperlink"/>
          </w:rPr>
          <w:t>WIRED – The Chinese Government Just Got the World’s Largest Digital Rights Conference Canceled</w:t>
        </w:r>
      </w:hyperlink>
    </w:p>
    <w:p w14:paraId="6D71B7FC" w14:textId="161F58FD" w:rsidR="00656F74" w:rsidRPr="00802F76" w:rsidRDefault="00C2414C" w:rsidP="00C2414C">
      <w:pPr>
        <w:spacing w:after="0" w:line="240" w:lineRule="auto"/>
        <w:ind w:left="360"/>
        <w:rPr>
          <w:rFonts w:ascii="Aptos" w:hAnsi="Aptos"/>
          <w:sz w:val="24"/>
          <w:szCs w:val="24"/>
        </w:rPr>
      </w:pPr>
      <w:hyperlink r:id="rId23" w:history="1">
        <w:r w:rsidRPr="00C2414C">
          <w:rPr>
            <w:rStyle w:val="Hyperlink"/>
          </w:rPr>
          <w:t>arXiv – GuardSec: Real-Time Digital Fraud Detection in the African Context</w:t>
        </w:r>
      </w:hyperlink>
    </w:p>
    <w:p w14:paraId="310641CF" w14:textId="59CACA68" w:rsidR="00A43FCA" w:rsidRDefault="00A43FCA">
      <w:pPr>
        <w:spacing w:after="0" w:line="240" w:lineRule="auto"/>
        <w:rPr>
          <w:rFonts w:ascii="Aptos" w:eastAsia="MS Gothic" w:hAnsi="Aptos" w:cstheme="majorBidi"/>
          <w:b/>
          <w:color w:val="4F49F5" w:themeColor="accent1"/>
          <w:kern w:val="2"/>
          <w:sz w:val="36"/>
          <w:szCs w:val="36"/>
          <w:lang w:val="en-GB"/>
          <w14:ligatures w14:val="standardContextual"/>
        </w:rPr>
      </w:pPr>
    </w:p>
    <w:p w14:paraId="12741B31" w14:textId="77777777" w:rsidR="00D822D7" w:rsidRPr="00651B64" w:rsidRDefault="00D822D7">
      <w:pPr>
        <w:spacing w:after="0" w:line="240" w:lineRule="auto"/>
        <w:rPr>
          <w:rFonts w:ascii="Aptos" w:eastAsia="MS Gothic" w:hAnsi="Aptos" w:cstheme="majorBidi"/>
          <w:b/>
          <w:color w:val="4F49F5" w:themeColor="accent1"/>
          <w:kern w:val="2"/>
          <w:sz w:val="36"/>
          <w:szCs w:val="36"/>
          <w:lang w:val="en-GB"/>
          <w14:ligatures w14:val="standardContextual"/>
        </w:rPr>
      </w:pPr>
    </w:p>
    <w:p w14:paraId="28F069F6" w14:textId="4CA586B8" w:rsidR="00592202" w:rsidRPr="00651B64" w:rsidRDefault="00976DA3" w:rsidP="00C32246">
      <w:pPr>
        <w:pStyle w:val="Heading1"/>
        <w:numPr>
          <w:ilvl w:val="0"/>
          <w:numId w:val="7"/>
        </w:numPr>
        <w:rPr>
          <w:rFonts w:ascii="Aptos" w:hAnsi="Aptos"/>
        </w:rPr>
      </w:pPr>
      <w:bookmarkStart w:id="255" w:name="_Toc231514287"/>
      <w:r w:rsidRPr="00651B64">
        <w:rPr>
          <w:rFonts w:ascii="Aptos" w:hAnsi="Aptos"/>
        </w:rPr>
        <w:t>Conclusion and Recommendations</w:t>
      </w:r>
      <w:bookmarkEnd w:id="251"/>
      <w:bookmarkEnd w:id="255"/>
    </w:p>
    <w:p w14:paraId="54DB02D7" w14:textId="50A74B06" w:rsidR="00592202" w:rsidRPr="00802F76" w:rsidRDefault="00976DA3" w:rsidP="00CD32B4">
      <w:pPr>
        <w:pStyle w:val="Heading2"/>
        <w:numPr>
          <w:ilvl w:val="1"/>
          <w:numId w:val="7"/>
        </w:numPr>
        <w:rPr>
          <w:rFonts w:ascii="Aptos" w:hAnsi="Aptos"/>
          <w:sz w:val="24"/>
        </w:rPr>
      </w:pPr>
      <w:bookmarkStart w:id="256" w:name="_Toc231514288"/>
      <w:r w:rsidRPr="00802F76">
        <w:rPr>
          <w:rFonts w:ascii="Aptos" w:hAnsi="Aptos"/>
          <w:sz w:val="24"/>
        </w:rPr>
        <w:t>Recommendations</w:t>
      </w:r>
      <w:bookmarkEnd w:id="256"/>
    </w:p>
    <w:p w14:paraId="0C888C07" w14:textId="77777777" w:rsidR="00AF1DBF"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Optimize Analytic Rules:</w:t>
      </w:r>
      <w:r w:rsidR="00AF1DBF" w:rsidRPr="00802F76">
        <w:rPr>
          <w:rFonts w:ascii="Aptos" w:hAnsi="Aptos"/>
          <w:b/>
          <w:bCs/>
          <w:sz w:val="24"/>
          <w:szCs w:val="24"/>
          <w:lang w:val="en-GB"/>
        </w:rPr>
        <w:t xml:space="preserve"> </w:t>
      </w:r>
      <w:r w:rsidRPr="00802F76">
        <w:rPr>
          <w:rFonts w:ascii="Aptos" w:hAnsi="Aptos"/>
          <w:sz w:val="24"/>
          <w:szCs w:val="24"/>
          <w:lang w:val="en-GB"/>
        </w:rPr>
        <w:t>Standardize entity mapping (Account, Host, IP, Process, File Hash, URL/Domain) across analytic rules to improve auto-grouping, speed up triage, reduce noise from non-production systems, and enhance reporting accuracy.</w:t>
      </w:r>
    </w:p>
    <w:p w14:paraId="21C05D18" w14:textId="0B699124" w:rsidR="00BB2CD0"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Expand SSH Detection:</w:t>
      </w:r>
      <w:r w:rsidR="00AF1DBF" w:rsidRPr="00802F76">
        <w:rPr>
          <w:rFonts w:ascii="Aptos" w:hAnsi="Aptos"/>
          <w:b/>
          <w:bCs/>
          <w:sz w:val="24"/>
          <w:szCs w:val="24"/>
          <w:lang w:val="en-GB"/>
        </w:rPr>
        <w:t xml:space="preserve"> </w:t>
      </w:r>
      <w:r w:rsidRPr="00802F76">
        <w:rPr>
          <w:rFonts w:ascii="Aptos" w:hAnsi="Aptos"/>
          <w:sz w:val="24"/>
          <w:szCs w:val="24"/>
          <w:lang w:val="en-GB"/>
        </w:rPr>
        <w:t xml:space="preserve">Develop additional analytic rules to increase visibility into SSH-based connections and activities, ensuring comprehensive coverage of remote-access </w:t>
      </w:r>
      <w:r w:rsidR="004A1CF6" w:rsidRPr="00802F76">
        <w:rPr>
          <w:rFonts w:ascii="Aptos" w:hAnsi="Aptos"/>
          <w:sz w:val="24"/>
          <w:szCs w:val="24"/>
          <w:lang w:val="en-GB"/>
        </w:rPr>
        <w:t>behaviour</w:t>
      </w:r>
      <w:r w:rsidRPr="00802F76">
        <w:rPr>
          <w:rFonts w:ascii="Aptos" w:hAnsi="Aptos"/>
          <w:sz w:val="24"/>
          <w:szCs w:val="24"/>
          <w:lang w:val="en-GB"/>
        </w:rPr>
        <w:t>.</w:t>
      </w:r>
    </w:p>
    <w:p w14:paraId="51E9E35B" w14:textId="695693D1" w:rsidR="00BB2CD0"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lastRenderedPageBreak/>
        <w:t>Ensure Agent Resilience:</w:t>
      </w:r>
      <w:r w:rsidR="00AF1DBF" w:rsidRPr="00802F76">
        <w:rPr>
          <w:rFonts w:ascii="Aptos" w:hAnsi="Aptos"/>
          <w:b/>
          <w:bCs/>
          <w:sz w:val="24"/>
          <w:szCs w:val="24"/>
          <w:lang w:val="en-GB"/>
        </w:rPr>
        <w:t xml:space="preserve"> </w:t>
      </w:r>
      <w:r w:rsidRPr="00802F76">
        <w:rPr>
          <w:rFonts w:ascii="Aptos" w:hAnsi="Aptos"/>
          <w:sz w:val="24"/>
          <w:szCs w:val="24"/>
          <w:lang w:val="en-GB"/>
        </w:rPr>
        <w:t>Configure all log-forwarding agents to start automatically after reboots and set service recovery options to restart on failure, preventing data gaps after maintenance or outages.</w:t>
      </w:r>
    </w:p>
    <w:p w14:paraId="62F93D61" w14:textId="524B49EC" w:rsidR="00BB2CD0"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Detect Log Gaps:</w:t>
      </w:r>
      <w:r w:rsidR="00AF1DBF" w:rsidRPr="00802F76">
        <w:rPr>
          <w:rFonts w:ascii="Aptos" w:hAnsi="Aptos"/>
          <w:b/>
          <w:bCs/>
          <w:sz w:val="24"/>
          <w:szCs w:val="24"/>
          <w:lang w:val="en-GB"/>
        </w:rPr>
        <w:t xml:space="preserve"> </w:t>
      </w:r>
      <w:r w:rsidR="00D3366D" w:rsidRPr="00802F76">
        <w:rPr>
          <w:rFonts w:ascii="Aptos" w:hAnsi="Aptos"/>
          <w:sz w:val="24"/>
          <w:szCs w:val="24"/>
          <w:lang w:val="en-GB"/>
        </w:rPr>
        <w:t xml:space="preserve">Setup </w:t>
      </w:r>
      <w:r w:rsidRPr="00802F76">
        <w:rPr>
          <w:rFonts w:ascii="Aptos" w:hAnsi="Aptos"/>
          <w:sz w:val="24"/>
          <w:szCs w:val="24"/>
          <w:lang w:val="en-GB"/>
        </w:rPr>
        <w:t>an analytic rule that flags servers with missing or delayed log data, enabling quick identification and remediation of sources that stop sending events.</w:t>
      </w:r>
    </w:p>
    <w:p w14:paraId="703BE624" w14:textId="21DA2350" w:rsidR="00BB2CD0" w:rsidRPr="00802F76" w:rsidRDefault="00BB2CD0"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Correct “Heartbeat Missing” Rule Configuration:</w:t>
      </w:r>
      <w:r w:rsidR="00AF1DBF" w:rsidRPr="00802F76">
        <w:rPr>
          <w:rFonts w:ascii="Aptos" w:hAnsi="Aptos"/>
          <w:b/>
          <w:bCs/>
          <w:sz w:val="24"/>
          <w:szCs w:val="24"/>
          <w:lang w:val="en-GB"/>
        </w:rPr>
        <w:t xml:space="preserve"> </w:t>
      </w:r>
      <w:r w:rsidRPr="00802F76">
        <w:rPr>
          <w:rFonts w:ascii="Aptos" w:hAnsi="Aptos"/>
          <w:sz w:val="24"/>
          <w:szCs w:val="24"/>
          <w:lang w:val="en-GB"/>
        </w:rPr>
        <w:t xml:space="preserve">Update the </w:t>
      </w:r>
      <w:r w:rsidRPr="00802F76">
        <w:rPr>
          <w:rFonts w:ascii="Aptos" w:hAnsi="Aptos"/>
          <w:b/>
          <w:bCs/>
          <w:sz w:val="24"/>
          <w:szCs w:val="24"/>
          <w:lang w:val="en-GB"/>
        </w:rPr>
        <w:t>Rule Period</w:t>
      </w:r>
      <w:r w:rsidRPr="00802F76">
        <w:rPr>
          <w:rFonts w:ascii="Aptos" w:hAnsi="Aptos"/>
          <w:sz w:val="24"/>
          <w:szCs w:val="24"/>
          <w:lang w:val="en-GB"/>
        </w:rPr>
        <w:t xml:space="preserve"> from 30 minutes to </w:t>
      </w:r>
      <w:r w:rsidRPr="00802F76">
        <w:rPr>
          <w:rFonts w:ascii="Aptos" w:hAnsi="Aptos"/>
          <w:b/>
          <w:bCs/>
          <w:sz w:val="24"/>
          <w:szCs w:val="24"/>
          <w:lang w:val="en-GB"/>
        </w:rPr>
        <w:t>6</w:t>
      </w:r>
      <w:r w:rsidR="00CF42E9">
        <w:rPr>
          <w:rFonts w:ascii="Aptos" w:hAnsi="Aptos"/>
          <w:b/>
          <w:bCs/>
          <w:sz w:val="24"/>
          <w:szCs w:val="24"/>
          <w:lang w:val="en-GB"/>
        </w:rPr>
        <w:t xml:space="preserve"> </w:t>
      </w:r>
      <w:r w:rsidRPr="00802F76">
        <w:rPr>
          <w:rFonts w:ascii="Aptos" w:hAnsi="Aptos"/>
          <w:b/>
          <w:bCs/>
          <w:sz w:val="24"/>
          <w:szCs w:val="24"/>
          <w:lang w:val="en-GB"/>
        </w:rPr>
        <w:t>–12 hours</w:t>
      </w:r>
      <w:r w:rsidRPr="00802F76">
        <w:rPr>
          <w:rFonts w:ascii="Aptos" w:hAnsi="Aptos"/>
          <w:sz w:val="24"/>
          <w:szCs w:val="24"/>
          <w:lang w:val="en-GB"/>
        </w:rPr>
        <w:t xml:space="preserve"> to broaden detection </w:t>
      </w:r>
      <w:r w:rsidR="00780D31" w:rsidRPr="00802F76">
        <w:rPr>
          <w:rFonts w:ascii="Aptos" w:hAnsi="Aptos"/>
          <w:sz w:val="24"/>
          <w:szCs w:val="24"/>
          <w:lang w:val="en-GB"/>
        </w:rPr>
        <w:t>coverage and</w:t>
      </w:r>
      <w:r w:rsidRPr="00802F76">
        <w:rPr>
          <w:rFonts w:ascii="Aptos" w:hAnsi="Aptos"/>
          <w:sz w:val="24"/>
          <w:szCs w:val="24"/>
          <w:lang w:val="en-GB"/>
        </w:rPr>
        <w:t xml:space="preserve"> configure </w:t>
      </w:r>
      <w:r w:rsidRPr="00802F76">
        <w:rPr>
          <w:rFonts w:ascii="Aptos" w:hAnsi="Aptos"/>
          <w:b/>
          <w:bCs/>
          <w:sz w:val="24"/>
          <w:szCs w:val="24"/>
          <w:lang w:val="en-GB"/>
        </w:rPr>
        <w:t xml:space="preserve">Event Grouping </w:t>
      </w:r>
      <w:r w:rsidRPr="00802F76">
        <w:rPr>
          <w:rFonts w:ascii="Aptos" w:hAnsi="Aptos"/>
          <w:sz w:val="24"/>
          <w:szCs w:val="24"/>
          <w:lang w:val="en-GB"/>
        </w:rPr>
        <w:t xml:space="preserve">to </w:t>
      </w:r>
      <w:r w:rsidR="00D3366D" w:rsidRPr="00802F76">
        <w:rPr>
          <w:rFonts w:ascii="Aptos" w:hAnsi="Aptos"/>
          <w:sz w:val="24"/>
          <w:szCs w:val="24"/>
          <w:lang w:val="en-GB"/>
        </w:rPr>
        <w:t>“</w:t>
      </w:r>
      <w:r w:rsidR="00D3366D" w:rsidRPr="00802F76">
        <w:rPr>
          <w:rFonts w:ascii="Aptos" w:hAnsi="Aptos"/>
          <w:b/>
          <w:bCs/>
          <w:sz w:val="24"/>
          <w:szCs w:val="24"/>
          <w:lang w:val="en-GB"/>
        </w:rPr>
        <w:t>Group</w:t>
      </w:r>
      <w:r w:rsidRPr="00802F76">
        <w:rPr>
          <w:rFonts w:ascii="Aptos" w:hAnsi="Aptos"/>
          <w:b/>
          <w:bCs/>
          <w:sz w:val="24"/>
          <w:szCs w:val="24"/>
          <w:lang w:val="en-GB"/>
        </w:rPr>
        <w:t xml:space="preserve"> </w:t>
      </w:r>
      <w:r w:rsidR="00D3366D" w:rsidRPr="00802F76">
        <w:rPr>
          <w:rFonts w:ascii="Aptos" w:hAnsi="Aptos"/>
          <w:b/>
          <w:bCs/>
          <w:sz w:val="24"/>
          <w:szCs w:val="24"/>
          <w:lang w:val="en-GB"/>
        </w:rPr>
        <w:t>all</w:t>
      </w:r>
      <w:r w:rsidRPr="00802F76">
        <w:rPr>
          <w:rFonts w:ascii="Aptos" w:hAnsi="Aptos"/>
          <w:b/>
          <w:bCs/>
          <w:sz w:val="24"/>
          <w:szCs w:val="24"/>
          <w:lang w:val="en-GB"/>
        </w:rPr>
        <w:t xml:space="preserve"> events into a single alert</w:t>
      </w:r>
      <w:r w:rsidR="00D3366D" w:rsidRPr="00802F76">
        <w:rPr>
          <w:rFonts w:ascii="Aptos" w:hAnsi="Aptos"/>
          <w:sz w:val="24"/>
          <w:szCs w:val="24"/>
          <w:lang w:val="en-GB"/>
        </w:rPr>
        <w:t>”</w:t>
      </w:r>
      <w:r w:rsidRPr="00802F76">
        <w:rPr>
          <w:rFonts w:ascii="Aptos" w:hAnsi="Aptos"/>
          <w:sz w:val="24"/>
          <w:szCs w:val="24"/>
          <w:lang w:val="en-GB"/>
        </w:rPr>
        <w:t>.</w:t>
      </w:r>
    </w:p>
    <w:p w14:paraId="1AE74953" w14:textId="67D053AA" w:rsidR="00BB2CD0" w:rsidRPr="00802F76" w:rsidRDefault="00D3366D" w:rsidP="00AF1DBF">
      <w:pPr>
        <w:pStyle w:val="Bullets"/>
        <w:numPr>
          <w:ilvl w:val="0"/>
          <w:numId w:val="0"/>
        </w:numPr>
        <w:spacing w:before="240"/>
        <w:ind w:left="720"/>
        <w:jc w:val="both"/>
        <w:rPr>
          <w:rFonts w:ascii="Aptos" w:hAnsi="Aptos"/>
          <w:sz w:val="24"/>
          <w:szCs w:val="24"/>
          <w:lang w:val="en-GB"/>
        </w:rPr>
      </w:pPr>
      <w:r w:rsidRPr="00802F76">
        <w:rPr>
          <w:rFonts w:ascii="Aptos" w:hAnsi="Aptos"/>
          <w:b/>
          <w:bCs/>
          <w:sz w:val="24"/>
          <w:szCs w:val="24"/>
          <w:lang w:val="en-GB"/>
        </w:rPr>
        <w:t>Emphasis on WithSecure EDR Integration with Microsoft Sentinel:</w:t>
      </w:r>
      <w:r w:rsidR="00AF1DBF" w:rsidRPr="00802F76">
        <w:rPr>
          <w:rFonts w:ascii="Aptos" w:hAnsi="Aptos"/>
          <w:b/>
          <w:bCs/>
          <w:sz w:val="24"/>
          <w:szCs w:val="24"/>
          <w:lang w:val="en-GB"/>
        </w:rPr>
        <w:t xml:space="preserve"> </w:t>
      </w:r>
      <w:r w:rsidRPr="00802F76">
        <w:rPr>
          <w:rFonts w:ascii="Aptos" w:hAnsi="Aptos"/>
          <w:sz w:val="24"/>
          <w:szCs w:val="24"/>
          <w:lang w:val="en-GB"/>
        </w:rPr>
        <w:t>Integrating WithSecure EDR with Microsoft Sentinel is recommended to improve security visibility and efficiency. This integration centralizes endpoint and cloud workload security events into a single monitoring platform, enhancing situational awareness and event correlation. By unifying security data within Sentinel, organizations can streamline investigations, automate responses, and accelerate incident detection and remediation, ultimately strengthening overall threat response capabilities.</w:t>
      </w:r>
    </w:p>
    <w:p w14:paraId="07128D5C" w14:textId="77777777" w:rsidR="00BB2CD0" w:rsidRPr="00802F76" w:rsidRDefault="00BB2CD0" w:rsidP="00840E4A">
      <w:pPr>
        <w:ind w:left="360"/>
        <w:jc w:val="both"/>
        <w:rPr>
          <w:rFonts w:ascii="Aptos" w:hAnsi="Aptos"/>
          <w:sz w:val="24"/>
          <w:szCs w:val="24"/>
          <w:lang w:val="en-GB"/>
        </w:rPr>
      </w:pPr>
    </w:p>
    <w:p w14:paraId="7C92B168" w14:textId="4BD92A08" w:rsidR="00592202" w:rsidRPr="00802F76" w:rsidRDefault="00976DA3" w:rsidP="00593D45">
      <w:pPr>
        <w:pStyle w:val="Heading2"/>
        <w:numPr>
          <w:ilvl w:val="1"/>
          <w:numId w:val="7"/>
        </w:numPr>
        <w:rPr>
          <w:rFonts w:ascii="Aptos" w:hAnsi="Aptos"/>
          <w:sz w:val="24"/>
        </w:rPr>
      </w:pPr>
      <w:bookmarkStart w:id="257" w:name="_Toc231514289"/>
      <w:r w:rsidRPr="00802F76">
        <w:rPr>
          <w:rFonts w:ascii="Aptos" w:hAnsi="Aptos"/>
          <w:sz w:val="24"/>
        </w:rPr>
        <w:t>Conclusion</w:t>
      </w:r>
      <w:bookmarkEnd w:id="257"/>
    </w:p>
    <w:p w14:paraId="2D89B062" w14:textId="607CA072" w:rsidR="00593D45" w:rsidRPr="00802F76" w:rsidRDefault="00593D45" w:rsidP="00BE7E94">
      <w:pPr>
        <w:ind w:left="360"/>
        <w:jc w:val="both"/>
        <w:rPr>
          <w:rFonts w:ascii="Aptos" w:hAnsi="Aptos"/>
          <w:sz w:val="24"/>
          <w:szCs w:val="24"/>
          <w:lang w:val="en-GB"/>
        </w:rPr>
      </w:pPr>
      <w:r w:rsidRPr="00802F76">
        <w:rPr>
          <w:rFonts w:ascii="Aptos" w:hAnsi="Aptos"/>
          <w:sz w:val="24"/>
          <w:szCs w:val="24"/>
          <w:lang w:val="en-GB"/>
        </w:rPr>
        <w:t xml:space="preserve">The </w:t>
      </w:r>
      <w:r w:rsidR="00B93E0E">
        <w:rPr>
          <w:rFonts w:ascii="Aptos" w:hAnsi="Aptos"/>
          <w:sz w:val="24"/>
          <w:szCs w:val="24"/>
          <w:lang w:val="en-GB"/>
        </w:rPr>
        <w:t>May</w:t>
      </w:r>
      <w:r w:rsidR="00702FDD" w:rsidRPr="00802F76">
        <w:rPr>
          <w:rFonts w:ascii="Aptos" w:hAnsi="Aptos"/>
          <w:sz w:val="24"/>
          <w:szCs w:val="24"/>
          <w:lang w:val="en-GB"/>
        </w:rPr>
        <w:t xml:space="preserve"> </w:t>
      </w:r>
      <w:r w:rsidRPr="00802F76">
        <w:rPr>
          <w:rFonts w:ascii="Aptos" w:hAnsi="Aptos"/>
          <w:sz w:val="24"/>
          <w:szCs w:val="24"/>
          <w:lang w:val="en-GB"/>
        </w:rPr>
        <w:t>202</w:t>
      </w:r>
      <w:r w:rsidR="00893A20" w:rsidRPr="00802F76">
        <w:rPr>
          <w:rFonts w:ascii="Aptos" w:hAnsi="Aptos"/>
          <w:sz w:val="24"/>
          <w:szCs w:val="24"/>
          <w:lang w:val="en-GB"/>
        </w:rPr>
        <w:t>6</w:t>
      </w:r>
      <w:r w:rsidRPr="00802F76">
        <w:rPr>
          <w:rFonts w:ascii="Aptos" w:hAnsi="Aptos"/>
          <w:sz w:val="24"/>
          <w:szCs w:val="24"/>
          <w:lang w:val="en-GB"/>
        </w:rPr>
        <w:t xml:space="preserve"> reporting period marked a significant step forward in the security operations of AB Bank Zambia, with TeKnowledge continuing to provide dedicated 24/7 monitoring, incident detection, and rapid response through the Microsoft Sentinel platform. A total of </w:t>
      </w:r>
      <w:r w:rsidR="001725A7">
        <w:rPr>
          <w:rFonts w:ascii="Aptos" w:hAnsi="Aptos"/>
          <w:b/>
          <w:bCs/>
          <w:sz w:val="24"/>
          <w:szCs w:val="24"/>
          <w:lang w:val="en-GB"/>
        </w:rPr>
        <w:t>1</w:t>
      </w:r>
      <w:r w:rsidR="00B93E0E">
        <w:rPr>
          <w:rFonts w:ascii="Aptos" w:hAnsi="Aptos"/>
          <w:b/>
          <w:bCs/>
          <w:sz w:val="24"/>
          <w:szCs w:val="24"/>
          <w:lang w:val="en-GB"/>
        </w:rPr>
        <w:t>03</w:t>
      </w:r>
      <w:r w:rsidR="001725A7">
        <w:rPr>
          <w:rFonts w:ascii="Aptos" w:hAnsi="Aptos"/>
          <w:b/>
          <w:bCs/>
          <w:sz w:val="24"/>
          <w:szCs w:val="24"/>
          <w:lang w:val="en-GB"/>
        </w:rPr>
        <w:t>4</w:t>
      </w:r>
      <w:r w:rsidRPr="00802F76">
        <w:rPr>
          <w:rFonts w:ascii="Aptos" w:hAnsi="Aptos"/>
          <w:b/>
          <w:bCs/>
          <w:sz w:val="24"/>
          <w:szCs w:val="24"/>
          <w:lang w:val="en-GB"/>
        </w:rPr>
        <w:t xml:space="preserve"> alerts</w:t>
      </w:r>
      <w:r w:rsidRPr="00802F76">
        <w:rPr>
          <w:rFonts w:ascii="Aptos" w:hAnsi="Aptos"/>
          <w:sz w:val="24"/>
          <w:szCs w:val="24"/>
          <w:lang w:val="en-GB"/>
        </w:rPr>
        <w:t xml:space="preserve"> were processed</w:t>
      </w:r>
      <w:r w:rsidR="00124089" w:rsidRPr="00802F76">
        <w:rPr>
          <w:rFonts w:ascii="Aptos" w:hAnsi="Aptos"/>
          <w:sz w:val="24"/>
          <w:szCs w:val="24"/>
          <w:lang w:val="en-GB"/>
        </w:rPr>
        <w:t xml:space="preserve"> </w:t>
      </w:r>
      <w:r w:rsidRPr="00802F76">
        <w:rPr>
          <w:rFonts w:ascii="Aptos" w:hAnsi="Aptos"/>
          <w:sz w:val="24"/>
          <w:szCs w:val="24"/>
          <w:lang w:val="en-GB"/>
        </w:rPr>
        <w:t xml:space="preserve">a </w:t>
      </w:r>
      <w:r w:rsidR="00124089" w:rsidRPr="00802F76">
        <w:rPr>
          <w:rFonts w:ascii="Aptos" w:hAnsi="Aptos"/>
          <w:sz w:val="24"/>
          <w:szCs w:val="24"/>
          <w:lang w:val="en-GB"/>
        </w:rPr>
        <w:t>significant increase</w:t>
      </w:r>
      <w:r w:rsidRPr="00802F76">
        <w:rPr>
          <w:rFonts w:ascii="Aptos" w:hAnsi="Aptos"/>
          <w:sz w:val="24"/>
          <w:szCs w:val="24"/>
          <w:lang w:val="en-GB"/>
        </w:rPr>
        <w:t xml:space="preserve"> from the previous month</w:t>
      </w:r>
      <w:r w:rsidR="00124089" w:rsidRPr="00802F76">
        <w:rPr>
          <w:rFonts w:ascii="Aptos" w:hAnsi="Aptos"/>
          <w:sz w:val="24"/>
          <w:szCs w:val="24"/>
          <w:lang w:val="en-GB"/>
        </w:rPr>
        <w:t xml:space="preserve"> </w:t>
      </w:r>
      <w:r w:rsidRPr="00802F76">
        <w:rPr>
          <w:rFonts w:ascii="Aptos" w:hAnsi="Aptos"/>
          <w:sz w:val="24"/>
          <w:szCs w:val="24"/>
          <w:lang w:val="en-GB"/>
        </w:rPr>
        <w:t xml:space="preserve">reflecting the </w:t>
      </w:r>
      <w:r w:rsidR="00124089" w:rsidRPr="00802F76">
        <w:rPr>
          <w:rFonts w:ascii="Aptos" w:hAnsi="Aptos"/>
          <w:sz w:val="24"/>
          <w:szCs w:val="24"/>
          <w:lang w:val="en-GB"/>
        </w:rPr>
        <w:t>need for</w:t>
      </w:r>
      <w:r w:rsidRPr="00802F76">
        <w:rPr>
          <w:rFonts w:ascii="Aptos" w:hAnsi="Aptos"/>
          <w:sz w:val="24"/>
          <w:szCs w:val="24"/>
          <w:lang w:val="en-GB"/>
        </w:rPr>
        <w:t xml:space="preserve"> optimiz</w:t>
      </w:r>
      <w:r w:rsidR="00124089" w:rsidRPr="00802F76">
        <w:rPr>
          <w:rFonts w:ascii="Aptos" w:hAnsi="Aptos"/>
          <w:sz w:val="24"/>
          <w:szCs w:val="24"/>
          <w:lang w:val="en-GB"/>
        </w:rPr>
        <w:t>ation of the</w:t>
      </w:r>
      <w:r w:rsidRPr="00802F76">
        <w:rPr>
          <w:rFonts w:ascii="Aptos" w:hAnsi="Aptos"/>
          <w:sz w:val="24"/>
          <w:szCs w:val="24"/>
          <w:lang w:val="en-GB"/>
        </w:rPr>
        <w:t xml:space="preserve"> analytical rules in the environment. </w:t>
      </w:r>
    </w:p>
    <w:p w14:paraId="164059F9" w14:textId="78011DFA" w:rsidR="00593D45" w:rsidRPr="00802F76" w:rsidRDefault="00593D45" w:rsidP="00BE7E94">
      <w:pPr>
        <w:ind w:left="360"/>
        <w:jc w:val="both"/>
        <w:rPr>
          <w:rFonts w:ascii="Aptos" w:hAnsi="Aptos"/>
          <w:sz w:val="24"/>
          <w:szCs w:val="24"/>
          <w:lang w:val="en-GB"/>
        </w:rPr>
      </w:pPr>
      <w:r w:rsidRPr="00802F76">
        <w:rPr>
          <w:rFonts w:ascii="Aptos" w:hAnsi="Aptos"/>
          <w:sz w:val="24"/>
          <w:szCs w:val="24"/>
          <w:lang w:val="en-GB"/>
        </w:rPr>
        <w:t xml:space="preserve">The most detected threats included </w:t>
      </w:r>
      <w:r w:rsidR="00B93E0E" w:rsidRPr="00475692">
        <w:rPr>
          <w:rFonts w:ascii="Aptos" w:hAnsi="Aptos" w:cstheme="minorHAnsi"/>
          <w:b/>
          <w:bCs/>
          <w:sz w:val="24"/>
          <w:szCs w:val="24"/>
        </w:rPr>
        <w:t>Authentication Attempt - Default Account, FortiGate Successful Login, Monitor for keylogging activity,</w:t>
      </w:r>
      <w:r w:rsidR="00B93E0E">
        <w:rPr>
          <w:rFonts w:ascii="Aptos" w:hAnsi="Aptos" w:cstheme="minorHAnsi"/>
          <w:b/>
          <w:bCs/>
          <w:sz w:val="24"/>
          <w:szCs w:val="24"/>
        </w:rPr>
        <w:t xml:space="preserve"> Source Stopped Sending Data: Syslog, User Account Modified</w:t>
      </w:r>
      <w:r w:rsidR="00AD559B" w:rsidRPr="00802F76">
        <w:rPr>
          <w:rFonts w:ascii="Aptos" w:hAnsi="Aptos" w:cstheme="minorHAnsi"/>
          <w:b/>
          <w:bCs/>
          <w:sz w:val="24"/>
          <w:szCs w:val="24"/>
        </w:rPr>
        <w:t xml:space="preserve"> </w:t>
      </w:r>
      <w:r w:rsidRPr="00802F76">
        <w:rPr>
          <w:rFonts w:ascii="Aptos" w:hAnsi="Aptos"/>
          <w:sz w:val="24"/>
          <w:szCs w:val="24"/>
          <w:lang w:val="en-GB"/>
        </w:rPr>
        <w:t>underscoring the need for sustained vigilance in identity</w:t>
      </w:r>
      <w:r w:rsidR="003A754C" w:rsidRPr="00802F76">
        <w:rPr>
          <w:rFonts w:ascii="Aptos" w:hAnsi="Aptos"/>
          <w:sz w:val="24"/>
          <w:szCs w:val="24"/>
          <w:lang w:val="en-GB"/>
        </w:rPr>
        <w:t>/</w:t>
      </w:r>
      <w:r w:rsidRPr="00802F76">
        <w:rPr>
          <w:rFonts w:ascii="Aptos" w:hAnsi="Aptos"/>
          <w:sz w:val="24"/>
          <w:szCs w:val="24"/>
          <w:lang w:val="en-GB"/>
        </w:rPr>
        <w:t xml:space="preserve">access management as </w:t>
      </w:r>
      <w:r w:rsidR="003A754C" w:rsidRPr="00802F76">
        <w:rPr>
          <w:rFonts w:ascii="Aptos" w:hAnsi="Aptos"/>
          <w:sz w:val="24"/>
          <w:szCs w:val="24"/>
          <w:lang w:val="en-GB"/>
        </w:rPr>
        <w:t>well</w:t>
      </w:r>
      <w:r w:rsidRPr="00802F76">
        <w:rPr>
          <w:rFonts w:ascii="Aptos" w:hAnsi="Aptos"/>
          <w:sz w:val="24"/>
          <w:szCs w:val="24"/>
          <w:lang w:val="en-GB"/>
        </w:rPr>
        <w:t xml:space="preserve"> </w:t>
      </w:r>
      <w:r w:rsidR="00EB267C" w:rsidRPr="00802F76">
        <w:rPr>
          <w:rFonts w:ascii="Aptos" w:hAnsi="Aptos"/>
          <w:sz w:val="24"/>
          <w:szCs w:val="24"/>
          <w:lang w:val="en-GB"/>
        </w:rPr>
        <w:t xml:space="preserve">as </w:t>
      </w:r>
      <w:r w:rsidR="003A754C" w:rsidRPr="00802F76">
        <w:rPr>
          <w:rFonts w:ascii="Aptos" w:hAnsi="Aptos"/>
          <w:sz w:val="24"/>
          <w:szCs w:val="24"/>
          <w:lang w:val="en-GB"/>
        </w:rPr>
        <w:t xml:space="preserve">operational status of </w:t>
      </w:r>
      <w:r w:rsidRPr="00802F76">
        <w:rPr>
          <w:rFonts w:ascii="Aptos" w:hAnsi="Aptos"/>
          <w:sz w:val="24"/>
          <w:szCs w:val="24"/>
          <w:lang w:val="en-GB"/>
        </w:rPr>
        <w:t>critical assets.</w:t>
      </w:r>
    </w:p>
    <w:p w14:paraId="3DC86C0A" w14:textId="19BCAEEB" w:rsidR="00593D45" w:rsidRPr="00802F76" w:rsidRDefault="00593D45" w:rsidP="00BE7E94">
      <w:pPr>
        <w:ind w:left="360"/>
        <w:jc w:val="both"/>
        <w:rPr>
          <w:rFonts w:ascii="Aptos" w:hAnsi="Aptos"/>
          <w:sz w:val="24"/>
          <w:szCs w:val="24"/>
          <w:lang w:val="en-GB"/>
        </w:rPr>
      </w:pPr>
      <w:r w:rsidRPr="00802F76">
        <w:rPr>
          <w:rFonts w:ascii="Aptos" w:hAnsi="Aptos"/>
          <w:sz w:val="24"/>
          <w:szCs w:val="24"/>
          <w:lang w:val="en-GB"/>
        </w:rPr>
        <w:t>Te</w:t>
      </w:r>
      <w:r w:rsidR="00124089" w:rsidRPr="00802F76">
        <w:rPr>
          <w:rFonts w:ascii="Aptos" w:hAnsi="Aptos"/>
          <w:sz w:val="24"/>
          <w:szCs w:val="24"/>
          <w:lang w:val="en-GB"/>
        </w:rPr>
        <w:t>K</w:t>
      </w:r>
      <w:r w:rsidRPr="00802F76">
        <w:rPr>
          <w:rFonts w:ascii="Aptos" w:hAnsi="Aptos"/>
          <w:sz w:val="24"/>
          <w:szCs w:val="24"/>
          <w:lang w:val="en-GB"/>
        </w:rPr>
        <w:t>nowledge’s SOC demonstrated high operational efficiency, with the following key performance:</w:t>
      </w:r>
    </w:p>
    <w:p w14:paraId="4CE59984" w14:textId="0A61DBBE" w:rsidR="00593D45" w:rsidRPr="00802F76" w:rsidRDefault="00593D45" w:rsidP="006B3323">
      <w:pPr>
        <w:pStyle w:val="Bullets"/>
        <w:rPr>
          <w:rFonts w:ascii="Aptos" w:hAnsi="Aptos"/>
          <w:sz w:val="24"/>
          <w:szCs w:val="24"/>
          <w:lang w:val="en-GB"/>
        </w:rPr>
      </w:pPr>
      <w:r w:rsidRPr="00802F76">
        <w:rPr>
          <w:rFonts w:ascii="Aptos" w:hAnsi="Aptos"/>
          <w:sz w:val="24"/>
          <w:szCs w:val="24"/>
          <w:lang w:val="en-GB"/>
        </w:rPr>
        <w:t xml:space="preserve">Mean Time to Detect (MTTD): </w:t>
      </w:r>
      <w:r w:rsidR="00F3067A" w:rsidRPr="00802F76">
        <w:rPr>
          <w:rFonts w:ascii="Aptos" w:hAnsi="Aptos"/>
          <w:sz w:val="24"/>
          <w:szCs w:val="24"/>
          <w:lang w:val="en-GB"/>
        </w:rPr>
        <w:t>2</w:t>
      </w:r>
      <w:r w:rsidRPr="00802F76">
        <w:rPr>
          <w:rFonts w:ascii="Aptos" w:hAnsi="Aptos"/>
          <w:sz w:val="24"/>
          <w:szCs w:val="24"/>
          <w:lang w:val="en-GB"/>
        </w:rPr>
        <w:t xml:space="preserve"> minutes and </w:t>
      </w:r>
      <w:r w:rsidR="00C333BF" w:rsidRPr="00802F76">
        <w:rPr>
          <w:rFonts w:ascii="Aptos" w:hAnsi="Aptos"/>
          <w:sz w:val="24"/>
          <w:szCs w:val="24"/>
          <w:lang w:val="en-GB"/>
        </w:rPr>
        <w:t>3</w:t>
      </w:r>
      <w:r w:rsidR="00B93E0E">
        <w:rPr>
          <w:rFonts w:ascii="Aptos" w:hAnsi="Aptos"/>
          <w:sz w:val="24"/>
          <w:szCs w:val="24"/>
          <w:lang w:val="en-GB"/>
        </w:rPr>
        <w:t>3</w:t>
      </w:r>
      <w:r w:rsidRPr="00802F76">
        <w:rPr>
          <w:rFonts w:ascii="Aptos" w:hAnsi="Aptos"/>
          <w:sz w:val="24"/>
          <w:szCs w:val="24"/>
          <w:lang w:val="en-GB"/>
        </w:rPr>
        <w:t xml:space="preserve"> seconds  </w:t>
      </w:r>
    </w:p>
    <w:p w14:paraId="1F3F4DA6" w14:textId="39E3B707" w:rsidR="00593D45" w:rsidRPr="00802F76" w:rsidRDefault="00593D45" w:rsidP="006B3323">
      <w:pPr>
        <w:pStyle w:val="Bullets"/>
        <w:rPr>
          <w:rFonts w:ascii="Aptos" w:hAnsi="Aptos"/>
          <w:sz w:val="24"/>
          <w:szCs w:val="24"/>
          <w:lang w:val="en-GB"/>
        </w:rPr>
      </w:pPr>
      <w:r w:rsidRPr="00802F76">
        <w:rPr>
          <w:rFonts w:ascii="Aptos" w:hAnsi="Aptos"/>
          <w:sz w:val="24"/>
          <w:szCs w:val="24"/>
          <w:lang w:val="en-GB"/>
        </w:rPr>
        <w:t xml:space="preserve">Average Time to First Response:  </w:t>
      </w:r>
      <w:r w:rsidR="00E80C11">
        <w:rPr>
          <w:rFonts w:ascii="Aptos" w:hAnsi="Aptos"/>
          <w:sz w:val="24"/>
          <w:szCs w:val="24"/>
          <w:lang w:val="en-GB"/>
        </w:rPr>
        <w:t xml:space="preserve">3 </w:t>
      </w:r>
      <w:r w:rsidRPr="00802F76">
        <w:rPr>
          <w:rFonts w:ascii="Aptos" w:hAnsi="Aptos"/>
          <w:sz w:val="24"/>
          <w:szCs w:val="24"/>
          <w:lang w:val="en-GB"/>
        </w:rPr>
        <w:t>minutes</w:t>
      </w:r>
      <w:r w:rsidR="00E80C11">
        <w:rPr>
          <w:rFonts w:ascii="Aptos" w:hAnsi="Aptos"/>
          <w:sz w:val="24"/>
          <w:szCs w:val="24"/>
          <w:lang w:val="en-GB"/>
        </w:rPr>
        <w:t xml:space="preserve"> 10 Seconds</w:t>
      </w:r>
    </w:p>
    <w:p w14:paraId="5A9293F9" w14:textId="1157349A" w:rsidR="00593D45" w:rsidRPr="00802F76" w:rsidRDefault="00593D45" w:rsidP="006B3323">
      <w:pPr>
        <w:pStyle w:val="Bullets"/>
        <w:rPr>
          <w:rFonts w:ascii="Aptos" w:hAnsi="Aptos"/>
          <w:sz w:val="24"/>
          <w:szCs w:val="24"/>
          <w:lang w:val="en-GB"/>
        </w:rPr>
      </w:pPr>
      <w:r w:rsidRPr="00802F76">
        <w:rPr>
          <w:rFonts w:ascii="Aptos" w:hAnsi="Aptos"/>
          <w:sz w:val="24"/>
          <w:szCs w:val="24"/>
          <w:lang w:val="en-GB"/>
        </w:rPr>
        <w:t xml:space="preserve">Average Mean Time to Resolution:  </w:t>
      </w:r>
      <w:r w:rsidR="00E80C11">
        <w:rPr>
          <w:rFonts w:ascii="Aptos" w:hAnsi="Aptos"/>
          <w:sz w:val="24"/>
          <w:szCs w:val="24"/>
          <w:lang w:val="en-GB"/>
        </w:rPr>
        <w:t xml:space="preserve">8 </w:t>
      </w:r>
      <w:r w:rsidRPr="00802F76">
        <w:rPr>
          <w:rFonts w:ascii="Aptos" w:hAnsi="Aptos"/>
          <w:sz w:val="24"/>
          <w:szCs w:val="24"/>
          <w:lang w:val="en-GB"/>
        </w:rPr>
        <w:t>minutes</w:t>
      </w:r>
      <w:r w:rsidR="00E80C11">
        <w:rPr>
          <w:rFonts w:ascii="Aptos" w:hAnsi="Aptos"/>
          <w:sz w:val="24"/>
          <w:szCs w:val="24"/>
          <w:lang w:val="en-GB"/>
        </w:rPr>
        <w:t xml:space="preserve"> 24 seconds</w:t>
      </w:r>
      <w:r w:rsidRPr="00802F76">
        <w:rPr>
          <w:rFonts w:ascii="Aptos" w:hAnsi="Aptos"/>
          <w:sz w:val="24"/>
          <w:szCs w:val="24"/>
          <w:lang w:val="en-GB"/>
        </w:rPr>
        <w:t xml:space="preserve"> </w:t>
      </w:r>
    </w:p>
    <w:p w14:paraId="33B0620D" w14:textId="77777777" w:rsidR="00690A37" w:rsidRDefault="00690A37" w:rsidP="00AD7BEA">
      <w:pPr>
        <w:pStyle w:val="Bullets"/>
        <w:numPr>
          <w:ilvl w:val="0"/>
          <w:numId w:val="0"/>
        </w:numPr>
        <w:ind w:left="360"/>
        <w:rPr>
          <w:lang w:val="en-GB"/>
        </w:rPr>
      </w:pPr>
    </w:p>
    <w:p w14:paraId="2FA454F3" w14:textId="197C2B6D" w:rsidR="00AD7BEA" w:rsidRPr="00BC28F7" w:rsidRDefault="00AD7BEA" w:rsidP="00BC28F7">
      <w:pPr>
        <w:pStyle w:val="Bullets"/>
        <w:numPr>
          <w:ilvl w:val="0"/>
          <w:numId w:val="0"/>
        </w:numPr>
        <w:ind w:left="360"/>
        <w:jc w:val="both"/>
        <w:rPr>
          <w:rFonts w:ascii="Aptos" w:hAnsi="Aptos"/>
          <w:sz w:val="24"/>
          <w:szCs w:val="28"/>
          <w:lang w:val="en-GB"/>
        </w:rPr>
      </w:pPr>
      <w:r w:rsidRPr="00BC28F7">
        <w:rPr>
          <w:rFonts w:ascii="Aptos" w:hAnsi="Aptos"/>
          <w:sz w:val="24"/>
          <w:szCs w:val="28"/>
          <w:lang w:val="en-GB"/>
        </w:rPr>
        <w:t xml:space="preserve">Alert classification indicates a well-tuned detection environment, with </w:t>
      </w:r>
      <w:r w:rsidR="00B93E0E" w:rsidRPr="00BC28F7">
        <w:rPr>
          <w:rFonts w:ascii="Aptos" w:hAnsi="Aptos"/>
          <w:b/>
          <w:bCs/>
          <w:sz w:val="24"/>
          <w:szCs w:val="28"/>
          <w:lang w:val="en-GB"/>
        </w:rPr>
        <w:t>9</w:t>
      </w:r>
      <w:r w:rsidRPr="00BC28F7">
        <w:rPr>
          <w:rFonts w:ascii="Aptos" w:hAnsi="Aptos"/>
          <w:b/>
          <w:bCs/>
          <w:sz w:val="24"/>
          <w:szCs w:val="28"/>
          <w:lang w:val="en-GB"/>
        </w:rPr>
        <w:t>7</w:t>
      </w:r>
      <w:r w:rsidR="00B93E0E" w:rsidRPr="00BC28F7">
        <w:rPr>
          <w:rFonts w:ascii="Aptos" w:hAnsi="Aptos"/>
          <w:b/>
          <w:bCs/>
          <w:sz w:val="24"/>
          <w:szCs w:val="28"/>
          <w:lang w:val="en-GB"/>
        </w:rPr>
        <w:t>8</w:t>
      </w:r>
      <w:r w:rsidRPr="00BC28F7">
        <w:rPr>
          <w:rFonts w:ascii="Aptos" w:hAnsi="Aptos"/>
          <w:b/>
          <w:bCs/>
          <w:sz w:val="24"/>
          <w:szCs w:val="28"/>
          <w:lang w:val="en-GB"/>
        </w:rPr>
        <w:t xml:space="preserve"> benign positives, 1</w:t>
      </w:r>
      <w:r w:rsidR="00B93E0E" w:rsidRPr="00BC28F7">
        <w:rPr>
          <w:rFonts w:ascii="Aptos" w:hAnsi="Aptos"/>
          <w:b/>
          <w:bCs/>
          <w:sz w:val="24"/>
          <w:szCs w:val="28"/>
          <w:lang w:val="en-GB"/>
        </w:rPr>
        <w:t>7</w:t>
      </w:r>
      <w:r w:rsidRPr="00BC28F7">
        <w:rPr>
          <w:rFonts w:ascii="Aptos" w:hAnsi="Aptos"/>
          <w:b/>
          <w:bCs/>
          <w:sz w:val="24"/>
          <w:szCs w:val="28"/>
          <w:lang w:val="en-GB"/>
        </w:rPr>
        <w:t xml:space="preserve"> true positives, 1 false positive, and 3</w:t>
      </w:r>
      <w:r w:rsidR="00B93E0E" w:rsidRPr="00BC28F7">
        <w:rPr>
          <w:rFonts w:ascii="Aptos" w:hAnsi="Aptos"/>
          <w:b/>
          <w:bCs/>
          <w:sz w:val="24"/>
          <w:szCs w:val="28"/>
          <w:lang w:val="en-GB"/>
        </w:rPr>
        <w:t>4</w:t>
      </w:r>
      <w:r w:rsidRPr="00BC28F7">
        <w:rPr>
          <w:rFonts w:ascii="Aptos" w:hAnsi="Aptos"/>
          <w:b/>
          <w:bCs/>
          <w:sz w:val="24"/>
          <w:szCs w:val="28"/>
          <w:lang w:val="en-GB"/>
        </w:rPr>
        <w:t xml:space="preserve"> undetermined cases</w:t>
      </w:r>
      <w:r w:rsidRPr="00BC28F7">
        <w:rPr>
          <w:rFonts w:ascii="Aptos" w:hAnsi="Aptos"/>
          <w:sz w:val="24"/>
          <w:szCs w:val="28"/>
          <w:lang w:val="en-GB"/>
        </w:rPr>
        <w:t xml:space="preserve">. While this reflects effective filtering and validation processes, further refinement of detection rules will help reduce undetermined cases and improve overall analyst efficiency. </w:t>
      </w:r>
    </w:p>
    <w:p w14:paraId="70747368" w14:textId="530147C0" w:rsidR="00593D45" w:rsidRPr="00802F76" w:rsidRDefault="00B93E0E" w:rsidP="00BE7E94">
      <w:pPr>
        <w:ind w:left="360"/>
        <w:jc w:val="both"/>
        <w:rPr>
          <w:rFonts w:ascii="Aptos" w:hAnsi="Aptos"/>
          <w:sz w:val="24"/>
          <w:szCs w:val="24"/>
          <w:lang w:val="en-GB"/>
        </w:rPr>
      </w:pPr>
      <w:r>
        <w:rPr>
          <w:rFonts w:ascii="Aptos" w:hAnsi="Aptos"/>
          <w:b/>
          <w:bCs/>
          <w:sz w:val="24"/>
          <w:szCs w:val="24"/>
          <w:lang w:val="en-GB"/>
        </w:rPr>
        <w:t>29</w:t>
      </w:r>
      <w:r w:rsidR="00593D45" w:rsidRPr="00802F76">
        <w:rPr>
          <w:rFonts w:ascii="Aptos" w:hAnsi="Aptos"/>
          <w:sz w:val="24"/>
          <w:szCs w:val="24"/>
          <w:lang w:val="en-GB"/>
        </w:rPr>
        <w:t xml:space="preserve"> </w:t>
      </w:r>
      <w:r w:rsidR="00593D45" w:rsidRPr="00802F76">
        <w:rPr>
          <w:rFonts w:ascii="Aptos" w:hAnsi="Aptos"/>
          <w:b/>
          <w:bCs/>
          <w:sz w:val="24"/>
          <w:szCs w:val="24"/>
          <w:lang w:val="en-GB"/>
        </w:rPr>
        <w:t>high-severity incidents</w:t>
      </w:r>
      <w:r w:rsidR="00593D45" w:rsidRPr="00802F76">
        <w:rPr>
          <w:rFonts w:ascii="Aptos" w:hAnsi="Aptos"/>
          <w:sz w:val="24"/>
          <w:szCs w:val="24"/>
          <w:lang w:val="en-GB"/>
        </w:rPr>
        <w:t xml:space="preserve"> </w:t>
      </w:r>
      <w:r w:rsidR="008A6927" w:rsidRPr="00802F76">
        <w:rPr>
          <w:rFonts w:ascii="Aptos" w:hAnsi="Aptos"/>
          <w:sz w:val="24"/>
          <w:szCs w:val="24"/>
          <w:lang w:val="en-GB"/>
        </w:rPr>
        <w:t>were</w:t>
      </w:r>
      <w:r w:rsidR="00E27468" w:rsidRPr="00802F76">
        <w:rPr>
          <w:rFonts w:ascii="Aptos" w:hAnsi="Aptos"/>
          <w:sz w:val="24"/>
          <w:szCs w:val="24"/>
          <w:lang w:val="en-GB"/>
        </w:rPr>
        <w:t xml:space="preserve"> </w:t>
      </w:r>
      <w:r w:rsidR="00593D45" w:rsidRPr="00802F76">
        <w:rPr>
          <w:rFonts w:ascii="Aptos" w:hAnsi="Aptos"/>
          <w:sz w:val="24"/>
          <w:szCs w:val="24"/>
          <w:lang w:val="en-GB"/>
        </w:rPr>
        <w:t>recorded during this period</w:t>
      </w:r>
      <w:r w:rsidR="00593D45" w:rsidRPr="00802F76">
        <w:rPr>
          <w:rFonts w:ascii="Aptos" w:hAnsi="Aptos"/>
          <w:b/>
          <w:bCs/>
          <w:sz w:val="24"/>
          <w:szCs w:val="24"/>
          <w:lang w:val="en-GB"/>
        </w:rPr>
        <w:t>.</w:t>
      </w:r>
      <w:r w:rsidR="00593D45" w:rsidRPr="00802F76">
        <w:rPr>
          <w:rFonts w:ascii="Aptos" w:hAnsi="Aptos"/>
          <w:sz w:val="24"/>
          <w:szCs w:val="24"/>
          <w:lang w:val="en-GB"/>
        </w:rPr>
        <w:t xml:space="preserve"> </w:t>
      </w:r>
    </w:p>
    <w:p w14:paraId="7E020009" w14:textId="2F623E48" w:rsidR="0015485D" w:rsidRPr="00802F76" w:rsidRDefault="0015485D" w:rsidP="0015485D">
      <w:pPr>
        <w:ind w:left="360"/>
        <w:jc w:val="both"/>
        <w:rPr>
          <w:rFonts w:ascii="Aptos" w:hAnsi="Aptos"/>
          <w:sz w:val="24"/>
          <w:szCs w:val="24"/>
          <w:lang w:val="en-GB"/>
        </w:rPr>
      </w:pPr>
      <w:r w:rsidRPr="00802F76">
        <w:rPr>
          <w:rFonts w:ascii="Aptos" w:hAnsi="Aptos"/>
          <w:sz w:val="24"/>
          <w:szCs w:val="24"/>
          <w:lang w:val="en-GB"/>
        </w:rPr>
        <w:t xml:space="preserve">As we move forward, TeKnowledge remains dedicated to strengthening your organization’s </w:t>
      </w:r>
      <w:r w:rsidR="00E21386" w:rsidRPr="00802F76">
        <w:rPr>
          <w:rFonts w:ascii="Aptos" w:hAnsi="Aptos"/>
          <w:sz w:val="24"/>
          <w:szCs w:val="24"/>
          <w:lang w:val="en-GB"/>
        </w:rPr>
        <w:t>defences</w:t>
      </w:r>
      <w:r w:rsidRPr="00802F76">
        <w:rPr>
          <w:rFonts w:ascii="Aptos" w:hAnsi="Aptos"/>
          <w:sz w:val="24"/>
          <w:szCs w:val="24"/>
          <w:lang w:val="en-GB"/>
        </w:rPr>
        <w:t xml:space="preserve"> through:</w:t>
      </w:r>
    </w:p>
    <w:p w14:paraId="2DC86191" w14:textId="1D20704C" w:rsidR="0015485D" w:rsidRPr="00802F76" w:rsidRDefault="0015485D">
      <w:pPr>
        <w:pStyle w:val="Bullets"/>
        <w:numPr>
          <w:ilvl w:val="0"/>
          <w:numId w:val="11"/>
        </w:numPr>
        <w:rPr>
          <w:rFonts w:ascii="Aptos" w:hAnsi="Aptos"/>
          <w:sz w:val="24"/>
          <w:szCs w:val="24"/>
          <w:lang w:val="en-GB"/>
        </w:rPr>
      </w:pPr>
      <w:r w:rsidRPr="00802F76">
        <w:rPr>
          <w:rFonts w:ascii="Aptos" w:hAnsi="Aptos"/>
          <w:sz w:val="24"/>
          <w:szCs w:val="24"/>
          <w:lang w:val="en-GB"/>
        </w:rPr>
        <w:t>Continuous monitoring</w:t>
      </w:r>
      <w:r w:rsidR="00367F93" w:rsidRPr="00802F76">
        <w:rPr>
          <w:rFonts w:ascii="Aptos" w:hAnsi="Aptos"/>
          <w:sz w:val="24"/>
          <w:szCs w:val="24"/>
          <w:lang w:val="en-GB"/>
        </w:rPr>
        <w:t xml:space="preserve">, </w:t>
      </w:r>
      <w:r w:rsidRPr="00802F76">
        <w:rPr>
          <w:rFonts w:ascii="Aptos" w:hAnsi="Aptos"/>
          <w:sz w:val="24"/>
          <w:szCs w:val="24"/>
          <w:lang w:val="en-GB"/>
        </w:rPr>
        <w:t>rapid threat detection</w:t>
      </w:r>
      <w:r w:rsidR="00367F93" w:rsidRPr="00802F76">
        <w:rPr>
          <w:rFonts w:ascii="Aptos" w:hAnsi="Aptos"/>
          <w:sz w:val="24"/>
          <w:szCs w:val="24"/>
          <w:lang w:val="en-GB"/>
        </w:rPr>
        <w:t xml:space="preserve"> and Incident escalation</w:t>
      </w:r>
    </w:p>
    <w:p w14:paraId="1C856B93" w14:textId="3B3EFD93" w:rsidR="0015485D" w:rsidRPr="00802F76" w:rsidRDefault="0015485D">
      <w:pPr>
        <w:pStyle w:val="Bullets"/>
        <w:numPr>
          <w:ilvl w:val="0"/>
          <w:numId w:val="11"/>
        </w:numPr>
        <w:rPr>
          <w:rFonts w:ascii="Aptos" w:hAnsi="Aptos"/>
          <w:sz w:val="24"/>
          <w:szCs w:val="24"/>
        </w:rPr>
      </w:pPr>
      <w:r w:rsidRPr="00802F76">
        <w:rPr>
          <w:rFonts w:ascii="Aptos" w:hAnsi="Aptos"/>
          <w:sz w:val="24"/>
          <w:szCs w:val="24"/>
          <w:lang w:val="en-GB"/>
        </w:rPr>
        <w:t>Strategic improvements to rule coverage and incident handling workflows</w:t>
      </w:r>
    </w:p>
    <w:p w14:paraId="6E37293E" w14:textId="77777777" w:rsidR="006B3323" w:rsidRPr="00802F76" w:rsidRDefault="006B3323" w:rsidP="006B3323">
      <w:pPr>
        <w:pStyle w:val="Bullets"/>
        <w:numPr>
          <w:ilvl w:val="0"/>
          <w:numId w:val="0"/>
        </w:numPr>
        <w:ind w:left="1080"/>
        <w:rPr>
          <w:rFonts w:ascii="Aptos" w:hAnsi="Aptos"/>
          <w:sz w:val="24"/>
          <w:szCs w:val="24"/>
        </w:rPr>
      </w:pPr>
    </w:p>
    <w:p w14:paraId="7524F614" w14:textId="71B801A9" w:rsidR="000D45AA" w:rsidRPr="000D45AA" w:rsidRDefault="0015485D" w:rsidP="000D45AA">
      <w:pPr>
        <w:ind w:left="360"/>
        <w:jc w:val="both"/>
        <w:rPr>
          <w:rFonts w:ascii="Aptos" w:hAnsi="Aptos"/>
          <w:sz w:val="24"/>
          <w:szCs w:val="28"/>
          <w:lang w:val="en-GB"/>
        </w:rPr>
      </w:pPr>
      <w:r w:rsidRPr="00802F76">
        <w:rPr>
          <w:rFonts w:ascii="Aptos" w:hAnsi="Aptos"/>
          <w:sz w:val="24"/>
          <w:szCs w:val="24"/>
          <w:lang w:val="en-GB"/>
        </w:rPr>
        <w:t>We appreciate the trust placed in TeKnowledge to safeguard AB Bank Zambia’s digital environment and look forward to our continued partnership in building a more secure and resilient infrastructure</w:t>
      </w:r>
      <w:bookmarkEnd w:id="225"/>
      <w:bookmarkEnd w:id="226"/>
      <w:bookmarkEnd w:id="227"/>
      <w:bookmarkEnd w:id="228"/>
      <w:bookmarkEnd w:id="229"/>
      <w:bookmarkEnd w:id="230"/>
      <w:bookmarkEnd w:id="231"/>
      <w:r w:rsidRPr="00651B64">
        <w:rPr>
          <w:rFonts w:ascii="Aptos" w:hAnsi="Aptos"/>
          <w:sz w:val="24"/>
          <w:szCs w:val="28"/>
          <w:lang w:val="en-GB"/>
        </w:rPr>
        <w:t>.</w:t>
      </w:r>
    </w:p>
    <w:p w14:paraId="3247B04B" w14:textId="0E515A35" w:rsidR="006F6852" w:rsidRPr="00F858C6" w:rsidRDefault="006F6852" w:rsidP="00F858C6">
      <w:pPr>
        <w:spacing w:after="0" w:line="240" w:lineRule="auto"/>
        <w:rPr>
          <w:rFonts w:ascii="Aptos" w:eastAsia="MS Gothic" w:hAnsi="Aptos" w:cstheme="majorBidi"/>
          <w:b/>
          <w:color w:val="4F49F5" w:themeColor="accent1"/>
          <w:kern w:val="2"/>
          <w:sz w:val="36"/>
          <w:szCs w:val="36"/>
          <w:lang w:val="en-GB"/>
          <w14:ligatures w14:val="standardContextual"/>
        </w:rPr>
      </w:pPr>
    </w:p>
    <w:sectPr w:rsidR="006F6852" w:rsidRPr="00F858C6" w:rsidSect="002B7492">
      <w:headerReference w:type="default" r:id="rId24"/>
      <w:footerReference w:type="even" r:id="rId25"/>
      <w:footerReference w:type="default" r:id="rId26"/>
      <w:footerReference w:type="first" r:id="rId27"/>
      <w:pgSz w:w="11906" w:h="16838" w:code="9"/>
      <w:pgMar w:top="2378" w:right="1440" w:bottom="1440" w:left="1440" w:header="1728"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3585C" w14:textId="77777777" w:rsidR="00132BAC" w:rsidRDefault="00132BAC" w:rsidP="00E7154A">
      <w:pPr>
        <w:spacing w:after="0" w:line="240" w:lineRule="auto"/>
      </w:pPr>
      <w:r>
        <w:separator/>
      </w:r>
    </w:p>
  </w:endnote>
  <w:endnote w:type="continuationSeparator" w:id="0">
    <w:p w14:paraId="20AC4827" w14:textId="77777777" w:rsidR="00132BAC" w:rsidRDefault="00132BAC" w:rsidP="00E7154A">
      <w:pPr>
        <w:spacing w:after="0" w:line="240" w:lineRule="auto"/>
      </w:pPr>
      <w:r>
        <w:continuationSeparator/>
      </w:r>
    </w:p>
  </w:endnote>
  <w:endnote w:type="continuationNotice" w:id="1">
    <w:p w14:paraId="448894BD" w14:textId="77777777" w:rsidR="00132BAC" w:rsidRDefault="00132BA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charset w:val="00"/>
    <w:family w:val="auto"/>
    <w:pitch w:val="default"/>
    <w:sig w:usb0="00000003" w:usb1="00000000" w:usb2="00000000" w:usb3="00000000" w:csb0="00000001" w:csb1="00000000"/>
  </w:font>
  <w:font w:name="Verdana Pro Semibold">
    <w:charset w:val="00"/>
    <w:family w:val="swiss"/>
    <w:pitch w:val="variable"/>
    <w:sig w:usb0="80000287" w:usb1="00000043" w:usb2="00000000" w:usb3="00000000" w:csb0="0000009F" w:csb1="00000000"/>
  </w:font>
  <w:font w:name="Lucida Grande">
    <w:charset w:val="00"/>
    <w:family w:val="swiss"/>
    <w:pitch w:val="variable"/>
    <w:sig w:usb0="E1000AEF"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Univers 45 Light">
    <w:altName w:val="Calibri"/>
    <w:charset w:val="00"/>
    <w:family w:val="auto"/>
    <w:pitch w:val="variable"/>
    <w:sig w:usb0="80000023" w:usb1="00000000" w:usb2="00000000" w:usb3="00000000" w:csb0="00000001"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7FED9" w14:textId="46128E28" w:rsidR="001D6A2F" w:rsidRDefault="001D6A2F">
    <w:pPr>
      <w:pStyle w:val="Footer"/>
    </w:pPr>
    <w:r>
      <w:rPr>
        <w:noProof/>
        <w14:ligatures w14:val="standardContextual"/>
      </w:rPr>
      <mc:AlternateContent>
        <mc:Choice Requires="wps">
          <w:drawing>
            <wp:anchor distT="0" distB="0" distL="0" distR="0" simplePos="0" relativeHeight="251658243" behindDoc="0" locked="0" layoutInCell="1" allowOverlap="1" wp14:anchorId="50E46DD8" wp14:editId="3E194DC2">
              <wp:simplePos x="635" y="635"/>
              <wp:positionH relativeFrom="page">
                <wp:align>right</wp:align>
              </wp:positionH>
              <wp:positionV relativeFrom="page">
                <wp:align>bottom</wp:align>
              </wp:positionV>
              <wp:extent cx="2096770" cy="357505"/>
              <wp:effectExtent l="0" t="0" r="0" b="0"/>
              <wp:wrapNone/>
              <wp:docPr id="116182408" name="Text Box 5"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0E46DD8" id="_x0000_t202" coordsize="21600,21600" o:spt="202" path="m,l,21600r21600,l21600,xe">
              <v:stroke joinstyle="miter"/>
              <v:path gradientshapeok="t" o:connecttype="rect"/>
            </v:shapetype>
            <v:shape id="Text Box 5" o:spid="_x0000_s1028" type="#_x0000_t202" alt="Sensitivity : YNV Group Confidential" style="position:absolute;margin-left:113.9pt;margin-top:0;width:165.1pt;height:28.1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" filled="f" stroked="f">
              <v:textbox style="mso-fit-shape-to-text:t" inset="0,0,20pt,15pt">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16"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5"/>
      <w:gridCol w:w="1701"/>
    </w:tblGrid>
    <w:tr w:rsidR="00FF48E5" w:rsidRPr="00656C8D" w14:paraId="4F329F70" w14:textId="77777777" w:rsidTr="00FF48E5">
      <w:tc>
        <w:tcPr>
          <w:tcW w:w="10916" w:type="dxa"/>
          <w:gridSpan w:val="2"/>
          <w:tcBorders>
            <w:top w:val="single" w:sz="18" w:space="0" w:color="4F49F5" w:themeColor="accent1"/>
          </w:tcBorders>
        </w:tcPr>
        <w:p w14:paraId="0963A80D" w14:textId="55A3B257" w:rsidR="002B7492" w:rsidRPr="00656C8D" w:rsidRDefault="002B7492" w:rsidP="00B81A8D">
          <w:pPr>
            <w:pStyle w:val="Footer"/>
            <w:rPr>
              <w:rFonts w:ascii="Bahnschrift Light" w:hAnsi="Bahnschrift Light"/>
              <w:color w:val="3A3E3C" w:themeColor="text2"/>
              <w:sz w:val="16"/>
              <w:szCs w:val="16"/>
            </w:rPr>
          </w:pPr>
        </w:p>
      </w:tc>
    </w:tr>
    <w:tr w:rsidR="00E46F0A" w:rsidRPr="00656C8D" w14:paraId="3A35DF1E" w14:textId="77777777" w:rsidTr="00B81A8D">
      <w:tc>
        <w:tcPr>
          <w:tcW w:w="9215" w:type="dxa"/>
        </w:tcPr>
        <w:p w14:paraId="17D5D7DA" w14:textId="091E8D3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1C6945A" w14:textId="7777777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4B8D5EDF" w14:textId="77777777" w:rsidTr="00B81A8D">
      <w:tc>
        <w:tcPr>
          <w:tcW w:w="9215" w:type="dxa"/>
        </w:tcPr>
        <w:p w14:paraId="63BB4597" w14:textId="741C42E1"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2269AFE3" w14:textId="4DF1D2C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6891C2A6" w14:textId="77777777" w:rsidTr="00B81A8D">
      <w:tc>
        <w:tcPr>
          <w:tcW w:w="9215" w:type="dxa"/>
        </w:tcPr>
        <w:p w14:paraId="641B65AD" w14:textId="3FF117A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A187D76" w14:textId="65D43BBB" w:rsidR="00E46F0A" w:rsidRPr="00656C8D" w:rsidRDefault="00E46F0A" w:rsidP="00E46F0A">
          <w:pPr>
            <w:pStyle w:val="Footer"/>
            <w:rPr>
              <w:rFonts w:ascii="Bahnschrift Light" w:hAnsi="Bahnschrift Light"/>
              <w:color w:val="3A3E3C" w:themeColor="text2"/>
              <w:sz w:val="16"/>
              <w:szCs w:val="16"/>
            </w:rPr>
          </w:pPr>
        </w:p>
      </w:tc>
    </w:tr>
    <w:tr w:rsidR="00FF48E5" w:rsidRPr="00656C8D" w14:paraId="02D69CCD" w14:textId="77777777" w:rsidTr="00B81A8D">
      <w:tc>
        <w:tcPr>
          <w:tcW w:w="9215" w:type="dxa"/>
        </w:tcPr>
        <w:p w14:paraId="3AE54FA5" w14:textId="33AFF8B6" w:rsidR="00A604A2" w:rsidRPr="00656C8D" w:rsidRDefault="00656C8D" w:rsidP="00A604A2">
          <w:pPr>
            <w:pStyle w:val="Footer"/>
            <w:rPr>
              <w:rFonts w:ascii="Bahnschrift Light" w:hAnsi="Bahnschrift Light" w:cs="Arial"/>
              <w:color w:val="1D1F1D" w:themeColor="text1" w:themeShade="80"/>
              <w:sz w:val="16"/>
              <w:szCs w:val="16"/>
            </w:rPr>
          </w:pPr>
          <w:r>
            <w:rPr>
              <w:rFonts w:ascii="Bahnschrift Light" w:hAnsi="Bahnschrift Light" w:cs="Arial"/>
              <w:color w:val="1D1F1D" w:themeColor="text1" w:themeShade="80"/>
              <w:sz w:val="16"/>
              <w:szCs w:val="16"/>
            </w:rPr>
            <w:t>tek</w:t>
          </w:r>
          <w:r w:rsidR="002D0507" w:rsidRPr="00656C8D">
            <w:rPr>
              <w:rFonts w:ascii="Bahnschrift Light" w:hAnsi="Bahnschrift Light" w:cs="Arial"/>
              <w:color w:val="1D1F1D" w:themeColor="text1" w:themeShade="80"/>
              <w:sz w:val="16"/>
              <w:szCs w:val="16"/>
            </w:rPr>
            <w:t>nowledge</w:t>
          </w:r>
          <w:r w:rsidR="00A604A2" w:rsidRPr="00656C8D">
            <w:rPr>
              <w:rFonts w:ascii="Bahnschrift Light" w:hAnsi="Bahnschrift Light" w:cs="Arial"/>
              <w:color w:val="1D1F1D" w:themeColor="text1" w:themeShade="80"/>
              <w:sz w:val="16"/>
              <w:szCs w:val="16"/>
            </w:rPr>
            <w:t>.com</w:t>
          </w:r>
        </w:p>
      </w:tc>
      <w:tc>
        <w:tcPr>
          <w:tcW w:w="1701" w:type="dxa"/>
        </w:tcPr>
        <w:p w14:paraId="0A2D31A7" w14:textId="512FE9D8" w:rsidR="00A604A2" w:rsidRPr="00656C8D" w:rsidRDefault="00B81A8D" w:rsidP="00B81A8D">
          <w:pPr>
            <w:pStyle w:val="Footer"/>
            <w:jc w:val="right"/>
            <w:rPr>
              <w:rFonts w:ascii="Bahnschrift Light" w:hAnsi="Bahnschrift Light"/>
              <w:color w:val="3A3E3C" w:themeColor="text2"/>
              <w:sz w:val="16"/>
              <w:szCs w:val="16"/>
            </w:rPr>
          </w:pPr>
          <w:r w:rsidRPr="00656C8D">
            <w:rPr>
              <w:rFonts w:ascii="Bahnschrift Light" w:hAnsi="Bahnschrift Light"/>
              <w:color w:val="3A3E3C" w:themeColor="text2"/>
              <w:sz w:val="16"/>
              <w:szCs w:val="16"/>
            </w:rPr>
            <w:fldChar w:fldCharType="begin"/>
          </w:r>
          <w:r w:rsidRPr="00656C8D">
            <w:rPr>
              <w:rFonts w:ascii="Bahnschrift Light" w:hAnsi="Bahnschrift Light"/>
              <w:color w:val="3A3E3C" w:themeColor="text2"/>
              <w:sz w:val="16"/>
              <w:szCs w:val="16"/>
            </w:rPr>
            <w:instrText xml:space="preserve"> PAGE   \* MERGEFORMAT </w:instrText>
          </w:r>
          <w:r w:rsidRPr="00656C8D">
            <w:rPr>
              <w:rFonts w:ascii="Bahnschrift Light" w:hAnsi="Bahnschrift Light"/>
              <w:color w:val="3A3E3C" w:themeColor="text2"/>
              <w:sz w:val="16"/>
              <w:szCs w:val="16"/>
            </w:rPr>
            <w:fldChar w:fldCharType="separate"/>
          </w:r>
          <w:r w:rsidRPr="00656C8D">
            <w:rPr>
              <w:rFonts w:ascii="Bahnschrift Light" w:hAnsi="Bahnschrift Light"/>
              <w:color w:val="3A3E3C" w:themeColor="text2"/>
              <w:sz w:val="16"/>
              <w:szCs w:val="16"/>
            </w:rPr>
            <w:t>1</w:t>
          </w:r>
          <w:r w:rsidRPr="00656C8D">
            <w:rPr>
              <w:rFonts w:ascii="Bahnschrift Light" w:hAnsi="Bahnschrift Light"/>
              <w:noProof/>
              <w:color w:val="3A3E3C" w:themeColor="text2"/>
              <w:sz w:val="16"/>
              <w:szCs w:val="16"/>
            </w:rPr>
            <w:fldChar w:fldCharType="end"/>
          </w:r>
        </w:p>
      </w:tc>
    </w:tr>
  </w:tbl>
  <w:p w14:paraId="56A29484" w14:textId="6B0B613E" w:rsidR="00E06EF4" w:rsidRPr="00656C8D" w:rsidRDefault="00E06EF4" w:rsidP="00B93B65">
    <w:pPr>
      <w:pStyle w:val="Footer"/>
      <w:rPr>
        <w:rFonts w:ascii="Bahnschrift Light" w:hAnsi="Bahnschrift Light"/>
        <w:color w:val="3A3E3C" w:themeColor="text2"/>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6C7CD" w14:textId="2740E7B8" w:rsidR="001D6A2F" w:rsidRDefault="001D6A2F">
    <w:pPr>
      <w:pStyle w:val="Footer"/>
    </w:pPr>
    <w:r>
      <w:rPr>
        <w:noProof/>
        <w14:ligatures w14:val="standardContextual"/>
      </w:rPr>
      <mc:AlternateContent>
        <mc:Choice Requires="wps">
          <w:drawing>
            <wp:anchor distT="0" distB="0" distL="0" distR="0" simplePos="0" relativeHeight="251658244" behindDoc="0" locked="0" layoutInCell="1" allowOverlap="1" wp14:anchorId="00063838" wp14:editId="695AC362">
              <wp:simplePos x="635" y="635"/>
              <wp:positionH relativeFrom="page">
                <wp:align>right</wp:align>
              </wp:positionH>
              <wp:positionV relativeFrom="page">
                <wp:align>bottom</wp:align>
              </wp:positionV>
              <wp:extent cx="2096770" cy="357505"/>
              <wp:effectExtent l="0" t="0" r="0" b="0"/>
              <wp:wrapNone/>
              <wp:docPr id="1195292364" name="Text Box 4"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0063838" id="_x0000_t202" coordsize="21600,21600" o:spt="202" path="m,l,21600r21600,l21600,xe">
              <v:stroke joinstyle="miter"/>
              <v:path gradientshapeok="t" o:connecttype="rect"/>
            </v:shapetype>
            <v:shape id="Text Box 4" o:spid="_x0000_s1029" type="#_x0000_t202" alt="Sensitivity : YNV Group Confidential" style="position:absolute;margin-left:113.9pt;margin-top:0;width:165.1pt;height:28.15pt;z-index:25165824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" filled="f" stroked="f">
              <v:textbox style="mso-fit-shape-to-text:t" inset="0,0,20pt,15pt">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FF1C" w14:textId="77777777" w:rsidR="00132BAC" w:rsidRDefault="00132BAC" w:rsidP="00E7154A">
      <w:pPr>
        <w:spacing w:after="0" w:line="240" w:lineRule="auto"/>
      </w:pPr>
      <w:r>
        <w:separator/>
      </w:r>
    </w:p>
  </w:footnote>
  <w:footnote w:type="continuationSeparator" w:id="0">
    <w:p w14:paraId="5FCFBDC8" w14:textId="77777777" w:rsidR="00132BAC" w:rsidRDefault="00132BAC" w:rsidP="00E7154A">
      <w:pPr>
        <w:spacing w:after="0" w:line="240" w:lineRule="auto"/>
      </w:pPr>
      <w:r>
        <w:continuationSeparator/>
      </w:r>
    </w:p>
  </w:footnote>
  <w:footnote w:type="continuationNotice" w:id="1">
    <w:p w14:paraId="73C5E30B" w14:textId="77777777" w:rsidR="00132BAC" w:rsidRDefault="00132BA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1E10" w14:textId="42BD2B98" w:rsidR="0090437A" w:rsidRDefault="00C642F8" w:rsidP="00ED3396">
    <w:pPr>
      <w:pStyle w:val="Header"/>
      <w:tabs>
        <w:tab w:val="clear" w:pos="4680"/>
      </w:tabs>
    </w:pPr>
    <w:r>
      <w:rPr>
        <w:noProof/>
        <w14:ligatures w14:val="standardContextual"/>
      </w:rPr>
      <w:drawing>
        <wp:anchor distT="0" distB="0" distL="114300" distR="114300" simplePos="0" relativeHeight="251660292" behindDoc="1" locked="0" layoutInCell="1" allowOverlap="1" wp14:anchorId="6E3E400E" wp14:editId="60330756">
          <wp:simplePos x="0" y="0"/>
          <wp:positionH relativeFrom="column">
            <wp:posOffset>-927735</wp:posOffset>
          </wp:positionH>
          <wp:positionV relativeFrom="paragraph">
            <wp:posOffset>-1094418</wp:posOffset>
          </wp:positionV>
          <wp:extent cx="7644554" cy="1273810"/>
          <wp:effectExtent l="0" t="0" r="1270" b="0"/>
          <wp:wrapNone/>
          <wp:docPr id="449691906" name="Picture 6" descr="A blue squar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91906" name="Picture 6" descr="A blue square with white dot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644554" cy="1273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94C37"/>
    <w:multiLevelType w:val="multilevel"/>
    <w:tmpl w:val="CE3666CC"/>
    <w:lvl w:ilvl="0">
      <w:start w:val="1"/>
      <w:numFmt w:val="decimal"/>
      <w:pStyle w:val="ListParagraph"/>
      <w:lvlText w:val="%1."/>
      <w:lvlJc w:val="left"/>
      <w:pPr>
        <w:tabs>
          <w:tab w:val="num" w:pos="1080"/>
        </w:tabs>
        <w:ind w:left="1080" w:hanging="360"/>
      </w:pPr>
      <w:rPr>
        <w:rFonts w:hint="default"/>
        <w:b/>
        <w:bCs/>
        <w:sz w:val="24"/>
        <w:szCs w:val="24"/>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4"/>
      <w:numFmt w:val="bullet"/>
      <w:lvlText w:val="•"/>
      <w:lvlJc w:val="left"/>
      <w:pPr>
        <w:ind w:left="4260" w:hanging="660"/>
      </w:pPr>
      <w:rPr>
        <w:rFonts w:ascii="Arial" w:eastAsiaTheme="minorHAnsi" w:hAnsi="Arial" w:cs="Arial" w:hint="default"/>
      </w:r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206C7A92"/>
    <w:multiLevelType w:val="multilevel"/>
    <w:tmpl w:val="B28415E0"/>
    <w:lvl w:ilvl="0">
      <w:start w:val="1"/>
      <w:numFmt w:val="decimal"/>
      <w:lvlText w:val="%1."/>
      <w:lvlJc w:val="left"/>
      <w:pPr>
        <w:ind w:left="360" w:hanging="360"/>
      </w:pPr>
      <w:rPr>
        <w:rFonts w:hint="default"/>
      </w:rPr>
    </w:lvl>
    <w:lvl w:ilvl="1">
      <w:start w:val="1"/>
      <w:numFmt w:val="decimal"/>
      <w:lvlText w:val="%1.%2."/>
      <w:lvlJc w:val="left"/>
      <w:pPr>
        <w:ind w:left="792" w:hanging="432"/>
      </w:pPr>
      <w:rPr>
        <w:color w:val="4F49F5" w:themeColor="accent1"/>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B613834"/>
    <w:multiLevelType w:val="hybridMultilevel"/>
    <w:tmpl w:val="4ED808B6"/>
    <w:lvl w:ilvl="0" w:tplc="7FC6766A">
      <w:start w:val="1"/>
      <w:numFmt w:val="lowerLetter"/>
      <w:pStyle w:val="abc"/>
      <w:lvlText w:val="%1."/>
      <w:lvlJc w:val="left"/>
      <w:pPr>
        <w:ind w:left="720" w:hanging="360"/>
      </w:pPr>
      <w:rPr>
        <w:rFonts w:hint="default"/>
        <w:b w:val="0"/>
        <w:i w:val="0"/>
        <w:strike w:val="0"/>
        <w:dstrike w:val="0"/>
        <w:color w:val="4F49F5" w:themeColor="accent1"/>
        <w:sz w:val="22"/>
        <w:szCs w:val="22"/>
        <w:u w:val="none" w:color="000000"/>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EB91356"/>
    <w:multiLevelType w:val="hybridMultilevel"/>
    <w:tmpl w:val="1588502A"/>
    <w:lvl w:ilvl="0" w:tplc="18B07BD4">
      <w:start w:val="1"/>
      <w:numFmt w:val="bullet"/>
      <w:pStyle w:val="Bullets"/>
      <w:lvlText w:val="•"/>
      <w:lvlJc w:val="left"/>
      <w:pPr>
        <w:ind w:left="1710" w:hanging="360"/>
      </w:pPr>
      <w:rPr>
        <w:rFonts w:ascii="Verdana" w:hAnsi="Verdana" w:hint="default"/>
        <w:b w:val="0"/>
        <w:i w:val="0"/>
        <w:strike w:val="0"/>
        <w:dstrike w:val="0"/>
        <w:color w:val="4F49F5" w:themeColor="accent1"/>
        <w:sz w:val="22"/>
        <w:szCs w:val="22"/>
        <w:u w:val="none" w:color="000000"/>
        <w:vertAlign w:val="baseline"/>
      </w:rPr>
    </w:lvl>
    <w:lvl w:ilvl="1" w:tplc="08090003">
      <w:start w:val="1"/>
      <w:numFmt w:val="bullet"/>
      <w:lvlText w:val="o"/>
      <w:lvlJc w:val="left"/>
      <w:pPr>
        <w:ind w:left="2430" w:hanging="360"/>
      </w:pPr>
      <w:rPr>
        <w:rFonts w:ascii="Courier New" w:hAnsi="Courier New" w:cs="Courier New" w:hint="default"/>
      </w:rPr>
    </w:lvl>
    <w:lvl w:ilvl="2" w:tplc="08090005" w:tentative="1">
      <w:start w:val="1"/>
      <w:numFmt w:val="bullet"/>
      <w:lvlText w:val=""/>
      <w:lvlJc w:val="left"/>
      <w:pPr>
        <w:ind w:left="3150" w:hanging="360"/>
      </w:pPr>
      <w:rPr>
        <w:rFonts w:ascii="Wingdings" w:hAnsi="Wingdings" w:hint="default"/>
      </w:rPr>
    </w:lvl>
    <w:lvl w:ilvl="3" w:tplc="08090001" w:tentative="1">
      <w:start w:val="1"/>
      <w:numFmt w:val="bullet"/>
      <w:lvlText w:val=""/>
      <w:lvlJc w:val="left"/>
      <w:pPr>
        <w:ind w:left="3870" w:hanging="360"/>
      </w:pPr>
      <w:rPr>
        <w:rFonts w:ascii="Symbol" w:hAnsi="Symbol" w:hint="default"/>
      </w:rPr>
    </w:lvl>
    <w:lvl w:ilvl="4" w:tplc="08090003" w:tentative="1">
      <w:start w:val="1"/>
      <w:numFmt w:val="bullet"/>
      <w:lvlText w:val="o"/>
      <w:lvlJc w:val="left"/>
      <w:pPr>
        <w:ind w:left="4590" w:hanging="360"/>
      </w:pPr>
      <w:rPr>
        <w:rFonts w:ascii="Courier New" w:hAnsi="Courier New" w:cs="Courier New" w:hint="default"/>
      </w:rPr>
    </w:lvl>
    <w:lvl w:ilvl="5" w:tplc="08090005" w:tentative="1">
      <w:start w:val="1"/>
      <w:numFmt w:val="bullet"/>
      <w:lvlText w:val=""/>
      <w:lvlJc w:val="left"/>
      <w:pPr>
        <w:ind w:left="5310" w:hanging="360"/>
      </w:pPr>
      <w:rPr>
        <w:rFonts w:ascii="Wingdings" w:hAnsi="Wingdings" w:hint="default"/>
      </w:rPr>
    </w:lvl>
    <w:lvl w:ilvl="6" w:tplc="08090001" w:tentative="1">
      <w:start w:val="1"/>
      <w:numFmt w:val="bullet"/>
      <w:lvlText w:val=""/>
      <w:lvlJc w:val="left"/>
      <w:pPr>
        <w:ind w:left="6030" w:hanging="360"/>
      </w:pPr>
      <w:rPr>
        <w:rFonts w:ascii="Symbol" w:hAnsi="Symbol" w:hint="default"/>
      </w:rPr>
    </w:lvl>
    <w:lvl w:ilvl="7" w:tplc="08090003" w:tentative="1">
      <w:start w:val="1"/>
      <w:numFmt w:val="bullet"/>
      <w:lvlText w:val="o"/>
      <w:lvlJc w:val="left"/>
      <w:pPr>
        <w:ind w:left="6750" w:hanging="360"/>
      </w:pPr>
      <w:rPr>
        <w:rFonts w:ascii="Courier New" w:hAnsi="Courier New" w:cs="Courier New" w:hint="default"/>
      </w:rPr>
    </w:lvl>
    <w:lvl w:ilvl="8" w:tplc="08090005" w:tentative="1">
      <w:start w:val="1"/>
      <w:numFmt w:val="bullet"/>
      <w:lvlText w:val=""/>
      <w:lvlJc w:val="left"/>
      <w:pPr>
        <w:ind w:left="7470" w:hanging="360"/>
      </w:pPr>
      <w:rPr>
        <w:rFonts w:ascii="Wingdings" w:hAnsi="Wingdings" w:hint="default"/>
      </w:rPr>
    </w:lvl>
  </w:abstractNum>
  <w:abstractNum w:abstractNumId="4" w15:restartNumberingAfterBreak="0">
    <w:nsid w:val="55A27585"/>
    <w:multiLevelType w:val="hybridMultilevel"/>
    <w:tmpl w:val="9F9CA0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6" w15:restartNumberingAfterBreak="0">
    <w:nsid w:val="5DD57ED5"/>
    <w:multiLevelType w:val="multilevel"/>
    <w:tmpl w:val="F272B23C"/>
    <w:lvl w:ilvl="0">
      <w:start w:val="1"/>
      <w:numFmt w:val="decimal"/>
      <w:pStyle w:val="Numberedbullet"/>
      <w:lvlText w:val="%1."/>
      <w:lvlJc w:val="left"/>
      <w:pPr>
        <w:tabs>
          <w:tab w:val="num" w:pos="360"/>
        </w:tabs>
        <w:ind w:left="360" w:hanging="360"/>
      </w:pPr>
      <w:rPr>
        <w:rFonts w:ascii="Arial" w:hAnsi="Arial" w:hint="default"/>
        <w:b/>
        <w:i w:val="0"/>
        <w:color w:val="97989A"/>
        <w:sz w:val="16"/>
      </w:rPr>
    </w:lvl>
    <w:lvl w:ilvl="1">
      <w:start w:val="1"/>
      <w:numFmt w:val="lowerLetter"/>
      <w:lvlText w:val="%2)"/>
      <w:lvlJc w:val="left"/>
      <w:pPr>
        <w:tabs>
          <w:tab w:val="num" w:pos="720"/>
        </w:tabs>
        <w:ind w:left="720" w:hanging="360"/>
      </w:pPr>
      <w:rPr>
        <w:rFonts w:ascii="Arial" w:hAnsi="Arial" w:hint="default"/>
        <w:b/>
        <w:i w:val="0"/>
        <w:color w:val="97989A"/>
        <w:sz w:val="16"/>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7" w15:restartNumberingAfterBreak="0">
    <w:nsid w:val="5E7924A2"/>
    <w:multiLevelType w:val="multilevel"/>
    <w:tmpl w:val="2452C376"/>
    <w:styleLink w:val="WWOutlineListStyle2"/>
    <w:lvl w:ilvl="0">
      <w:start w:val="1"/>
      <w:numFmt w:val="decimal"/>
      <w:lvlText w:val="%1."/>
      <w:lvlJc w:val="left"/>
      <w:pPr>
        <w:ind w:left="634" w:hanging="634"/>
      </w:pPr>
    </w:lvl>
    <w:lvl w:ilvl="1">
      <w:start w:val="1"/>
      <w:numFmt w:val="decimal"/>
      <w:lvlText w:val="%1.%2."/>
      <w:lvlJc w:val="left"/>
      <w:pPr>
        <w:ind w:left="1080" w:hanging="1080"/>
      </w:pPr>
    </w:lvl>
    <w:lvl w:ilvl="2">
      <w:start w:val="1"/>
      <w:numFmt w:val="decimal"/>
      <w:lvlText w:val="%1.%2.%3."/>
      <w:lvlJc w:val="left"/>
      <w:pPr>
        <w:ind w:left="1267" w:hanging="1267"/>
      </w:pPr>
    </w:lvl>
    <w:lvl w:ilvl="3">
      <w:start w:val="1"/>
      <w:numFmt w:val="decimal"/>
      <w:lvlText w:val="%1.%2.%3.%4."/>
      <w:lvlJc w:val="left"/>
      <w:pPr>
        <w:ind w:left="1440" w:hanging="1440"/>
      </w:pPr>
    </w:lvl>
    <w:lvl w:ilvl="4">
      <w:start w:val="1"/>
      <w:numFmt w:val="decimal"/>
      <w:lvlText w:val="%1.%2.%3.%4.%5."/>
      <w:lvlJc w:val="left"/>
      <w:pPr>
        <w:ind w:left="1627" w:hanging="1627"/>
      </w:pPr>
    </w:lvl>
    <w:lvl w:ilvl="5">
      <w:start w:val="1"/>
      <w:numFmt w:val="decimal"/>
      <w:lvlText w:val="%1.%2.%3.%4.%5.%6."/>
      <w:lvlJc w:val="left"/>
      <w:pPr>
        <w:ind w:left="1800" w:hanging="1800"/>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8"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9" w15:restartNumberingAfterBreak="0">
    <w:nsid w:val="7908045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7AEA44E0"/>
    <w:multiLevelType w:val="hybridMultilevel"/>
    <w:tmpl w:val="26423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28872893">
    <w:abstractNumId w:val="8"/>
  </w:num>
  <w:num w:numId="2" w16cid:durableId="1292594912">
    <w:abstractNumId w:val="5"/>
  </w:num>
  <w:num w:numId="3" w16cid:durableId="916131616">
    <w:abstractNumId w:val="6"/>
  </w:num>
  <w:num w:numId="4" w16cid:durableId="815217906">
    <w:abstractNumId w:val="7"/>
  </w:num>
  <w:num w:numId="5" w16cid:durableId="1599362887">
    <w:abstractNumId w:val="2"/>
  </w:num>
  <w:num w:numId="6" w16cid:durableId="1411393934">
    <w:abstractNumId w:val="3"/>
  </w:num>
  <w:num w:numId="7" w16cid:durableId="1651864364">
    <w:abstractNumId w:val="1"/>
  </w:num>
  <w:num w:numId="8" w16cid:durableId="286857156">
    <w:abstractNumId w:val="9"/>
  </w:num>
  <w:num w:numId="9" w16cid:durableId="2009166663">
    <w:abstractNumId w:val="0"/>
  </w:num>
  <w:num w:numId="10" w16cid:durableId="14542047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32630045">
    <w:abstractNumId w:val="10"/>
  </w:num>
  <w:num w:numId="12" w16cid:durableId="563295399">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ekExpertstable"/>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5C6"/>
    <w:rsid w:val="000046E4"/>
    <w:rsid w:val="00005C9F"/>
    <w:rsid w:val="0001111A"/>
    <w:rsid w:val="00015150"/>
    <w:rsid w:val="000159AE"/>
    <w:rsid w:val="000174BC"/>
    <w:rsid w:val="00020178"/>
    <w:rsid w:val="00020E1B"/>
    <w:rsid w:val="00022C04"/>
    <w:rsid w:val="00026E68"/>
    <w:rsid w:val="00026F33"/>
    <w:rsid w:val="00030526"/>
    <w:rsid w:val="000400E9"/>
    <w:rsid w:val="00041A23"/>
    <w:rsid w:val="00046550"/>
    <w:rsid w:val="000475E0"/>
    <w:rsid w:val="00050A44"/>
    <w:rsid w:val="00052B27"/>
    <w:rsid w:val="00052F3D"/>
    <w:rsid w:val="0005404B"/>
    <w:rsid w:val="00054DEA"/>
    <w:rsid w:val="00055B51"/>
    <w:rsid w:val="000603D3"/>
    <w:rsid w:val="00061398"/>
    <w:rsid w:val="00066130"/>
    <w:rsid w:val="00066193"/>
    <w:rsid w:val="00067BDC"/>
    <w:rsid w:val="00070253"/>
    <w:rsid w:val="000720E0"/>
    <w:rsid w:val="000734B8"/>
    <w:rsid w:val="00076EBF"/>
    <w:rsid w:val="00077E25"/>
    <w:rsid w:val="000822B3"/>
    <w:rsid w:val="0008657C"/>
    <w:rsid w:val="00087B74"/>
    <w:rsid w:val="000931D7"/>
    <w:rsid w:val="0009377B"/>
    <w:rsid w:val="000978F5"/>
    <w:rsid w:val="000979B1"/>
    <w:rsid w:val="000A0F6A"/>
    <w:rsid w:val="000A3652"/>
    <w:rsid w:val="000A43BA"/>
    <w:rsid w:val="000A4AFE"/>
    <w:rsid w:val="000A4DFF"/>
    <w:rsid w:val="000A6CCB"/>
    <w:rsid w:val="000B27F8"/>
    <w:rsid w:val="000B62F0"/>
    <w:rsid w:val="000B7435"/>
    <w:rsid w:val="000C4457"/>
    <w:rsid w:val="000C77A6"/>
    <w:rsid w:val="000D45AA"/>
    <w:rsid w:val="000E3A47"/>
    <w:rsid w:val="000E4DDA"/>
    <w:rsid w:val="000F1357"/>
    <w:rsid w:val="000F3A2B"/>
    <w:rsid w:val="000F61EE"/>
    <w:rsid w:val="000F743C"/>
    <w:rsid w:val="00103275"/>
    <w:rsid w:val="001040D6"/>
    <w:rsid w:val="001056B8"/>
    <w:rsid w:val="00106812"/>
    <w:rsid w:val="001078B1"/>
    <w:rsid w:val="0011102E"/>
    <w:rsid w:val="00112122"/>
    <w:rsid w:val="0011389A"/>
    <w:rsid w:val="00114694"/>
    <w:rsid w:val="001174EE"/>
    <w:rsid w:val="001206BF"/>
    <w:rsid w:val="00122387"/>
    <w:rsid w:val="00124089"/>
    <w:rsid w:val="00125BC6"/>
    <w:rsid w:val="00130A29"/>
    <w:rsid w:val="00130E62"/>
    <w:rsid w:val="001313FB"/>
    <w:rsid w:val="0013163D"/>
    <w:rsid w:val="00131B8F"/>
    <w:rsid w:val="00132BAC"/>
    <w:rsid w:val="00134144"/>
    <w:rsid w:val="00136DD1"/>
    <w:rsid w:val="001400FB"/>
    <w:rsid w:val="00140752"/>
    <w:rsid w:val="00141078"/>
    <w:rsid w:val="001411C9"/>
    <w:rsid w:val="001473DB"/>
    <w:rsid w:val="00150125"/>
    <w:rsid w:val="001522C6"/>
    <w:rsid w:val="00152BB4"/>
    <w:rsid w:val="00154125"/>
    <w:rsid w:val="0015485D"/>
    <w:rsid w:val="00160236"/>
    <w:rsid w:val="0016503F"/>
    <w:rsid w:val="00171207"/>
    <w:rsid w:val="001725A7"/>
    <w:rsid w:val="0017492E"/>
    <w:rsid w:val="00181188"/>
    <w:rsid w:val="001854D9"/>
    <w:rsid w:val="001875F2"/>
    <w:rsid w:val="00190EFB"/>
    <w:rsid w:val="0019521C"/>
    <w:rsid w:val="001A0B93"/>
    <w:rsid w:val="001A2EA6"/>
    <w:rsid w:val="001A324C"/>
    <w:rsid w:val="001A5BAD"/>
    <w:rsid w:val="001A6E63"/>
    <w:rsid w:val="001A75BB"/>
    <w:rsid w:val="001B0C99"/>
    <w:rsid w:val="001B5059"/>
    <w:rsid w:val="001B57E5"/>
    <w:rsid w:val="001B5C67"/>
    <w:rsid w:val="001C48D6"/>
    <w:rsid w:val="001D294F"/>
    <w:rsid w:val="001D581E"/>
    <w:rsid w:val="001D6A2F"/>
    <w:rsid w:val="001E3CAA"/>
    <w:rsid w:val="001E436E"/>
    <w:rsid w:val="001F4307"/>
    <w:rsid w:val="001F4BB7"/>
    <w:rsid w:val="001F5D65"/>
    <w:rsid w:val="001F6BCC"/>
    <w:rsid w:val="001F72EF"/>
    <w:rsid w:val="0020197A"/>
    <w:rsid w:val="002038E3"/>
    <w:rsid w:val="00207C17"/>
    <w:rsid w:val="0021000A"/>
    <w:rsid w:val="00210D14"/>
    <w:rsid w:val="00212B62"/>
    <w:rsid w:val="002163EB"/>
    <w:rsid w:val="00220503"/>
    <w:rsid w:val="00224022"/>
    <w:rsid w:val="00224F98"/>
    <w:rsid w:val="00225C1A"/>
    <w:rsid w:val="00227D2A"/>
    <w:rsid w:val="002327C2"/>
    <w:rsid w:val="00233EF4"/>
    <w:rsid w:val="002367C0"/>
    <w:rsid w:val="0024292F"/>
    <w:rsid w:val="0024330D"/>
    <w:rsid w:val="00244CE3"/>
    <w:rsid w:val="002453A5"/>
    <w:rsid w:val="002469F4"/>
    <w:rsid w:val="002577EF"/>
    <w:rsid w:val="0026260C"/>
    <w:rsid w:val="00262C0F"/>
    <w:rsid w:val="00266EAF"/>
    <w:rsid w:val="00267272"/>
    <w:rsid w:val="00270339"/>
    <w:rsid w:val="002730AC"/>
    <w:rsid w:val="00275DD1"/>
    <w:rsid w:val="00276428"/>
    <w:rsid w:val="002832B3"/>
    <w:rsid w:val="002846DE"/>
    <w:rsid w:val="002870E9"/>
    <w:rsid w:val="0029326B"/>
    <w:rsid w:val="00294495"/>
    <w:rsid w:val="0029648A"/>
    <w:rsid w:val="002A2825"/>
    <w:rsid w:val="002A2E4C"/>
    <w:rsid w:val="002A320A"/>
    <w:rsid w:val="002B356D"/>
    <w:rsid w:val="002B603D"/>
    <w:rsid w:val="002B7492"/>
    <w:rsid w:val="002C0061"/>
    <w:rsid w:val="002C0380"/>
    <w:rsid w:val="002C27D0"/>
    <w:rsid w:val="002C3C7A"/>
    <w:rsid w:val="002C3F13"/>
    <w:rsid w:val="002C443F"/>
    <w:rsid w:val="002D0507"/>
    <w:rsid w:val="002D10EA"/>
    <w:rsid w:val="002D340C"/>
    <w:rsid w:val="002E0413"/>
    <w:rsid w:val="002E4B1B"/>
    <w:rsid w:val="002E506D"/>
    <w:rsid w:val="002E79AC"/>
    <w:rsid w:val="002F18C3"/>
    <w:rsid w:val="002F1FDB"/>
    <w:rsid w:val="00300B7D"/>
    <w:rsid w:val="00303A7E"/>
    <w:rsid w:val="00304CD8"/>
    <w:rsid w:val="003061D0"/>
    <w:rsid w:val="00307937"/>
    <w:rsid w:val="00311352"/>
    <w:rsid w:val="00312648"/>
    <w:rsid w:val="00314203"/>
    <w:rsid w:val="0031568F"/>
    <w:rsid w:val="00317670"/>
    <w:rsid w:val="00320FF7"/>
    <w:rsid w:val="00324A3C"/>
    <w:rsid w:val="00324DA0"/>
    <w:rsid w:val="0032536F"/>
    <w:rsid w:val="00325533"/>
    <w:rsid w:val="00325725"/>
    <w:rsid w:val="003300E1"/>
    <w:rsid w:val="0033169A"/>
    <w:rsid w:val="00336595"/>
    <w:rsid w:val="00343577"/>
    <w:rsid w:val="00344D5A"/>
    <w:rsid w:val="0034585B"/>
    <w:rsid w:val="00352B73"/>
    <w:rsid w:val="00355A99"/>
    <w:rsid w:val="00361BBB"/>
    <w:rsid w:val="00362DB6"/>
    <w:rsid w:val="00367F93"/>
    <w:rsid w:val="003712C8"/>
    <w:rsid w:val="00373958"/>
    <w:rsid w:val="00375484"/>
    <w:rsid w:val="003777AE"/>
    <w:rsid w:val="00377B1A"/>
    <w:rsid w:val="00387BA5"/>
    <w:rsid w:val="003903C0"/>
    <w:rsid w:val="00390BDF"/>
    <w:rsid w:val="003914F2"/>
    <w:rsid w:val="00392AE9"/>
    <w:rsid w:val="0039513E"/>
    <w:rsid w:val="003A15F8"/>
    <w:rsid w:val="003A754C"/>
    <w:rsid w:val="003A7F22"/>
    <w:rsid w:val="003B1948"/>
    <w:rsid w:val="003B29BF"/>
    <w:rsid w:val="003B59E2"/>
    <w:rsid w:val="003C1AE7"/>
    <w:rsid w:val="003C77AD"/>
    <w:rsid w:val="003D47AB"/>
    <w:rsid w:val="003D5CA2"/>
    <w:rsid w:val="003D7C7E"/>
    <w:rsid w:val="003E1646"/>
    <w:rsid w:val="003E16CE"/>
    <w:rsid w:val="003E5389"/>
    <w:rsid w:val="003F0885"/>
    <w:rsid w:val="003F2F75"/>
    <w:rsid w:val="003F3D62"/>
    <w:rsid w:val="003F44CD"/>
    <w:rsid w:val="0040329D"/>
    <w:rsid w:val="00403FDA"/>
    <w:rsid w:val="00405742"/>
    <w:rsid w:val="00406063"/>
    <w:rsid w:val="00414B67"/>
    <w:rsid w:val="0042143D"/>
    <w:rsid w:val="00423379"/>
    <w:rsid w:val="0042422D"/>
    <w:rsid w:val="0043086F"/>
    <w:rsid w:val="0043150E"/>
    <w:rsid w:val="00443A5C"/>
    <w:rsid w:val="004459AA"/>
    <w:rsid w:val="00450037"/>
    <w:rsid w:val="0045175D"/>
    <w:rsid w:val="004525D9"/>
    <w:rsid w:val="0045556C"/>
    <w:rsid w:val="00455FD9"/>
    <w:rsid w:val="00456233"/>
    <w:rsid w:val="00456C2D"/>
    <w:rsid w:val="00462800"/>
    <w:rsid w:val="0046323A"/>
    <w:rsid w:val="00465A11"/>
    <w:rsid w:val="00470EF0"/>
    <w:rsid w:val="00473AEC"/>
    <w:rsid w:val="0047428B"/>
    <w:rsid w:val="00475692"/>
    <w:rsid w:val="00477FF0"/>
    <w:rsid w:val="00480049"/>
    <w:rsid w:val="00480B5F"/>
    <w:rsid w:val="00483695"/>
    <w:rsid w:val="0048376C"/>
    <w:rsid w:val="00485134"/>
    <w:rsid w:val="0048773E"/>
    <w:rsid w:val="0049440C"/>
    <w:rsid w:val="0049565D"/>
    <w:rsid w:val="004A0C9D"/>
    <w:rsid w:val="004A1CF6"/>
    <w:rsid w:val="004A3FAD"/>
    <w:rsid w:val="004A6BE1"/>
    <w:rsid w:val="004B358A"/>
    <w:rsid w:val="004B387F"/>
    <w:rsid w:val="004B5928"/>
    <w:rsid w:val="004B6EEE"/>
    <w:rsid w:val="004B7BB5"/>
    <w:rsid w:val="004B7FC5"/>
    <w:rsid w:val="004C0D42"/>
    <w:rsid w:val="004C3399"/>
    <w:rsid w:val="004C3B3F"/>
    <w:rsid w:val="004C7688"/>
    <w:rsid w:val="004D13F9"/>
    <w:rsid w:val="004D679C"/>
    <w:rsid w:val="004D76F4"/>
    <w:rsid w:val="004E4EB5"/>
    <w:rsid w:val="004F1AE1"/>
    <w:rsid w:val="004F1C38"/>
    <w:rsid w:val="004F5433"/>
    <w:rsid w:val="004F72F1"/>
    <w:rsid w:val="004F79DA"/>
    <w:rsid w:val="00500EA5"/>
    <w:rsid w:val="00503D85"/>
    <w:rsid w:val="00510A1B"/>
    <w:rsid w:val="00511280"/>
    <w:rsid w:val="005112AA"/>
    <w:rsid w:val="0051416C"/>
    <w:rsid w:val="0051700D"/>
    <w:rsid w:val="00517E8A"/>
    <w:rsid w:val="00520166"/>
    <w:rsid w:val="0052380D"/>
    <w:rsid w:val="00524C35"/>
    <w:rsid w:val="00525EB0"/>
    <w:rsid w:val="00527F12"/>
    <w:rsid w:val="00530120"/>
    <w:rsid w:val="0053280B"/>
    <w:rsid w:val="005339BB"/>
    <w:rsid w:val="005354F4"/>
    <w:rsid w:val="00536449"/>
    <w:rsid w:val="00537480"/>
    <w:rsid w:val="005378F1"/>
    <w:rsid w:val="0054038F"/>
    <w:rsid w:val="005457C6"/>
    <w:rsid w:val="00551EB4"/>
    <w:rsid w:val="00552D94"/>
    <w:rsid w:val="00557ECB"/>
    <w:rsid w:val="0056285F"/>
    <w:rsid w:val="005646B6"/>
    <w:rsid w:val="00565A06"/>
    <w:rsid w:val="00571546"/>
    <w:rsid w:val="005718E7"/>
    <w:rsid w:val="0057416E"/>
    <w:rsid w:val="00574898"/>
    <w:rsid w:val="00583940"/>
    <w:rsid w:val="00583E8B"/>
    <w:rsid w:val="005840C9"/>
    <w:rsid w:val="005843A8"/>
    <w:rsid w:val="00584DF9"/>
    <w:rsid w:val="00590822"/>
    <w:rsid w:val="0059094E"/>
    <w:rsid w:val="00592202"/>
    <w:rsid w:val="00592F7C"/>
    <w:rsid w:val="005933CF"/>
    <w:rsid w:val="00593D45"/>
    <w:rsid w:val="005960EB"/>
    <w:rsid w:val="005A0411"/>
    <w:rsid w:val="005A34B1"/>
    <w:rsid w:val="005A434A"/>
    <w:rsid w:val="005A7623"/>
    <w:rsid w:val="005B0A15"/>
    <w:rsid w:val="005B21FC"/>
    <w:rsid w:val="005B475C"/>
    <w:rsid w:val="005B7FA7"/>
    <w:rsid w:val="005C4A5C"/>
    <w:rsid w:val="005D09D4"/>
    <w:rsid w:val="005D15CE"/>
    <w:rsid w:val="005D2138"/>
    <w:rsid w:val="005D2637"/>
    <w:rsid w:val="005D29E7"/>
    <w:rsid w:val="005D2C60"/>
    <w:rsid w:val="005D436E"/>
    <w:rsid w:val="005D59D2"/>
    <w:rsid w:val="005D7015"/>
    <w:rsid w:val="005E294B"/>
    <w:rsid w:val="005E515C"/>
    <w:rsid w:val="005E580F"/>
    <w:rsid w:val="005E7FF7"/>
    <w:rsid w:val="005F00F4"/>
    <w:rsid w:val="005F1959"/>
    <w:rsid w:val="005F5A52"/>
    <w:rsid w:val="005F6778"/>
    <w:rsid w:val="00600349"/>
    <w:rsid w:val="00602C6D"/>
    <w:rsid w:val="00604417"/>
    <w:rsid w:val="00604C86"/>
    <w:rsid w:val="00607E6E"/>
    <w:rsid w:val="00610507"/>
    <w:rsid w:val="00612B18"/>
    <w:rsid w:val="006136E9"/>
    <w:rsid w:val="00615FCB"/>
    <w:rsid w:val="00616D88"/>
    <w:rsid w:val="0063015E"/>
    <w:rsid w:val="00635B7F"/>
    <w:rsid w:val="00636D27"/>
    <w:rsid w:val="00641E9C"/>
    <w:rsid w:val="006424B9"/>
    <w:rsid w:val="0064635D"/>
    <w:rsid w:val="006468E8"/>
    <w:rsid w:val="00651B64"/>
    <w:rsid w:val="00653628"/>
    <w:rsid w:val="00656C8D"/>
    <w:rsid w:val="00656F74"/>
    <w:rsid w:val="00657C92"/>
    <w:rsid w:val="00674573"/>
    <w:rsid w:val="0068342E"/>
    <w:rsid w:val="006863C8"/>
    <w:rsid w:val="00687F4A"/>
    <w:rsid w:val="006909D9"/>
    <w:rsid w:val="00690A37"/>
    <w:rsid w:val="00690BB8"/>
    <w:rsid w:val="00690C6A"/>
    <w:rsid w:val="006917A3"/>
    <w:rsid w:val="00692C44"/>
    <w:rsid w:val="00694750"/>
    <w:rsid w:val="006A2022"/>
    <w:rsid w:val="006A233C"/>
    <w:rsid w:val="006A244E"/>
    <w:rsid w:val="006A319B"/>
    <w:rsid w:val="006A3FF7"/>
    <w:rsid w:val="006A4087"/>
    <w:rsid w:val="006A4B94"/>
    <w:rsid w:val="006A4C7F"/>
    <w:rsid w:val="006A5D26"/>
    <w:rsid w:val="006A60F2"/>
    <w:rsid w:val="006B08E9"/>
    <w:rsid w:val="006B0AF2"/>
    <w:rsid w:val="006B2639"/>
    <w:rsid w:val="006B3323"/>
    <w:rsid w:val="006B615E"/>
    <w:rsid w:val="006C2EEB"/>
    <w:rsid w:val="006C3BE4"/>
    <w:rsid w:val="006D262C"/>
    <w:rsid w:val="006D4251"/>
    <w:rsid w:val="006D710D"/>
    <w:rsid w:val="006D729D"/>
    <w:rsid w:val="006E46C6"/>
    <w:rsid w:val="006E4CD1"/>
    <w:rsid w:val="006E5507"/>
    <w:rsid w:val="006E7A50"/>
    <w:rsid w:val="006F6852"/>
    <w:rsid w:val="00702FDD"/>
    <w:rsid w:val="00704508"/>
    <w:rsid w:val="00704E0B"/>
    <w:rsid w:val="0071091C"/>
    <w:rsid w:val="00712222"/>
    <w:rsid w:val="00712651"/>
    <w:rsid w:val="007137F7"/>
    <w:rsid w:val="00716EA8"/>
    <w:rsid w:val="007248E4"/>
    <w:rsid w:val="0072698F"/>
    <w:rsid w:val="007274CE"/>
    <w:rsid w:val="00730139"/>
    <w:rsid w:val="00730ABE"/>
    <w:rsid w:val="00735146"/>
    <w:rsid w:val="00735FA8"/>
    <w:rsid w:val="00736AD6"/>
    <w:rsid w:val="0073746A"/>
    <w:rsid w:val="007404DE"/>
    <w:rsid w:val="00743A23"/>
    <w:rsid w:val="007449D5"/>
    <w:rsid w:val="007450FB"/>
    <w:rsid w:val="007547DB"/>
    <w:rsid w:val="007549B6"/>
    <w:rsid w:val="00754B78"/>
    <w:rsid w:val="007577D1"/>
    <w:rsid w:val="007607A0"/>
    <w:rsid w:val="0077094E"/>
    <w:rsid w:val="0077108D"/>
    <w:rsid w:val="007717E5"/>
    <w:rsid w:val="00772F5C"/>
    <w:rsid w:val="00773260"/>
    <w:rsid w:val="00780D31"/>
    <w:rsid w:val="00782831"/>
    <w:rsid w:val="00782C66"/>
    <w:rsid w:val="00784840"/>
    <w:rsid w:val="0078535A"/>
    <w:rsid w:val="00785C27"/>
    <w:rsid w:val="00790900"/>
    <w:rsid w:val="00791BEE"/>
    <w:rsid w:val="007968EC"/>
    <w:rsid w:val="00796BAE"/>
    <w:rsid w:val="007A1F31"/>
    <w:rsid w:val="007A2691"/>
    <w:rsid w:val="007A2B59"/>
    <w:rsid w:val="007A467A"/>
    <w:rsid w:val="007A46E8"/>
    <w:rsid w:val="007A6131"/>
    <w:rsid w:val="007B6540"/>
    <w:rsid w:val="007B771F"/>
    <w:rsid w:val="007C20DD"/>
    <w:rsid w:val="007C418A"/>
    <w:rsid w:val="007C6C64"/>
    <w:rsid w:val="007C700F"/>
    <w:rsid w:val="007D02BB"/>
    <w:rsid w:val="007D0C98"/>
    <w:rsid w:val="007D373E"/>
    <w:rsid w:val="007D377F"/>
    <w:rsid w:val="007D3D00"/>
    <w:rsid w:val="007D52CF"/>
    <w:rsid w:val="007D6212"/>
    <w:rsid w:val="007D6A76"/>
    <w:rsid w:val="007D7121"/>
    <w:rsid w:val="007E104B"/>
    <w:rsid w:val="007E19ED"/>
    <w:rsid w:val="007E1F17"/>
    <w:rsid w:val="007E2D0D"/>
    <w:rsid w:val="007E5429"/>
    <w:rsid w:val="007F0C4A"/>
    <w:rsid w:val="007F1360"/>
    <w:rsid w:val="007F30E6"/>
    <w:rsid w:val="007F7562"/>
    <w:rsid w:val="008003A4"/>
    <w:rsid w:val="008015DD"/>
    <w:rsid w:val="00802F76"/>
    <w:rsid w:val="00803591"/>
    <w:rsid w:val="008074C8"/>
    <w:rsid w:val="008075B0"/>
    <w:rsid w:val="008102E4"/>
    <w:rsid w:val="00811C60"/>
    <w:rsid w:val="008124DB"/>
    <w:rsid w:val="00812A78"/>
    <w:rsid w:val="00822DC2"/>
    <w:rsid w:val="00823C36"/>
    <w:rsid w:val="008250FB"/>
    <w:rsid w:val="008259C8"/>
    <w:rsid w:val="008266DA"/>
    <w:rsid w:val="00826C5D"/>
    <w:rsid w:val="008348FE"/>
    <w:rsid w:val="00835D1E"/>
    <w:rsid w:val="00840E4A"/>
    <w:rsid w:val="008445C6"/>
    <w:rsid w:val="008501EF"/>
    <w:rsid w:val="0085303C"/>
    <w:rsid w:val="008566E3"/>
    <w:rsid w:val="008649E6"/>
    <w:rsid w:val="00870FB1"/>
    <w:rsid w:val="00871B62"/>
    <w:rsid w:val="00871BA7"/>
    <w:rsid w:val="008774E9"/>
    <w:rsid w:val="008779A5"/>
    <w:rsid w:val="0088283C"/>
    <w:rsid w:val="0088333D"/>
    <w:rsid w:val="00887B66"/>
    <w:rsid w:val="00891A3D"/>
    <w:rsid w:val="00893A20"/>
    <w:rsid w:val="00894110"/>
    <w:rsid w:val="008A1A1C"/>
    <w:rsid w:val="008A2DE2"/>
    <w:rsid w:val="008A4D88"/>
    <w:rsid w:val="008A6927"/>
    <w:rsid w:val="008B0BD4"/>
    <w:rsid w:val="008B3BA1"/>
    <w:rsid w:val="008B4090"/>
    <w:rsid w:val="008B57E2"/>
    <w:rsid w:val="008B613C"/>
    <w:rsid w:val="008C0B2E"/>
    <w:rsid w:val="008C6AA5"/>
    <w:rsid w:val="008D0F33"/>
    <w:rsid w:val="008D565F"/>
    <w:rsid w:val="008E1C7B"/>
    <w:rsid w:val="008E1F07"/>
    <w:rsid w:val="008E230E"/>
    <w:rsid w:val="008E4C59"/>
    <w:rsid w:val="008E5E28"/>
    <w:rsid w:val="008E6B57"/>
    <w:rsid w:val="008E77FE"/>
    <w:rsid w:val="008F0B9A"/>
    <w:rsid w:val="008F4416"/>
    <w:rsid w:val="008F59B9"/>
    <w:rsid w:val="008F7913"/>
    <w:rsid w:val="00902DF7"/>
    <w:rsid w:val="0090437A"/>
    <w:rsid w:val="00904BB5"/>
    <w:rsid w:val="00906D50"/>
    <w:rsid w:val="00912B05"/>
    <w:rsid w:val="009131B7"/>
    <w:rsid w:val="00914AEF"/>
    <w:rsid w:val="0091659D"/>
    <w:rsid w:val="00916BAF"/>
    <w:rsid w:val="009170E6"/>
    <w:rsid w:val="0092066D"/>
    <w:rsid w:val="0092227E"/>
    <w:rsid w:val="00922F9F"/>
    <w:rsid w:val="00923D1C"/>
    <w:rsid w:val="00931231"/>
    <w:rsid w:val="00933D8B"/>
    <w:rsid w:val="009352B5"/>
    <w:rsid w:val="00937CC0"/>
    <w:rsid w:val="009420AA"/>
    <w:rsid w:val="0094214D"/>
    <w:rsid w:val="00944494"/>
    <w:rsid w:val="00946E07"/>
    <w:rsid w:val="00947FFE"/>
    <w:rsid w:val="00950B09"/>
    <w:rsid w:val="009512F9"/>
    <w:rsid w:val="0095388A"/>
    <w:rsid w:val="00955068"/>
    <w:rsid w:val="00960357"/>
    <w:rsid w:val="00960DDB"/>
    <w:rsid w:val="00963E8C"/>
    <w:rsid w:val="00964701"/>
    <w:rsid w:val="009648EF"/>
    <w:rsid w:val="00967430"/>
    <w:rsid w:val="00967BA1"/>
    <w:rsid w:val="0097364B"/>
    <w:rsid w:val="00976DA3"/>
    <w:rsid w:val="00982DEB"/>
    <w:rsid w:val="0099497E"/>
    <w:rsid w:val="00995F66"/>
    <w:rsid w:val="00997313"/>
    <w:rsid w:val="0099753A"/>
    <w:rsid w:val="00997A5D"/>
    <w:rsid w:val="009A259B"/>
    <w:rsid w:val="009A3A2D"/>
    <w:rsid w:val="009A4359"/>
    <w:rsid w:val="009B4907"/>
    <w:rsid w:val="009B581A"/>
    <w:rsid w:val="009B7239"/>
    <w:rsid w:val="009C38D5"/>
    <w:rsid w:val="009C450C"/>
    <w:rsid w:val="009C4889"/>
    <w:rsid w:val="009C6504"/>
    <w:rsid w:val="009C6C1C"/>
    <w:rsid w:val="009D1476"/>
    <w:rsid w:val="009D39F0"/>
    <w:rsid w:val="009D549E"/>
    <w:rsid w:val="009D59D6"/>
    <w:rsid w:val="009D6721"/>
    <w:rsid w:val="009D6A80"/>
    <w:rsid w:val="009D76B1"/>
    <w:rsid w:val="009E28E4"/>
    <w:rsid w:val="009F2626"/>
    <w:rsid w:val="009F63CF"/>
    <w:rsid w:val="009F749A"/>
    <w:rsid w:val="00A0101F"/>
    <w:rsid w:val="00A01C20"/>
    <w:rsid w:val="00A03760"/>
    <w:rsid w:val="00A0548D"/>
    <w:rsid w:val="00A063A9"/>
    <w:rsid w:val="00A072AA"/>
    <w:rsid w:val="00A1189E"/>
    <w:rsid w:val="00A11F86"/>
    <w:rsid w:val="00A133CF"/>
    <w:rsid w:val="00A142CD"/>
    <w:rsid w:val="00A175C5"/>
    <w:rsid w:val="00A27727"/>
    <w:rsid w:val="00A30556"/>
    <w:rsid w:val="00A36934"/>
    <w:rsid w:val="00A370D5"/>
    <w:rsid w:val="00A3776F"/>
    <w:rsid w:val="00A43FCA"/>
    <w:rsid w:val="00A53930"/>
    <w:rsid w:val="00A56F2D"/>
    <w:rsid w:val="00A60140"/>
    <w:rsid w:val="00A604A2"/>
    <w:rsid w:val="00A62D1D"/>
    <w:rsid w:val="00A63D85"/>
    <w:rsid w:val="00A66756"/>
    <w:rsid w:val="00A67215"/>
    <w:rsid w:val="00A71E0C"/>
    <w:rsid w:val="00A72BEF"/>
    <w:rsid w:val="00A7455E"/>
    <w:rsid w:val="00A76C3A"/>
    <w:rsid w:val="00A770CA"/>
    <w:rsid w:val="00A774A0"/>
    <w:rsid w:val="00A77941"/>
    <w:rsid w:val="00A779E4"/>
    <w:rsid w:val="00A81010"/>
    <w:rsid w:val="00A817C2"/>
    <w:rsid w:val="00A84604"/>
    <w:rsid w:val="00A85F4F"/>
    <w:rsid w:val="00A87B6A"/>
    <w:rsid w:val="00A90F2C"/>
    <w:rsid w:val="00A914FC"/>
    <w:rsid w:val="00A92E45"/>
    <w:rsid w:val="00A93564"/>
    <w:rsid w:val="00A94813"/>
    <w:rsid w:val="00A95AEC"/>
    <w:rsid w:val="00A964EF"/>
    <w:rsid w:val="00AA376A"/>
    <w:rsid w:val="00AA526A"/>
    <w:rsid w:val="00AA55E0"/>
    <w:rsid w:val="00AB2EC6"/>
    <w:rsid w:val="00AB51D4"/>
    <w:rsid w:val="00AB702F"/>
    <w:rsid w:val="00AB792F"/>
    <w:rsid w:val="00AC23B6"/>
    <w:rsid w:val="00AC4CA0"/>
    <w:rsid w:val="00AC5468"/>
    <w:rsid w:val="00AC72DF"/>
    <w:rsid w:val="00AD001E"/>
    <w:rsid w:val="00AD0690"/>
    <w:rsid w:val="00AD25CE"/>
    <w:rsid w:val="00AD5512"/>
    <w:rsid w:val="00AD559B"/>
    <w:rsid w:val="00AD73B1"/>
    <w:rsid w:val="00AD7BEA"/>
    <w:rsid w:val="00AE0CFF"/>
    <w:rsid w:val="00AE34C7"/>
    <w:rsid w:val="00AE56FA"/>
    <w:rsid w:val="00AE5E3C"/>
    <w:rsid w:val="00AE73DF"/>
    <w:rsid w:val="00AF0E43"/>
    <w:rsid w:val="00AF10B3"/>
    <w:rsid w:val="00AF1DBF"/>
    <w:rsid w:val="00AF66DA"/>
    <w:rsid w:val="00B139A6"/>
    <w:rsid w:val="00B1631C"/>
    <w:rsid w:val="00B20575"/>
    <w:rsid w:val="00B20903"/>
    <w:rsid w:val="00B2212F"/>
    <w:rsid w:val="00B22D66"/>
    <w:rsid w:val="00B240D6"/>
    <w:rsid w:val="00B25021"/>
    <w:rsid w:val="00B322D7"/>
    <w:rsid w:val="00B328F2"/>
    <w:rsid w:val="00B32AA1"/>
    <w:rsid w:val="00B33395"/>
    <w:rsid w:val="00B33882"/>
    <w:rsid w:val="00B33BD9"/>
    <w:rsid w:val="00B33D02"/>
    <w:rsid w:val="00B449ED"/>
    <w:rsid w:val="00B46207"/>
    <w:rsid w:val="00B462DA"/>
    <w:rsid w:val="00B46F28"/>
    <w:rsid w:val="00B47473"/>
    <w:rsid w:val="00B546F3"/>
    <w:rsid w:val="00B54AC6"/>
    <w:rsid w:val="00B5768B"/>
    <w:rsid w:val="00B6226B"/>
    <w:rsid w:val="00B629D3"/>
    <w:rsid w:val="00B62F36"/>
    <w:rsid w:val="00B63F21"/>
    <w:rsid w:val="00B65F02"/>
    <w:rsid w:val="00B661E9"/>
    <w:rsid w:val="00B6743C"/>
    <w:rsid w:val="00B7782E"/>
    <w:rsid w:val="00B81A8D"/>
    <w:rsid w:val="00B84C86"/>
    <w:rsid w:val="00B8793A"/>
    <w:rsid w:val="00B93B65"/>
    <w:rsid w:val="00B93E0E"/>
    <w:rsid w:val="00B9420D"/>
    <w:rsid w:val="00BA07EE"/>
    <w:rsid w:val="00BA0B57"/>
    <w:rsid w:val="00BA2026"/>
    <w:rsid w:val="00BA4EF0"/>
    <w:rsid w:val="00BA5204"/>
    <w:rsid w:val="00BB2945"/>
    <w:rsid w:val="00BB2CD0"/>
    <w:rsid w:val="00BB468D"/>
    <w:rsid w:val="00BC1C80"/>
    <w:rsid w:val="00BC28F7"/>
    <w:rsid w:val="00BC2F8F"/>
    <w:rsid w:val="00BC4683"/>
    <w:rsid w:val="00BC4866"/>
    <w:rsid w:val="00BC584A"/>
    <w:rsid w:val="00BC5E4E"/>
    <w:rsid w:val="00BC5E7A"/>
    <w:rsid w:val="00BC6496"/>
    <w:rsid w:val="00BC7BBA"/>
    <w:rsid w:val="00BD138A"/>
    <w:rsid w:val="00BE08B4"/>
    <w:rsid w:val="00BE0C70"/>
    <w:rsid w:val="00BE44A8"/>
    <w:rsid w:val="00BE7E94"/>
    <w:rsid w:val="00BF2446"/>
    <w:rsid w:val="00BF30C3"/>
    <w:rsid w:val="00BF5C8E"/>
    <w:rsid w:val="00C04A4F"/>
    <w:rsid w:val="00C04BEC"/>
    <w:rsid w:val="00C116F1"/>
    <w:rsid w:val="00C22791"/>
    <w:rsid w:val="00C22806"/>
    <w:rsid w:val="00C2307F"/>
    <w:rsid w:val="00C23E7D"/>
    <w:rsid w:val="00C2414C"/>
    <w:rsid w:val="00C30DA1"/>
    <w:rsid w:val="00C32246"/>
    <w:rsid w:val="00C32C27"/>
    <w:rsid w:val="00C32C60"/>
    <w:rsid w:val="00C333BF"/>
    <w:rsid w:val="00C36B34"/>
    <w:rsid w:val="00C40228"/>
    <w:rsid w:val="00C417F2"/>
    <w:rsid w:val="00C43D18"/>
    <w:rsid w:val="00C45169"/>
    <w:rsid w:val="00C455FE"/>
    <w:rsid w:val="00C4756C"/>
    <w:rsid w:val="00C47C2E"/>
    <w:rsid w:val="00C53A07"/>
    <w:rsid w:val="00C56B15"/>
    <w:rsid w:val="00C6170E"/>
    <w:rsid w:val="00C62822"/>
    <w:rsid w:val="00C62E14"/>
    <w:rsid w:val="00C63827"/>
    <w:rsid w:val="00C642F8"/>
    <w:rsid w:val="00C64BF7"/>
    <w:rsid w:val="00C6585D"/>
    <w:rsid w:val="00C70942"/>
    <w:rsid w:val="00C719AF"/>
    <w:rsid w:val="00C73465"/>
    <w:rsid w:val="00C77677"/>
    <w:rsid w:val="00C80820"/>
    <w:rsid w:val="00C81C80"/>
    <w:rsid w:val="00C8415C"/>
    <w:rsid w:val="00C84793"/>
    <w:rsid w:val="00C84BF2"/>
    <w:rsid w:val="00C86A0E"/>
    <w:rsid w:val="00C87899"/>
    <w:rsid w:val="00C87D42"/>
    <w:rsid w:val="00C91282"/>
    <w:rsid w:val="00C9179D"/>
    <w:rsid w:val="00C91943"/>
    <w:rsid w:val="00C9589E"/>
    <w:rsid w:val="00C96E36"/>
    <w:rsid w:val="00CA032A"/>
    <w:rsid w:val="00CA1BE1"/>
    <w:rsid w:val="00CA3EC9"/>
    <w:rsid w:val="00CA4FD9"/>
    <w:rsid w:val="00CA5004"/>
    <w:rsid w:val="00CA6A91"/>
    <w:rsid w:val="00CB205E"/>
    <w:rsid w:val="00CB2A07"/>
    <w:rsid w:val="00CB4F9E"/>
    <w:rsid w:val="00CB7CB7"/>
    <w:rsid w:val="00CC098D"/>
    <w:rsid w:val="00CC7744"/>
    <w:rsid w:val="00CD32B4"/>
    <w:rsid w:val="00CD34B8"/>
    <w:rsid w:val="00CD34E7"/>
    <w:rsid w:val="00CD4A95"/>
    <w:rsid w:val="00CD6EB9"/>
    <w:rsid w:val="00CE0FA6"/>
    <w:rsid w:val="00CE5ADB"/>
    <w:rsid w:val="00CE5D30"/>
    <w:rsid w:val="00CE5DAC"/>
    <w:rsid w:val="00CF01BE"/>
    <w:rsid w:val="00CF032C"/>
    <w:rsid w:val="00CF1B99"/>
    <w:rsid w:val="00CF2690"/>
    <w:rsid w:val="00CF3FE1"/>
    <w:rsid w:val="00CF42E9"/>
    <w:rsid w:val="00CF4E3B"/>
    <w:rsid w:val="00CF59D9"/>
    <w:rsid w:val="00CF5D44"/>
    <w:rsid w:val="00CF6F31"/>
    <w:rsid w:val="00CF76A6"/>
    <w:rsid w:val="00CF7C26"/>
    <w:rsid w:val="00D00EE8"/>
    <w:rsid w:val="00D022BD"/>
    <w:rsid w:val="00D030D1"/>
    <w:rsid w:val="00D12223"/>
    <w:rsid w:val="00D133A4"/>
    <w:rsid w:val="00D1407A"/>
    <w:rsid w:val="00D1705B"/>
    <w:rsid w:val="00D22914"/>
    <w:rsid w:val="00D22DD4"/>
    <w:rsid w:val="00D3366D"/>
    <w:rsid w:val="00D40E86"/>
    <w:rsid w:val="00D44015"/>
    <w:rsid w:val="00D45E91"/>
    <w:rsid w:val="00D46232"/>
    <w:rsid w:val="00D50B42"/>
    <w:rsid w:val="00D50E6D"/>
    <w:rsid w:val="00D5152B"/>
    <w:rsid w:val="00D51977"/>
    <w:rsid w:val="00D51CD5"/>
    <w:rsid w:val="00D52122"/>
    <w:rsid w:val="00D53CE1"/>
    <w:rsid w:val="00D53DB3"/>
    <w:rsid w:val="00D57BDB"/>
    <w:rsid w:val="00D654BF"/>
    <w:rsid w:val="00D67828"/>
    <w:rsid w:val="00D6785D"/>
    <w:rsid w:val="00D7576E"/>
    <w:rsid w:val="00D75C4D"/>
    <w:rsid w:val="00D822D7"/>
    <w:rsid w:val="00D8501C"/>
    <w:rsid w:val="00D91C14"/>
    <w:rsid w:val="00D92B2E"/>
    <w:rsid w:val="00D96C96"/>
    <w:rsid w:val="00DB6C39"/>
    <w:rsid w:val="00DC1404"/>
    <w:rsid w:val="00DC18FA"/>
    <w:rsid w:val="00DC2F34"/>
    <w:rsid w:val="00DC6274"/>
    <w:rsid w:val="00DD321A"/>
    <w:rsid w:val="00DD7B4C"/>
    <w:rsid w:val="00DF182B"/>
    <w:rsid w:val="00DF2C47"/>
    <w:rsid w:val="00DF6305"/>
    <w:rsid w:val="00DF73DA"/>
    <w:rsid w:val="00DF790D"/>
    <w:rsid w:val="00E0093F"/>
    <w:rsid w:val="00E00F0F"/>
    <w:rsid w:val="00E055FF"/>
    <w:rsid w:val="00E06EF4"/>
    <w:rsid w:val="00E07D98"/>
    <w:rsid w:val="00E10FF1"/>
    <w:rsid w:val="00E11194"/>
    <w:rsid w:val="00E21386"/>
    <w:rsid w:val="00E24288"/>
    <w:rsid w:val="00E25DAC"/>
    <w:rsid w:val="00E27468"/>
    <w:rsid w:val="00E30FE1"/>
    <w:rsid w:val="00E33D54"/>
    <w:rsid w:val="00E346A7"/>
    <w:rsid w:val="00E45881"/>
    <w:rsid w:val="00E46F0A"/>
    <w:rsid w:val="00E4725D"/>
    <w:rsid w:val="00E5053D"/>
    <w:rsid w:val="00E50760"/>
    <w:rsid w:val="00E54201"/>
    <w:rsid w:val="00E5428F"/>
    <w:rsid w:val="00E54FF7"/>
    <w:rsid w:val="00E60F52"/>
    <w:rsid w:val="00E62D43"/>
    <w:rsid w:val="00E65D11"/>
    <w:rsid w:val="00E67248"/>
    <w:rsid w:val="00E701E2"/>
    <w:rsid w:val="00E7142C"/>
    <w:rsid w:val="00E7154A"/>
    <w:rsid w:val="00E719BD"/>
    <w:rsid w:val="00E76631"/>
    <w:rsid w:val="00E80C11"/>
    <w:rsid w:val="00E81CF1"/>
    <w:rsid w:val="00E93618"/>
    <w:rsid w:val="00E95D1C"/>
    <w:rsid w:val="00EA3414"/>
    <w:rsid w:val="00EA4C92"/>
    <w:rsid w:val="00EA4CBD"/>
    <w:rsid w:val="00EA5238"/>
    <w:rsid w:val="00EA7138"/>
    <w:rsid w:val="00EB1C19"/>
    <w:rsid w:val="00EB267C"/>
    <w:rsid w:val="00EB7DC9"/>
    <w:rsid w:val="00EC1009"/>
    <w:rsid w:val="00EC1698"/>
    <w:rsid w:val="00EC1C18"/>
    <w:rsid w:val="00EC440C"/>
    <w:rsid w:val="00ED3396"/>
    <w:rsid w:val="00EE2C64"/>
    <w:rsid w:val="00EE6B66"/>
    <w:rsid w:val="00EE7D9C"/>
    <w:rsid w:val="00EF090E"/>
    <w:rsid w:val="00EF29DE"/>
    <w:rsid w:val="00EF3283"/>
    <w:rsid w:val="00F021B0"/>
    <w:rsid w:val="00F0233C"/>
    <w:rsid w:val="00F1021A"/>
    <w:rsid w:val="00F10B1B"/>
    <w:rsid w:val="00F10CE8"/>
    <w:rsid w:val="00F12B50"/>
    <w:rsid w:val="00F1436F"/>
    <w:rsid w:val="00F14468"/>
    <w:rsid w:val="00F22861"/>
    <w:rsid w:val="00F24654"/>
    <w:rsid w:val="00F2472F"/>
    <w:rsid w:val="00F26532"/>
    <w:rsid w:val="00F27093"/>
    <w:rsid w:val="00F3067A"/>
    <w:rsid w:val="00F313B2"/>
    <w:rsid w:val="00F31D31"/>
    <w:rsid w:val="00F31E5F"/>
    <w:rsid w:val="00F33CBC"/>
    <w:rsid w:val="00F352D4"/>
    <w:rsid w:val="00F35B53"/>
    <w:rsid w:val="00F36338"/>
    <w:rsid w:val="00F36A3E"/>
    <w:rsid w:val="00F40414"/>
    <w:rsid w:val="00F41D0E"/>
    <w:rsid w:val="00F47700"/>
    <w:rsid w:val="00F55793"/>
    <w:rsid w:val="00F56F2D"/>
    <w:rsid w:val="00F57AA1"/>
    <w:rsid w:val="00F62460"/>
    <w:rsid w:val="00F64412"/>
    <w:rsid w:val="00F64B98"/>
    <w:rsid w:val="00F65B85"/>
    <w:rsid w:val="00F66658"/>
    <w:rsid w:val="00F668A4"/>
    <w:rsid w:val="00F70F23"/>
    <w:rsid w:val="00F71794"/>
    <w:rsid w:val="00F7598F"/>
    <w:rsid w:val="00F80FCB"/>
    <w:rsid w:val="00F822E4"/>
    <w:rsid w:val="00F832DB"/>
    <w:rsid w:val="00F83372"/>
    <w:rsid w:val="00F858C6"/>
    <w:rsid w:val="00F92395"/>
    <w:rsid w:val="00F95892"/>
    <w:rsid w:val="00F95DA8"/>
    <w:rsid w:val="00F976B5"/>
    <w:rsid w:val="00FA03F7"/>
    <w:rsid w:val="00FA46E6"/>
    <w:rsid w:val="00FA59AD"/>
    <w:rsid w:val="00FB3B65"/>
    <w:rsid w:val="00FC0715"/>
    <w:rsid w:val="00FC11FF"/>
    <w:rsid w:val="00FC12DC"/>
    <w:rsid w:val="00FC1ACF"/>
    <w:rsid w:val="00FC48CD"/>
    <w:rsid w:val="00FD2D53"/>
    <w:rsid w:val="00FD31C4"/>
    <w:rsid w:val="00FD6D66"/>
    <w:rsid w:val="00FE0AB1"/>
    <w:rsid w:val="00FE21CB"/>
    <w:rsid w:val="00FE7A28"/>
    <w:rsid w:val="00FF22F0"/>
    <w:rsid w:val="00FF48E5"/>
    <w:rsid w:val="00FF61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A46F3"/>
  <w15:chartTrackingRefBased/>
  <w15:docId w15:val="{08AE3BE1-0658-4609-A771-2C04D1470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C27"/>
    <w:pPr>
      <w:spacing w:after="160" w:line="259" w:lineRule="auto"/>
    </w:pPr>
    <w:rPr>
      <w:rFonts w:ascii="Arial" w:hAnsi="Arial" w:cs="Calibri"/>
      <w:color w:val="3A3E3C" w:themeColor="text1"/>
      <w:kern w:val="0"/>
      <w:sz w:val="21"/>
      <w:szCs w:val="22"/>
      <w14:ligatures w14:val="none"/>
    </w:rPr>
  </w:style>
  <w:style w:type="paragraph" w:styleId="Heading1">
    <w:name w:val="heading 1"/>
    <w:next w:val="Normal"/>
    <w:link w:val="Heading1Char"/>
    <w:uiPriority w:val="9"/>
    <w:qFormat/>
    <w:rsid w:val="001A0B93"/>
    <w:pPr>
      <w:spacing w:after="160" w:line="259" w:lineRule="auto"/>
      <w:outlineLvl w:val="0"/>
    </w:pPr>
    <w:rPr>
      <w:rFonts w:ascii="Arial" w:eastAsia="MS Gothic" w:hAnsi="Arial" w:cstheme="majorBidi"/>
      <w:b/>
      <w:color w:val="4F49F5" w:themeColor="accent1"/>
      <w:sz w:val="36"/>
      <w:szCs w:val="36"/>
      <w:lang w:val="en-GB"/>
    </w:rPr>
  </w:style>
  <w:style w:type="paragraph" w:styleId="Heading2">
    <w:name w:val="heading 2"/>
    <w:next w:val="Normal"/>
    <w:link w:val="Heading2Char"/>
    <w:uiPriority w:val="9"/>
    <w:unhideWhenUsed/>
    <w:qFormat/>
    <w:rsid w:val="008779A5"/>
    <w:pPr>
      <w:keepNext/>
      <w:keepLines/>
      <w:spacing w:before="40" w:after="160" w:line="259" w:lineRule="auto"/>
      <w:outlineLvl w:val="1"/>
    </w:pPr>
    <w:rPr>
      <w:rFonts w:ascii="Arial" w:eastAsiaTheme="majorEastAsia" w:hAnsi="Arial" w:cstheme="majorBidi"/>
      <w:b/>
      <w:color w:val="4F49F5" w:themeColor="accent1"/>
      <w:sz w:val="28"/>
      <w:lang w:val="en-GB"/>
    </w:rPr>
  </w:style>
  <w:style w:type="paragraph" w:styleId="Heading3">
    <w:name w:val="heading 3"/>
    <w:basedOn w:val="Heading2"/>
    <w:next w:val="Normal"/>
    <w:link w:val="Heading3Char"/>
    <w:uiPriority w:val="9"/>
    <w:unhideWhenUsed/>
    <w:qFormat/>
    <w:rsid w:val="009131B7"/>
    <w:pPr>
      <w:outlineLvl w:val="2"/>
    </w:pPr>
    <w:rPr>
      <w:color w:val="3A3E3C" w:themeColor="text1"/>
      <w:sz w:val="24"/>
    </w:rPr>
  </w:style>
  <w:style w:type="paragraph" w:styleId="Heading4">
    <w:name w:val="heading 4"/>
    <w:basedOn w:val="Normal"/>
    <w:next w:val="Normal"/>
    <w:link w:val="Heading4Char"/>
    <w:uiPriority w:val="9"/>
    <w:unhideWhenUsed/>
    <w:qFormat/>
    <w:rsid w:val="008779A5"/>
    <w:pPr>
      <w:keepNext/>
      <w:keepLines/>
      <w:spacing w:before="40"/>
      <w:outlineLvl w:val="3"/>
    </w:pPr>
    <w:rPr>
      <w:rFonts w:eastAsiaTheme="majorEastAsia" w:cstheme="majorBidi"/>
      <w:b/>
      <w:iCs/>
      <w:szCs w:val="24"/>
    </w:rPr>
  </w:style>
  <w:style w:type="paragraph" w:styleId="Heading5">
    <w:name w:val="heading 5"/>
    <w:basedOn w:val="Normal"/>
    <w:next w:val="Normal"/>
    <w:link w:val="Heading5Char"/>
    <w:uiPriority w:val="9"/>
    <w:semiHidden/>
    <w:unhideWhenUsed/>
    <w:qFormat/>
    <w:rsid w:val="008779A5"/>
    <w:pPr>
      <w:keepNext/>
      <w:keepLines/>
      <w:spacing w:before="40" w:after="0"/>
      <w:outlineLvl w:val="4"/>
    </w:pPr>
    <w:rPr>
      <w:rFonts w:eastAsiaTheme="majorEastAsia" w:cstheme="majorBidi"/>
      <w:b/>
      <w:color w:val="130CE1" w:themeColor="accent1" w:themeShade="BF"/>
    </w:rPr>
  </w:style>
  <w:style w:type="paragraph" w:styleId="Heading6">
    <w:name w:val="heading 6"/>
    <w:basedOn w:val="Normal"/>
    <w:next w:val="Normal"/>
    <w:link w:val="Heading6Char"/>
    <w:uiPriority w:val="9"/>
    <w:semiHidden/>
    <w:unhideWhenUsed/>
    <w:qFormat/>
    <w:rsid w:val="008779A5"/>
    <w:pPr>
      <w:keepNext/>
      <w:keepLines/>
      <w:spacing w:before="40" w:after="0"/>
      <w:outlineLvl w:val="5"/>
    </w:pPr>
    <w:rPr>
      <w:rFonts w:eastAsiaTheme="majorEastAsia" w:cstheme="majorBidi"/>
      <w:b/>
      <w:color w:val="0C0896" w:themeColor="accent1" w:themeShade="7F"/>
    </w:rPr>
  </w:style>
  <w:style w:type="paragraph" w:styleId="Heading7">
    <w:name w:val="heading 7"/>
    <w:basedOn w:val="Normal"/>
    <w:next w:val="Normal"/>
    <w:link w:val="Heading7Char"/>
    <w:uiPriority w:val="9"/>
    <w:semiHidden/>
    <w:unhideWhenUsed/>
    <w:qFormat/>
    <w:rsid w:val="008779A5"/>
    <w:pPr>
      <w:keepNext/>
      <w:keepLines/>
      <w:spacing w:before="40" w:after="0"/>
      <w:outlineLvl w:val="6"/>
    </w:pPr>
    <w:rPr>
      <w:rFonts w:eastAsiaTheme="majorEastAsia" w:cstheme="majorBidi"/>
      <w:b/>
      <w:i/>
      <w:iCs/>
      <w:color w:val="0C0896" w:themeColor="accent1" w:themeShade="7F"/>
    </w:rPr>
  </w:style>
  <w:style w:type="paragraph" w:styleId="Heading8">
    <w:name w:val="heading 8"/>
    <w:basedOn w:val="Normal"/>
    <w:next w:val="Normal"/>
    <w:link w:val="Heading8Char"/>
    <w:uiPriority w:val="9"/>
    <w:semiHidden/>
    <w:unhideWhenUsed/>
    <w:qFormat/>
    <w:rsid w:val="008779A5"/>
    <w:pPr>
      <w:keepNext/>
      <w:keepLines/>
      <w:spacing w:before="40" w:after="0"/>
      <w:outlineLvl w:val="7"/>
    </w:pPr>
    <w:rPr>
      <w:rFonts w:eastAsiaTheme="majorEastAsia" w:cstheme="majorBidi"/>
      <w:b/>
      <w:color w:val="565C59" w:themeColor="text1" w:themeTint="D8"/>
      <w:szCs w:val="21"/>
    </w:rPr>
  </w:style>
  <w:style w:type="paragraph" w:styleId="Heading9">
    <w:name w:val="heading 9"/>
    <w:basedOn w:val="Normal"/>
    <w:next w:val="Normal"/>
    <w:link w:val="Heading9Char"/>
    <w:uiPriority w:val="9"/>
    <w:semiHidden/>
    <w:unhideWhenUsed/>
    <w:qFormat/>
    <w:rsid w:val="008779A5"/>
    <w:pPr>
      <w:keepNext/>
      <w:keepLines/>
      <w:spacing w:before="40" w:after="0"/>
      <w:outlineLvl w:val="8"/>
    </w:pPr>
    <w:rPr>
      <w:rFonts w:eastAsiaTheme="majorEastAsia" w:cstheme="majorBidi"/>
      <w:b/>
      <w:iCs/>
      <w:color w:val="565C59"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8445C6"/>
    <w:pPr>
      <w:autoSpaceDE w:val="0"/>
      <w:autoSpaceDN w:val="0"/>
      <w:adjustRightInd w:val="0"/>
      <w:spacing w:after="0" w:line="288" w:lineRule="auto"/>
      <w:textAlignment w:val="center"/>
    </w:pPr>
    <w:rPr>
      <w:rFonts w:ascii="MinionPro-Regular" w:hAnsi="MinionPro-Regular" w:cs="MinionPro-Regular"/>
      <w:color w:val="000000"/>
      <w:sz w:val="24"/>
      <w:szCs w:val="24"/>
      <w:lang w:val="en-GB"/>
    </w:rPr>
  </w:style>
  <w:style w:type="paragraph" w:styleId="Header">
    <w:name w:val="header"/>
    <w:basedOn w:val="Normal"/>
    <w:link w:val="HeaderChar"/>
    <w:uiPriority w:val="99"/>
    <w:unhideWhenUsed/>
    <w:rsid w:val="00E71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54A"/>
  </w:style>
  <w:style w:type="paragraph" w:styleId="Footer">
    <w:name w:val="footer"/>
    <w:basedOn w:val="Normal"/>
    <w:link w:val="FooterChar"/>
    <w:uiPriority w:val="99"/>
    <w:unhideWhenUsed/>
    <w:rsid w:val="00E71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54A"/>
  </w:style>
  <w:style w:type="character" w:styleId="PlaceholderText">
    <w:name w:val="Placeholder Text"/>
    <w:basedOn w:val="DefaultParagraphFont"/>
    <w:uiPriority w:val="99"/>
    <w:semiHidden/>
    <w:rsid w:val="00964701"/>
    <w:rPr>
      <w:color w:val="808080"/>
    </w:rPr>
  </w:style>
  <w:style w:type="table" w:styleId="TableGrid">
    <w:name w:val="Table Grid"/>
    <w:basedOn w:val="TableNormal"/>
    <w:uiPriority w:val="39"/>
    <w:rsid w:val="005B4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131B7"/>
    <w:rPr>
      <w:color w:val="3A3E3C" w:themeColor="text1"/>
      <w:kern w:val="0"/>
      <w:sz w:val="20"/>
      <w:szCs w:val="22"/>
      <w14:ligatures w14:val="none"/>
    </w:rPr>
  </w:style>
  <w:style w:type="character" w:customStyle="1" w:styleId="NoSpacingChar">
    <w:name w:val="No Spacing Char"/>
    <w:basedOn w:val="DefaultParagraphFont"/>
    <w:link w:val="NoSpacing"/>
    <w:uiPriority w:val="1"/>
    <w:rsid w:val="00294495"/>
    <w:rPr>
      <w:color w:val="3A3E3C" w:themeColor="text1"/>
      <w:kern w:val="0"/>
      <w:sz w:val="20"/>
      <w:szCs w:val="22"/>
      <w14:ligatures w14:val="none"/>
    </w:rPr>
  </w:style>
  <w:style w:type="character" w:customStyle="1" w:styleId="Heading1Char">
    <w:name w:val="Heading 1 Char"/>
    <w:basedOn w:val="DefaultParagraphFont"/>
    <w:link w:val="Heading1"/>
    <w:uiPriority w:val="9"/>
    <w:rsid w:val="001A0B93"/>
    <w:rPr>
      <w:rFonts w:ascii="Arial" w:eastAsia="MS Gothic" w:hAnsi="Arial" w:cstheme="majorBidi"/>
      <w:b/>
      <w:color w:val="4F49F5" w:themeColor="accent1"/>
      <w:sz w:val="36"/>
      <w:szCs w:val="36"/>
      <w:lang w:val="en-GB"/>
    </w:rPr>
  </w:style>
  <w:style w:type="character" w:customStyle="1" w:styleId="Heading2Char">
    <w:name w:val="Heading 2 Char"/>
    <w:basedOn w:val="DefaultParagraphFont"/>
    <w:link w:val="Heading2"/>
    <w:uiPriority w:val="9"/>
    <w:rsid w:val="008779A5"/>
    <w:rPr>
      <w:rFonts w:ascii="Arial" w:eastAsiaTheme="majorEastAsia" w:hAnsi="Arial" w:cstheme="majorBidi"/>
      <w:b/>
      <w:color w:val="4F49F5" w:themeColor="accent1"/>
      <w:sz w:val="28"/>
      <w:lang w:val="en-GB"/>
    </w:rPr>
  </w:style>
  <w:style w:type="character" w:customStyle="1" w:styleId="Heading3Char">
    <w:name w:val="Heading 3 Char"/>
    <w:basedOn w:val="DefaultParagraphFont"/>
    <w:link w:val="Heading3"/>
    <w:uiPriority w:val="9"/>
    <w:rsid w:val="009131B7"/>
    <w:rPr>
      <w:rFonts w:asciiTheme="majorHAnsi" w:eastAsiaTheme="majorEastAsia" w:hAnsiTheme="majorHAnsi" w:cstheme="majorBidi"/>
      <w:b/>
      <w:color w:val="3A3E3C" w:themeColor="text1"/>
      <w:lang w:val="en-GB"/>
    </w:rPr>
  </w:style>
  <w:style w:type="character" w:customStyle="1" w:styleId="Heading5Char">
    <w:name w:val="Heading 5 Char"/>
    <w:basedOn w:val="DefaultParagraphFont"/>
    <w:link w:val="Heading5"/>
    <w:uiPriority w:val="9"/>
    <w:rsid w:val="008779A5"/>
    <w:rPr>
      <w:rFonts w:ascii="Arial" w:eastAsiaTheme="majorEastAsia" w:hAnsi="Arial" w:cstheme="majorBidi"/>
      <w:b/>
      <w:color w:val="130CE1" w:themeColor="accent1" w:themeShade="BF"/>
      <w:kern w:val="0"/>
      <w:sz w:val="20"/>
      <w:szCs w:val="22"/>
      <w14:ligatures w14:val="none"/>
    </w:rPr>
  </w:style>
  <w:style w:type="paragraph" w:styleId="BalloonText">
    <w:name w:val="Balloon Text"/>
    <w:basedOn w:val="Normal"/>
    <w:link w:val="BalloonTextChar"/>
    <w:uiPriority w:val="99"/>
    <w:semiHidden/>
    <w:unhideWhenUsed/>
    <w:rsid w:val="00BC5E7A"/>
    <w:pPr>
      <w:spacing w:line="240" w:lineRule="auto"/>
      <w:ind w:left="720" w:hanging="360"/>
    </w:pPr>
    <w:rPr>
      <w:rFonts w:ascii="Lucida Grande" w:hAnsi="Lucida Grande"/>
      <w:color w:val="828282"/>
      <w:sz w:val="18"/>
      <w:szCs w:val="18"/>
    </w:rPr>
  </w:style>
  <w:style w:type="character" w:customStyle="1" w:styleId="BalloonTextChar">
    <w:name w:val="Balloon Text Char"/>
    <w:basedOn w:val="DefaultParagraphFont"/>
    <w:link w:val="BalloonText"/>
    <w:uiPriority w:val="99"/>
    <w:semiHidden/>
    <w:rsid w:val="00BC5E7A"/>
    <w:rPr>
      <w:rFonts w:ascii="Lucida Grande" w:eastAsiaTheme="minorEastAsia" w:hAnsi="Lucida Grande"/>
      <w:color w:val="828282"/>
      <w:sz w:val="18"/>
      <w:szCs w:val="18"/>
    </w:rPr>
  </w:style>
  <w:style w:type="paragraph" w:styleId="NormalWeb">
    <w:name w:val="Normal (Web)"/>
    <w:basedOn w:val="Normal"/>
    <w:uiPriority w:val="99"/>
    <w:semiHidden/>
    <w:unhideWhenUsed/>
    <w:rsid w:val="00BC5E7A"/>
    <w:pPr>
      <w:spacing w:before="100" w:beforeAutospacing="1" w:after="100" w:afterAutospacing="1" w:line="240" w:lineRule="auto"/>
      <w:ind w:left="720" w:hanging="360"/>
    </w:pPr>
    <w:rPr>
      <w:rFonts w:ascii="Times" w:hAnsi="Times" w:cs="Times New Roman"/>
      <w:szCs w:val="20"/>
      <w:lang w:val="en-GB"/>
    </w:rPr>
  </w:style>
  <w:style w:type="paragraph" w:styleId="Quote">
    <w:name w:val="Quote"/>
    <w:basedOn w:val="Normal"/>
    <w:next w:val="Normal"/>
    <w:link w:val="QuoteChar"/>
    <w:uiPriority w:val="29"/>
    <w:rsid w:val="005D2637"/>
    <w:pPr>
      <w:spacing w:before="200"/>
      <w:ind w:left="864" w:right="864"/>
      <w:jc w:val="center"/>
    </w:pPr>
    <w:rPr>
      <w:i/>
      <w:iCs/>
      <w:color w:val="69706C" w:themeColor="text1" w:themeTint="BF"/>
    </w:rPr>
  </w:style>
  <w:style w:type="character" w:customStyle="1" w:styleId="QuoteChar">
    <w:name w:val="Quote Char"/>
    <w:basedOn w:val="DefaultParagraphFont"/>
    <w:link w:val="Quote"/>
    <w:uiPriority w:val="29"/>
    <w:rsid w:val="005D2637"/>
    <w:rPr>
      <w:rFonts w:ascii="Verdana" w:hAnsi="Verdana" w:cs="Calibri"/>
      <w:i/>
      <w:iCs/>
      <w:color w:val="69706C" w:themeColor="text1" w:themeTint="BF"/>
      <w:kern w:val="0"/>
      <w:sz w:val="20"/>
      <w:szCs w:val="22"/>
      <w14:ligatures w14:val="none"/>
    </w:rPr>
  </w:style>
  <w:style w:type="numbering" w:styleId="111111">
    <w:name w:val="Outline List 2"/>
    <w:basedOn w:val="NoList"/>
    <w:semiHidden/>
    <w:rsid w:val="00BC5E7A"/>
    <w:pPr>
      <w:numPr>
        <w:numId w:val="1"/>
      </w:numPr>
    </w:pPr>
  </w:style>
  <w:style w:type="paragraph" w:customStyle="1" w:styleId="Note">
    <w:name w:val="Note"/>
    <w:basedOn w:val="Normal"/>
    <w:rsid w:val="00BC5E7A"/>
    <w:pPr>
      <w:tabs>
        <w:tab w:val="left" w:pos="1134"/>
      </w:tabs>
      <w:spacing w:before="40" w:after="0" w:line="120" w:lineRule="atLeast"/>
      <w:ind w:left="851" w:hanging="851"/>
    </w:pPr>
    <w:rPr>
      <w:rFonts w:cs="Arial"/>
      <w:sz w:val="12"/>
      <w:lang w:val="en-GB"/>
    </w:rPr>
  </w:style>
  <w:style w:type="paragraph" w:customStyle="1" w:styleId="Tabletextleft">
    <w:name w:val="Table text left"/>
    <w:basedOn w:val="Normal"/>
    <w:rsid w:val="00BC5E7A"/>
    <w:pPr>
      <w:keepNext/>
      <w:spacing w:before="40" w:after="40" w:line="180" w:lineRule="atLeast"/>
    </w:pPr>
    <w:rPr>
      <w:rFonts w:cs="Arial"/>
      <w:sz w:val="18"/>
      <w:lang w:val="en-GB" w:eastAsia="en-GB"/>
    </w:rPr>
  </w:style>
  <w:style w:type="paragraph" w:customStyle="1" w:styleId="Tabletextright">
    <w:name w:val="Table text right"/>
    <w:basedOn w:val="Normal"/>
    <w:rsid w:val="00BC5E7A"/>
    <w:pPr>
      <w:keepNext/>
      <w:spacing w:before="40" w:after="40" w:line="180" w:lineRule="atLeast"/>
      <w:jc w:val="right"/>
    </w:pPr>
    <w:rPr>
      <w:rFonts w:cs="Arial"/>
      <w:sz w:val="18"/>
      <w:lang w:val="en-GB" w:eastAsia="en-GB"/>
    </w:rPr>
  </w:style>
  <w:style w:type="table" w:customStyle="1" w:styleId="elev8table">
    <w:name w:val="elev8 table"/>
    <w:basedOn w:val="TableNormal"/>
    <w:rsid w:val="00E7142C"/>
    <w:pPr>
      <w:spacing w:line="180" w:lineRule="atLeast"/>
    </w:pPr>
    <w:rPr>
      <w:rFonts w:ascii="Verdana" w:eastAsia="Times New Roman" w:hAnsi="Verdana" w:cs="Times New Roman"/>
      <w:sz w:val="18"/>
      <w:szCs w:val="20"/>
      <w:lang w:val="en-GB" w:eastAsia="en-GB"/>
    </w:rPr>
    <w:tblPr>
      <w:tblBorders>
        <w:bottom w:val="single" w:sz="18" w:space="0" w:color="D9D9D9" w:themeColor="background1" w:themeShade="D9"/>
      </w:tblBorders>
      <w:tblCellMar>
        <w:top w:w="28" w:type="dxa"/>
        <w:left w:w="28" w:type="dxa"/>
        <w:bottom w:w="28" w:type="dxa"/>
        <w:right w:w="28" w:type="dxa"/>
      </w:tblCellMar>
    </w:tblPr>
    <w:tcPr>
      <w:shd w:val="clear" w:color="auto" w:fill="auto"/>
      <w:vAlign w:val="center"/>
    </w:tcPr>
    <w:tblStylePr w:type="firstRow">
      <w:pPr>
        <w:jc w:val="left"/>
      </w:pPr>
      <w:rPr>
        <w:rFonts w:ascii="Verdana" w:hAnsi="Verdana"/>
        <w:b/>
        <w:i w:val="0"/>
        <w:color w:val="4F49F5" w:themeColor="accent1"/>
        <w:sz w:val="18"/>
      </w:rPr>
      <w:tblPr/>
      <w:tcPr>
        <w:shd w:val="clear" w:color="auto" w:fill="3A3E3C" w:themeFill="text2"/>
      </w:tcPr>
    </w:tblStylePr>
    <w:tblStylePr w:type="lastRow">
      <w:rPr>
        <w:rFonts w:ascii="Verdana" w:hAnsi="Verdana"/>
      </w:rPr>
    </w:tblStylePr>
  </w:style>
  <w:style w:type="paragraph" w:customStyle="1" w:styleId="Tableheadingleft">
    <w:name w:val="Table heading left"/>
    <w:rsid w:val="00BC5E7A"/>
    <w:pPr>
      <w:keepNext/>
      <w:spacing w:before="40" w:after="40" w:line="280" w:lineRule="atLeast"/>
    </w:pPr>
    <w:rPr>
      <w:rFonts w:ascii="Arial" w:eastAsia="Times New Roman" w:hAnsi="Arial" w:cs="Arial"/>
      <w:b/>
      <w:color w:val="FFFFFF"/>
      <w:sz w:val="18"/>
      <w:lang w:val="en-GB" w:eastAsia="en-GB"/>
    </w:rPr>
  </w:style>
  <w:style w:type="paragraph" w:customStyle="1" w:styleId="Tablecolumnleft">
    <w:name w:val="Table column left"/>
    <w:basedOn w:val="Normal"/>
    <w:rsid w:val="00BC5E7A"/>
    <w:pPr>
      <w:keepNext/>
      <w:spacing w:before="40" w:after="40" w:line="180" w:lineRule="atLeast"/>
    </w:pPr>
    <w:rPr>
      <w:rFonts w:cs="Arial"/>
      <w:sz w:val="18"/>
      <w:lang w:val="en-GB" w:eastAsia="en-GB"/>
    </w:rPr>
  </w:style>
  <w:style w:type="paragraph" w:customStyle="1" w:styleId="Tablecolumnright">
    <w:name w:val="Table column right"/>
    <w:basedOn w:val="Tabletextright"/>
    <w:rsid w:val="00BC5E7A"/>
  </w:style>
  <w:style w:type="paragraph" w:styleId="TOCHeading">
    <w:name w:val="TOC Heading"/>
    <w:basedOn w:val="Heading1"/>
    <w:next w:val="Normal"/>
    <w:uiPriority w:val="39"/>
    <w:unhideWhenUsed/>
    <w:qFormat/>
    <w:rsid w:val="009131B7"/>
    <w:pPr>
      <w:outlineLvl w:val="9"/>
    </w:pPr>
    <w:rPr>
      <w:kern w:val="0"/>
      <w:lang w:val="en-US"/>
      <w14:ligatures w14:val="none"/>
    </w:rPr>
  </w:style>
  <w:style w:type="paragraph" w:styleId="TOC2">
    <w:name w:val="toc 2"/>
    <w:basedOn w:val="Normal"/>
    <w:next w:val="Normal"/>
    <w:autoRedefine/>
    <w:uiPriority w:val="39"/>
    <w:unhideWhenUsed/>
    <w:rsid w:val="00BC5E7A"/>
    <w:pPr>
      <w:spacing w:after="0" w:line="240" w:lineRule="auto"/>
    </w:pPr>
    <w:rPr>
      <w:smallCaps/>
      <w:color w:val="828282"/>
      <w:szCs w:val="20"/>
    </w:rPr>
  </w:style>
  <w:style w:type="paragraph" w:styleId="TOC1">
    <w:name w:val="toc 1"/>
    <w:basedOn w:val="Normal"/>
    <w:next w:val="Normal"/>
    <w:autoRedefine/>
    <w:uiPriority w:val="39"/>
    <w:unhideWhenUsed/>
    <w:rsid w:val="00BC5E7A"/>
    <w:pPr>
      <w:tabs>
        <w:tab w:val="right" w:leader="underscore" w:pos="10621"/>
      </w:tabs>
      <w:spacing w:before="120" w:after="120" w:line="240" w:lineRule="auto"/>
    </w:pPr>
    <w:rPr>
      <w:b/>
      <w:bCs/>
      <w:caps/>
      <w:color w:val="828282"/>
      <w:szCs w:val="20"/>
    </w:rPr>
  </w:style>
  <w:style w:type="character" w:styleId="Hyperlink">
    <w:name w:val="Hyperlink"/>
    <w:basedOn w:val="DefaultParagraphFont"/>
    <w:uiPriority w:val="99"/>
    <w:unhideWhenUsed/>
    <w:rsid w:val="009131B7"/>
    <w:rPr>
      <w:color w:val="auto"/>
      <w:u w:val="single"/>
    </w:rPr>
  </w:style>
  <w:style w:type="paragraph" w:styleId="TOC3">
    <w:name w:val="toc 3"/>
    <w:basedOn w:val="Normal"/>
    <w:next w:val="Normal"/>
    <w:autoRedefine/>
    <w:uiPriority w:val="39"/>
    <w:unhideWhenUsed/>
    <w:rsid w:val="00BC5E7A"/>
    <w:pPr>
      <w:spacing w:after="0" w:line="240" w:lineRule="auto"/>
      <w:ind w:left="400" w:hanging="360"/>
    </w:pPr>
    <w:rPr>
      <w:i/>
      <w:iCs/>
      <w:color w:val="828282"/>
      <w:szCs w:val="20"/>
    </w:rPr>
  </w:style>
  <w:style w:type="paragraph" w:styleId="TOC4">
    <w:name w:val="toc 4"/>
    <w:basedOn w:val="Normal"/>
    <w:next w:val="Normal"/>
    <w:autoRedefine/>
    <w:uiPriority w:val="39"/>
    <w:unhideWhenUsed/>
    <w:rsid w:val="00BC5E7A"/>
    <w:pPr>
      <w:spacing w:after="0" w:line="240" w:lineRule="auto"/>
      <w:ind w:left="600" w:hanging="360"/>
    </w:pPr>
    <w:rPr>
      <w:color w:val="828282"/>
      <w:sz w:val="18"/>
      <w:szCs w:val="18"/>
    </w:rPr>
  </w:style>
  <w:style w:type="paragraph" w:styleId="TOC5">
    <w:name w:val="toc 5"/>
    <w:basedOn w:val="Normal"/>
    <w:next w:val="Normal"/>
    <w:autoRedefine/>
    <w:uiPriority w:val="39"/>
    <w:unhideWhenUsed/>
    <w:rsid w:val="00BC5E7A"/>
    <w:pPr>
      <w:spacing w:after="0" w:line="240" w:lineRule="auto"/>
      <w:ind w:left="800" w:hanging="360"/>
    </w:pPr>
    <w:rPr>
      <w:color w:val="828282"/>
      <w:sz w:val="18"/>
      <w:szCs w:val="18"/>
    </w:rPr>
  </w:style>
  <w:style w:type="paragraph" w:styleId="TOC6">
    <w:name w:val="toc 6"/>
    <w:basedOn w:val="Normal"/>
    <w:next w:val="Normal"/>
    <w:autoRedefine/>
    <w:uiPriority w:val="39"/>
    <w:unhideWhenUsed/>
    <w:rsid w:val="00BC5E7A"/>
    <w:pPr>
      <w:spacing w:after="0" w:line="240" w:lineRule="auto"/>
      <w:ind w:left="1000" w:hanging="360"/>
    </w:pPr>
    <w:rPr>
      <w:color w:val="828282"/>
      <w:sz w:val="18"/>
      <w:szCs w:val="18"/>
    </w:rPr>
  </w:style>
  <w:style w:type="paragraph" w:styleId="TOC7">
    <w:name w:val="toc 7"/>
    <w:basedOn w:val="Normal"/>
    <w:next w:val="Normal"/>
    <w:autoRedefine/>
    <w:uiPriority w:val="39"/>
    <w:unhideWhenUsed/>
    <w:rsid w:val="00BC5E7A"/>
    <w:pPr>
      <w:spacing w:after="0" w:line="240" w:lineRule="auto"/>
      <w:ind w:left="1200" w:hanging="360"/>
    </w:pPr>
    <w:rPr>
      <w:color w:val="828282"/>
      <w:sz w:val="18"/>
      <w:szCs w:val="18"/>
    </w:rPr>
  </w:style>
  <w:style w:type="paragraph" w:styleId="TOC8">
    <w:name w:val="toc 8"/>
    <w:basedOn w:val="Normal"/>
    <w:next w:val="Normal"/>
    <w:autoRedefine/>
    <w:uiPriority w:val="39"/>
    <w:unhideWhenUsed/>
    <w:rsid w:val="00BC5E7A"/>
    <w:pPr>
      <w:spacing w:after="0" w:line="240" w:lineRule="auto"/>
      <w:ind w:left="1400" w:hanging="360"/>
    </w:pPr>
    <w:rPr>
      <w:color w:val="828282"/>
      <w:sz w:val="18"/>
      <w:szCs w:val="18"/>
    </w:rPr>
  </w:style>
  <w:style w:type="paragraph" w:styleId="TOC9">
    <w:name w:val="toc 9"/>
    <w:basedOn w:val="Normal"/>
    <w:next w:val="Normal"/>
    <w:autoRedefine/>
    <w:uiPriority w:val="39"/>
    <w:unhideWhenUsed/>
    <w:rsid w:val="00BC5E7A"/>
    <w:pPr>
      <w:spacing w:after="0" w:line="240" w:lineRule="auto"/>
      <w:ind w:left="1600" w:hanging="360"/>
    </w:pPr>
    <w:rPr>
      <w:color w:val="828282"/>
      <w:sz w:val="18"/>
      <w:szCs w:val="18"/>
    </w:rPr>
  </w:style>
  <w:style w:type="paragraph" w:styleId="ListParagraph">
    <w:name w:val="List Paragraph"/>
    <w:aliases w:val="He,AB List 1,List Bullet1,Use Case List Paragraph,Body Bullet,List Paragraph1,b1,Bullet for no #'s,List Paragraph 1,Ref,List Bullet11,Figure_name,List Paragraph Char Char,Bulleted Text,B1,bu1,bu1 + Before:  0 pt,After:  6 pt,Paragraph,Ha"/>
    <w:basedOn w:val="Normal"/>
    <w:link w:val="ListParagraphChar"/>
    <w:autoRedefine/>
    <w:uiPriority w:val="34"/>
    <w:qFormat/>
    <w:rsid w:val="00DF2C47"/>
    <w:pPr>
      <w:numPr>
        <w:numId w:val="9"/>
      </w:numPr>
      <w:spacing w:after="0" w:line="240" w:lineRule="auto"/>
      <w:jc w:val="both"/>
      <w:outlineLvl w:val="2"/>
    </w:pPr>
    <w:rPr>
      <w:rFonts w:eastAsia="Times New Roman" w:cs="Arial"/>
      <w:b/>
      <w:bCs/>
      <w:color w:val="4F49F5" w:themeColor="accent1"/>
      <w:kern w:val="2"/>
      <w:sz w:val="24"/>
      <w:szCs w:val="24"/>
      <w14:ligatures w14:val="standardContextual"/>
    </w:rPr>
  </w:style>
  <w:style w:type="paragraph" w:customStyle="1" w:styleId="Bullet">
    <w:name w:val="Bullet"/>
    <w:basedOn w:val="Normal"/>
    <w:uiPriority w:val="99"/>
    <w:rsid w:val="00BC5E7A"/>
    <w:pPr>
      <w:numPr>
        <w:numId w:val="2"/>
      </w:numPr>
      <w:tabs>
        <w:tab w:val="left" w:pos="1980"/>
        <w:tab w:val="left" w:pos="2160"/>
        <w:tab w:val="left" w:pos="2520"/>
        <w:tab w:val="right" w:pos="8640"/>
      </w:tabs>
      <w:spacing w:after="120" w:line="240" w:lineRule="auto"/>
    </w:pPr>
    <w:rPr>
      <w:rFonts w:ascii="Times New Roman" w:eastAsia="Times New Roman" w:hAnsi="Times New Roman" w:cs="Times New Roman"/>
    </w:rPr>
  </w:style>
  <w:style w:type="paragraph" w:customStyle="1" w:styleId="Default">
    <w:name w:val="Default"/>
    <w:rsid w:val="00BC5E7A"/>
    <w:pPr>
      <w:autoSpaceDE w:val="0"/>
      <w:autoSpaceDN w:val="0"/>
      <w:adjustRightInd w:val="0"/>
    </w:pPr>
    <w:rPr>
      <w:rFonts w:ascii="Arial" w:hAnsi="Arial" w:cs="Arial"/>
      <w:color w:val="000000"/>
    </w:rPr>
  </w:style>
  <w:style w:type="paragraph" w:customStyle="1" w:styleId="Tabletext">
    <w:name w:val="Table text"/>
    <w:basedOn w:val="Normal"/>
    <w:rsid w:val="00BC5E7A"/>
    <w:pPr>
      <w:keepNext/>
      <w:spacing w:before="40" w:after="40" w:line="180" w:lineRule="atLeast"/>
    </w:pPr>
    <w:rPr>
      <w:rFonts w:cs="Arial"/>
      <w:sz w:val="18"/>
      <w:lang w:val="en-GB"/>
    </w:rPr>
  </w:style>
  <w:style w:type="paragraph" w:styleId="BodyText">
    <w:name w:val="Body Text"/>
    <w:basedOn w:val="Normal"/>
    <w:link w:val="BodyTextChar"/>
    <w:uiPriority w:val="99"/>
    <w:semiHidden/>
    <w:unhideWhenUsed/>
    <w:rsid w:val="00BC5E7A"/>
    <w:pPr>
      <w:spacing w:after="120" w:line="240" w:lineRule="auto"/>
      <w:ind w:left="720" w:hanging="360"/>
    </w:pPr>
    <w:rPr>
      <w:color w:val="828282"/>
      <w:szCs w:val="24"/>
    </w:rPr>
  </w:style>
  <w:style w:type="character" w:customStyle="1" w:styleId="BodyTextChar">
    <w:name w:val="Body Text Char"/>
    <w:basedOn w:val="DefaultParagraphFont"/>
    <w:link w:val="BodyText"/>
    <w:uiPriority w:val="99"/>
    <w:semiHidden/>
    <w:rsid w:val="00BC5E7A"/>
    <w:rPr>
      <w:rFonts w:ascii="Arial" w:eastAsiaTheme="minorEastAsia" w:hAnsi="Arial"/>
      <w:color w:val="828282"/>
      <w:sz w:val="20"/>
      <w:szCs w:val="24"/>
    </w:rPr>
  </w:style>
  <w:style w:type="paragraph" w:customStyle="1" w:styleId="Numberedbullet">
    <w:name w:val="Numbered bullet"/>
    <w:basedOn w:val="Normal"/>
    <w:rsid w:val="00BC5E7A"/>
    <w:pPr>
      <w:keepLines/>
      <w:numPr>
        <w:numId w:val="3"/>
      </w:numPr>
      <w:spacing w:after="0" w:line="288" w:lineRule="atLeast"/>
    </w:pPr>
    <w:rPr>
      <w:rFonts w:eastAsia="Times New Roman" w:cs="Arial"/>
      <w:szCs w:val="24"/>
      <w:lang w:val="en-GB"/>
    </w:rPr>
  </w:style>
  <w:style w:type="table" w:styleId="TableColorful2">
    <w:name w:val="Table Colorful 2"/>
    <w:basedOn w:val="TableNormal"/>
    <w:semiHidden/>
    <w:rsid w:val="00BC5E7A"/>
    <w:rPr>
      <w:rFonts w:ascii="Univers 45 Light" w:eastAsia="Times New Roman" w:hAnsi="Univers 45 Light"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Strong">
    <w:name w:val="Strong"/>
    <w:basedOn w:val="DefaultParagraphFont"/>
    <w:uiPriority w:val="22"/>
    <w:qFormat/>
    <w:rsid w:val="005D2637"/>
    <w:rPr>
      <w:b/>
      <w:bCs/>
    </w:rPr>
  </w:style>
  <w:style w:type="paragraph" w:customStyle="1" w:styleId="IACHeading3">
    <w:name w:val="IAC Heading 3"/>
    <w:basedOn w:val="Heading2"/>
    <w:rsid w:val="00BC5E7A"/>
    <w:pPr>
      <w:keepLines w:val="0"/>
      <w:overflowPunct w:val="0"/>
      <w:autoSpaceDE w:val="0"/>
      <w:autoSpaceDN w:val="0"/>
      <w:adjustRightInd w:val="0"/>
      <w:spacing w:before="80" w:after="80"/>
      <w:ind w:left="720" w:hanging="720"/>
      <w:jc w:val="both"/>
      <w:textAlignment w:val="baseline"/>
    </w:pPr>
    <w:rPr>
      <w:rFonts w:ascii="Calibri" w:eastAsia="Times New Roman" w:hAnsi="Calibri" w:cs="Times New Roman"/>
      <w:b w:val="0"/>
      <w:bCs/>
      <w:iCs/>
      <w:color w:val="auto"/>
      <w:sz w:val="22"/>
      <w:szCs w:val="22"/>
    </w:rPr>
  </w:style>
  <w:style w:type="paragraph" w:customStyle="1" w:styleId="IACheading4">
    <w:name w:val="IAC heading 4"/>
    <w:basedOn w:val="IACHeading3"/>
    <w:link w:val="IACheading4Char"/>
    <w:rsid w:val="00BC5E7A"/>
    <w:pPr>
      <w:ind w:left="1290" w:hanging="864"/>
    </w:pPr>
  </w:style>
  <w:style w:type="paragraph" w:customStyle="1" w:styleId="IACheading5">
    <w:name w:val="IAC heading 5"/>
    <w:basedOn w:val="IACheading4"/>
    <w:rsid w:val="00BC5E7A"/>
    <w:pPr>
      <w:tabs>
        <w:tab w:val="num" w:pos="360"/>
      </w:tabs>
      <w:ind w:left="360" w:hanging="360"/>
    </w:pPr>
  </w:style>
  <w:style w:type="character" w:customStyle="1" w:styleId="IACheading4Char">
    <w:name w:val="IAC heading 4 Char"/>
    <w:basedOn w:val="DefaultParagraphFont"/>
    <w:link w:val="IACheading4"/>
    <w:rsid w:val="00BC5E7A"/>
    <w:rPr>
      <w:rFonts w:ascii="Calibri" w:eastAsia="Times New Roman" w:hAnsi="Calibri" w:cs="Times New Roman"/>
      <w:b/>
      <w:iCs/>
      <w:lang w:val="en-GB"/>
    </w:rPr>
  </w:style>
  <w:style w:type="numbering" w:customStyle="1" w:styleId="WWOutlineListStyle2">
    <w:name w:val="WW_OutlineListStyle_2"/>
    <w:basedOn w:val="NoList"/>
    <w:rsid w:val="00BC5E7A"/>
    <w:pPr>
      <w:numPr>
        <w:numId w:val="4"/>
      </w:numPr>
    </w:pPr>
  </w:style>
  <w:style w:type="table" w:customStyle="1" w:styleId="TableGrid1">
    <w:name w:val="Table Grid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Number">
    <w:name w:val="Level 2 Number"/>
    <w:link w:val="Level2NumberCar"/>
    <w:uiPriority w:val="99"/>
    <w:unhideWhenUsed/>
    <w:rsid w:val="00BC5E7A"/>
    <w:pPr>
      <w:tabs>
        <w:tab w:val="left" w:pos="0"/>
      </w:tabs>
      <w:spacing w:after="200" w:line="276" w:lineRule="auto"/>
      <w:ind w:left="600" w:hanging="600"/>
    </w:pPr>
    <w:rPr>
      <w:rFonts w:ascii="Verdana" w:eastAsia="Verdana" w:hAnsi="Verdana" w:cs="Verdana"/>
      <w:color w:val="000000"/>
      <w:sz w:val="20"/>
    </w:rPr>
  </w:style>
  <w:style w:type="character" w:customStyle="1" w:styleId="Level2NumberCar">
    <w:name w:val="Level 2 NumberCar"/>
    <w:link w:val="Level2Number"/>
    <w:uiPriority w:val="99"/>
    <w:unhideWhenUsed/>
    <w:rsid w:val="00BC5E7A"/>
    <w:rPr>
      <w:rFonts w:ascii="Verdana" w:eastAsia="Verdana" w:hAnsi="Verdana" w:cs="Verdana"/>
      <w:color w:val="000000"/>
      <w:sz w:val="20"/>
    </w:rPr>
  </w:style>
  <w:style w:type="character" w:styleId="CommentReference">
    <w:name w:val="annotation reference"/>
    <w:basedOn w:val="DefaultParagraphFont"/>
    <w:uiPriority w:val="99"/>
    <w:semiHidden/>
    <w:unhideWhenUsed/>
    <w:rsid w:val="00BC5E7A"/>
    <w:rPr>
      <w:sz w:val="16"/>
      <w:szCs w:val="16"/>
    </w:rPr>
  </w:style>
  <w:style w:type="paragraph" w:styleId="CommentText">
    <w:name w:val="annotation text"/>
    <w:basedOn w:val="Normal"/>
    <w:link w:val="CommentTextChar"/>
    <w:uiPriority w:val="99"/>
    <w:unhideWhenUsed/>
    <w:rsid w:val="00BC5E7A"/>
    <w:pPr>
      <w:spacing w:line="240" w:lineRule="auto"/>
      <w:ind w:left="720" w:hanging="360"/>
    </w:pPr>
    <w:rPr>
      <w:color w:val="828282"/>
      <w:szCs w:val="20"/>
    </w:rPr>
  </w:style>
  <w:style w:type="character" w:customStyle="1" w:styleId="CommentTextChar">
    <w:name w:val="Comment Text Char"/>
    <w:basedOn w:val="DefaultParagraphFont"/>
    <w:link w:val="CommentText"/>
    <w:uiPriority w:val="99"/>
    <w:rsid w:val="00BC5E7A"/>
    <w:rPr>
      <w:rFonts w:ascii="Arial" w:eastAsiaTheme="minorEastAsia" w:hAnsi="Arial"/>
      <w:color w:val="828282"/>
      <w:sz w:val="20"/>
      <w:szCs w:val="20"/>
    </w:rPr>
  </w:style>
  <w:style w:type="paragraph" w:styleId="CommentSubject">
    <w:name w:val="annotation subject"/>
    <w:basedOn w:val="CommentText"/>
    <w:next w:val="CommentText"/>
    <w:link w:val="CommentSubjectChar"/>
    <w:uiPriority w:val="99"/>
    <w:semiHidden/>
    <w:unhideWhenUsed/>
    <w:rsid w:val="00BC5E7A"/>
    <w:rPr>
      <w:b/>
      <w:bCs/>
    </w:rPr>
  </w:style>
  <w:style w:type="character" w:customStyle="1" w:styleId="CommentSubjectChar">
    <w:name w:val="Comment Subject Char"/>
    <w:basedOn w:val="CommentTextChar"/>
    <w:link w:val="CommentSubject"/>
    <w:uiPriority w:val="99"/>
    <w:semiHidden/>
    <w:rsid w:val="00BC5E7A"/>
    <w:rPr>
      <w:rFonts w:ascii="Arial" w:eastAsiaTheme="minorEastAsia" w:hAnsi="Arial"/>
      <w:b/>
      <w:bCs/>
      <w:color w:val="828282"/>
      <w:sz w:val="20"/>
      <w:szCs w:val="20"/>
    </w:rPr>
  </w:style>
  <w:style w:type="paragraph" w:styleId="Revision">
    <w:name w:val="Revision"/>
    <w:hidden/>
    <w:uiPriority w:val="99"/>
    <w:semiHidden/>
    <w:rsid w:val="00BC5E7A"/>
    <w:rPr>
      <w:rFonts w:ascii="Arial" w:hAnsi="Arial"/>
      <w:color w:val="828282"/>
      <w:sz w:val="20"/>
    </w:rPr>
  </w:style>
  <w:style w:type="character" w:customStyle="1" w:styleId="Heading4Char">
    <w:name w:val="Heading 4 Char"/>
    <w:basedOn w:val="DefaultParagraphFont"/>
    <w:link w:val="Heading4"/>
    <w:uiPriority w:val="9"/>
    <w:rsid w:val="008779A5"/>
    <w:rPr>
      <w:rFonts w:ascii="Arial" w:eastAsiaTheme="majorEastAsia" w:hAnsi="Arial" w:cstheme="majorBidi"/>
      <w:b/>
      <w:iCs/>
      <w:color w:val="3A3E3C" w:themeColor="text1"/>
      <w:kern w:val="0"/>
      <w:sz w:val="20"/>
      <w14:ligatures w14:val="none"/>
    </w:rPr>
  </w:style>
  <w:style w:type="character" w:customStyle="1" w:styleId="Heading6Char">
    <w:name w:val="Heading 6 Char"/>
    <w:basedOn w:val="DefaultParagraphFont"/>
    <w:link w:val="Heading6"/>
    <w:uiPriority w:val="9"/>
    <w:semiHidden/>
    <w:rsid w:val="008779A5"/>
    <w:rPr>
      <w:rFonts w:ascii="Arial" w:eastAsiaTheme="majorEastAsia" w:hAnsi="Arial" w:cstheme="majorBidi"/>
      <w:b/>
      <w:color w:val="0C0896" w:themeColor="accent1" w:themeShade="7F"/>
      <w:kern w:val="0"/>
      <w:sz w:val="20"/>
      <w:szCs w:val="22"/>
      <w14:ligatures w14:val="none"/>
    </w:rPr>
  </w:style>
  <w:style w:type="character" w:customStyle="1" w:styleId="Heading7Char">
    <w:name w:val="Heading 7 Char"/>
    <w:basedOn w:val="DefaultParagraphFont"/>
    <w:link w:val="Heading7"/>
    <w:uiPriority w:val="9"/>
    <w:semiHidden/>
    <w:rsid w:val="008779A5"/>
    <w:rPr>
      <w:rFonts w:ascii="Arial" w:eastAsiaTheme="majorEastAsia" w:hAnsi="Arial" w:cstheme="majorBidi"/>
      <w:b/>
      <w:i/>
      <w:iCs/>
      <w:color w:val="0C0896" w:themeColor="accent1" w:themeShade="7F"/>
      <w:kern w:val="0"/>
      <w:sz w:val="20"/>
      <w:szCs w:val="22"/>
      <w14:ligatures w14:val="none"/>
    </w:rPr>
  </w:style>
  <w:style w:type="character" w:customStyle="1" w:styleId="Heading8Char">
    <w:name w:val="Heading 8 Char"/>
    <w:basedOn w:val="DefaultParagraphFont"/>
    <w:link w:val="Heading8"/>
    <w:uiPriority w:val="9"/>
    <w:semiHidden/>
    <w:rsid w:val="008779A5"/>
    <w:rPr>
      <w:rFonts w:ascii="Arial" w:eastAsiaTheme="majorEastAsia" w:hAnsi="Arial" w:cstheme="majorBidi"/>
      <w:b/>
      <w:color w:val="565C59"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8779A5"/>
    <w:rPr>
      <w:rFonts w:ascii="Arial" w:eastAsiaTheme="majorEastAsia" w:hAnsi="Arial" w:cstheme="majorBidi"/>
      <w:b/>
      <w:iCs/>
      <w:color w:val="565C59" w:themeColor="text1" w:themeTint="D8"/>
      <w:kern w:val="0"/>
      <w:sz w:val="21"/>
      <w:szCs w:val="21"/>
      <w14:ligatures w14:val="none"/>
    </w:rPr>
  </w:style>
  <w:style w:type="paragraph" w:styleId="Caption">
    <w:name w:val="caption"/>
    <w:basedOn w:val="Normal"/>
    <w:next w:val="Normal"/>
    <w:uiPriority w:val="35"/>
    <w:semiHidden/>
    <w:unhideWhenUsed/>
    <w:qFormat/>
    <w:rsid w:val="008779A5"/>
    <w:pPr>
      <w:spacing w:after="200" w:line="240" w:lineRule="auto"/>
    </w:pPr>
    <w:rPr>
      <w:iCs/>
      <w:color w:val="3A3E3C" w:themeColor="text2"/>
      <w:sz w:val="18"/>
      <w:szCs w:val="18"/>
    </w:rPr>
  </w:style>
  <w:style w:type="paragraph" w:styleId="Title">
    <w:name w:val="Title"/>
    <w:basedOn w:val="Normal"/>
    <w:next w:val="Normal"/>
    <w:link w:val="TitleChar"/>
    <w:uiPriority w:val="10"/>
    <w:qFormat/>
    <w:rsid w:val="008779A5"/>
    <w:pPr>
      <w:keepNext/>
      <w:keepLines/>
      <w:pageBreakBefore/>
      <w:spacing w:before="240" w:after="240" w:line="240" w:lineRule="auto"/>
      <w:outlineLvl w:val="0"/>
    </w:pPr>
    <w:rPr>
      <w:rFonts w:eastAsia="MS Gothic" w:cstheme="majorBidi"/>
      <w:b/>
      <w:sz w:val="72"/>
      <w:szCs w:val="36"/>
      <w:lang w:val="en-GB"/>
    </w:rPr>
  </w:style>
  <w:style w:type="character" w:customStyle="1" w:styleId="TitleChar">
    <w:name w:val="Title Char"/>
    <w:basedOn w:val="DefaultParagraphFont"/>
    <w:link w:val="Title"/>
    <w:uiPriority w:val="10"/>
    <w:rsid w:val="008779A5"/>
    <w:rPr>
      <w:rFonts w:ascii="Arial" w:eastAsia="MS Gothic" w:hAnsi="Arial" w:cstheme="majorBidi"/>
      <w:b/>
      <w:color w:val="3A3E3C" w:themeColor="text1"/>
      <w:kern w:val="0"/>
      <w:sz w:val="72"/>
      <w:szCs w:val="36"/>
      <w:lang w:val="en-GB"/>
      <w14:ligatures w14:val="none"/>
    </w:rPr>
  </w:style>
  <w:style w:type="paragraph" w:styleId="Subtitle">
    <w:name w:val="Subtitle"/>
    <w:basedOn w:val="Normal"/>
    <w:next w:val="Normal"/>
    <w:link w:val="SubtitleChar"/>
    <w:uiPriority w:val="11"/>
    <w:rsid w:val="008779A5"/>
    <w:pPr>
      <w:numPr>
        <w:ilvl w:val="1"/>
      </w:numPr>
    </w:pPr>
    <w:rPr>
      <w:rFonts w:eastAsiaTheme="minorEastAsia" w:cstheme="minorBidi"/>
      <w:color w:val="7C8580" w:themeColor="text1" w:themeTint="A5"/>
      <w:spacing w:val="15"/>
      <w:sz w:val="22"/>
    </w:rPr>
  </w:style>
  <w:style w:type="character" w:customStyle="1" w:styleId="SubtitleChar">
    <w:name w:val="Subtitle Char"/>
    <w:basedOn w:val="DefaultParagraphFont"/>
    <w:link w:val="Subtitle"/>
    <w:uiPriority w:val="11"/>
    <w:rsid w:val="008779A5"/>
    <w:rPr>
      <w:rFonts w:ascii="Arial" w:eastAsiaTheme="minorEastAsia" w:hAnsi="Arial"/>
      <w:color w:val="7C8580" w:themeColor="text1" w:themeTint="A5"/>
      <w:spacing w:val="15"/>
      <w:kern w:val="0"/>
      <w:sz w:val="22"/>
      <w:szCs w:val="22"/>
      <w14:ligatures w14:val="none"/>
    </w:rPr>
  </w:style>
  <w:style w:type="character" w:styleId="Emphasis">
    <w:name w:val="Emphasis"/>
    <w:basedOn w:val="DefaultParagraphFont"/>
    <w:uiPriority w:val="20"/>
    <w:rsid w:val="008779A5"/>
    <w:rPr>
      <w:rFonts w:ascii="Arial" w:hAnsi="Arial"/>
      <w:b w:val="0"/>
      <w:i/>
      <w:iCs/>
    </w:rPr>
  </w:style>
  <w:style w:type="paragraph" w:styleId="IntenseQuote">
    <w:name w:val="Intense Quote"/>
    <w:basedOn w:val="Normal"/>
    <w:next w:val="Normal"/>
    <w:link w:val="IntenseQuoteChar"/>
    <w:uiPriority w:val="30"/>
    <w:rsid w:val="005D2637"/>
    <w:pPr>
      <w:pBdr>
        <w:top w:val="single" w:sz="4" w:space="10" w:color="4F49F5" w:themeColor="accent1"/>
        <w:bottom w:val="single" w:sz="4" w:space="10" w:color="4F49F5" w:themeColor="accent1"/>
      </w:pBdr>
      <w:spacing w:before="360" w:after="360"/>
      <w:ind w:left="864" w:right="864"/>
      <w:jc w:val="center"/>
    </w:pPr>
    <w:rPr>
      <w:i/>
      <w:iCs/>
      <w:color w:val="4F49F5" w:themeColor="accent1"/>
    </w:rPr>
  </w:style>
  <w:style w:type="character" w:customStyle="1" w:styleId="IntenseQuoteChar">
    <w:name w:val="Intense Quote Char"/>
    <w:basedOn w:val="DefaultParagraphFont"/>
    <w:link w:val="IntenseQuote"/>
    <w:uiPriority w:val="30"/>
    <w:rsid w:val="005D2637"/>
    <w:rPr>
      <w:rFonts w:ascii="Verdana" w:hAnsi="Verdana" w:cs="Calibri"/>
      <w:i/>
      <w:iCs/>
      <w:color w:val="4F49F5" w:themeColor="accent1"/>
      <w:kern w:val="0"/>
      <w:sz w:val="20"/>
      <w:szCs w:val="22"/>
      <w14:ligatures w14:val="none"/>
    </w:rPr>
  </w:style>
  <w:style w:type="character" w:styleId="SubtleEmphasis">
    <w:name w:val="Subtle Emphasis"/>
    <w:basedOn w:val="DefaultParagraphFont"/>
    <w:uiPriority w:val="19"/>
    <w:rsid w:val="008779A5"/>
    <w:rPr>
      <w:rFonts w:ascii="Arial" w:hAnsi="Arial"/>
      <w:b w:val="0"/>
      <w:i w:val="0"/>
      <w:iCs/>
      <w:color w:val="69706C" w:themeColor="text1" w:themeTint="BF"/>
    </w:rPr>
  </w:style>
  <w:style w:type="character" w:styleId="IntenseEmphasis">
    <w:name w:val="Intense Emphasis"/>
    <w:basedOn w:val="DefaultParagraphFont"/>
    <w:uiPriority w:val="21"/>
    <w:rsid w:val="008779A5"/>
    <w:rPr>
      <w:rFonts w:ascii="Arial" w:hAnsi="Arial"/>
      <w:b w:val="0"/>
      <w:i/>
      <w:iCs/>
      <w:color w:val="4F49F5" w:themeColor="accent1"/>
    </w:rPr>
  </w:style>
  <w:style w:type="character" w:styleId="SubtleReference">
    <w:name w:val="Subtle Reference"/>
    <w:basedOn w:val="DefaultParagraphFont"/>
    <w:uiPriority w:val="31"/>
    <w:rsid w:val="008779A5"/>
    <w:rPr>
      <w:rFonts w:ascii="Arial" w:hAnsi="Arial"/>
      <w:b w:val="0"/>
      <w:i w:val="0"/>
      <w:smallCaps/>
      <w:color w:val="7C8580" w:themeColor="text1" w:themeTint="A5"/>
    </w:rPr>
  </w:style>
  <w:style w:type="character" w:styleId="IntenseReference">
    <w:name w:val="Intense Reference"/>
    <w:basedOn w:val="DefaultParagraphFont"/>
    <w:uiPriority w:val="32"/>
    <w:rsid w:val="008779A5"/>
    <w:rPr>
      <w:rFonts w:ascii="Arial" w:hAnsi="Arial"/>
      <w:b/>
      <w:bCs/>
      <w:i w:val="0"/>
      <w:smallCaps/>
      <w:color w:val="4F49F5" w:themeColor="accent1"/>
      <w:spacing w:val="5"/>
    </w:rPr>
  </w:style>
  <w:style w:type="character" w:styleId="BookTitle">
    <w:name w:val="Book Title"/>
    <w:basedOn w:val="DefaultParagraphFont"/>
    <w:uiPriority w:val="33"/>
    <w:rsid w:val="008779A5"/>
    <w:rPr>
      <w:rFonts w:ascii="Arial" w:hAnsi="Arial"/>
      <w:b/>
      <w:bCs/>
      <w:i w:val="0"/>
      <w:iCs/>
      <w:spacing w:val="5"/>
    </w:rPr>
  </w:style>
  <w:style w:type="character" w:customStyle="1" w:styleId="ListParagraphChar">
    <w:name w:val="List Paragraph Char"/>
    <w:aliases w:val="He Char,AB List 1 Char,List Bullet1 Char,Use Case List Paragraph Char,Body Bullet Char,List Paragraph1 Char,b1 Char,Bullet for no #'s Char,List Paragraph 1 Char,Ref Char,List Bullet11 Char,Figure_name Char,Bulleted Text Char,B1 Char"/>
    <w:basedOn w:val="DefaultParagraphFont"/>
    <w:link w:val="ListParagraph"/>
    <w:uiPriority w:val="34"/>
    <w:qFormat/>
    <w:locked/>
    <w:rsid w:val="00DF2C47"/>
    <w:rPr>
      <w:rFonts w:ascii="Arial" w:eastAsia="Times New Roman" w:hAnsi="Arial" w:cs="Arial"/>
      <w:b/>
      <w:bCs/>
      <w:color w:val="4F49F5" w:themeColor="accent1"/>
    </w:rPr>
  </w:style>
  <w:style w:type="table" w:customStyle="1" w:styleId="TekExpertstable">
    <w:name w:val="Tek Experts table"/>
    <w:basedOn w:val="TableNormal"/>
    <w:uiPriority w:val="99"/>
    <w:rsid w:val="00600349"/>
    <w:rPr>
      <w:sz w:val="20"/>
    </w:rPr>
    <w:tblPr>
      <w:tblStyleRowBandSize w:val="1"/>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single" w:sz="4" w:space="0" w:color="E8E8E8" w:themeColor="background2"/>
        <w:insideV w:val="single" w:sz="4" w:space="0" w:color="E8E8E8" w:themeColor="background2"/>
      </w:tblBorders>
    </w:tblPr>
    <w:tblStylePr w:type="firstRow">
      <w:rPr>
        <w:rFonts w:asciiTheme="majorHAnsi" w:hAnsiTheme="majorHAnsi"/>
        <w:b/>
        <w:i w:val="0"/>
        <w:color w:val="FFFFFF" w:themeColor="background1"/>
        <w:sz w:val="22"/>
      </w:rPr>
      <w:tblPr/>
      <w:tcPr>
        <w:shd w:val="clear" w:color="auto" w:fill="4F49F5" w:themeFill="accent1"/>
      </w:tcPr>
    </w:tblStylePr>
    <w:tblStylePr w:type="lastRow">
      <w:rPr>
        <w:b/>
        <w:sz w:val="20"/>
      </w:rPr>
    </w:tblStylePr>
    <w:tblStylePr w:type="firstCol">
      <w:rPr>
        <w:rFonts w:asciiTheme="majorHAnsi" w:hAnsiTheme="majorHAnsi"/>
        <w:b/>
        <w:i w:val="0"/>
        <w:color w:val="3A3E3C" w:themeColor="text1"/>
        <w:sz w:val="20"/>
      </w:rPr>
    </w:tblStylePr>
    <w:tblStylePr w:type="band1Horz">
      <w:rPr>
        <w:color w:val="3A3E3C" w:themeColor="text1"/>
      </w:rPr>
    </w:tblStylePr>
    <w:tblStylePr w:type="band2Horz">
      <w:rPr>
        <w:color w:val="3A3E3C" w:themeColor="text1"/>
      </w:rPr>
      <w:tblPr/>
      <w:tcPr>
        <w:shd w:val="clear" w:color="auto" w:fill="F2F2F2" w:themeFill="background1" w:themeFillShade="F2"/>
      </w:tcPr>
    </w:tblStylePr>
  </w:style>
  <w:style w:type="paragraph" w:customStyle="1" w:styleId="Bullets">
    <w:name w:val="Bullets"/>
    <w:basedOn w:val="Normal"/>
    <w:qFormat/>
    <w:rsid w:val="009131B7"/>
    <w:pPr>
      <w:numPr>
        <w:numId w:val="6"/>
      </w:numPr>
      <w:spacing w:after="60"/>
    </w:pPr>
  </w:style>
  <w:style w:type="paragraph" w:customStyle="1" w:styleId="MainTitle">
    <w:name w:val="Main Title"/>
    <w:basedOn w:val="Title"/>
    <w:autoRedefine/>
    <w:rsid w:val="008779A5"/>
    <w:pPr>
      <w:spacing w:before="252" w:line="309" w:lineRule="auto"/>
      <w:ind w:left="66" w:right="38"/>
    </w:pPr>
    <w:rPr>
      <w:rFonts w:cs="Times New Roman"/>
      <w:b w:val="0"/>
      <w:color w:val="FFFFFF" w:themeColor="background1"/>
      <w:spacing w:val="-20"/>
      <w:w w:val="95"/>
      <w:szCs w:val="72"/>
      <w:lang w:val="en-US"/>
    </w:rPr>
  </w:style>
  <w:style w:type="paragraph" w:customStyle="1" w:styleId="Heading2elev8">
    <w:name w:val="Heading 2 elev8"/>
    <w:basedOn w:val="Heading2"/>
    <w:link w:val="Heading2elev8Char"/>
    <w:autoRedefine/>
    <w:rsid w:val="00690BB8"/>
    <w:pPr>
      <w:tabs>
        <w:tab w:val="num" w:pos="720"/>
        <w:tab w:val="num" w:pos="858"/>
      </w:tabs>
      <w:ind w:left="858" w:hanging="432"/>
    </w:pPr>
  </w:style>
  <w:style w:type="character" w:customStyle="1" w:styleId="Heading2elev8Char">
    <w:name w:val="Heading 2 elev8 Char"/>
    <w:basedOn w:val="Heading2Char"/>
    <w:link w:val="Heading2elev8"/>
    <w:rsid w:val="00690BB8"/>
    <w:rPr>
      <w:rFonts w:ascii="Arial" w:eastAsiaTheme="majorEastAsia" w:hAnsi="Arial" w:cstheme="majorBidi"/>
      <w:b/>
      <w:color w:val="4F49F5" w:themeColor="accent1"/>
      <w:sz w:val="28"/>
      <w:lang w:val="en-GB"/>
    </w:rPr>
  </w:style>
  <w:style w:type="paragraph" w:customStyle="1" w:styleId="Heading4e">
    <w:name w:val="Heading 4e"/>
    <w:basedOn w:val="Normal"/>
    <w:link w:val="Heading4eChar"/>
    <w:rsid w:val="008779A5"/>
    <w:pPr>
      <w:overflowPunct w:val="0"/>
      <w:autoSpaceDE w:val="0"/>
      <w:autoSpaceDN w:val="0"/>
      <w:adjustRightInd w:val="0"/>
      <w:spacing w:before="80" w:after="80"/>
      <w:ind w:left="1134" w:hanging="567"/>
      <w:jc w:val="both"/>
      <w:textAlignment w:val="baseline"/>
      <w:outlineLvl w:val="1"/>
    </w:pPr>
    <w:rPr>
      <w:rFonts w:asciiTheme="minorHAnsi" w:eastAsia="Times New Roman" w:hAnsiTheme="minorHAnsi" w:cs="Times New Roman"/>
      <w:b/>
      <w:iCs/>
      <w:color w:val="3A3E3C" w:themeColor="text2"/>
      <w:szCs w:val="24"/>
    </w:rPr>
  </w:style>
  <w:style w:type="character" w:customStyle="1" w:styleId="Heading4eChar">
    <w:name w:val="Heading 4e Char"/>
    <w:basedOn w:val="DefaultParagraphFont"/>
    <w:link w:val="Heading4e"/>
    <w:rsid w:val="008779A5"/>
    <w:rPr>
      <w:rFonts w:eastAsia="Times New Roman" w:cs="Times New Roman"/>
      <w:b/>
      <w:iCs/>
      <w:color w:val="3A3E3C" w:themeColor="text2"/>
      <w:kern w:val="0"/>
      <w:sz w:val="20"/>
      <w14:ligatures w14:val="none"/>
    </w:rPr>
  </w:style>
  <w:style w:type="paragraph" w:customStyle="1" w:styleId="BodyText1">
    <w:name w:val="Body Text1"/>
    <w:basedOn w:val="Normal"/>
    <w:qFormat/>
    <w:rsid w:val="00FD2D53"/>
    <w:pPr>
      <w:spacing w:before="140" w:after="280" w:line="288" w:lineRule="atLeast"/>
    </w:pPr>
    <w:rPr>
      <w:rFonts w:cs="Arial"/>
      <w:lang w:val="en-GB"/>
    </w:rPr>
  </w:style>
  <w:style w:type="paragraph" w:styleId="BodyTextIndent3">
    <w:name w:val="Body Text Indent 3"/>
    <w:basedOn w:val="Normal"/>
    <w:link w:val="BodyTextIndent3Char"/>
    <w:semiHidden/>
    <w:unhideWhenUsed/>
    <w:rsid w:val="008779A5"/>
    <w:pPr>
      <w:spacing w:after="120"/>
      <w:ind w:left="283"/>
    </w:pPr>
    <w:rPr>
      <w:sz w:val="16"/>
      <w:szCs w:val="16"/>
    </w:rPr>
  </w:style>
  <w:style w:type="character" w:customStyle="1" w:styleId="BodyTextIndent3Char">
    <w:name w:val="Body Text Indent 3 Char"/>
    <w:basedOn w:val="DefaultParagraphFont"/>
    <w:link w:val="BodyTextIndent3"/>
    <w:semiHidden/>
    <w:rsid w:val="008779A5"/>
    <w:rPr>
      <w:rFonts w:ascii="Verdana" w:hAnsi="Verdana" w:cs="Calibri"/>
      <w:color w:val="3A3E3C" w:themeColor="text1"/>
      <w:kern w:val="0"/>
      <w:sz w:val="16"/>
      <w:szCs w:val="16"/>
      <w14:ligatures w14:val="none"/>
    </w:rPr>
  </w:style>
  <w:style w:type="paragraph" w:styleId="Bibliography">
    <w:name w:val="Bibliography"/>
    <w:basedOn w:val="Normal"/>
    <w:next w:val="Normal"/>
    <w:uiPriority w:val="37"/>
    <w:semiHidden/>
    <w:unhideWhenUsed/>
    <w:rsid w:val="008779A5"/>
  </w:style>
  <w:style w:type="paragraph" w:customStyle="1" w:styleId="abc">
    <w:name w:val="abc"/>
    <w:basedOn w:val="Bullets"/>
    <w:qFormat/>
    <w:rsid w:val="00125BC6"/>
    <w:pPr>
      <w:numPr>
        <w:numId w:val="5"/>
      </w:numPr>
    </w:pPr>
    <w:rPr>
      <w:rFonts w:cs="Arial"/>
    </w:rPr>
  </w:style>
  <w:style w:type="character" w:styleId="UnresolvedMention">
    <w:name w:val="Unresolved Mention"/>
    <w:basedOn w:val="DefaultParagraphFont"/>
    <w:uiPriority w:val="99"/>
    <w:semiHidden/>
    <w:unhideWhenUsed/>
    <w:rsid w:val="001B5059"/>
    <w:rPr>
      <w:color w:val="605E5C"/>
      <w:shd w:val="clear" w:color="auto" w:fill="E1DFDD"/>
    </w:rPr>
  </w:style>
  <w:style w:type="character" w:styleId="FollowedHyperlink">
    <w:name w:val="FollowedHyperlink"/>
    <w:basedOn w:val="DefaultParagraphFont"/>
    <w:uiPriority w:val="99"/>
    <w:semiHidden/>
    <w:unhideWhenUsed/>
    <w:rsid w:val="00A539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57045">
      <w:bodyDiv w:val="1"/>
      <w:marLeft w:val="0"/>
      <w:marRight w:val="0"/>
      <w:marTop w:val="0"/>
      <w:marBottom w:val="0"/>
      <w:divBdr>
        <w:top w:val="none" w:sz="0" w:space="0" w:color="auto"/>
        <w:left w:val="none" w:sz="0" w:space="0" w:color="auto"/>
        <w:bottom w:val="none" w:sz="0" w:space="0" w:color="auto"/>
        <w:right w:val="none" w:sz="0" w:space="0" w:color="auto"/>
      </w:divBdr>
    </w:div>
    <w:div w:id="123274709">
      <w:bodyDiv w:val="1"/>
      <w:marLeft w:val="0"/>
      <w:marRight w:val="0"/>
      <w:marTop w:val="0"/>
      <w:marBottom w:val="0"/>
      <w:divBdr>
        <w:top w:val="none" w:sz="0" w:space="0" w:color="auto"/>
        <w:left w:val="none" w:sz="0" w:space="0" w:color="auto"/>
        <w:bottom w:val="none" w:sz="0" w:space="0" w:color="auto"/>
        <w:right w:val="none" w:sz="0" w:space="0" w:color="auto"/>
      </w:divBdr>
    </w:div>
    <w:div w:id="135495258">
      <w:bodyDiv w:val="1"/>
      <w:marLeft w:val="0"/>
      <w:marRight w:val="0"/>
      <w:marTop w:val="0"/>
      <w:marBottom w:val="0"/>
      <w:divBdr>
        <w:top w:val="none" w:sz="0" w:space="0" w:color="auto"/>
        <w:left w:val="none" w:sz="0" w:space="0" w:color="auto"/>
        <w:bottom w:val="none" w:sz="0" w:space="0" w:color="auto"/>
        <w:right w:val="none" w:sz="0" w:space="0" w:color="auto"/>
      </w:divBdr>
    </w:div>
    <w:div w:id="214243302">
      <w:bodyDiv w:val="1"/>
      <w:marLeft w:val="0"/>
      <w:marRight w:val="0"/>
      <w:marTop w:val="0"/>
      <w:marBottom w:val="0"/>
      <w:divBdr>
        <w:top w:val="none" w:sz="0" w:space="0" w:color="auto"/>
        <w:left w:val="none" w:sz="0" w:space="0" w:color="auto"/>
        <w:bottom w:val="none" w:sz="0" w:space="0" w:color="auto"/>
        <w:right w:val="none" w:sz="0" w:space="0" w:color="auto"/>
      </w:divBdr>
    </w:div>
    <w:div w:id="233125304">
      <w:bodyDiv w:val="1"/>
      <w:marLeft w:val="0"/>
      <w:marRight w:val="0"/>
      <w:marTop w:val="0"/>
      <w:marBottom w:val="0"/>
      <w:divBdr>
        <w:top w:val="none" w:sz="0" w:space="0" w:color="auto"/>
        <w:left w:val="none" w:sz="0" w:space="0" w:color="auto"/>
        <w:bottom w:val="none" w:sz="0" w:space="0" w:color="auto"/>
        <w:right w:val="none" w:sz="0" w:space="0" w:color="auto"/>
      </w:divBdr>
    </w:div>
    <w:div w:id="297104794">
      <w:bodyDiv w:val="1"/>
      <w:marLeft w:val="0"/>
      <w:marRight w:val="0"/>
      <w:marTop w:val="0"/>
      <w:marBottom w:val="0"/>
      <w:divBdr>
        <w:top w:val="none" w:sz="0" w:space="0" w:color="auto"/>
        <w:left w:val="none" w:sz="0" w:space="0" w:color="auto"/>
        <w:bottom w:val="none" w:sz="0" w:space="0" w:color="auto"/>
        <w:right w:val="none" w:sz="0" w:space="0" w:color="auto"/>
      </w:divBdr>
    </w:div>
    <w:div w:id="386226736">
      <w:bodyDiv w:val="1"/>
      <w:marLeft w:val="0"/>
      <w:marRight w:val="0"/>
      <w:marTop w:val="0"/>
      <w:marBottom w:val="0"/>
      <w:divBdr>
        <w:top w:val="none" w:sz="0" w:space="0" w:color="auto"/>
        <w:left w:val="none" w:sz="0" w:space="0" w:color="auto"/>
        <w:bottom w:val="none" w:sz="0" w:space="0" w:color="auto"/>
        <w:right w:val="none" w:sz="0" w:space="0" w:color="auto"/>
      </w:divBdr>
    </w:div>
    <w:div w:id="397099682">
      <w:bodyDiv w:val="1"/>
      <w:marLeft w:val="0"/>
      <w:marRight w:val="0"/>
      <w:marTop w:val="0"/>
      <w:marBottom w:val="0"/>
      <w:divBdr>
        <w:top w:val="none" w:sz="0" w:space="0" w:color="auto"/>
        <w:left w:val="none" w:sz="0" w:space="0" w:color="auto"/>
        <w:bottom w:val="none" w:sz="0" w:space="0" w:color="auto"/>
        <w:right w:val="none" w:sz="0" w:space="0" w:color="auto"/>
      </w:divBdr>
    </w:div>
    <w:div w:id="472142603">
      <w:bodyDiv w:val="1"/>
      <w:marLeft w:val="0"/>
      <w:marRight w:val="0"/>
      <w:marTop w:val="0"/>
      <w:marBottom w:val="0"/>
      <w:divBdr>
        <w:top w:val="none" w:sz="0" w:space="0" w:color="auto"/>
        <w:left w:val="none" w:sz="0" w:space="0" w:color="auto"/>
        <w:bottom w:val="none" w:sz="0" w:space="0" w:color="auto"/>
        <w:right w:val="none" w:sz="0" w:space="0" w:color="auto"/>
      </w:divBdr>
    </w:div>
    <w:div w:id="594675221">
      <w:bodyDiv w:val="1"/>
      <w:marLeft w:val="0"/>
      <w:marRight w:val="0"/>
      <w:marTop w:val="0"/>
      <w:marBottom w:val="0"/>
      <w:divBdr>
        <w:top w:val="none" w:sz="0" w:space="0" w:color="auto"/>
        <w:left w:val="none" w:sz="0" w:space="0" w:color="auto"/>
        <w:bottom w:val="none" w:sz="0" w:space="0" w:color="auto"/>
        <w:right w:val="none" w:sz="0" w:space="0" w:color="auto"/>
      </w:divBdr>
    </w:div>
    <w:div w:id="644436152">
      <w:bodyDiv w:val="1"/>
      <w:marLeft w:val="0"/>
      <w:marRight w:val="0"/>
      <w:marTop w:val="0"/>
      <w:marBottom w:val="0"/>
      <w:divBdr>
        <w:top w:val="none" w:sz="0" w:space="0" w:color="auto"/>
        <w:left w:val="none" w:sz="0" w:space="0" w:color="auto"/>
        <w:bottom w:val="none" w:sz="0" w:space="0" w:color="auto"/>
        <w:right w:val="none" w:sz="0" w:space="0" w:color="auto"/>
      </w:divBdr>
    </w:div>
    <w:div w:id="682322664">
      <w:bodyDiv w:val="1"/>
      <w:marLeft w:val="0"/>
      <w:marRight w:val="0"/>
      <w:marTop w:val="0"/>
      <w:marBottom w:val="0"/>
      <w:divBdr>
        <w:top w:val="none" w:sz="0" w:space="0" w:color="auto"/>
        <w:left w:val="none" w:sz="0" w:space="0" w:color="auto"/>
        <w:bottom w:val="none" w:sz="0" w:space="0" w:color="auto"/>
        <w:right w:val="none" w:sz="0" w:space="0" w:color="auto"/>
      </w:divBdr>
    </w:div>
    <w:div w:id="722488811">
      <w:bodyDiv w:val="1"/>
      <w:marLeft w:val="0"/>
      <w:marRight w:val="0"/>
      <w:marTop w:val="0"/>
      <w:marBottom w:val="0"/>
      <w:divBdr>
        <w:top w:val="none" w:sz="0" w:space="0" w:color="auto"/>
        <w:left w:val="none" w:sz="0" w:space="0" w:color="auto"/>
        <w:bottom w:val="none" w:sz="0" w:space="0" w:color="auto"/>
        <w:right w:val="none" w:sz="0" w:space="0" w:color="auto"/>
      </w:divBdr>
    </w:div>
    <w:div w:id="804350513">
      <w:bodyDiv w:val="1"/>
      <w:marLeft w:val="0"/>
      <w:marRight w:val="0"/>
      <w:marTop w:val="0"/>
      <w:marBottom w:val="0"/>
      <w:divBdr>
        <w:top w:val="none" w:sz="0" w:space="0" w:color="auto"/>
        <w:left w:val="none" w:sz="0" w:space="0" w:color="auto"/>
        <w:bottom w:val="none" w:sz="0" w:space="0" w:color="auto"/>
        <w:right w:val="none" w:sz="0" w:space="0" w:color="auto"/>
      </w:divBdr>
    </w:div>
    <w:div w:id="1061060341">
      <w:bodyDiv w:val="1"/>
      <w:marLeft w:val="0"/>
      <w:marRight w:val="0"/>
      <w:marTop w:val="0"/>
      <w:marBottom w:val="0"/>
      <w:divBdr>
        <w:top w:val="none" w:sz="0" w:space="0" w:color="auto"/>
        <w:left w:val="none" w:sz="0" w:space="0" w:color="auto"/>
        <w:bottom w:val="none" w:sz="0" w:space="0" w:color="auto"/>
        <w:right w:val="none" w:sz="0" w:space="0" w:color="auto"/>
      </w:divBdr>
    </w:div>
    <w:div w:id="1275749901">
      <w:bodyDiv w:val="1"/>
      <w:marLeft w:val="0"/>
      <w:marRight w:val="0"/>
      <w:marTop w:val="0"/>
      <w:marBottom w:val="0"/>
      <w:divBdr>
        <w:top w:val="none" w:sz="0" w:space="0" w:color="auto"/>
        <w:left w:val="none" w:sz="0" w:space="0" w:color="auto"/>
        <w:bottom w:val="none" w:sz="0" w:space="0" w:color="auto"/>
        <w:right w:val="none" w:sz="0" w:space="0" w:color="auto"/>
      </w:divBdr>
    </w:div>
    <w:div w:id="1414741328">
      <w:bodyDiv w:val="1"/>
      <w:marLeft w:val="0"/>
      <w:marRight w:val="0"/>
      <w:marTop w:val="0"/>
      <w:marBottom w:val="0"/>
      <w:divBdr>
        <w:top w:val="none" w:sz="0" w:space="0" w:color="auto"/>
        <w:left w:val="none" w:sz="0" w:space="0" w:color="auto"/>
        <w:bottom w:val="none" w:sz="0" w:space="0" w:color="auto"/>
        <w:right w:val="none" w:sz="0" w:space="0" w:color="auto"/>
      </w:divBdr>
    </w:div>
    <w:div w:id="1506356780">
      <w:bodyDiv w:val="1"/>
      <w:marLeft w:val="0"/>
      <w:marRight w:val="0"/>
      <w:marTop w:val="0"/>
      <w:marBottom w:val="0"/>
      <w:divBdr>
        <w:top w:val="none" w:sz="0" w:space="0" w:color="auto"/>
        <w:left w:val="none" w:sz="0" w:space="0" w:color="auto"/>
        <w:bottom w:val="none" w:sz="0" w:space="0" w:color="auto"/>
        <w:right w:val="none" w:sz="0" w:space="0" w:color="auto"/>
      </w:divBdr>
    </w:div>
    <w:div w:id="1526166015">
      <w:bodyDiv w:val="1"/>
      <w:marLeft w:val="0"/>
      <w:marRight w:val="0"/>
      <w:marTop w:val="0"/>
      <w:marBottom w:val="0"/>
      <w:divBdr>
        <w:top w:val="none" w:sz="0" w:space="0" w:color="auto"/>
        <w:left w:val="none" w:sz="0" w:space="0" w:color="auto"/>
        <w:bottom w:val="none" w:sz="0" w:space="0" w:color="auto"/>
        <w:right w:val="none" w:sz="0" w:space="0" w:color="auto"/>
      </w:divBdr>
    </w:div>
    <w:div w:id="1536432531">
      <w:bodyDiv w:val="1"/>
      <w:marLeft w:val="0"/>
      <w:marRight w:val="0"/>
      <w:marTop w:val="0"/>
      <w:marBottom w:val="0"/>
      <w:divBdr>
        <w:top w:val="none" w:sz="0" w:space="0" w:color="auto"/>
        <w:left w:val="none" w:sz="0" w:space="0" w:color="auto"/>
        <w:bottom w:val="none" w:sz="0" w:space="0" w:color="auto"/>
        <w:right w:val="none" w:sz="0" w:space="0" w:color="auto"/>
      </w:divBdr>
    </w:div>
    <w:div w:id="1556548580">
      <w:bodyDiv w:val="1"/>
      <w:marLeft w:val="0"/>
      <w:marRight w:val="0"/>
      <w:marTop w:val="0"/>
      <w:marBottom w:val="0"/>
      <w:divBdr>
        <w:top w:val="none" w:sz="0" w:space="0" w:color="auto"/>
        <w:left w:val="none" w:sz="0" w:space="0" w:color="auto"/>
        <w:bottom w:val="none" w:sz="0" w:space="0" w:color="auto"/>
        <w:right w:val="none" w:sz="0" w:space="0" w:color="auto"/>
      </w:divBdr>
    </w:div>
    <w:div w:id="1581330568">
      <w:bodyDiv w:val="1"/>
      <w:marLeft w:val="0"/>
      <w:marRight w:val="0"/>
      <w:marTop w:val="0"/>
      <w:marBottom w:val="0"/>
      <w:divBdr>
        <w:top w:val="none" w:sz="0" w:space="0" w:color="auto"/>
        <w:left w:val="none" w:sz="0" w:space="0" w:color="auto"/>
        <w:bottom w:val="none" w:sz="0" w:space="0" w:color="auto"/>
        <w:right w:val="none" w:sz="0" w:space="0" w:color="auto"/>
      </w:divBdr>
    </w:div>
    <w:div w:id="1671836653">
      <w:bodyDiv w:val="1"/>
      <w:marLeft w:val="0"/>
      <w:marRight w:val="0"/>
      <w:marTop w:val="0"/>
      <w:marBottom w:val="0"/>
      <w:divBdr>
        <w:top w:val="none" w:sz="0" w:space="0" w:color="auto"/>
        <w:left w:val="none" w:sz="0" w:space="0" w:color="auto"/>
        <w:bottom w:val="none" w:sz="0" w:space="0" w:color="auto"/>
        <w:right w:val="none" w:sz="0" w:space="0" w:color="auto"/>
      </w:divBdr>
    </w:div>
    <w:div w:id="1695155584">
      <w:bodyDiv w:val="1"/>
      <w:marLeft w:val="0"/>
      <w:marRight w:val="0"/>
      <w:marTop w:val="0"/>
      <w:marBottom w:val="0"/>
      <w:divBdr>
        <w:top w:val="none" w:sz="0" w:space="0" w:color="auto"/>
        <w:left w:val="none" w:sz="0" w:space="0" w:color="auto"/>
        <w:bottom w:val="none" w:sz="0" w:space="0" w:color="auto"/>
        <w:right w:val="none" w:sz="0" w:space="0" w:color="auto"/>
      </w:divBdr>
    </w:div>
    <w:div w:id="1698115118">
      <w:bodyDiv w:val="1"/>
      <w:marLeft w:val="0"/>
      <w:marRight w:val="0"/>
      <w:marTop w:val="0"/>
      <w:marBottom w:val="0"/>
      <w:divBdr>
        <w:top w:val="none" w:sz="0" w:space="0" w:color="auto"/>
        <w:left w:val="none" w:sz="0" w:space="0" w:color="auto"/>
        <w:bottom w:val="none" w:sz="0" w:space="0" w:color="auto"/>
        <w:right w:val="none" w:sz="0" w:space="0" w:color="auto"/>
      </w:divBdr>
    </w:div>
    <w:div w:id="1882747594">
      <w:bodyDiv w:val="1"/>
      <w:marLeft w:val="0"/>
      <w:marRight w:val="0"/>
      <w:marTop w:val="0"/>
      <w:marBottom w:val="0"/>
      <w:divBdr>
        <w:top w:val="none" w:sz="0" w:space="0" w:color="auto"/>
        <w:left w:val="none" w:sz="0" w:space="0" w:color="auto"/>
        <w:bottom w:val="none" w:sz="0" w:space="0" w:color="auto"/>
        <w:right w:val="none" w:sz="0" w:space="0" w:color="auto"/>
      </w:divBdr>
    </w:div>
    <w:div w:id="1905793978">
      <w:bodyDiv w:val="1"/>
      <w:marLeft w:val="0"/>
      <w:marRight w:val="0"/>
      <w:marTop w:val="0"/>
      <w:marBottom w:val="0"/>
      <w:divBdr>
        <w:top w:val="none" w:sz="0" w:space="0" w:color="auto"/>
        <w:left w:val="none" w:sz="0" w:space="0" w:color="auto"/>
        <w:bottom w:val="none" w:sz="0" w:space="0" w:color="auto"/>
        <w:right w:val="none" w:sz="0" w:space="0" w:color="auto"/>
      </w:divBdr>
    </w:div>
    <w:div w:id="1991785268">
      <w:bodyDiv w:val="1"/>
      <w:marLeft w:val="0"/>
      <w:marRight w:val="0"/>
      <w:marTop w:val="0"/>
      <w:marBottom w:val="0"/>
      <w:divBdr>
        <w:top w:val="none" w:sz="0" w:space="0" w:color="auto"/>
        <w:left w:val="none" w:sz="0" w:space="0" w:color="auto"/>
        <w:bottom w:val="none" w:sz="0" w:space="0" w:color="auto"/>
        <w:right w:val="none" w:sz="0" w:space="0" w:color="auto"/>
      </w:divBdr>
    </w:div>
    <w:div w:id="2104033778">
      <w:bodyDiv w:val="1"/>
      <w:marLeft w:val="0"/>
      <w:marRight w:val="0"/>
      <w:marTop w:val="0"/>
      <w:marBottom w:val="0"/>
      <w:divBdr>
        <w:top w:val="none" w:sz="0" w:space="0" w:color="auto"/>
        <w:left w:val="none" w:sz="0" w:space="0" w:color="auto"/>
        <w:bottom w:val="none" w:sz="0" w:space="0" w:color="auto"/>
        <w:right w:val="none" w:sz="0" w:space="0" w:color="auto"/>
      </w:divBdr>
    </w:div>
    <w:div w:id="2143843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chart" Target="charts/chart4.xm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apnews.com/article/d8907171fb4ee4d0570255c473d8c004"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hart" Target="charts/chart3.xm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hyperlink" Target="https://www.theguardian.com/global-development/2026/may/02/zambia-cancels-rightscon-summit-largest-human-rights-technology-conference"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chart" Target="charts/chart1.xml"/><Relationship Id="rId23" Type="http://schemas.openxmlformats.org/officeDocument/2006/relationships/hyperlink" Target="https://arxiv.org/abs/2605.02502"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chart" Target="charts/chart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wired.com/story/the-chinese-government-pressured-zambia-to-cancel-the-worlds-largest-digital-rights-conference" TargetMode="External"/><Relationship Id="rId27"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charts/_rels/chart1.xml.rels><?xml version="1.0" encoding="UTF-8" standalone="yes"?>
<Relationships xmlns="http://schemas.openxmlformats.org/package/2006/relationships"><Relationship Id="rId3" Type="http://schemas.openxmlformats.org/officeDocument/2006/relationships/oleObject" Target="https://tekexperts-my.sharepoint.com/personal/kosiso_ahize_cytek-security_com/Documents/Documents/Reports%20Folder/Zambia/Sentinel%20Incident%20Data%20(ZMB)%20-%20May%2026.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xlsx"/></Relationships>
</file>

<file path=word/charts/_rels/chart3.xml.rels><?xml version="1.0" encoding="UTF-8" standalone="yes"?>
<Relationships xmlns="http://schemas.openxmlformats.org/package/2006/relationships"><Relationship Id="rId3" Type="http://schemas.openxmlformats.org/officeDocument/2006/relationships/oleObject" Target="file:///C:\Users\adebowale.adeniran\Downloads\Sentinel%20Incident%20Data%20(ZMB)%20-%20May%2026.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Microsoft_Excel_Worksheet1.xlsx"/></Relationships>
</file>

<file path=word/charts/_rels/chart5.xml.rels><?xml version="1.0" encoding="UTF-8" standalone="yes"?>
<Relationships xmlns="http://schemas.openxmlformats.org/package/2006/relationships"><Relationship Id="rId3" Type="http://schemas.openxmlformats.org/officeDocument/2006/relationships/oleObject" Target="file:///C:\Users\adebowale.adeniran\Downloads\Sentinel%20Incident%20Data%20(ZMB)%20-%20May%2026.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 May 26.xlsx]Top 10 Incidents!PivotTable17</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Top 10 Incidents by Type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bar"/>
        <c:grouping val="clustered"/>
        <c:varyColors val="0"/>
        <c:ser>
          <c:idx val="0"/>
          <c:order val="0"/>
          <c:tx>
            <c:strRef>
              <c:f>'Top 10 Incidents'!$B$5</c:f>
              <c:strCache>
                <c:ptCount val="1"/>
                <c:pt idx="0">
                  <c:v>Total</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'Top 10 Incidents'!$A$6:$A$16</c:f>
              <c:strCache>
                <c:ptCount val="10"/>
                <c:pt idx="0">
                  <c:v>Authentication Attempt - Default Account</c:v>
                </c:pt>
                <c:pt idx="1">
                  <c:v>FortiGate Successful Login</c:v>
                </c:pt>
                <c:pt idx="2">
                  <c:v>Monitor for keylogging activity</c:v>
                </c:pt>
                <c:pt idx="3">
                  <c:v>Source Stopped Sending Data: Syslog</c:v>
                </c:pt>
                <c:pt idx="4">
                  <c:v>User Account Modified</c:v>
                </c:pt>
                <c:pt idx="5">
                  <c:v>FortiGate Logon Failure</c:v>
                </c:pt>
                <c:pt idx="6">
                  <c:v>Incidents Summary Alert</c:v>
                </c:pt>
                <c:pt idx="7">
                  <c:v>FortiGate Configuration Change</c:v>
                </c:pt>
                <c:pt idx="8">
                  <c:v>FortiGate UTM Alerts</c:v>
                </c:pt>
                <c:pt idx="9">
                  <c:v>Non Domain Controller Active Directory Replication</c:v>
                </c:pt>
              </c:strCache>
            </c:strRef>
          </c:cat>
          <c:val>
            <c:numRef>
              <c:f>'Top 10 Incidents'!$B$6:$B$16</c:f>
              <c:numCache>
                <c:formatCode>General</c:formatCode>
                <c:ptCount val="10"/>
                <c:pt idx="0">
                  <c:v>236</c:v>
                </c:pt>
                <c:pt idx="1">
                  <c:v>137</c:v>
                </c:pt>
                <c:pt idx="2">
                  <c:v>126</c:v>
                </c:pt>
                <c:pt idx="3">
                  <c:v>68</c:v>
                </c:pt>
                <c:pt idx="4">
                  <c:v>59</c:v>
                </c:pt>
                <c:pt idx="5">
                  <c:v>59</c:v>
                </c:pt>
                <c:pt idx="6">
                  <c:v>59</c:v>
                </c:pt>
                <c:pt idx="7">
                  <c:v>47</c:v>
                </c:pt>
                <c:pt idx="8">
                  <c:v>37</c:v>
                </c:pt>
                <c:pt idx="9">
                  <c:v>30</c:v>
                </c:pt>
              </c:numCache>
            </c:numRef>
          </c:val>
          <c:extLst>
            <c:ext xmlns:c16="http://schemas.microsoft.com/office/drawing/2014/chart" uri="{C3380CC4-5D6E-409C-BE32-E72D297353CC}">
              <c16:uniqueId val="{00000000-76BE-4B68-9B4C-3FF0B075AB4C}"/>
            </c:ext>
          </c:extLst>
        </c:ser>
        <c:dLbls>
          <c:showLegendKey val="0"/>
          <c:showVal val="0"/>
          <c:showCatName val="0"/>
          <c:showSerName val="0"/>
          <c:showPercent val="0"/>
          <c:showBubbleSize val="0"/>
        </c:dLbls>
        <c:gapWidth val="219"/>
        <c:axId val="428190159"/>
        <c:axId val="423518671"/>
      </c:barChart>
      <c:valAx>
        <c:axId val="423518671"/>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8190159"/>
        <c:crosses val="autoZero"/>
        <c:crossBetween val="between"/>
      </c:valAx>
      <c:catAx>
        <c:axId val="428190159"/>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3518671"/>
        <c:crosses val="autoZero"/>
        <c:auto val="1"/>
        <c:lblAlgn val="ctr"/>
        <c:lblOffset val="100"/>
        <c:noMultiLvlLbl val="0"/>
      </c:cat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pivotSource>
    <c:name>[Sentinel Incident Data (ZMB) - May 26.xlsx]High Severity Spread!PivotTable17</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High Severity Incidents Spread</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ivotFmts>
      <c:pivotFmt>
        <c:idx val="0"/>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a:outerShdw blurRad="254000" sx="102000" sy="102000" algn="ctr" rotWithShape="0">
              <a:prstClr val="black">
                <a:alpha val="20000"/>
              </a:prstClr>
            </a:outerShdw>
          </a:effectLst>
        </c:spPr>
      </c:pivotFmt>
      <c:pivotFmt>
        <c:idx val="2"/>
        <c:spPr>
          <a:solidFill>
            <a:schemeClr val="accent1"/>
          </a:solidFill>
          <a:ln>
            <a:noFill/>
          </a:ln>
          <a:effectLst>
            <a:outerShdw blurRad="254000" sx="102000" sy="102000" algn="ctr" rotWithShape="0">
              <a:prstClr val="black">
                <a:alpha val="20000"/>
              </a:prstClr>
            </a:outerShdw>
          </a:effectLst>
        </c:spPr>
      </c:pivotFmt>
      <c:pivotFmt>
        <c:idx val="3"/>
        <c:spPr>
          <a:solidFill>
            <a:schemeClr val="accent1"/>
          </a:solidFill>
          <a:ln>
            <a:noFill/>
          </a:ln>
          <a:effectLst>
            <a:outerShdw blurRad="254000" sx="102000" sy="102000" algn="ctr" rotWithShape="0">
              <a:prstClr val="black">
                <a:alpha val="20000"/>
              </a:prstClr>
            </a:outerShdw>
          </a:effectLst>
        </c:spPr>
      </c:pivotFmt>
      <c:pivotFmt>
        <c:idx val="4"/>
        <c:spPr>
          <a:solidFill>
            <a:schemeClr val="accent1"/>
          </a:solidFill>
          <a:ln>
            <a:noFill/>
          </a:ln>
          <a:effectLst>
            <a:outerShdw blurRad="254000" sx="102000" sy="102000" algn="ctr" rotWithShape="0">
              <a:prstClr val="black">
                <a:alpha val="20000"/>
              </a:prstClr>
            </a:outerShdw>
          </a:effectLst>
        </c:spPr>
      </c:pivotFmt>
      <c:pivotFmt>
        <c:idx val="5"/>
        <c:spPr>
          <a:solidFill>
            <a:schemeClr val="accent1"/>
          </a:solidFill>
          <a:ln>
            <a:noFill/>
          </a:ln>
          <a:effectLst>
            <a:outerShdw blurRad="254000" sx="102000" sy="102000" algn="ctr" rotWithShape="0">
              <a:prstClr val="black">
                <a:alpha val="20000"/>
              </a:prstClr>
            </a:outerShdw>
          </a:effectLst>
        </c:spPr>
      </c:pivotFmt>
      <c:pivotFmt>
        <c:idx val="6"/>
        <c:spPr>
          <a:solidFill>
            <a:schemeClr val="accent1"/>
          </a:solidFill>
          <a:ln>
            <a:noFill/>
          </a:ln>
          <a:effectLst>
            <a:outerShdw blurRad="254000" sx="102000" sy="102000" algn="ctr" rotWithShape="0">
              <a:prstClr val="black">
                <a:alpha val="20000"/>
              </a:prstClr>
            </a:outerShdw>
          </a:effectLst>
        </c:spPr>
      </c:pivotFmt>
      <c:pivotFmt>
        <c:idx val="7"/>
        <c:spPr>
          <a:solidFill>
            <a:schemeClr val="accent1"/>
          </a:solidFill>
          <a:ln>
            <a:noFill/>
          </a:ln>
          <a:effectLst>
            <a:outerShdw blurRad="254000" sx="102000" sy="102000" algn="ctr" rotWithShape="0">
              <a:prstClr val="black">
                <a:alpha val="20000"/>
              </a:prstClr>
            </a:outerShdw>
          </a:effectLst>
        </c:spPr>
      </c:pivotFmt>
      <c:pivotFmt>
        <c:idx val="8"/>
        <c:spPr>
          <a:solidFill>
            <a:schemeClr val="accent1"/>
          </a:solidFill>
          <a:ln>
            <a:noFill/>
          </a:ln>
          <a:effectLst>
            <a:outerShdw blurRad="254000" sx="102000" sy="102000" algn="ctr" rotWithShape="0">
              <a:prstClr val="black">
                <a:alpha val="20000"/>
              </a:prstClr>
            </a:outerShdw>
          </a:effectLst>
        </c:spPr>
      </c:pivotFmt>
      <c:pivotFmt>
        <c:idx val="9"/>
        <c:spPr>
          <a:solidFill>
            <a:schemeClr val="accent1"/>
          </a:solidFill>
          <a:ln>
            <a:noFill/>
          </a:ln>
          <a:effectLst>
            <a:outerShdw blurRad="254000" sx="102000" sy="102000" algn="ctr" rotWithShape="0">
              <a:prstClr val="black">
                <a:alpha val="20000"/>
              </a:prstClr>
            </a:outerShdw>
          </a:effectLst>
        </c:spPr>
      </c:pivotFmt>
      <c:pivotFmt>
        <c:idx val="10"/>
        <c:spPr>
          <a:solidFill>
            <a:schemeClr val="accent1"/>
          </a:solidFill>
          <a:ln>
            <a:noFill/>
          </a:ln>
          <a:effectLst>
            <a:outerShdw blurRad="254000" sx="102000" sy="102000" algn="ctr" rotWithShape="0">
              <a:prstClr val="black">
                <a:alpha val="20000"/>
              </a:prstClr>
            </a:outerShdw>
          </a:effectLst>
        </c:spPr>
      </c:pivotFmt>
      <c:pivotFmt>
        <c:idx val="11"/>
        <c:spPr>
          <a:solidFill>
            <a:schemeClr val="accent1"/>
          </a:solidFill>
          <a:ln>
            <a:noFill/>
          </a:ln>
          <a:effectLst>
            <a:outerShdw blurRad="254000" sx="102000" sy="102000" algn="ctr" rotWithShape="0">
              <a:prstClr val="black">
                <a:alpha val="20000"/>
              </a:prstClr>
            </a:outerShdw>
          </a:effectLst>
        </c:spPr>
      </c:pivotFmt>
      <c:pivotFmt>
        <c:idx val="12"/>
        <c:spPr>
          <a:solidFill>
            <a:schemeClr val="accent1"/>
          </a:solidFill>
          <a:ln>
            <a:noFill/>
          </a:ln>
          <a:effectLst>
            <a:outerShdw blurRad="254000" sx="102000" sy="102000" algn="ctr" rotWithShape="0">
              <a:prstClr val="black">
                <a:alpha val="20000"/>
              </a:prstClr>
            </a:outerShdw>
          </a:effectLst>
        </c:spPr>
      </c:pivotFmt>
      <c:pivotFmt>
        <c:idx val="13"/>
        <c:spPr>
          <a:solidFill>
            <a:schemeClr val="accent1"/>
          </a:solidFill>
          <a:ln>
            <a:noFill/>
          </a:ln>
          <a:effectLst>
            <a:outerShdw blurRad="254000" sx="102000" sy="102000" algn="ctr" rotWithShape="0">
              <a:prstClr val="black">
                <a:alpha val="20000"/>
              </a:prstClr>
            </a:outerShdw>
          </a:effectLst>
        </c:spPr>
      </c:pivotFmt>
      <c:pivotFmt>
        <c:idx val="14"/>
        <c:spPr>
          <a:solidFill>
            <a:schemeClr val="accent1"/>
          </a:solidFill>
          <a:ln>
            <a:noFill/>
          </a:ln>
          <a:effectLst>
            <a:outerShdw blurRad="254000" sx="102000" sy="102000" algn="ctr" rotWithShape="0">
              <a:prstClr val="black">
                <a:alpha val="20000"/>
              </a:prstClr>
            </a:outerShdw>
          </a:effectLst>
        </c:spPr>
      </c:pivotFmt>
      <c:pivotFmt>
        <c:idx val="15"/>
        <c:spPr>
          <a:solidFill>
            <a:schemeClr val="accent1"/>
          </a:solidFill>
          <a:ln>
            <a:noFill/>
          </a:ln>
          <a:effectLst>
            <a:outerShdw blurRad="254000" sx="102000" sy="102000" algn="ctr" rotWithShape="0">
              <a:prstClr val="black">
                <a:alpha val="20000"/>
              </a:prstClr>
            </a:outerShdw>
          </a:effectLst>
        </c:spPr>
      </c:pivotFmt>
      <c:pivotFmt>
        <c:idx val="16"/>
        <c:spPr>
          <a:solidFill>
            <a:schemeClr val="accent1"/>
          </a:solidFill>
          <a:ln>
            <a:noFill/>
          </a:ln>
          <a:effectLst>
            <a:outerShdw blurRad="254000" sx="102000" sy="102000" algn="ctr" rotWithShape="0">
              <a:prstClr val="black">
                <a:alpha val="20000"/>
              </a:prstClr>
            </a:outerShdw>
          </a:effectLst>
        </c:spPr>
      </c:pivotFmt>
      <c:pivotFmt>
        <c:idx val="17"/>
        <c:spPr>
          <a:solidFill>
            <a:schemeClr val="accent1"/>
          </a:solidFill>
          <a:ln>
            <a:noFill/>
          </a:ln>
          <a:effectLst>
            <a:outerShdw blurRad="254000" sx="102000" sy="102000" algn="ctr" rotWithShape="0">
              <a:prstClr val="black">
                <a:alpha val="20000"/>
              </a:prstClr>
            </a:outerShdw>
          </a:effectLst>
        </c:spPr>
      </c:pivotFmt>
      <c:pivotFmt>
        <c:idx val="18"/>
        <c:spPr>
          <a:solidFill>
            <a:schemeClr val="accent1"/>
          </a:solidFill>
          <a:ln>
            <a:noFill/>
          </a:ln>
          <a:effectLst>
            <a:outerShdw blurRad="254000" sx="102000" sy="102000" algn="ctr" rotWithShape="0">
              <a:prstClr val="black">
                <a:alpha val="20000"/>
              </a:prstClr>
            </a:outerShdw>
          </a:effectLst>
        </c:spPr>
      </c:pivotFmt>
      <c:pivotFmt>
        <c:idx val="19"/>
        <c:spPr>
          <a:solidFill>
            <a:schemeClr val="accent1"/>
          </a:solidFill>
          <a:ln>
            <a:noFill/>
          </a:ln>
          <a:effectLst>
            <a:outerShdw blurRad="254000" sx="102000" sy="102000" algn="ctr" rotWithShape="0">
              <a:prstClr val="black">
                <a:alpha val="20000"/>
              </a:prstClr>
            </a:outerShdw>
          </a:effectLst>
        </c:spPr>
      </c:pivotFmt>
      <c:pivotFmt>
        <c:idx val="20"/>
        <c:spPr>
          <a:solidFill>
            <a:schemeClr val="accent1"/>
          </a:solidFill>
          <a:ln>
            <a:noFill/>
          </a:ln>
          <a:effectLst>
            <a:outerShdw blurRad="254000" sx="102000" sy="102000" algn="ctr" rotWithShape="0">
              <a:prstClr val="black">
                <a:alpha val="20000"/>
              </a:prstClr>
            </a:outerShdw>
          </a:effectLst>
        </c:spPr>
      </c:pivotFmt>
      <c:pivotFmt>
        <c:idx val="21"/>
        <c:spPr>
          <a:solidFill>
            <a:schemeClr val="accent1"/>
          </a:solidFill>
          <a:ln>
            <a:noFill/>
          </a:ln>
          <a:effectLst>
            <a:outerShdw blurRad="254000" sx="102000" sy="102000" algn="ctr" rotWithShape="0">
              <a:prstClr val="black">
                <a:alpha val="20000"/>
              </a:prstClr>
            </a:outerShdw>
          </a:effectLst>
        </c:spPr>
      </c:pivotFmt>
      <c:pivotFmt>
        <c:idx val="22"/>
        <c:spPr>
          <a:solidFill>
            <a:schemeClr val="accent1"/>
          </a:solidFill>
          <a:ln>
            <a:noFill/>
          </a:ln>
          <a:effectLst>
            <a:outerShdw blurRad="254000" sx="102000" sy="102000" algn="ctr" rotWithShape="0">
              <a:prstClr val="black">
                <a:alpha val="20000"/>
              </a:prstClr>
            </a:outerShdw>
          </a:effectLst>
        </c:spPr>
      </c:pivotFmt>
      <c:pivotFmt>
        <c:idx val="23"/>
        <c:spPr>
          <a:solidFill>
            <a:schemeClr val="accent1"/>
          </a:solidFill>
          <a:ln>
            <a:noFill/>
          </a:ln>
          <a:effectLst>
            <a:outerShdw blurRad="254000" sx="102000" sy="102000" algn="ctr" rotWithShape="0">
              <a:prstClr val="black">
                <a:alpha val="20000"/>
              </a:prstClr>
            </a:outerShdw>
          </a:effectLst>
        </c:spPr>
      </c:pivotFmt>
      <c:pivotFmt>
        <c:idx val="24"/>
        <c:spPr>
          <a:solidFill>
            <a:schemeClr val="accent1"/>
          </a:solidFill>
          <a:ln>
            <a:noFill/>
          </a:ln>
          <a:effectLst>
            <a:outerShdw blurRad="254000" sx="102000" sy="102000" algn="ctr" rotWithShape="0">
              <a:prstClr val="black">
                <a:alpha val="20000"/>
              </a:prstClr>
            </a:outerShdw>
          </a:effectLst>
        </c:spPr>
      </c:pivotFmt>
      <c:pivotFmt>
        <c:idx val="25"/>
        <c:spPr>
          <a:solidFill>
            <a:schemeClr val="accent1"/>
          </a:solidFill>
          <a:ln>
            <a:noFill/>
          </a:ln>
          <a:effectLst>
            <a:outerShdw blurRad="254000" sx="102000" sy="102000" algn="ctr" rotWithShape="0">
              <a:prstClr val="black">
                <a:alpha val="20000"/>
              </a:prstClr>
            </a:outerShdw>
          </a:effectLst>
        </c:spPr>
      </c:pivotFmt>
      <c:pivotFmt>
        <c:idx val="26"/>
        <c:spPr>
          <a:solidFill>
            <a:schemeClr val="accent1"/>
          </a:solidFill>
          <a:ln>
            <a:noFill/>
          </a:ln>
          <a:effectLst>
            <a:outerShdw blurRad="254000" sx="102000" sy="102000" algn="ctr" rotWithShape="0">
              <a:prstClr val="black">
                <a:alpha val="20000"/>
              </a:prstClr>
            </a:outerShdw>
          </a:effectLst>
        </c:spPr>
      </c:pivotFmt>
      <c:pivotFmt>
        <c:idx val="27"/>
        <c:spPr>
          <a:solidFill>
            <a:schemeClr val="accent1"/>
          </a:solidFill>
          <a:ln>
            <a:noFill/>
          </a:ln>
          <a:effectLst>
            <a:outerShdw blurRad="254000" sx="102000" sy="102000" algn="ctr" rotWithShape="0">
              <a:prstClr val="black">
                <a:alpha val="20000"/>
              </a:prstClr>
            </a:outerShdw>
          </a:effectLst>
        </c:spPr>
      </c:pivotFmt>
      <c:pivotFmt>
        <c:idx val="28"/>
        <c:spPr>
          <a:solidFill>
            <a:schemeClr val="accent1"/>
          </a:solidFill>
          <a:ln>
            <a:noFill/>
          </a:ln>
          <a:effectLst>
            <a:outerShdw blurRad="254000" sx="102000" sy="102000" algn="ctr" rotWithShape="0">
              <a:prstClr val="black">
                <a:alpha val="20000"/>
              </a:prstClr>
            </a:outerShdw>
          </a:effectLst>
        </c:spPr>
      </c:pivotFmt>
      <c:pivotFmt>
        <c:idx val="29"/>
        <c:spPr>
          <a:solidFill>
            <a:schemeClr val="accent1"/>
          </a:solidFill>
          <a:ln>
            <a:noFill/>
          </a:ln>
          <a:effectLst>
            <a:outerShdw blurRad="254000" sx="102000" sy="102000" algn="ctr" rotWithShape="0">
              <a:prstClr val="black">
                <a:alpha val="20000"/>
              </a:prstClr>
            </a:outerShdw>
          </a:effectLst>
        </c:spPr>
      </c:pivotFmt>
      <c:pivotFmt>
        <c:idx val="30"/>
        <c:spPr>
          <a:solidFill>
            <a:schemeClr val="accent1"/>
          </a:solidFill>
          <a:ln>
            <a:noFill/>
          </a:ln>
          <a:effectLst>
            <a:outerShdw blurRad="254000" sx="102000" sy="102000" algn="ctr" rotWithShape="0">
              <a:prstClr val="black">
                <a:alpha val="20000"/>
              </a:prstClr>
            </a:outerShdw>
          </a:effectLst>
        </c:spPr>
      </c:pivotFmt>
      <c:pivotFmt>
        <c:idx val="31"/>
        <c:spPr>
          <a:solidFill>
            <a:schemeClr val="accent1"/>
          </a:solidFill>
          <a:ln>
            <a:noFill/>
          </a:ln>
          <a:effectLst>
            <a:outerShdw blurRad="254000" sx="102000" sy="102000" algn="ctr" rotWithShape="0">
              <a:prstClr val="black">
                <a:alpha val="20000"/>
              </a:prstClr>
            </a:outerShdw>
          </a:effectLst>
        </c:spPr>
      </c:pivotFmt>
      <c:pivotFmt>
        <c:idx val="32"/>
        <c:spPr>
          <a:solidFill>
            <a:schemeClr val="accent1"/>
          </a:solidFill>
          <a:ln>
            <a:noFill/>
          </a:ln>
          <a:effectLst>
            <a:outerShdw blurRad="254000" sx="102000" sy="102000" algn="ctr" rotWithShape="0">
              <a:prstClr val="black">
                <a:alpha val="20000"/>
              </a:prstClr>
            </a:outerShdw>
          </a:effectLst>
        </c:spPr>
      </c:pivotFmt>
      <c:pivotFmt>
        <c:idx val="33"/>
        <c:spPr>
          <a:solidFill>
            <a:schemeClr val="accent1"/>
          </a:solidFill>
          <a:ln>
            <a:noFill/>
          </a:ln>
          <a:effectLst>
            <a:outerShdw blurRad="254000" sx="102000" sy="102000" algn="ctr" rotWithShape="0">
              <a:prstClr val="black">
                <a:alpha val="20000"/>
              </a:prstClr>
            </a:outerShdw>
          </a:effectLst>
        </c:spPr>
      </c:pivotFmt>
      <c:pivotFmt>
        <c:idx val="34"/>
        <c:spPr>
          <a:solidFill>
            <a:schemeClr val="accent1"/>
          </a:solidFill>
          <a:ln>
            <a:noFill/>
          </a:ln>
          <a:effectLst>
            <a:outerShdw blurRad="254000" sx="102000" sy="102000" algn="ctr" rotWithShape="0">
              <a:prstClr val="black">
                <a:alpha val="20000"/>
              </a:prstClr>
            </a:outerShdw>
          </a:effectLst>
        </c:spPr>
      </c:pivotFmt>
      <c:pivotFmt>
        <c:idx val="35"/>
        <c:spPr>
          <a:solidFill>
            <a:schemeClr val="accent1"/>
          </a:solidFill>
          <a:ln>
            <a:noFill/>
          </a:ln>
          <a:effectLst>
            <a:outerShdw blurRad="254000" sx="102000" sy="102000" algn="ctr" rotWithShape="0">
              <a:prstClr val="black">
                <a:alpha val="20000"/>
              </a:prstClr>
            </a:outerShdw>
          </a:effectLst>
        </c:spPr>
      </c:pivotFmt>
      <c:pivotFmt>
        <c:idx val="36"/>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37"/>
        <c:spPr>
          <a:solidFill>
            <a:schemeClr val="accent1"/>
          </a:solidFill>
          <a:ln>
            <a:noFill/>
          </a:ln>
          <a:effectLst>
            <a:outerShdw blurRad="254000" sx="102000" sy="102000" algn="ctr" rotWithShape="0">
              <a:prstClr val="black">
                <a:alpha val="20000"/>
              </a:prstClr>
            </a:outerShdw>
          </a:effectLst>
        </c:spPr>
      </c:pivotFmt>
      <c:pivotFmt>
        <c:idx val="38"/>
        <c:spPr>
          <a:solidFill>
            <a:schemeClr val="accent1"/>
          </a:solidFill>
          <a:ln>
            <a:noFill/>
          </a:ln>
          <a:effectLst>
            <a:outerShdw blurRad="254000" sx="102000" sy="102000" algn="ctr" rotWithShape="0">
              <a:prstClr val="black">
                <a:alpha val="20000"/>
              </a:prstClr>
            </a:outerShdw>
          </a:effectLst>
        </c:spPr>
      </c:pivotFmt>
      <c:pivotFmt>
        <c:idx val="39"/>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40"/>
        <c:spPr>
          <a:solidFill>
            <a:schemeClr val="accent1"/>
          </a:solidFill>
          <a:ln>
            <a:noFill/>
          </a:ln>
          <a:effectLst>
            <a:outerShdw blurRad="254000" sx="102000" sy="102000" algn="ctr" rotWithShape="0">
              <a:prstClr val="black">
                <a:alpha val="20000"/>
              </a:prstClr>
            </a:outerShdw>
          </a:effectLst>
        </c:spPr>
      </c:pivotFmt>
      <c:pivotFmt>
        <c:idx val="41"/>
        <c:spPr>
          <a:solidFill>
            <a:schemeClr val="accent1"/>
          </a:solidFill>
          <a:ln>
            <a:noFill/>
          </a:ln>
          <a:effectLst>
            <a:outerShdw blurRad="254000" sx="102000" sy="102000" algn="ctr" rotWithShape="0">
              <a:prstClr val="black">
                <a:alpha val="20000"/>
              </a:prstClr>
            </a:outerShdw>
          </a:effectLst>
        </c:spPr>
      </c:pivotFmt>
    </c:pivotFmts>
    <c:plotArea>
      <c:layout/>
      <c:pieChart>
        <c:varyColors val="1"/>
        <c:ser>
          <c:idx val="0"/>
          <c:order val="0"/>
          <c:tx>
            <c:strRef>
              <c:f>'High Severity Spread'!$B$6</c:f>
              <c:strCache>
                <c:ptCount val="1"/>
                <c:pt idx="0">
                  <c:v>Total</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219B-45CA-9DC4-429AE59F61C7}"/>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219B-45CA-9DC4-429AE59F61C7}"/>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219B-45CA-9DC4-429AE59F61C7}"/>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219B-45CA-9DC4-429AE59F61C7}"/>
              </c:ext>
            </c:extLst>
          </c:dPt>
          <c:dPt>
            <c:idx val="4"/>
            <c:bubble3D val="0"/>
            <c:spPr>
              <a:solidFill>
                <a:schemeClr val="accent5"/>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9-219B-45CA-9DC4-429AE59F61C7}"/>
              </c:ext>
            </c:extLst>
          </c:dPt>
          <c:dPt>
            <c:idx val="5"/>
            <c:bubble3D val="0"/>
            <c:spPr>
              <a:solidFill>
                <a:schemeClr val="accent6"/>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B-219B-45CA-9DC4-429AE59F61C7}"/>
              </c:ext>
            </c:extLst>
          </c:dPt>
          <c:dPt>
            <c:idx val="6"/>
            <c:bubble3D val="0"/>
            <c:spPr>
              <a:solidFill>
                <a:schemeClr val="accent1">
                  <a:lumMod val="60000"/>
                </a:schemeClr>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D-219B-45CA-9DC4-429AE59F61C7}"/>
              </c:ext>
            </c:extLst>
          </c:dPt>
          <c:dPt>
            <c:idx val="7"/>
            <c:bubble3D val="0"/>
            <c:spPr>
              <a:solidFill>
                <a:schemeClr val="accent2">
                  <a:lumMod val="60000"/>
                </a:schemeClr>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F-219B-45CA-9DC4-429AE59F61C7}"/>
              </c:ext>
            </c:extLst>
          </c:dPt>
          <c:dPt>
            <c:idx val="8"/>
            <c:bubble3D val="0"/>
            <c:spPr>
              <a:solidFill>
                <a:schemeClr val="accent3">
                  <a:lumMod val="60000"/>
                </a:schemeClr>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11-219B-45CA-9DC4-429AE59F61C7}"/>
              </c:ext>
            </c:extLst>
          </c:dPt>
          <c:dPt>
            <c:idx val="9"/>
            <c:bubble3D val="0"/>
            <c:spPr>
              <a:solidFill>
                <a:schemeClr val="accent4">
                  <a:lumMod val="60000"/>
                </a:schemeClr>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13-219B-45CA-9DC4-429AE59F61C7}"/>
              </c:ext>
            </c:extLst>
          </c:dPt>
          <c:dPt>
            <c:idx val="10"/>
            <c:bubble3D val="0"/>
            <c:spPr>
              <a:solidFill>
                <a:schemeClr val="accent5">
                  <a:lumMod val="60000"/>
                </a:schemeClr>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15-219B-45CA-9DC4-429AE59F61C7}"/>
              </c:ext>
            </c:extLst>
          </c:dPt>
          <c:dPt>
            <c:idx val="11"/>
            <c:bubble3D val="0"/>
            <c:spPr>
              <a:solidFill>
                <a:schemeClr val="accent6">
                  <a:lumMod val="60000"/>
                </a:schemeClr>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17-219B-45CA-9DC4-429AE59F61C7}"/>
              </c:ext>
            </c:extLst>
          </c:dPt>
          <c:dLbls>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'High Severity Spread'!$A$7:$A$9</c:f>
              <c:strCache>
                <c:ptCount val="2"/>
                <c:pt idx="0">
                  <c:v>Non Domain Controller Active Directory Replication</c:v>
                </c:pt>
                <c:pt idx="1">
                  <c:v>Preview:  Possible multistage attack activities detected by Fusion</c:v>
                </c:pt>
              </c:strCache>
            </c:strRef>
          </c:cat>
          <c:val>
            <c:numRef>
              <c:f>'High Severity Spread'!$B$7:$B$9</c:f>
              <c:numCache>
                <c:formatCode>General</c:formatCode>
                <c:ptCount val="2"/>
                <c:pt idx="0">
                  <c:v>28</c:v>
                </c:pt>
                <c:pt idx="1">
                  <c:v>1</c:v>
                </c:pt>
              </c:numCache>
            </c:numRef>
          </c:val>
          <c:extLst>
            <c:ext xmlns:c16="http://schemas.microsoft.com/office/drawing/2014/chart" uri="{C3380CC4-5D6E-409C-BE32-E72D297353CC}">
              <c16:uniqueId val="{00000018-219B-45CA-9DC4-429AE59F61C7}"/>
            </c:ext>
          </c:extLst>
        </c:ser>
        <c:dLbls>
          <c:dLblPos val="ctr"/>
          <c:showLegendKey val="0"/>
          <c:showVal val="1"/>
          <c:showCatName val="0"/>
          <c:showSerName val="0"/>
          <c:showPercent val="0"/>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dk1">
          <a:lumMod val="25000"/>
          <a:lumOff val="75000"/>
        </a:schemeClr>
      </a:solidFill>
      <a:round/>
    </a:ln>
    <a:effectLst/>
  </c:spPr>
  <c:txPr>
    <a:bodyPr/>
    <a:lstStyle/>
    <a:p>
      <a:pPr>
        <a:defRPr/>
      </a:pPr>
      <a:endParaRPr lang="en-US"/>
    </a:p>
  </c:txPr>
  <c:externalData r:id="rId4">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 May 26.xlsx]Incidents by Severity!PivotTable11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Total Incidents Handled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4"/>
        <c:spPr>
          <a:solidFill>
            <a:srgbClr val="FF0000"/>
          </a:solidFill>
          <a:ln>
            <a:noFill/>
          </a:ln>
          <a:effectLst/>
        </c:spPr>
      </c:pivotFmt>
      <c:pivotFmt>
        <c:idx val="5"/>
        <c:spPr>
          <a:solidFill>
            <a:srgbClr val="FFFF00"/>
          </a:solidFill>
          <a:ln>
            <a:noFill/>
          </a:ln>
          <a:effectLst/>
        </c:spPr>
      </c:pivotFmt>
      <c:pivotFmt>
        <c:idx val="6"/>
        <c:spPr>
          <a:solidFill>
            <a:srgbClr val="00B050"/>
          </a:solidFill>
          <a:ln>
            <a:noFill/>
          </a:ln>
          <a:effectLst/>
        </c:spPr>
      </c:pivotFmt>
      <c:pivotFmt>
        <c:idx val="7"/>
        <c:spPr>
          <a:solidFill>
            <a:schemeClr val="accent5">
              <a:lumMod val="60000"/>
              <a:lumOff val="40000"/>
            </a:schemeClr>
          </a:solidFill>
          <a:ln>
            <a:noFill/>
          </a:ln>
          <a:effectLst/>
        </c:spPr>
      </c:pivotFmt>
      <c:pivotFmt>
        <c:idx val="8"/>
        <c:spPr>
          <a:solidFill>
            <a:srgbClr val="00B0F0"/>
          </a:solidFill>
          <a:ln>
            <a:noFill/>
          </a:ln>
          <a:effectLst/>
        </c:spPr>
      </c:pivotFmt>
      <c:pivotFmt>
        <c:idx val="9"/>
        <c:spPr>
          <a:solidFill>
            <a:srgbClr val="00B050"/>
          </a:solidFill>
          <a:ln>
            <a:noFill/>
          </a:ln>
          <a:effectLst/>
        </c:spPr>
      </c:pivotFmt>
      <c:pivotFmt>
        <c:idx val="10"/>
        <c:spPr>
          <a:solidFill>
            <a:srgbClr val="FFFF00"/>
          </a:solidFill>
          <a:ln>
            <a:noFill/>
          </a:ln>
          <a:effectLst/>
        </c:spPr>
      </c:pivotFmt>
      <c:pivotFmt>
        <c:idx val="11"/>
        <c:spPr>
          <a:solidFill>
            <a:srgbClr val="FF0000"/>
          </a:solidFill>
          <a:ln>
            <a:noFill/>
          </a:ln>
          <a:effectLst/>
        </c:spPr>
      </c:pivotFmt>
      <c:pivotFmt>
        <c:idx val="12"/>
        <c:spPr>
          <a:solidFill>
            <a:srgbClr val="00B0F0"/>
          </a:solidFill>
          <a:ln>
            <a:noFill/>
          </a:ln>
          <a:effectLst/>
        </c:spPr>
      </c:pivotFmt>
      <c:pivotFmt>
        <c:idx val="13"/>
        <c:spPr>
          <a:solidFill>
            <a:srgbClr val="00B050"/>
          </a:solidFill>
          <a:ln>
            <a:noFill/>
          </a:ln>
          <a:effectLst/>
        </c:spPr>
      </c:pivotFmt>
      <c:pivotFmt>
        <c:idx val="14"/>
        <c:spPr>
          <a:solidFill>
            <a:srgbClr val="FFC000"/>
          </a:solidFill>
          <a:ln>
            <a:noFill/>
          </a:ln>
          <a:effectLst/>
        </c:spPr>
      </c:pivotFmt>
      <c:pivotFmt>
        <c:idx val="15"/>
        <c:spPr>
          <a:solidFill>
            <a:srgbClr val="FF0000"/>
          </a:solidFill>
          <a:ln>
            <a:noFill/>
          </a:ln>
          <a:effectLst/>
        </c:spPr>
      </c:pivotFmt>
      <c:pivotFmt>
        <c:idx val="16"/>
        <c:spPr>
          <a:solidFill>
            <a:srgbClr val="FF0000"/>
          </a:solidFill>
          <a:ln>
            <a:noFill/>
          </a:ln>
          <a:effectLst/>
        </c:spPr>
      </c:pivotFmt>
      <c:pivotFmt>
        <c:idx val="1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8"/>
        <c:spPr>
          <a:solidFill>
            <a:srgbClr val="FF0000"/>
          </a:solidFill>
          <a:ln>
            <a:noFill/>
          </a:ln>
          <a:effectLst/>
        </c:spPr>
      </c:pivotFmt>
      <c:pivotFmt>
        <c:idx val="19"/>
        <c:spPr>
          <a:solidFill>
            <a:srgbClr val="FFC000"/>
          </a:solidFill>
          <a:ln>
            <a:noFill/>
          </a:ln>
          <a:effectLst/>
        </c:spPr>
      </c:pivotFmt>
      <c:pivotFmt>
        <c:idx val="20"/>
        <c:spPr>
          <a:solidFill>
            <a:srgbClr val="00B050"/>
          </a:solidFill>
          <a:ln>
            <a:noFill/>
          </a:ln>
          <a:effectLst/>
        </c:spPr>
      </c:pivotFmt>
      <c:pivotFmt>
        <c:idx val="21"/>
        <c:spPr>
          <a:solidFill>
            <a:srgbClr val="00B0F0"/>
          </a:solidFill>
          <a:ln>
            <a:noFill/>
          </a:ln>
          <a:effectLst/>
        </c:spPr>
      </c:pivotFmt>
      <c:pivotFmt>
        <c:idx val="2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3"/>
        <c:spPr>
          <a:solidFill>
            <a:srgbClr val="FF0000"/>
          </a:solidFill>
          <a:ln>
            <a:noFill/>
          </a:ln>
          <a:effectLst/>
        </c:spPr>
      </c:pivotFmt>
      <c:pivotFmt>
        <c:idx val="24"/>
        <c:spPr>
          <a:solidFill>
            <a:srgbClr val="FFC000"/>
          </a:solidFill>
          <a:ln>
            <a:noFill/>
          </a:ln>
          <a:effectLst/>
        </c:spPr>
      </c:pivotFmt>
      <c:pivotFmt>
        <c:idx val="25"/>
        <c:spPr>
          <a:solidFill>
            <a:srgbClr val="00B050"/>
          </a:solidFill>
          <a:ln>
            <a:noFill/>
          </a:ln>
          <a:effectLst/>
        </c:spPr>
      </c:pivotFmt>
      <c:pivotFmt>
        <c:idx val="26"/>
        <c:spPr>
          <a:solidFill>
            <a:srgbClr val="00B0F0"/>
          </a:solidFill>
          <a:ln>
            <a:noFill/>
          </a:ln>
          <a:effectLst/>
        </c:spPr>
      </c:pivotFmt>
    </c:pivotFmts>
    <c:plotArea>
      <c:layout/>
      <c:barChart>
        <c:barDir val="col"/>
        <c:grouping val="clustered"/>
        <c:varyColors val="0"/>
        <c:ser>
          <c:idx val="0"/>
          <c:order val="0"/>
          <c:tx>
            <c:strRef>
              <c:f>'Incidents by Severity'!$B$6</c:f>
              <c:strCache>
                <c:ptCount val="1"/>
                <c:pt idx="0">
                  <c:v>Total</c:v>
                </c:pt>
              </c:strCache>
            </c:strRef>
          </c:tx>
          <c:spPr>
            <a:solidFill>
              <a:schemeClr val="accent1"/>
            </a:solidFill>
            <a:ln>
              <a:noFill/>
            </a:ln>
            <a:effectLst/>
          </c:spPr>
          <c:invertIfNegative val="0"/>
          <c:dPt>
            <c:idx val="0"/>
            <c:invertIfNegative val="0"/>
            <c:bubble3D val="0"/>
            <c:spPr>
              <a:solidFill>
                <a:srgbClr val="FF0000"/>
              </a:solidFill>
              <a:ln>
                <a:noFill/>
              </a:ln>
              <a:effectLst/>
            </c:spPr>
            <c:extLst>
              <c:ext xmlns:c16="http://schemas.microsoft.com/office/drawing/2014/chart" uri="{C3380CC4-5D6E-409C-BE32-E72D297353CC}">
                <c16:uniqueId val="{00000001-6B16-4DB2-919B-F7B0C6CE5DC1}"/>
              </c:ext>
            </c:extLst>
          </c:dPt>
          <c:dPt>
            <c:idx val="1"/>
            <c:invertIfNegative val="0"/>
            <c:bubble3D val="0"/>
            <c:spPr>
              <a:solidFill>
                <a:srgbClr val="FFC000"/>
              </a:solidFill>
              <a:ln>
                <a:noFill/>
              </a:ln>
              <a:effectLst/>
            </c:spPr>
            <c:extLst>
              <c:ext xmlns:c16="http://schemas.microsoft.com/office/drawing/2014/chart" uri="{C3380CC4-5D6E-409C-BE32-E72D297353CC}">
                <c16:uniqueId val="{00000003-6B16-4DB2-919B-F7B0C6CE5DC1}"/>
              </c:ext>
            </c:extLst>
          </c:dPt>
          <c:dPt>
            <c:idx val="2"/>
            <c:invertIfNegative val="0"/>
            <c:bubble3D val="0"/>
            <c:spPr>
              <a:solidFill>
                <a:srgbClr val="00B050"/>
              </a:solidFill>
              <a:ln>
                <a:noFill/>
              </a:ln>
              <a:effectLst/>
            </c:spPr>
            <c:extLst>
              <c:ext xmlns:c16="http://schemas.microsoft.com/office/drawing/2014/chart" uri="{C3380CC4-5D6E-409C-BE32-E72D297353CC}">
                <c16:uniqueId val="{00000005-6B16-4DB2-919B-F7B0C6CE5DC1}"/>
              </c:ext>
            </c:extLst>
          </c:dPt>
          <c:dPt>
            <c:idx val="3"/>
            <c:invertIfNegative val="0"/>
            <c:bubble3D val="0"/>
            <c:spPr>
              <a:solidFill>
                <a:srgbClr val="00B0F0"/>
              </a:solidFill>
              <a:ln>
                <a:noFill/>
              </a:ln>
              <a:effectLst/>
            </c:spPr>
            <c:extLst>
              <c:ext xmlns:c16="http://schemas.microsoft.com/office/drawing/2014/chart" uri="{C3380CC4-5D6E-409C-BE32-E72D297353CC}">
                <c16:uniqueId val="{00000007-6B16-4DB2-919B-F7B0C6CE5DC1}"/>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'Incidents by Severity'!$A$7:$A$11</c:f>
              <c:strCache>
                <c:ptCount val="4"/>
                <c:pt idx="0">
                  <c:v>High</c:v>
                </c:pt>
                <c:pt idx="1">
                  <c:v>Medium</c:v>
                </c:pt>
                <c:pt idx="2">
                  <c:v>Low</c:v>
                </c:pt>
                <c:pt idx="3">
                  <c:v>Informational</c:v>
                </c:pt>
              </c:strCache>
            </c:strRef>
          </c:cat>
          <c:val>
            <c:numRef>
              <c:f>'Incidents by Severity'!$B$7:$B$11</c:f>
              <c:numCache>
                <c:formatCode>General</c:formatCode>
                <c:ptCount val="4"/>
                <c:pt idx="0">
                  <c:v>29</c:v>
                </c:pt>
                <c:pt idx="1">
                  <c:v>932</c:v>
                </c:pt>
                <c:pt idx="2">
                  <c:v>14</c:v>
                </c:pt>
                <c:pt idx="3">
                  <c:v>59</c:v>
                </c:pt>
              </c:numCache>
            </c:numRef>
          </c:val>
          <c:extLst>
            <c:ext xmlns:c16="http://schemas.microsoft.com/office/drawing/2014/chart" uri="{C3380CC4-5D6E-409C-BE32-E72D297353CC}">
              <c16:uniqueId val="{00000008-6B16-4DB2-919B-F7B0C6CE5DC1}"/>
            </c:ext>
          </c:extLst>
        </c:ser>
        <c:dLbls>
          <c:showLegendKey val="0"/>
          <c:showVal val="0"/>
          <c:showCatName val="0"/>
          <c:showSerName val="0"/>
          <c:showPercent val="0"/>
          <c:showBubbleSize val="0"/>
        </c:dLbls>
        <c:gapWidth val="219"/>
        <c:overlap val="-27"/>
        <c:axId val="2126244063"/>
        <c:axId val="313100015"/>
      </c:barChart>
      <c:catAx>
        <c:axId val="21262440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3100015"/>
        <c:crosses val="autoZero"/>
        <c:auto val="1"/>
        <c:lblAlgn val="ctr"/>
        <c:lblOffset val="100"/>
        <c:noMultiLvlLbl val="0"/>
      </c:catAx>
      <c:valAx>
        <c:axId val="3131000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624406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pivotSource>
    <c:name>[Sentinel Incident Data (ZMB) - May 26.xlsx]Classification!PivotTable2</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Incidents by Classification</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ivotFmts>
      <c:pivotFmt>
        <c:idx val="0"/>
        <c:dLbl>
          <c:idx val="0"/>
          <c:dLblPos val="inEnd"/>
          <c:showLegendKey val="0"/>
          <c:showVal val="1"/>
          <c:showCatName val="0"/>
          <c:showSerName val="0"/>
          <c:showPercent val="0"/>
          <c:showBubbleSize val="0"/>
          <c:extLst>
            <c:ext xmlns:c15="http://schemas.microsoft.com/office/drawing/2012/chart" uri="{CE6537A1-D6FC-4f65-9D91-7224C49458BB}"/>
          </c:extLst>
        </c:dLbl>
      </c:pivotFmt>
      <c:pivotFmt>
        <c:idx val="1"/>
      </c:pivotFmt>
      <c:pivotFmt>
        <c:idx val="2"/>
      </c:pivotFmt>
      <c:pivotFmt>
        <c:idx val="3"/>
      </c:pivotFmt>
      <c:pivotFmt>
        <c:idx val="4"/>
      </c:pivotFmt>
      <c:pivotFmt>
        <c:idx val="5"/>
      </c:pivotFmt>
      <c:pivotFmt>
        <c:idx val="6"/>
      </c:pivotFmt>
      <c:pivotFmt>
        <c:idx val="7"/>
      </c:pivotFmt>
      <c:pivotFmt>
        <c:idx val="8"/>
      </c:pivotFmt>
      <c:pivotFmt>
        <c:idx val="9"/>
      </c:pivotFmt>
      <c:pivotFmt>
        <c:idx val="10"/>
      </c:pivotFmt>
      <c:pivotFmt>
        <c:idx val="11"/>
      </c:pivotFmt>
      <c:pivotFmt>
        <c:idx val="12"/>
      </c:pivotFmt>
      <c:pivotFmt>
        <c:idx val="13"/>
      </c:pivotFmt>
      <c:pivotFmt>
        <c:idx val="14"/>
      </c:pivotFmt>
      <c:pivotFmt>
        <c:idx val="15"/>
      </c:pivotFmt>
      <c:pivotFmt>
        <c:idx val="16"/>
      </c:pivotFmt>
      <c:pivotFmt>
        <c:idx val="17"/>
      </c:pivotFmt>
      <c:pivotFmt>
        <c:idx val="18"/>
      </c:pivotFmt>
      <c:pivotFmt>
        <c:idx val="19"/>
      </c:pivotFmt>
      <c:pivotFmt>
        <c:idx val="20"/>
      </c:pivotFmt>
      <c:pivotFmt>
        <c:idx val="21"/>
      </c:pivotFmt>
      <c:pivotFmt>
        <c:idx val="22"/>
      </c:pivotFmt>
      <c:pivotFmt>
        <c:idx val="23"/>
      </c:pivotFmt>
      <c:pivotFmt>
        <c:idx val="24"/>
      </c:pivotFmt>
      <c:pivotFmt>
        <c:idx val="25"/>
      </c:pivotFmt>
      <c:pivotFmt>
        <c:idx val="26"/>
      </c:pivotFmt>
      <c:pivotFmt>
        <c:idx val="27"/>
      </c:pivotFmt>
      <c:pivotFmt>
        <c:idx val="28"/>
      </c:pivotFmt>
      <c:pivotFmt>
        <c:idx val="29"/>
      </c:pivotFmt>
      <c:pivotFmt>
        <c:idx val="30"/>
      </c:pivotFmt>
      <c:pivotFmt>
        <c:idx val="31"/>
      </c:pivotFmt>
      <c:pivotFmt>
        <c:idx val="32"/>
      </c:pivotFmt>
      <c:pivotFmt>
        <c:idx val="33"/>
      </c:pivotFmt>
      <c:pivotFmt>
        <c:idx val="34"/>
      </c:pivotFmt>
      <c:pivotFmt>
        <c:idx val="35"/>
      </c:pivotFmt>
      <c:pivotFmt>
        <c:idx val="36"/>
      </c:pivotFmt>
      <c:pivotFmt>
        <c:idx val="37"/>
      </c:pivotFmt>
      <c:pivotFmt>
        <c:idx val="38"/>
      </c:pivotFmt>
      <c:pivotFmt>
        <c:idx val="39"/>
      </c:pivotFmt>
      <c:pivotFmt>
        <c:idx val="40"/>
      </c:pivotFmt>
      <c:pivotFmt>
        <c:idx val="41"/>
      </c:pivotFmt>
      <c:pivotFmt>
        <c:idx val="42"/>
      </c:pivotFmt>
      <c:pivotFmt>
        <c:idx val="43"/>
      </c:pivotFmt>
      <c:pivotFmt>
        <c:idx val="44"/>
      </c:pivotFmt>
      <c:pivotFmt>
        <c:idx val="45"/>
      </c:pivotFmt>
      <c:pivotFmt>
        <c:idx val="46"/>
      </c:pivotFmt>
      <c:pivotFmt>
        <c:idx val="47"/>
      </c:pivotFmt>
      <c:pivotFmt>
        <c:idx val="48"/>
      </c:pivotFmt>
      <c:pivotFmt>
        <c:idx val="49"/>
      </c:pivotFmt>
      <c:pivotFmt>
        <c:idx val="50"/>
      </c:pivotFmt>
      <c:pivotFmt>
        <c:idx val="51"/>
      </c:pivotFmt>
      <c:pivotFmt>
        <c:idx val="52"/>
      </c:pivotFmt>
      <c:pivotFmt>
        <c:idx val="53"/>
      </c:pivotFmt>
      <c:pivotFmt>
        <c:idx val="54"/>
      </c:pivotFmt>
      <c:pivotFmt>
        <c:idx val="55"/>
      </c:pivotFmt>
      <c:pivotFmt>
        <c:idx val="56"/>
      </c:pivotFmt>
      <c:pivotFmt>
        <c:idx val="57"/>
        <c:dLbl>
          <c:idx val="0"/>
          <c:dLblPos val="inEnd"/>
          <c:showLegendKey val="0"/>
          <c:showVal val="1"/>
          <c:showCatName val="0"/>
          <c:showSerName val="0"/>
          <c:showPercent val="0"/>
          <c:showBubbleSize val="0"/>
          <c:extLst>
            <c:ext xmlns:c15="http://schemas.microsoft.com/office/drawing/2012/chart" uri="{CE6537A1-D6FC-4f65-9D91-7224C49458BB}"/>
          </c:extLst>
        </c:dLbl>
      </c:pivotFmt>
      <c:pivotFmt>
        <c:idx val="58"/>
      </c:pivotFmt>
      <c:pivotFmt>
        <c:idx val="59"/>
      </c:pivotFmt>
      <c:pivotFmt>
        <c:idx val="60"/>
      </c:pivotFmt>
      <c:pivotFmt>
        <c:idx val="61"/>
      </c:pivotFmt>
      <c:pivotFmt>
        <c:idx val="62"/>
      </c:pivotFmt>
      <c:pivotFmt>
        <c:idx val="63"/>
      </c:pivotFmt>
      <c:pivotFmt>
        <c:idx val="64"/>
      </c:pivotFmt>
      <c:pivotFmt>
        <c:idx val="65"/>
      </c:pivotFmt>
      <c:pivotFmt>
        <c:idx val="66"/>
      </c:pivotFmt>
      <c:pivotFmt>
        <c:idx val="67"/>
      </c:pivotFmt>
      <c:pivotFmt>
        <c:idx val="68"/>
      </c:pivotFmt>
      <c:pivotFmt>
        <c:idx val="69"/>
      </c:pivotFmt>
      <c:pivotFmt>
        <c:idx val="70"/>
      </c:pivotFmt>
      <c:pivotFmt>
        <c:idx val="71"/>
      </c:pivotFmt>
      <c:pivotFmt>
        <c:idx val="72"/>
      </c:pivotFmt>
      <c:pivotFmt>
        <c:idx val="73"/>
      </c:pivotFmt>
      <c:pivotFmt>
        <c:idx val="74"/>
      </c:pivotFmt>
      <c:pivotFmt>
        <c:idx val="75"/>
      </c:pivotFmt>
      <c:pivotFmt>
        <c:idx val="76"/>
      </c:pivotFmt>
      <c:pivotFmt>
        <c:idx val="77"/>
      </c:pivotFmt>
      <c:pivotFmt>
        <c:idx val="78"/>
      </c:pivotFmt>
      <c:pivotFmt>
        <c:idx val="79"/>
      </c:pivotFmt>
      <c:pivotFmt>
        <c:idx val="80"/>
      </c:pivotFmt>
      <c:pivotFmt>
        <c:idx val="81"/>
        <c:dLbl>
          <c:idx val="0"/>
          <c:dLblPos val="inEnd"/>
          <c:showLegendKey val="0"/>
          <c:showVal val="1"/>
          <c:showCatName val="0"/>
          <c:showSerName val="0"/>
          <c:showPercent val="0"/>
          <c:showBubbleSize val="0"/>
          <c:extLst>
            <c:ext xmlns:c15="http://schemas.microsoft.com/office/drawing/2012/chart" uri="{CE6537A1-D6FC-4f65-9D91-7224C49458BB}"/>
          </c:extLst>
        </c:dLbl>
      </c:pivotFmt>
      <c:pivotFmt>
        <c:idx val="82"/>
      </c:pivotFmt>
      <c:pivotFmt>
        <c:idx val="83"/>
      </c:pivotFmt>
      <c:pivotFmt>
        <c:idx val="84"/>
      </c:pivotFmt>
      <c:pivotFmt>
        <c:idx val="85"/>
      </c:pivotFmt>
      <c:pivotFmt>
        <c:idx val="86"/>
        <c:spPr>
          <a:solidFill>
            <a:srgbClr val="FFC000"/>
          </a:solidFill>
          <a:ln>
            <a:noFill/>
          </a:ln>
          <a:effectLst>
            <a:outerShdw blurRad="254000" sx="102000" sy="102000" algn="ctr" rotWithShape="0">
              <a:prstClr val="black">
                <a:alpha val="20000"/>
              </a:prstClr>
            </a:outerShdw>
          </a:effectLst>
        </c:spPr>
        <c:marker>
          <c:symbol val="none"/>
        </c:marker>
        <c:dLbl>
          <c:idx val="0"/>
          <c:numFmt formatCode="General" sourceLinked="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overflow" horzOverflow="overflow" vert="horz" wrap="square" lIns="38100" tIns="19050" rIns="38100" bIns="19050" anchor="ctr" anchorCtr="1">
              <a:spAutoFit/>
            </a:bodyPr>
            <a:lstStyle/>
            <a:p>
              <a:pPr>
                <a:defRPr sz="1000" b="1" i="0" u="none" strike="noStrike" kern="1200" baseline="0">
                  <a:ln>
                    <a:noFill/>
                  </a:ln>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15:spPr xmlns:c15="http://schemas.microsoft.com/office/drawing/2012/chart">
                <a:prstGeom prst="rect">
                  <a:avLst/>
                </a:prstGeom>
                <a:pattFill prst="pct75">
                  <a:fgClr>
                    <a:schemeClr val="dk1">
                      <a:lumMod val="75000"/>
                      <a:lumOff val="25000"/>
                    </a:schemeClr>
                  </a:fgClr>
                  <a:bgClr>
                    <a:schemeClr val="dk1">
                      <a:lumMod val="65000"/>
                      <a:lumOff val="35000"/>
                    </a:schemeClr>
                  </a:bgClr>
                </a:pattFill>
                <a:ln>
                  <a:noFill/>
                </a:ln>
              </c15:spPr>
            </c:ext>
          </c:extLst>
        </c:dLbl>
      </c:pivotFmt>
      <c:pivotFmt>
        <c:idx val="87"/>
        <c:spPr>
          <a:solidFill>
            <a:srgbClr val="FFC000"/>
          </a:solidFill>
          <a:ln>
            <a:noFill/>
          </a:ln>
          <a:effectLst>
            <a:outerShdw blurRad="254000" sx="102000" sy="102000" algn="ctr" rotWithShape="0">
              <a:prstClr val="black">
                <a:alpha val="20000"/>
              </a:prstClr>
            </a:outerShdw>
          </a:effectLst>
        </c:spPr>
      </c:pivotFmt>
      <c:pivotFmt>
        <c:idx val="88"/>
        <c:spPr>
          <a:solidFill>
            <a:srgbClr val="C00000"/>
          </a:solidFill>
          <a:ln>
            <a:noFill/>
          </a:ln>
          <a:effectLst>
            <a:outerShdw blurRad="254000" sx="102000" sy="102000" algn="ctr" rotWithShape="0">
              <a:prstClr val="black">
                <a:alpha val="20000"/>
              </a:prstClr>
            </a:outerShdw>
          </a:effectLst>
        </c:spPr>
      </c:pivotFmt>
      <c:pivotFmt>
        <c:idx val="89"/>
        <c:spPr>
          <a:solidFill>
            <a:srgbClr val="00B050"/>
          </a:solidFill>
          <a:ln>
            <a:noFill/>
          </a:ln>
          <a:effectLst>
            <a:outerShdw blurRad="254000" sx="102000" sy="102000" algn="ctr" rotWithShape="0">
              <a:prstClr val="black">
                <a:alpha val="20000"/>
              </a:prstClr>
            </a:outerShdw>
          </a:effectLst>
        </c:spPr>
      </c:pivotFmt>
      <c:pivotFmt>
        <c:idx val="90"/>
        <c:spPr>
          <a:solidFill>
            <a:srgbClr val="00B0F0"/>
          </a:solidFill>
          <a:ln>
            <a:noFill/>
          </a:ln>
          <a:effectLst>
            <a:outerShdw blurRad="254000" sx="102000" sy="102000" algn="ctr" rotWithShape="0">
              <a:prstClr val="black">
                <a:alpha val="20000"/>
              </a:prstClr>
            </a:outerShdw>
          </a:effectLst>
        </c:spPr>
      </c:pivotFmt>
      <c:pivotFmt>
        <c:idx val="91"/>
        <c:spPr>
          <a:solidFill>
            <a:srgbClr val="FFC000"/>
          </a:solidFill>
          <a:ln>
            <a:noFill/>
          </a:ln>
          <a:effectLst>
            <a:outerShdw blurRad="254000" sx="102000" sy="102000" algn="ctr" rotWithShape="0">
              <a:prstClr val="black">
                <a:alpha val="20000"/>
              </a:prstClr>
            </a:outerShdw>
          </a:effectLst>
        </c:spPr>
      </c:pivotFmt>
      <c:pivotFmt>
        <c:idx val="92"/>
        <c:spPr>
          <a:solidFill>
            <a:srgbClr val="FFC000"/>
          </a:solidFill>
          <a:ln>
            <a:noFill/>
          </a:ln>
          <a:effectLst>
            <a:outerShdw blurRad="254000" sx="102000" sy="102000" algn="ctr" rotWithShape="0">
              <a:prstClr val="black">
                <a:alpha val="20000"/>
              </a:prstClr>
            </a:outerShdw>
          </a:effectLst>
        </c:spPr>
        <c:marker>
          <c:symbol val="none"/>
        </c:marker>
        <c:dLbl>
          <c:idx val="0"/>
          <c:numFmt formatCode="General" sourceLinked="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overflow" horzOverflow="overflow" vert="horz" wrap="square" lIns="38100" tIns="19050" rIns="38100" bIns="19050" anchor="ctr" anchorCtr="1">
              <a:spAutoFit/>
            </a:bodyPr>
            <a:lstStyle/>
            <a:p>
              <a:pPr>
                <a:defRPr sz="1000" b="1" i="0" u="none" strike="noStrike" kern="1200" baseline="0">
                  <a:ln>
                    <a:noFill/>
                  </a:ln>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15:spPr xmlns:c15="http://schemas.microsoft.com/office/drawing/2012/chart">
                <a:prstGeom prst="rect">
                  <a:avLst/>
                </a:prstGeom>
                <a:pattFill prst="pct75">
                  <a:fgClr>
                    <a:schemeClr val="dk1">
                      <a:lumMod val="75000"/>
                      <a:lumOff val="25000"/>
                    </a:schemeClr>
                  </a:fgClr>
                  <a:bgClr>
                    <a:schemeClr val="dk1">
                      <a:lumMod val="65000"/>
                      <a:lumOff val="35000"/>
                    </a:schemeClr>
                  </a:bgClr>
                </a:pattFill>
                <a:ln>
                  <a:noFill/>
                </a:ln>
              </c15:spPr>
            </c:ext>
          </c:extLst>
        </c:dLbl>
      </c:pivotFmt>
      <c:pivotFmt>
        <c:idx val="93"/>
        <c:spPr>
          <a:solidFill>
            <a:srgbClr val="C00000"/>
          </a:solidFill>
          <a:ln>
            <a:noFill/>
          </a:ln>
          <a:effectLst>
            <a:outerShdw blurRad="254000" sx="102000" sy="102000" algn="ctr" rotWithShape="0">
              <a:prstClr val="black">
                <a:alpha val="20000"/>
              </a:prstClr>
            </a:outerShdw>
          </a:effectLst>
        </c:spPr>
      </c:pivotFmt>
      <c:pivotFmt>
        <c:idx val="94"/>
        <c:spPr>
          <a:solidFill>
            <a:srgbClr val="00B050"/>
          </a:solidFill>
          <a:ln>
            <a:noFill/>
          </a:ln>
          <a:effectLst>
            <a:outerShdw blurRad="254000" sx="102000" sy="102000" algn="ctr" rotWithShape="0">
              <a:prstClr val="black">
                <a:alpha val="20000"/>
              </a:prstClr>
            </a:outerShdw>
          </a:effectLst>
        </c:spPr>
      </c:pivotFmt>
      <c:pivotFmt>
        <c:idx val="95"/>
        <c:spPr>
          <a:solidFill>
            <a:srgbClr val="00B0F0"/>
          </a:solidFill>
          <a:ln>
            <a:noFill/>
          </a:ln>
          <a:effectLst>
            <a:outerShdw blurRad="254000" sx="102000" sy="102000" algn="ctr" rotWithShape="0">
              <a:prstClr val="black">
                <a:alpha val="20000"/>
              </a:prstClr>
            </a:outerShdw>
          </a:effectLst>
        </c:spPr>
      </c:pivotFmt>
      <c:pivotFmt>
        <c:idx val="96"/>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97"/>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98"/>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99"/>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100"/>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101"/>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102"/>
        <c:spPr>
          <a:solidFill>
            <a:schemeClr val="accent1"/>
          </a:solidFill>
          <a:ln>
            <a:noFill/>
          </a:ln>
          <a:effectLst>
            <a:outerShdw blurRad="254000" sx="102000" sy="102000" algn="ctr" rotWithShape="0">
              <a:prstClr val="black">
                <a:alpha val="20000"/>
              </a:prstClr>
            </a:outerShdw>
          </a:effectLst>
        </c:spPr>
        <c:marker>
          <c:symbol val="none"/>
        </c:marker>
        <c:dLbl>
          <c:idx val="0"/>
          <c:dLblPos val="ctr"/>
          <c:showLegendKey val="0"/>
          <c:showVal val="1"/>
          <c:showCatName val="0"/>
          <c:showSerName val="0"/>
          <c:showPercent val="0"/>
          <c:showBubbleSize val="0"/>
          <c:extLst>
            <c:ext xmlns:c15="http://schemas.microsoft.com/office/drawing/2012/chart" uri="{CE6537A1-D6FC-4f65-9D91-7224C49458BB}"/>
          </c:extLst>
        </c:dLbl>
      </c:pivotFmt>
      <c:pivotFmt>
        <c:idx val="103"/>
        <c:spPr>
          <a:solidFill>
            <a:schemeClr val="accent1"/>
          </a:solidFill>
          <a:ln>
            <a:noFill/>
          </a:ln>
          <a:effectLst>
            <a:outerShdw blurRad="254000" sx="102000" sy="102000" algn="ctr" rotWithShape="0">
              <a:prstClr val="black">
                <a:alpha val="20000"/>
              </a:prstClr>
            </a:outerShdw>
          </a:effectLst>
        </c:spPr>
        <c:marker>
          <c:symbol val="none"/>
        </c:marker>
        <c:dLbl>
          <c:idx val="0"/>
          <c:dLblPos val="ctr"/>
          <c:showLegendKey val="0"/>
          <c:showVal val="1"/>
          <c:showCatName val="0"/>
          <c:showSerName val="0"/>
          <c:showPercent val="0"/>
          <c:showBubbleSize val="0"/>
          <c:extLst>
            <c:ext xmlns:c15="http://schemas.microsoft.com/office/drawing/2012/chart" uri="{CE6537A1-D6FC-4f65-9D91-7224C49458BB}"/>
          </c:extLst>
        </c:dLbl>
      </c:pivotFmt>
      <c:pivotFmt>
        <c:idx val="104"/>
        <c:spPr>
          <a:solidFill>
            <a:srgbClr val="FFC000"/>
          </a:solidFill>
          <a:ln>
            <a:noFill/>
          </a:ln>
          <a:effectLst>
            <a:outerShdw blurRad="254000" sx="102000" sy="102000" algn="ctr" rotWithShape="0">
              <a:prstClr val="black">
                <a:alpha val="20000"/>
              </a:prstClr>
            </a:outerShdw>
          </a:effectLst>
        </c:spPr>
      </c:pivotFmt>
      <c:pivotFmt>
        <c:idx val="105"/>
        <c:spPr>
          <a:solidFill>
            <a:srgbClr val="C00000"/>
          </a:solidFill>
          <a:ln>
            <a:noFill/>
          </a:ln>
          <a:effectLst>
            <a:outerShdw blurRad="254000" sx="102000" sy="102000" algn="ctr" rotWithShape="0">
              <a:prstClr val="black">
                <a:alpha val="20000"/>
              </a:prstClr>
            </a:outerShdw>
          </a:effectLst>
        </c:spPr>
      </c:pivotFmt>
      <c:pivotFmt>
        <c:idx val="106"/>
        <c:spPr>
          <a:solidFill>
            <a:srgbClr val="00B050"/>
          </a:solidFill>
          <a:ln>
            <a:noFill/>
          </a:ln>
          <a:effectLst>
            <a:outerShdw blurRad="254000" sx="102000" sy="102000" algn="ctr" rotWithShape="0">
              <a:prstClr val="black">
                <a:alpha val="20000"/>
              </a:prstClr>
            </a:outerShdw>
          </a:effectLst>
        </c:spPr>
      </c:pivotFmt>
      <c:pivotFmt>
        <c:idx val="107"/>
        <c:spPr>
          <a:solidFill>
            <a:schemeClr val="accent1"/>
          </a:solidFill>
          <a:ln>
            <a:solidFill>
              <a:srgbClr val="00B0F0"/>
            </a:solidFill>
          </a:ln>
          <a:effectLst>
            <a:outerShdw blurRad="254000" sx="102000" sy="102000" algn="ctr" rotWithShape="0">
              <a:prstClr val="black">
                <a:alpha val="20000"/>
              </a:prstClr>
            </a:outerShdw>
          </a:effectLst>
        </c:spPr>
      </c:pivotFmt>
      <c:pivotFmt>
        <c:idx val="108"/>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109"/>
        <c:spPr>
          <a:solidFill>
            <a:srgbClr val="C00000"/>
          </a:solidFill>
          <a:ln>
            <a:noFill/>
          </a:ln>
          <a:effectLst>
            <a:outerShdw blurRad="254000" sx="102000" sy="102000" algn="ctr" rotWithShape="0">
              <a:prstClr val="black">
                <a:alpha val="20000"/>
              </a:prstClr>
            </a:outerShdw>
          </a:effectLst>
        </c:spPr>
      </c:pivotFmt>
      <c:pivotFmt>
        <c:idx val="110"/>
        <c:spPr>
          <a:solidFill>
            <a:srgbClr val="FFC000"/>
          </a:solidFill>
          <a:ln>
            <a:noFill/>
          </a:ln>
          <a:effectLst>
            <a:outerShdw blurRad="254000" sx="102000" sy="102000" algn="ctr" rotWithShape="0">
              <a:prstClr val="black">
                <a:alpha val="20000"/>
              </a:prstClr>
            </a:outerShdw>
          </a:effectLst>
        </c:spPr>
      </c:pivotFmt>
      <c:pivotFmt>
        <c:idx val="111"/>
        <c:spPr>
          <a:solidFill>
            <a:srgbClr val="00B050"/>
          </a:solidFill>
          <a:ln>
            <a:noFill/>
          </a:ln>
          <a:effectLst>
            <a:outerShdw blurRad="254000" sx="102000" sy="102000" algn="ctr" rotWithShape="0">
              <a:prstClr val="black">
                <a:alpha val="20000"/>
              </a:prstClr>
            </a:outerShdw>
          </a:effectLst>
        </c:spPr>
      </c:pivotFmt>
      <c:pivotFmt>
        <c:idx val="112"/>
        <c:spPr>
          <a:solidFill>
            <a:schemeClr val="accent1"/>
          </a:solidFill>
          <a:ln>
            <a:solidFill>
              <a:srgbClr val="00B0F0"/>
            </a:solidFill>
          </a:ln>
          <a:effectLst>
            <a:outerShdw blurRad="254000" sx="102000" sy="102000" algn="ctr" rotWithShape="0">
              <a:prstClr val="black">
                <a:alpha val="20000"/>
              </a:prstClr>
            </a:outerShdw>
          </a:effectLst>
        </c:spPr>
      </c:pivotFmt>
      <c:pivotFmt>
        <c:idx val="113"/>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114"/>
        <c:spPr>
          <a:solidFill>
            <a:srgbClr val="C00000"/>
          </a:solidFill>
          <a:ln>
            <a:noFill/>
          </a:ln>
          <a:effectLst>
            <a:outerShdw blurRad="254000" sx="102000" sy="102000" algn="ctr" rotWithShape="0">
              <a:prstClr val="black">
                <a:alpha val="20000"/>
              </a:prstClr>
            </a:outerShdw>
          </a:effectLst>
        </c:spPr>
      </c:pivotFmt>
      <c:pivotFmt>
        <c:idx val="115"/>
        <c:spPr>
          <a:solidFill>
            <a:srgbClr val="FFC000"/>
          </a:solidFill>
          <a:ln>
            <a:noFill/>
          </a:ln>
          <a:effectLst>
            <a:outerShdw blurRad="254000" sx="102000" sy="102000" algn="ctr" rotWithShape="0">
              <a:prstClr val="black">
                <a:alpha val="20000"/>
              </a:prstClr>
            </a:outerShdw>
          </a:effectLst>
        </c:spPr>
      </c:pivotFmt>
      <c:pivotFmt>
        <c:idx val="116"/>
        <c:spPr>
          <a:solidFill>
            <a:srgbClr val="C00000"/>
          </a:solidFill>
          <a:ln>
            <a:noFill/>
          </a:ln>
          <a:effectLst>
            <a:outerShdw blurRad="254000" sx="102000" sy="102000" algn="ctr" rotWithShape="0">
              <a:prstClr val="black">
                <a:alpha val="20000"/>
              </a:prstClr>
            </a:outerShdw>
          </a:effectLst>
        </c:spPr>
      </c:pivotFmt>
      <c:pivotFmt>
        <c:idx val="117"/>
        <c:spPr>
          <a:solidFill>
            <a:srgbClr val="00B050"/>
          </a:solidFill>
          <a:ln>
            <a:noFill/>
          </a:ln>
          <a:effectLst>
            <a:outerShdw blurRad="254000" sx="102000" sy="102000" algn="ctr" rotWithShape="0">
              <a:prstClr val="black">
                <a:alpha val="20000"/>
              </a:prstClr>
            </a:outerShdw>
          </a:effectLst>
        </c:spPr>
      </c:pivotFmt>
      <c:pivotFmt>
        <c:idx val="118"/>
        <c:spPr>
          <a:solidFill>
            <a:schemeClr val="accent1"/>
          </a:solidFill>
          <a:ln>
            <a:noFill/>
          </a:ln>
          <a:effectLst>
            <a:outerShdw blurRad="254000" sx="102000" sy="102000" algn="ctr" rotWithShape="0">
              <a:prstClr val="black">
                <a:alpha val="20000"/>
              </a:prstClr>
            </a:outerShdw>
          </a:effectLst>
        </c:spPr>
      </c:pivotFmt>
      <c:pivotFmt>
        <c:idx val="119"/>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120"/>
        <c:spPr>
          <a:solidFill>
            <a:srgbClr val="C00000"/>
          </a:solidFill>
          <a:ln>
            <a:noFill/>
          </a:ln>
          <a:effectLst>
            <a:outerShdw blurRad="254000" sx="102000" sy="102000" algn="ctr" rotWithShape="0">
              <a:prstClr val="black">
                <a:alpha val="20000"/>
              </a:prstClr>
            </a:outerShdw>
          </a:effectLst>
        </c:spPr>
      </c:pivotFmt>
      <c:pivotFmt>
        <c:idx val="121"/>
        <c:spPr>
          <a:solidFill>
            <a:srgbClr val="FFC000"/>
          </a:solidFill>
          <a:ln>
            <a:noFill/>
          </a:ln>
          <a:effectLst>
            <a:outerShdw blurRad="254000" sx="102000" sy="102000" algn="ctr" rotWithShape="0">
              <a:prstClr val="black">
                <a:alpha val="20000"/>
              </a:prstClr>
            </a:outerShdw>
          </a:effectLst>
        </c:spPr>
      </c:pivotFmt>
      <c:pivotFmt>
        <c:idx val="122"/>
        <c:spPr>
          <a:solidFill>
            <a:srgbClr val="00B050"/>
          </a:solidFill>
          <a:ln>
            <a:noFill/>
          </a:ln>
          <a:effectLst>
            <a:outerShdw blurRad="254000" sx="102000" sy="102000" algn="ctr" rotWithShape="0">
              <a:prstClr val="black">
                <a:alpha val="20000"/>
              </a:prstClr>
            </a:outerShdw>
          </a:effectLst>
        </c:spPr>
      </c:pivotFmt>
      <c:pivotFmt>
        <c:idx val="123"/>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124"/>
        <c:spPr>
          <a:solidFill>
            <a:srgbClr val="C00000"/>
          </a:solidFill>
          <a:ln>
            <a:noFill/>
          </a:ln>
          <a:effectLst>
            <a:outerShdw blurRad="254000" sx="102000" sy="102000" algn="ctr" rotWithShape="0">
              <a:prstClr val="black">
                <a:alpha val="20000"/>
              </a:prstClr>
            </a:outerShdw>
          </a:effectLst>
        </c:spPr>
      </c:pivotFmt>
      <c:pivotFmt>
        <c:idx val="125"/>
        <c:spPr>
          <a:solidFill>
            <a:srgbClr val="FFC000"/>
          </a:solidFill>
          <a:ln>
            <a:noFill/>
          </a:ln>
          <a:effectLst>
            <a:outerShdw blurRad="254000" sx="102000" sy="102000" algn="ctr" rotWithShape="0">
              <a:prstClr val="black">
                <a:alpha val="20000"/>
              </a:prstClr>
            </a:outerShdw>
          </a:effectLst>
        </c:spPr>
      </c:pivotFmt>
      <c:pivotFmt>
        <c:idx val="126"/>
        <c:spPr>
          <a:solidFill>
            <a:srgbClr val="00B050"/>
          </a:solidFill>
          <a:ln>
            <a:noFill/>
          </a:ln>
          <a:effectLst>
            <a:outerShdw blurRad="254000" sx="102000" sy="102000" algn="ctr" rotWithShape="0">
              <a:prstClr val="black">
                <a:alpha val="20000"/>
              </a:prstClr>
            </a:outerShdw>
          </a:effectLst>
        </c:spPr>
      </c:pivotFmt>
    </c:pivotFmts>
    <c:plotArea>
      <c:layout>
        <c:manualLayout>
          <c:layoutTarget val="inner"/>
          <c:xMode val="edge"/>
          <c:yMode val="edge"/>
          <c:x val="0.11576409841194277"/>
          <c:y val="0.17202982164239958"/>
          <c:w val="0.6099942742759249"/>
          <c:h val="0.82797017835760045"/>
        </c:manualLayout>
      </c:layout>
      <c:barChart>
        <c:barDir val="col"/>
        <c:grouping val="clustered"/>
        <c:varyColors val="0"/>
        <c:ser>
          <c:idx val="0"/>
          <c:order val="0"/>
          <c:tx>
            <c:strRef>
              <c:f>Classification!$B$5</c:f>
              <c:strCache>
                <c:ptCount val="1"/>
                <c:pt idx="0">
                  <c:v>Total</c:v>
                </c:pt>
              </c:strCache>
            </c:strRef>
          </c:tx>
          <c:spPr>
            <a:solidFill>
              <a:schemeClr val="accent1"/>
            </a:solidFill>
            <a:ln>
              <a:noFill/>
            </a:ln>
            <a:effectLst>
              <a:outerShdw blurRad="254000" sx="102000" sy="102000" algn="ctr" rotWithShape="0">
                <a:prstClr val="black">
                  <a:alpha val="20000"/>
                </a:prstClr>
              </a:outerShdw>
            </a:effectLst>
          </c:spPr>
          <c:invertIfNegative val="0"/>
          <c:dPt>
            <c:idx val="0"/>
            <c:invertIfNegative val="0"/>
            <c:bubble3D val="0"/>
            <c:spPr>
              <a:solidFill>
                <a:srgbClr val="C0000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C9AD-4C57-A06A-F90F4434E1D5}"/>
              </c:ext>
            </c:extLst>
          </c:dPt>
          <c:dPt>
            <c:idx val="1"/>
            <c:invertIfNegative val="0"/>
            <c:bubble3D val="0"/>
            <c:spPr>
              <a:solidFill>
                <a:srgbClr val="FFC00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C9AD-4C57-A06A-F90F4434E1D5}"/>
              </c:ext>
            </c:extLst>
          </c:dPt>
          <c:dPt>
            <c:idx val="2"/>
            <c:invertIfNegative val="0"/>
            <c:bubble3D val="0"/>
            <c:spPr>
              <a:solidFill>
                <a:srgbClr val="00B05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C9AD-4C57-A06A-F90F4434E1D5}"/>
              </c:ext>
            </c:extLst>
          </c:dPt>
          <c:dLbls>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Classification!$A$6:$A$10</c:f>
              <c:strCache>
                <c:ptCount val="4"/>
                <c:pt idx="0">
                  <c:v>TruePositive</c:v>
                </c:pt>
                <c:pt idx="1">
                  <c:v>BenignPositive</c:v>
                </c:pt>
                <c:pt idx="2">
                  <c:v>FalsePositive</c:v>
                </c:pt>
                <c:pt idx="3">
                  <c:v>Undetermined</c:v>
                </c:pt>
              </c:strCache>
            </c:strRef>
          </c:cat>
          <c:val>
            <c:numRef>
              <c:f>Classification!$B$6:$B$10</c:f>
              <c:numCache>
                <c:formatCode>General</c:formatCode>
                <c:ptCount val="4"/>
                <c:pt idx="0">
                  <c:v>17</c:v>
                </c:pt>
                <c:pt idx="1">
                  <c:v>978</c:v>
                </c:pt>
                <c:pt idx="2">
                  <c:v>1</c:v>
                </c:pt>
                <c:pt idx="3">
                  <c:v>34</c:v>
                </c:pt>
              </c:numCache>
            </c:numRef>
          </c:val>
          <c:extLst>
            <c:ext xmlns:c16="http://schemas.microsoft.com/office/drawing/2014/chart" uri="{C3380CC4-5D6E-409C-BE32-E72D297353CC}">
              <c16:uniqueId val="{00000006-C9AD-4C57-A06A-F90F4434E1D5}"/>
            </c:ext>
          </c:extLst>
        </c:ser>
        <c:dLbls>
          <c:dLblPos val="ctr"/>
          <c:showLegendKey val="0"/>
          <c:showVal val="1"/>
          <c:showCatName val="0"/>
          <c:showSerName val="0"/>
          <c:showPercent val="0"/>
          <c:showBubbleSize val="0"/>
        </c:dLbls>
        <c:gapWidth val="100"/>
        <c:axId val="777186431"/>
        <c:axId val="777186911"/>
      </c:barChart>
      <c:catAx>
        <c:axId val="777186431"/>
        <c:scaling>
          <c:orientation val="minMax"/>
        </c:scaling>
        <c:delete val="0"/>
        <c:axPos val="b"/>
        <c:numFmt formatCode="General" sourceLinked="1"/>
        <c:majorTickMark val="out"/>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n-US"/>
          </a:p>
        </c:txPr>
        <c:crossAx val="777186911"/>
        <c:crosses val="autoZero"/>
        <c:auto val="1"/>
        <c:lblAlgn val="ctr"/>
        <c:lblOffset val="100"/>
        <c:noMultiLvlLbl val="0"/>
      </c:catAx>
      <c:valAx>
        <c:axId val="777186911"/>
        <c:scaling>
          <c:orientation val="minMax"/>
        </c:scaling>
        <c:delete val="0"/>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crossAx val="777186431"/>
        <c:crosses val="autoZero"/>
        <c:crossBetween val="between"/>
      </c:valAx>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dk1">
          <a:lumMod val="25000"/>
          <a:lumOff val="75000"/>
        </a:schemeClr>
      </a:solidFill>
      <a:round/>
    </a:ln>
    <a:effectLst/>
  </c:spPr>
  <c:txPr>
    <a:bodyPr/>
    <a:lstStyle/>
    <a:p>
      <a:pPr>
        <a:defRPr/>
      </a:pPr>
      <a:endParaRPr lang="en-US"/>
    </a:p>
  </c:txPr>
  <c:externalData r:id="rId4">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 May 26.xlsx]MTTD!PivotTable22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Mean</a:t>
            </a:r>
            <a:r>
              <a:rPr lang="en-US" baseline="0"/>
              <a:t> Time To Detect (MTTD)</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MTTD!$B$6</c:f>
              <c:strCache>
                <c:ptCount val="1"/>
                <c:pt idx="0">
                  <c:v>Total</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MTTD!$A$7:$A$12</c:f>
              <c:multiLvlStrCache>
                <c:ptCount val="4"/>
                <c:lvl>
                  <c:pt idx="0">
                    <c:v>High</c:v>
                  </c:pt>
                  <c:pt idx="1">
                    <c:v>Medium</c:v>
                  </c:pt>
                  <c:pt idx="2">
                    <c:v>Low</c:v>
                  </c:pt>
                  <c:pt idx="3">
                    <c:v>Informational</c:v>
                  </c:pt>
                </c:lvl>
                <c:lvl>
                  <c:pt idx="0">
                    <c:v>May</c:v>
                  </c:pt>
                </c:lvl>
              </c:multiLvlStrCache>
            </c:multiLvlStrRef>
          </c:cat>
          <c:val>
            <c:numRef>
              <c:f>MTTD!$B$7:$B$12</c:f>
              <c:numCache>
                <c:formatCode>[h]:mm:ss;@</c:formatCode>
                <c:ptCount val="4"/>
                <c:pt idx="0">
                  <c:v>1.7424968071519794E-3</c:v>
                </c:pt>
                <c:pt idx="1">
                  <c:v>1.7570564516129021E-3</c:v>
                </c:pt>
                <c:pt idx="2">
                  <c:v>1.2276785714285712E-3</c:v>
                </c:pt>
                <c:pt idx="3">
                  <c:v>2.170040803515379E-3</c:v>
                </c:pt>
              </c:numCache>
            </c:numRef>
          </c:val>
          <c:smooth val="0"/>
          <c:extLst>
            <c:ext xmlns:c16="http://schemas.microsoft.com/office/drawing/2014/chart" uri="{C3380CC4-5D6E-409C-BE32-E72D297353CC}">
              <c16:uniqueId val="{00000000-D860-439A-A4E7-40427EC8CF0B}"/>
            </c:ext>
          </c:extLst>
        </c:ser>
        <c:dLbls>
          <c:showLegendKey val="0"/>
          <c:showVal val="0"/>
          <c:showCatName val="0"/>
          <c:showSerName val="0"/>
          <c:showPercent val="0"/>
          <c:showBubbleSize val="0"/>
        </c:dLbls>
        <c:smooth val="0"/>
        <c:axId val="177698079"/>
        <c:axId val="426540847"/>
      </c:lineChart>
      <c:catAx>
        <c:axId val="17769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6540847"/>
        <c:crosses val="autoZero"/>
        <c:auto val="1"/>
        <c:lblAlgn val="ctr"/>
        <c:lblOffset val="100"/>
        <c:noMultiLvlLbl val="0"/>
      </c:catAx>
      <c:valAx>
        <c:axId val="426540847"/>
        <c:scaling>
          <c:orientation val="minMax"/>
        </c:scaling>
        <c:delete val="0"/>
        <c:axPos val="l"/>
        <c:majorGridlines>
          <c:spPr>
            <a:ln w="9525" cap="flat" cmpd="sng" algn="ctr">
              <a:solidFill>
                <a:schemeClr val="tx1">
                  <a:lumMod val="15000"/>
                  <a:lumOff val="85000"/>
                </a:schemeClr>
              </a:solidFill>
              <a:round/>
            </a:ln>
            <a:effectLst/>
          </c:spPr>
        </c:majorGridlines>
        <c:numFmt formatCode="[h]:mm:ss;@"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769807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bg1">
          <a:lumMod val="50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elev8 main">
  <a:themeElements>
    <a:clrScheme name="ff6434">
      <a:dk1>
        <a:srgbClr val="3A3E3C"/>
      </a:dk1>
      <a:lt1>
        <a:srgbClr val="FFFFFF"/>
      </a:lt1>
      <a:dk2>
        <a:srgbClr val="3A3E3C"/>
      </a:dk2>
      <a:lt2>
        <a:srgbClr val="E8E8E8"/>
      </a:lt2>
      <a:accent1>
        <a:srgbClr val="4F49F5"/>
      </a:accent1>
      <a:accent2>
        <a:srgbClr val="080808"/>
      </a:accent2>
      <a:accent3>
        <a:srgbClr val="FF6434"/>
      </a:accent3>
      <a:accent4>
        <a:srgbClr val="F8D7B1"/>
      </a:accent4>
      <a:accent5>
        <a:srgbClr val="4117B3"/>
      </a:accent5>
      <a:accent6>
        <a:srgbClr val="E1CDFF"/>
      </a:accent6>
      <a:hlink>
        <a:srgbClr val="467886"/>
      </a:hlink>
      <a:folHlink>
        <a:srgbClr val="96607D"/>
      </a:folHlink>
    </a:clrScheme>
    <a:fontScheme name="Verdana">
      <a:majorFont>
        <a:latin typeface="Verdana Pro SemiBold"/>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A511423795DCF4988993157E725F033" ma:contentTypeVersion="12" ma:contentTypeDescription="Create a new document." ma:contentTypeScope="" ma:versionID="eee47eba76474bc492e6d5b3f018ffee">
  <xsd:schema xmlns:xsd="http://www.w3.org/2001/XMLSchema" xmlns:xs="http://www.w3.org/2001/XMLSchema" xmlns:p="http://schemas.microsoft.com/office/2006/metadata/properties" xmlns:ns2="0d91a3e8-d642-437b-a229-e2bce59964d8" xmlns:ns3="9051d588-882f-438d-8828-3b025d4e6411" targetNamespace="http://schemas.microsoft.com/office/2006/metadata/properties" ma:root="true" ma:fieldsID="87080db1897d21094a309b8c60f80297" ns2:_="" ns3:_="">
    <xsd:import namespace="0d91a3e8-d642-437b-a229-e2bce59964d8"/>
    <xsd:import namespace="9051d588-882f-438d-8828-3b025d4e64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91a3e8-d642-437b-a229-e2bce59964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51d588-882f-438d-8828-3b025d4e641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d91a3e8-d642-437b-a229-e2bce59964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6E1ED11-40B9-45B0-BEF9-583937A82480}">
  <ds:schemaRefs>
    <ds:schemaRef ds:uri="http://schemas.openxmlformats.org/officeDocument/2006/bibliography"/>
  </ds:schemaRefs>
</ds:datastoreItem>
</file>

<file path=customXml/itemProps2.xml><?xml version="1.0" encoding="utf-8"?>
<ds:datastoreItem xmlns:ds="http://schemas.openxmlformats.org/officeDocument/2006/customXml" ds:itemID="{0CEB08E7-84EA-4B94-9979-010045FFBB06}">
  <ds:schemaRefs>
    <ds:schemaRef ds:uri="http://schemas.microsoft.com/sharepoint/v3/contenttype/forms"/>
  </ds:schemaRefs>
</ds:datastoreItem>
</file>

<file path=customXml/itemProps3.xml><?xml version="1.0" encoding="utf-8"?>
<ds:datastoreItem xmlns:ds="http://schemas.openxmlformats.org/officeDocument/2006/customXml" ds:itemID="{830302EB-E613-41C9-A80F-CFD71C943E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91a3e8-d642-437b-a229-e2bce59964d8"/>
    <ds:schemaRef ds:uri="9051d588-882f-438d-8828-3b025d4e64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EA55498-A03B-46CF-83BB-624BDFF496A4}">
  <ds:schemaRefs>
    <ds:schemaRef ds:uri="http://schemas.microsoft.com/office/2006/metadata/properties"/>
    <ds:schemaRef ds:uri="http://schemas.microsoft.com/office/infopath/2007/PartnerControls"/>
    <ds:schemaRef ds:uri="0d91a3e8-d642-437b-a229-e2bce59964d8"/>
  </ds:schemaRefs>
</ds:datastoreItem>
</file>

<file path=docMetadata/LabelInfo.xml><?xml version="1.0" encoding="utf-8"?>
<clbl:labelList xmlns:clbl="http://schemas.microsoft.com/office/2020/mipLabelMetadata">
  <clbl:label id="{19ed6838-8934-4c4c-9c0f-f3f7d20a03aa}" enabled="1" method="Privileged" siteId="{ffcea58c-766b-4eea-9684-92cc7cb3c5e9}" removed="0"/>
</clbl:labelList>
</file>

<file path=docProps/app.xml><?xml version="1.0" encoding="utf-8"?>
<Properties xmlns="http://schemas.openxmlformats.org/officeDocument/2006/extended-properties" xmlns:vt="http://schemas.openxmlformats.org/officeDocument/2006/docPropsVTypes">
  <Template>Normal.dotm</Template>
  <TotalTime>310</TotalTime>
  <Pages>17</Pages>
  <Words>3561</Words>
  <Characters>20301</Characters>
  <Application>Microsoft Office Word</Application>
  <DocSecurity>0</DocSecurity>
  <Lines>169</Lines>
  <Paragraphs>47</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kosiso.ahize@teknowledge.com</dc:creator>
  <cp:keywords/>
  <dc:description/>
  <cp:lastModifiedBy>Adebowale Adeniran</cp:lastModifiedBy>
  <cp:revision>4</cp:revision>
  <cp:lastPrinted>2026-05-06T07:52:00Z</cp:lastPrinted>
  <dcterms:created xsi:type="dcterms:W3CDTF">2026-06-04T23:03:00Z</dcterms:created>
  <dcterms:modified xsi:type="dcterms:W3CDTF">2026-07-01T03:43:00Z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0x010100DA511423795DCF4988993157E725F033</vt:lpwstr>
  </property>
  <property fmtid="{D5CDD505-2E9C-101B-9397-08002B2CF9AE}" pid="3" name="MediaServiceImageTags">
    <vt:lpwstr/>
  </property>
  <property fmtid="{D5CDD505-2E9C-101B-9397-08002B2CF9AE}" pid="4" name="ClassificationContentMarkingFooterShapeIds">
    <vt:lpwstr>473eb6cc,6eccd88,66e699d5</vt:lpwstr>
  </property>
  <property fmtid="{D5CDD505-2E9C-101B-9397-08002B2CF9AE}" pid="5" name="ClassificationContentMarkingFooterFontProps">
    <vt:lpwstr>#000000,10,Calibri</vt:lpwstr>
  </property>
  <property fmtid="{D5CDD505-2E9C-101B-9397-08002B2CF9AE}" pid="6" name="ClassificationContentMarkingFooterText">
    <vt:lpwstr>Sensitivity : YNV Group Confidential</vt:lpwstr>
  </property>
  <property fmtid="{D5CDD505-2E9C-101B-9397-08002B2CF9AE}" pid="7" name="Order">
    <vt:r8>364800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