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2CE43" w14:textId="77777777" w:rsidR="00E60390" w:rsidRDefault="00000000">
      <w:pPr>
        <w:pStyle w:val="Heading1"/>
      </w:pPr>
      <w:bookmarkStart w:id="0" w:name="tf-complete-risk-manager"/>
      <w:r>
        <w:t>TF Complete Risk Manager</w:t>
      </w:r>
    </w:p>
    <w:p w14:paraId="417FD321" w14:textId="1B95C085" w:rsidR="00E60390" w:rsidRDefault="00000000">
      <w:pPr>
        <w:pStyle w:val="FirstParagraph"/>
      </w:pPr>
      <w:r>
        <w:rPr>
          <w:b/>
          <w:bCs/>
        </w:rPr>
        <w:t>Technical Manual</w:t>
      </w:r>
      <w:r>
        <w:br/>
      </w:r>
      <w:r>
        <w:rPr>
          <w:b/>
          <w:bCs/>
        </w:rPr>
        <w:t>Version:</w:t>
      </w:r>
      <w:r>
        <w:t xml:space="preserve"> 15.5</w:t>
      </w:r>
      <w:r>
        <w:br/>
      </w:r>
      <w:r>
        <w:rPr>
          <w:b/>
          <w:bCs/>
        </w:rPr>
        <w:t>Author:</w:t>
      </w:r>
      <w:r>
        <w:t xml:space="preserve"> Andre Denis</w:t>
      </w:r>
      <w:r>
        <w:br/>
      </w:r>
      <w:r>
        <w:rPr>
          <w:b/>
          <w:bCs/>
        </w:rPr>
        <w:t>Document Date:</w:t>
      </w:r>
      <w:r>
        <w:t xml:space="preserve"> March</w:t>
      </w:r>
      <w:r w:rsidR="00A90387">
        <w:t xml:space="preserve"> 16,</w:t>
      </w:r>
      <w:r>
        <w:t xml:space="preserve"> 2026</w:t>
      </w:r>
    </w:p>
    <w:p w14:paraId="5FD37D51" w14:textId="77777777" w:rsidR="00E60390" w:rsidRDefault="00000000">
      <w:r>
        <w:pict w14:anchorId="629BA749">
          <v:rect id="_x0000_i1025" style="width:0;height:1.5pt" o:hralign="center" o:hrstd="t" o:hr="t"/>
        </w:pict>
      </w:r>
    </w:p>
    <w:p w14:paraId="4F7B6E95" w14:textId="77777777" w:rsidR="00E60390" w:rsidRDefault="00000000">
      <w:pPr>
        <w:pStyle w:val="Heading2"/>
      </w:pPr>
      <w:bookmarkStart w:id="1" w:name="document-purpose"/>
      <w:r>
        <w:t>Document Purpose</w:t>
      </w:r>
    </w:p>
    <w:p w14:paraId="4D4E2205" w14:textId="77777777" w:rsidR="00E60390" w:rsidRDefault="00000000">
      <w:pPr>
        <w:pStyle w:val="FirstParagraph"/>
      </w:pPr>
      <w:r>
        <w:t xml:space="preserve">This manual provides the complete technical reference for the </w:t>
      </w:r>
      <w:r>
        <w:rPr>
          <w:b/>
          <w:bCs/>
        </w:rPr>
        <w:t>TF Complete Risk Manager Expert Advisor (EA)</w:t>
      </w:r>
      <w:r>
        <w:t>.</w:t>
      </w:r>
    </w:p>
    <w:p w14:paraId="497BF621" w14:textId="77777777" w:rsidR="00E60390" w:rsidRDefault="00000000">
      <w:pPr>
        <w:pStyle w:val="BodyText"/>
      </w:pPr>
      <w:r>
        <w:t>The EA is designed to enforce strict trading‑risk discipline by implementing multiple independent protection systems that monitor account equity, floating loss, and trading behavior in real time.</w:t>
      </w:r>
    </w:p>
    <w:p w14:paraId="339E2170" w14:textId="77777777" w:rsidR="00E60390" w:rsidRDefault="00000000">
      <w:pPr>
        <w:pStyle w:val="BodyText"/>
      </w:pPr>
      <w:r>
        <w:t>The document preserves the exact operational logic of the EA including:</w:t>
      </w:r>
    </w:p>
    <w:p w14:paraId="54758A2C" w14:textId="77777777" w:rsidR="00E60390" w:rsidRDefault="00000000">
      <w:pPr>
        <w:pStyle w:val="Compact"/>
        <w:numPr>
          <w:ilvl w:val="0"/>
          <w:numId w:val="2"/>
        </w:numPr>
      </w:pPr>
      <w:r>
        <w:t>Daily Loss Limit (DLL)</w:t>
      </w:r>
    </w:p>
    <w:p w14:paraId="3C429493" w14:textId="77777777" w:rsidR="00E60390" w:rsidRDefault="00000000">
      <w:pPr>
        <w:pStyle w:val="Compact"/>
        <w:numPr>
          <w:ilvl w:val="0"/>
          <w:numId w:val="2"/>
        </w:numPr>
      </w:pPr>
      <w:r>
        <w:t>Max Trailing Drawdown (TLL)</w:t>
      </w:r>
    </w:p>
    <w:p w14:paraId="614A9607" w14:textId="77777777" w:rsidR="00E60390" w:rsidRDefault="00000000">
      <w:pPr>
        <w:pStyle w:val="Compact"/>
        <w:numPr>
          <w:ilvl w:val="0"/>
          <w:numId w:val="2"/>
        </w:numPr>
      </w:pPr>
      <w:r>
        <w:t>TF Shield</w:t>
      </w:r>
    </w:p>
    <w:p w14:paraId="056A8774" w14:textId="77777777" w:rsidR="00E60390" w:rsidRDefault="00000000">
      <w:pPr>
        <w:pStyle w:val="Compact"/>
        <w:numPr>
          <w:ilvl w:val="0"/>
          <w:numId w:val="2"/>
        </w:numPr>
      </w:pPr>
      <w:r>
        <w:t>Daily Gain Target (DGT)</w:t>
      </w:r>
    </w:p>
    <w:p w14:paraId="62DB18BF" w14:textId="77777777" w:rsidR="00E60390" w:rsidRDefault="00000000">
      <w:pPr>
        <w:pStyle w:val="Compact"/>
        <w:numPr>
          <w:ilvl w:val="0"/>
          <w:numId w:val="2"/>
        </w:numPr>
      </w:pPr>
      <w:r>
        <w:t>Profit Ratchet</w:t>
      </w:r>
    </w:p>
    <w:p w14:paraId="0A514CA7" w14:textId="77777777" w:rsidR="00E60390" w:rsidRDefault="00000000">
      <w:pPr>
        <w:pStyle w:val="Compact"/>
        <w:numPr>
          <w:ilvl w:val="0"/>
          <w:numId w:val="2"/>
        </w:numPr>
      </w:pPr>
      <w:r>
        <w:t>Tilt Protection</w:t>
      </w:r>
    </w:p>
    <w:p w14:paraId="6BF66068" w14:textId="77777777" w:rsidR="00E60390" w:rsidRDefault="00000000">
      <w:pPr>
        <w:pStyle w:val="Compact"/>
        <w:numPr>
          <w:ilvl w:val="0"/>
          <w:numId w:val="2"/>
        </w:numPr>
      </w:pPr>
      <w:r>
        <w:t>Smart Entry Blocking</w:t>
      </w:r>
    </w:p>
    <w:p w14:paraId="65DD6965" w14:textId="77777777" w:rsidR="00E60390" w:rsidRDefault="00000000">
      <w:pPr>
        <w:pStyle w:val="Compact"/>
        <w:numPr>
          <w:ilvl w:val="0"/>
          <w:numId w:val="2"/>
        </w:numPr>
      </w:pPr>
      <w:r>
        <w:t>Auto‑Close Safety Systems</w:t>
      </w:r>
    </w:p>
    <w:p w14:paraId="7A212C04" w14:textId="77777777" w:rsidR="00E60390" w:rsidRDefault="00000000">
      <w:pPr>
        <w:pStyle w:val="Compact"/>
        <w:numPr>
          <w:ilvl w:val="0"/>
          <w:numId w:val="2"/>
        </w:numPr>
      </w:pPr>
      <w:r>
        <w:t>Buffer Warning Alerts</w:t>
      </w:r>
    </w:p>
    <w:p w14:paraId="65A29DF8" w14:textId="77777777" w:rsidR="00E60390" w:rsidRDefault="00000000">
      <w:pPr>
        <w:pStyle w:val="Compact"/>
        <w:numPr>
          <w:ilvl w:val="0"/>
          <w:numId w:val="2"/>
        </w:numPr>
      </w:pPr>
      <w:r>
        <w:t>Daily Reset Logic</w:t>
      </w:r>
    </w:p>
    <w:p w14:paraId="2A933180" w14:textId="77777777" w:rsidR="00E60390" w:rsidRDefault="00000000">
      <w:pPr>
        <w:pStyle w:val="FirstParagraph"/>
      </w:pPr>
      <w:r>
        <w:t>No operational logic has been modified in this document. The content has been reformatted for clarity and professional documentation standards.</w:t>
      </w:r>
    </w:p>
    <w:p w14:paraId="6BDEBF62" w14:textId="77777777" w:rsidR="00E60390" w:rsidRDefault="00000000">
      <w:r>
        <w:pict w14:anchorId="086D749D">
          <v:rect id="_x0000_i1026" style="width:0;height:1.5pt" o:hralign="center" o:hrstd="t" o:hr="t"/>
        </w:pict>
      </w:r>
    </w:p>
    <w:p w14:paraId="5B61022B" w14:textId="77777777" w:rsidR="00E60390" w:rsidRDefault="00000000">
      <w:pPr>
        <w:pStyle w:val="Heading1"/>
      </w:pPr>
      <w:bookmarkStart w:id="2" w:name="table-of-contents"/>
      <w:bookmarkEnd w:id="0"/>
      <w:bookmarkEnd w:id="1"/>
      <w:r>
        <w:t>Table of Contents</w:t>
      </w:r>
    </w:p>
    <w:p w14:paraId="339D174B" w14:textId="77777777" w:rsidR="00E60390" w:rsidRDefault="00000000">
      <w:pPr>
        <w:pStyle w:val="Compact"/>
        <w:numPr>
          <w:ilvl w:val="0"/>
          <w:numId w:val="3"/>
        </w:numPr>
      </w:pPr>
      <w:r>
        <w:t>System Overview</w:t>
      </w:r>
      <w:r>
        <w:br/>
      </w:r>
    </w:p>
    <w:p w14:paraId="2C9372C3" w14:textId="77777777" w:rsidR="00E60390" w:rsidRDefault="00000000">
      <w:pPr>
        <w:pStyle w:val="Compact"/>
        <w:numPr>
          <w:ilvl w:val="0"/>
          <w:numId w:val="3"/>
        </w:numPr>
      </w:pPr>
      <w:r>
        <w:t>Installation</w:t>
      </w:r>
      <w:r>
        <w:br/>
      </w:r>
    </w:p>
    <w:p w14:paraId="2FA66680" w14:textId="77777777" w:rsidR="00E60390" w:rsidRDefault="00000000">
      <w:pPr>
        <w:pStyle w:val="Compact"/>
        <w:numPr>
          <w:ilvl w:val="0"/>
          <w:numId w:val="3"/>
        </w:numPr>
      </w:pPr>
      <w:r>
        <w:lastRenderedPageBreak/>
        <w:t>Input Parameters — Complete Reference</w:t>
      </w:r>
      <w:r>
        <w:br/>
      </w:r>
    </w:p>
    <w:p w14:paraId="1DB7172A" w14:textId="77777777" w:rsidR="00E60390" w:rsidRDefault="00000000">
      <w:pPr>
        <w:pStyle w:val="Compact"/>
        <w:numPr>
          <w:ilvl w:val="0"/>
          <w:numId w:val="3"/>
        </w:numPr>
      </w:pPr>
      <w:r>
        <w:t>Graphical Interface (GUI Panel)</w:t>
      </w:r>
      <w:r>
        <w:br/>
      </w:r>
    </w:p>
    <w:p w14:paraId="140077DC" w14:textId="77777777" w:rsidR="00E60390" w:rsidRDefault="00000000">
      <w:pPr>
        <w:pStyle w:val="Compact"/>
        <w:numPr>
          <w:ilvl w:val="0"/>
          <w:numId w:val="3"/>
        </w:numPr>
      </w:pPr>
      <w:r>
        <w:t>Risk Protection Architecture</w:t>
      </w:r>
    </w:p>
    <w:p w14:paraId="7102DEFA" w14:textId="77777777" w:rsidR="00E60390" w:rsidRDefault="00000000">
      <w:pPr>
        <w:pStyle w:val="Compact"/>
        <w:numPr>
          <w:ilvl w:val="1"/>
          <w:numId w:val="4"/>
        </w:numPr>
      </w:pPr>
      <w:r>
        <w:t>5.1 Daily Loss Limit (DLL)</w:t>
      </w:r>
      <w:r>
        <w:br/>
      </w:r>
    </w:p>
    <w:p w14:paraId="16311588" w14:textId="77777777" w:rsidR="00E60390" w:rsidRDefault="00000000">
      <w:pPr>
        <w:pStyle w:val="Compact"/>
        <w:numPr>
          <w:ilvl w:val="1"/>
          <w:numId w:val="4"/>
        </w:numPr>
      </w:pPr>
      <w:r>
        <w:t>5.2 Max Trailing Drawdown (TLL)</w:t>
      </w:r>
      <w:r>
        <w:br/>
      </w:r>
    </w:p>
    <w:p w14:paraId="7413CDDB" w14:textId="77777777" w:rsidR="00E60390" w:rsidRDefault="00000000">
      <w:pPr>
        <w:pStyle w:val="Compact"/>
        <w:numPr>
          <w:ilvl w:val="1"/>
          <w:numId w:val="4"/>
        </w:numPr>
      </w:pPr>
      <w:r>
        <w:t>5.3 TF Shield</w:t>
      </w:r>
      <w:r>
        <w:br/>
      </w:r>
    </w:p>
    <w:p w14:paraId="36CD4764" w14:textId="77777777" w:rsidR="00E60390" w:rsidRDefault="00000000">
      <w:pPr>
        <w:pStyle w:val="Compact"/>
        <w:numPr>
          <w:ilvl w:val="1"/>
          <w:numId w:val="4"/>
        </w:numPr>
      </w:pPr>
      <w:r>
        <w:t>5.4 Daily Gain Target (DGT)</w:t>
      </w:r>
      <w:r>
        <w:br/>
      </w:r>
    </w:p>
    <w:p w14:paraId="7C38927A" w14:textId="77777777" w:rsidR="00E60390" w:rsidRDefault="00000000">
      <w:pPr>
        <w:pStyle w:val="Compact"/>
        <w:numPr>
          <w:ilvl w:val="1"/>
          <w:numId w:val="4"/>
        </w:numPr>
      </w:pPr>
      <w:r>
        <w:t>5.5 Profit Ratchet</w:t>
      </w:r>
      <w:r>
        <w:br/>
      </w:r>
    </w:p>
    <w:p w14:paraId="215859A5" w14:textId="77777777" w:rsidR="00E60390" w:rsidRDefault="00000000">
      <w:pPr>
        <w:pStyle w:val="Compact"/>
        <w:numPr>
          <w:ilvl w:val="1"/>
          <w:numId w:val="4"/>
        </w:numPr>
      </w:pPr>
      <w:r>
        <w:t>5.6 Tilt Protection</w:t>
      </w:r>
      <w:r>
        <w:br/>
      </w:r>
    </w:p>
    <w:p w14:paraId="5573C437" w14:textId="77777777" w:rsidR="00E60390" w:rsidRDefault="00000000">
      <w:pPr>
        <w:pStyle w:val="Compact"/>
        <w:numPr>
          <w:ilvl w:val="0"/>
          <w:numId w:val="3"/>
        </w:numPr>
      </w:pPr>
      <w:r>
        <w:t>Alert System (v15.5)</w:t>
      </w:r>
      <w:r>
        <w:br/>
      </w:r>
    </w:p>
    <w:p w14:paraId="553B5170" w14:textId="77777777" w:rsidR="00E60390" w:rsidRDefault="00000000">
      <w:pPr>
        <w:pStyle w:val="Compact"/>
        <w:numPr>
          <w:ilvl w:val="0"/>
          <w:numId w:val="3"/>
        </w:numPr>
      </w:pPr>
      <w:r>
        <w:t>Smart Entry System</w:t>
      </w:r>
      <w:r>
        <w:br/>
      </w:r>
    </w:p>
    <w:p w14:paraId="5FB01F43" w14:textId="77777777" w:rsidR="00E60390" w:rsidRDefault="00000000">
      <w:pPr>
        <w:pStyle w:val="Compact"/>
        <w:numPr>
          <w:ilvl w:val="0"/>
          <w:numId w:val="3"/>
        </w:numPr>
      </w:pPr>
      <w:r>
        <w:t>Position Monitoring &amp; Auto‑Close Logic</w:t>
      </w:r>
      <w:r>
        <w:br/>
      </w:r>
    </w:p>
    <w:p w14:paraId="02AC248F" w14:textId="77777777" w:rsidR="00E60390" w:rsidRDefault="00000000">
      <w:pPr>
        <w:pStyle w:val="Compact"/>
        <w:numPr>
          <w:ilvl w:val="0"/>
          <w:numId w:val="3"/>
        </w:numPr>
      </w:pPr>
      <w:r>
        <w:t>Trailing Stop &amp; Breakeven System</w:t>
      </w:r>
      <w:r>
        <w:br/>
      </w:r>
    </w:p>
    <w:p w14:paraId="210345E9" w14:textId="77777777" w:rsidR="00E60390" w:rsidRDefault="00000000">
      <w:pPr>
        <w:pStyle w:val="Compact"/>
        <w:numPr>
          <w:ilvl w:val="0"/>
          <w:numId w:val="3"/>
        </w:numPr>
      </w:pPr>
      <w:r>
        <w:t>Partial Take‑Profit Engine</w:t>
      </w:r>
      <w:r>
        <w:br/>
      </w:r>
    </w:p>
    <w:p w14:paraId="159DCBD3" w14:textId="77777777" w:rsidR="00E60390" w:rsidRDefault="00000000">
      <w:pPr>
        <w:pStyle w:val="Compact"/>
        <w:numPr>
          <w:ilvl w:val="0"/>
          <w:numId w:val="3"/>
        </w:numPr>
      </w:pPr>
      <w:r>
        <w:t>ATR Dynamic Distance Engine</w:t>
      </w:r>
      <w:r>
        <w:br/>
      </w:r>
    </w:p>
    <w:p w14:paraId="61A10F67" w14:textId="77777777" w:rsidR="00E60390" w:rsidRDefault="00000000">
      <w:pPr>
        <w:pStyle w:val="Compact"/>
        <w:numPr>
          <w:ilvl w:val="0"/>
          <w:numId w:val="3"/>
        </w:numPr>
      </w:pPr>
      <w:r>
        <w:t>News Filter &amp; Time Filter</w:t>
      </w:r>
      <w:r>
        <w:br/>
      </w:r>
    </w:p>
    <w:p w14:paraId="7AD8D3A2" w14:textId="77777777" w:rsidR="00E60390" w:rsidRDefault="00000000">
      <w:pPr>
        <w:pStyle w:val="Compact"/>
        <w:numPr>
          <w:ilvl w:val="0"/>
          <w:numId w:val="3"/>
        </w:numPr>
      </w:pPr>
      <w:r>
        <w:t>Runtime Settings Panel</w:t>
      </w:r>
      <w:r>
        <w:br/>
      </w:r>
    </w:p>
    <w:p w14:paraId="6B3BD94C" w14:textId="77777777" w:rsidR="00E60390" w:rsidRDefault="00000000">
      <w:pPr>
        <w:pStyle w:val="Compact"/>
        <w:numPr>
          <w:ilvl w:val="0"/>
          <w:numId w:val="3"/>
        </w:numPr>
      </w:pPr>
      <w:r>
        <w:t>Daily Reset Logic</w:t>
      </w:r>
      <w:r>
        <w:br/>
      </w:r>
    </w:p>
    <w:p w14:paraId="720C24BA" w14:textId="77777777" w:rsidR="00E60390" w:rsidRDefault="00000000">
      <w:pPr>
        <w:pStyle w:val="Compact"/>
        <w:numPr>
          <w:ilvl w:val="0"/>
          <w:numId w:val="3"/>
        </w:numPr>
      </w:pPr>
      <w:r>
        <w:t>Symbol &amp; Pip Detection</w:t>
      </w:r>
      <w:r>
        <w:br/>
      </w:r>
    </w:p>
    <w:p w14:paraId="56E9F7F8" w14:textId="77777777" w:rsidR="00E60390" w:rsidRDefault="00000000">
      <w:pPr>
        <w:pStyle w:val="Compact"/>
        <w:numPr>
          <w:ilvl w:val="0"/>
          <w:numId w:val="3"/>
        </w:numPr>
      </w:pPr>
      <w:r>
        <w:t>Order Execution &amp; Filling Modes</w:t>
      </w:r>
      <w:r>
        <w:br/>
      </w:r>
    </w:p>
    <w:p w14:paraId="68DABD6F" w14:textId="77777777" w:rsidR="00E60390" w:rsidRDefault="00000000">
      <w:pPr>
        <w:pStyle w:val="Compact"/>
        <w:numPr>
          <w:ilvl w:val="0"/>
          <w:numId w:val="3"/>
        </w:numPr>
      </w:pPr>
      <w:r>
        <w:t>Files Written to Disk</w:t>
      </w:r>
      <w:r>
        <w:br/>
      </w:r>
    </w:p>
    <w:p w14:paraId="2AA22B16" w14:textId="77777777" w:rsidR="00E60390" w:rsidRDefault="00000000">
      <w:pPr>
        <w:pStyle w:val="Compact"/>
        <w:numPr>
          <w:ilvl w:val="0"/>
          <w:numId w:val="3"/>
        </w:numPr>
      </w:pPr>
      <w:r>
        <w:lastRenderedPageBreak/>
        <w:t>Version Changelog</w:t>
      </w:r>
    </w:p>
    <w:p w14:paraId="2A5BA3B7" w14:textId="77777777" w:rsidR="00E60390" w:rsidRDefault="00000000">
      <w:r>
        <w:pict w14:anchorId="6A1F5D62">
          <v:rect id="_x0000_i1027" style="width:0;height:1.5pt" o:hralign="center" o:hrstd="t" o:hr="t"/>
        </w:pict>
      </w:r>
    </w:p>
    <w:p w14:paraId="18A46A37" w14:textId="77777777" w:rsidR="00E60390" w:rsidRDefault="00000000">
      <w:pPr>
        <w:pStyle w:val="Heading1"/>
      </w:pPr>
      <w:bookmarkStart w:id="3" w:name="system-overview"/>
      <w:bookmarkEnd w:id="2"/>
      <w:r>
        <w:t>1. System Overview</w:t>
      </w:r>
    </w:p>
    <w:p w14:paraId="768B8570" w14:textId="77777777" w:rsidR="00E60390" w:rsidRDefault="00000000">
      <w:pPr>
        <w:pStyle w:val="FirstParagraph"/>
      </w:pPr>
      <w:r>
        <w:t xml:space="preserve">The </w:t>
      </w:r>
      <w:r>
        <w:rPr>
          <w:b/>
          <w:bCs/>
        </w:rPr>
        <w:t>TF Complete Risk Manager</w:t>
      </w:r>
      <w:r>
        <w:t xml:space="preserve"> is a multi‑layer risk‑control engine designed to enforce strict drawdown limits and disciplined trade execution.</w:t>
      </w:r>
    </w:p>
    <w:p w14:paraId="618B0223" w14:textId="77777777" w:rsidR="00E60390" w:rsidRDefault="00000000">
      <w:pPr>
        <w:pStyle w:val="BodyText"/>
      </w:pPr>
      <w:r>
        <w:t>The EA continuously monitors:</w:t>
      </w:r>
    </w:p>
    <w:p w14:paraId="2CDDDAA6" w14:textId="77777777" w:rsidR="00E60390" w:rsidRDefault="00000000">
      <w:pPr>
        <w:pStyle w:val="Compact"/>
        <w:numPr>
          <w:ilvl w:val="0"/>
          <w:numId w:val="5"/>
        </w:numPr>
      </w:pPr>
      <w:r>
        <w:t>Account equity</w:t>
      </w:r>
    </w:p>
    <w:p w14:paraId="5619D54A" w14:textId="77777777" w:rsidR="00E60390" w:rsidRDefault="00000000">
      <w:pPr>
        <w:pStyle w:val="Compact"/>
        <w:numPr>
          <w:ilvl w:val="0"/>
          <w:numId w:val="5"/>
        </w:numPr>
      </w:pPr>
      <w:r>
        <w:t>Floating profit/loss</w:t>
      </w:r>
    </w:p>
    <w:p w14:paraId="3818608F" w14:textId="77777777" w:rsidR="00E60390" w:rsidRDefault="00000000">
      <w:pPr>
        <w:pStyle w:val="Compact"/>
        <w:numPr>
          <w:ilvl w:val="0"/>
          <w:numId w:val="5"/>
        </w:numPr>
      </w:pPr>
      <w:r>
        <w:t>Daily performance</w:t>
      </w:r>
    </w:p>
    <w:p w14:paraId="1A3D1E46" w14:textId="77777777" w:rsidR="00E60390" w:rsidRDefault="00000000">
      <w:pPr>
        <w:pStyle w:val="Compact"/>
        <w:numPr>
          <w:ilvl w:val="0"/>
          <w:numId w:val="5"/>
        </w:numPr>
      </w:pPr>
      <w:r>
        <w:t>Trailing drawdown</w:t>
      </w:r>
    </w:p>
    <w:p w14:paraId="35BF327B" w14:textId="77777777" w:rsidR="00E60390" w:rsidRDefault="00000000">
      <w:pPr>
        <w:pStyle w:val="Compact"/>
        <w:numPr>
          <w:ilvl w:val="0"/>
          <w:numId w:val="5"/>
        </w:numPr>
      </w:pPr>
      <w:r>
        <w:t>Consecutive losses</w:t>
      </w:r>
    </w:p>
    <w:p w14:paraId="0300645D" w14:textId="77777777" w:rsidR="00E60390" w:rsidRDefault="00000000">
      <w:pPr>
        <w:pStyle w:val="Compact"/>
        <w:numPr>
          <w:ilvl w:val="0"/>
          <w:numId w:val="5"/>
        </w:numPr>
      </w:pPr>
      <w:r>
        <w:t>Entry conditions</w:t>
      </w:r>
    </w:p>
    <w:p w14:paraId="411708CB" w14:textId="77777777" w:rsidR="00E60390" w:rsidRDefault="00000000">
      <w:pPr>
        <w:pStyle w:val="FirstParagraph"/>
      </w:pPr>
      <w:r>
        <w:t xml:space="preserve">Each protection layer operates </w:t>
      </w:r>
      <w:r>
        <w:rPr>
          <w:b/>
          <w:bCs/>
        </w:rPr>
        <w:t>independently</w:t>
      </w:r>
      <w:r>
        <w:t>, ensuring that a failure or bypass of one system does not compromise the others.</w:t>
      </w:r>
    </w:p>
    <w:p w14:paraId="2BB938C1" w14:textId="77777777" w:rsidR="00E60390" w:rsidRDefault="00000000">
      <w:pPr>
        <w:pStyle w:val="BodyText"/>
      </w:pPr>
      <w:r>
        <w:t>Key design characteristics:</w:t>
      </w:r>
    </w:p>
    <w:p w14:paraId="7BC308E5" w14:textId="77777777" w:rsidR="00E60390" w:rsidRDefault="00000000">
      <w:pPr>
        <w:pStyle w:val="Compact"/>
        <w:numPr>
          <w:ilvl w:val="0"/>
          <w:numId w:val="6"/>
        </w:numPr>
      </w:pPr>
      <w:r>
        <w:t>Real‑time monitoring loop</w:t>
      </w:r>
    </w:p>
    <w:p w14:paraId="04392FA8" w14:textId="77777777" w:rsidR="00E60390" w:rsidRDefault="00000000">
      <w:pPr>
        <w:pStyle w:val="Compact"/>
        <w:numPr>
          <w:ilvl w:val="0"/>
          <w:numId w:val="6"/>
        </w:numPr>
      </w:pPr>
      <w:r>
        <w:t>Multi‑layer risk enforcement</w:t>
      </w:r>
    </w:p>
    <w:p w14:paraId="20E5FA41" w14:textId="77777777" w:rsidR="00E60390" w:rsidRDefault="00000000">
      <w:pPr>
        <w:pStyle w:val="Compact"/>
        <w:numPr>
          <w:ilvl w:val="0"/>
          <w:numId w:val="6"/>
        </w:numPr>
      </w:pPr>
      <w:r>
        <w:t>Entry‑blocking safeguards</w:t>
      </w:r>
    </w:p>
    <w:p w14:paraId="31BE4843" w14:textId="77777777" w:rsidR="00E60390" w:rsidRDefault="00000000">
      <w:pPr>
        <w:pStyle w:val="Compact"/>
        <w:numPr>
          <w:ilvl w:val="0"/>
          <w:numId w:val="6"/>
        </w:numPr>
      </w:pPr>
      <w:r>
        <w:t>Automated protective closures</w:t>
      </w:r>
    </w:p>
    <w:p w14:paraId="6BE6F21A" w14:textId="77777777" w:rsidR="00E60390" w:rsidRDefault="00000000">
      <w:pPr>
        <w:pStyle w:val="Compact"/>
        <w:numPr>
          <w:ilvl w:val="0"/>
          <w:numId w:val="6"/>
        </w:numPr>
      </w:pPr>
      <w:r>
        <w:t>Persistent state tracking</w:t>
      </w:r>
    </w:p>
    <w:p w14:paraId="15E2BF64" w14:textId="77777777" w:rsidR="00E60390" w:rsidRDefault="00000000">
      <w:r>
        <w:pict w14:anchorId="504E7B33">
          <v:rect id="_x0000_i1028" style="width:0;height:1.5pt" o:hralign="center" o:hrstd="t" o:hr="t"/>
        </w:pict>
      </w:r>
    </w:p>
    <w:p w14:paraId="36D52131" w14:textId="77777777" w:rsidR="00E60390" w:rsidRDefault="00000000">
      <w:pPr>
        <w:pStyle w:val="Heading1"/>
      </w:pPr>
      <w:bookmarkStart w:id="4" w:name="installation"/>
      <w:bookmarkEnd w:id="3"/>
      <w:r>
        <w:t>2. Installation</w:t>
      </w:r>
    </w:p>
    <w:p w14:paraId="296721AE" w14:textId="77777777" w:rsidR="00E60390" w:rsidRDefault="00000000">
      <w:pPr>
        <w:pStyle w:val="Compact"/>
        <w:numPr>
          <w:ilvl w:val="0"/>
          <w:numId w:val="7"/>
        </w:numPr>
      </w:pPr>
      <w:r>
        <w:t xml:space="preserve">Copy the EA file into the MetaTrader </w:t>
      </w:r>
      <w:r>
        <w:rPr>
          <w:b/>
          <w:bCs/>
        </w:rPr>
        <w:t>Experts</w:t>
      </w:r>
      <w:r>
        <w:t xml:space="preserve"> directory.</w:t>
      </w:r>
    </w:p>
    <w:p w14:paraId="7483D19F" w14:textId="77777777" w:rsidR="00E60390" w:rsidRDefault="00000000">
      <w:pPr>
        <w:pStyle w:val="Compact"/>
        <w:numPr>
          <w:ilvl w:val="0"/>
          <w:numId w:val="7"/>
        </w:numPr>
      </w:pPr>
      <w:r>
        <w:t>Restart MetaTrader.</w:t>
      </w:r>
    </w:p>
    <w:p w14:paraId="000DB08F" w14:textId="77777777" w:rsidR="00E60390" w:rsidRDefault="00000000">
      <w:pPr>
        <w:pStyle w:val="Compact"/>
        <w:numPr>
          <w:ilvl w:val="0"/>
          <w:numId w:val="7"/>
        </w:numPr>
      </w:pPr>
      <w:r>
        <w:t>Attach the EA to the desired chart.</w:t>
      </w:r>
    </w:p>
    <w:p w14:paraId="283B11BA" w14:textId="77777777" w:rsidR="00E60390" w:rsidRDefault="00000000">
      <w:pPr>
        <w:pStyle w:val="Compact"/>
        <w:numPr>
          <w:ilvl w:val="0"/>
          <w:numId w:val="7"/>
        </w:numPr>
      </w:pPr>
      <w:r>
        <w:t xml:space="preserve">Enable </w:t>
      </w:r>
      <w:r>
        <w:rPr>
          <w:b/>
          <w:bCs/>
        </w:rPr>
        <w:t>AutoTrading</w:t>
      </w:r>
      <w:r>
        <w:t>.</w:t>
      </w:r>
    </w:p>
    <w:p w14:paraId="7D23D3C0" w14:textId="77777777" w:rsidR="00E60390" w:rsidRDefault="00000000">
      <w:pPr>
        <w:pStyle w:val="Compact"/>
        <w:numPr>
          <w:ilvl w:val="0"/>
          <w:numId w:val="7"/>
        </w:numPr>
      </w:pPr>
      <w:r>
        <w:t>Verify permissions for algorithmic trading.</w:t>
      </w:r>
    </w:p>
    <w:p w14:paraId="627F69A7" w14:textId="77777777" w:rsidR="00E60390" w:rsidRDefault="00000000">
      <w:pPr>
        <w:pStyle w:val="FirstParagraph"/>
      </w:pPr>
      <w:r>
        <w:t>The EA will initialize its internal risk engines upon startup.</w:t>
      </w:r>
    </w:p>
    <w:p w14:paraId="4D052414" w14:textId="77777777" w:rsidR="00E60390" w:rsidRDefault="00000000">
      <w:r>
        <w:pict w14:anchorId="6DD9445E">
          <v:rect id="_x0000_i1029" style="width:0;height:1.5pt" o:hralign="center" o:hrstd="t" o:hr="t"/>
        </w:pict>
      </w:r>
    </w:p>
    <w:p w14:paraId="5945E922" w14:textId="77777777" w:rsidR="00E60390" w:rsidRDefault="00000000">
      <w:pPr>
        <w:pStyle w:val="Heading1"/>
      </w:pPr>
      <w:bookmarkStart w:id="5" w:name="input-parameters-complete-reference"/>
      <w:bookmarkEnd w:id="4"/>
      <w:r>
        <w:lastRenderedPageBreak/>
        <w:t>3. Input Parameters — Complete Reference</w:t>
      </w:r>
    </w:p>
    <w:p w14:paraId="6A0D9D55" w14:textId="77777777" w:rsidR="00E60390" w:rsidRDefault="00000000">
      <w:pPr>
        <w:pStyle w:val="FirstParagraph"/>
      </w:pPr>
      <w:r>
        <w:t>All configurable inputs are defined in the EA input panel.</w:t>
      </w:r>
    </w:p>
    <w:p w14:paraId="2759B9DF" w14:textId="77777777" w:rsidR="00E60390" w:rsidRDefault="00000000">
      <w:pPr>
        <w:pStyle w:val="SourceCode"/>
      </w:pPr>
      <w:r>
        <w:rPr>
          <w:rStyle w:val="VerbatimChar"/>
        </w:rPr>
        <w:t>AccountSize</w:t>
      </w:r>
      <w:r>
        <w:br/>
      </w:r>
      <w:r>
        <w:rPr>
          <w:rStyle w:val="VerbatimChar"/>
        </w:rPr>
        <w:t>DailyLossLimitPercent</w:t>
      </w:r>
      <w:r>
        <w:br/>
      </w:r>
      <w:r>
        <w:rPr>
          <w:rStyle w:val="VerbatimChar"/>
        </w:rPr>
        <w:t>MaxTrailingDrawdownPercent</w:t>
      </w:r>
      <w:r>
        <w:br/>
      </w:r>
      <w:r>
        <w:rPr>
          <w:rStyle w:val="VerbatimChar"/>
        </w:rPr>
        <w:t>TFShieldPercent</w:t>
      </w:r>
      <w:r>
        <w:br/>
      </w:r>
      <w:r>
        <w:rPr>
          <w:rStyle w:val="VerbatimChar"/>
        </w:rPr>
        <w:t>DailyGainTargetPercent</w:t>
      </w:r>
      <w:r>
        <w:br/>
      </w:r>
      <w:r>
        <w:rPr>
          <w:rStyle w:val="VerbatimChar"/>
        </w:rPr>
        <w:t>ProfitRatchetActivationPercent</w:t>
      </w:r>
      <w:r>
        <w:br/>
      </w:r>
      <w:r>
        <w:rPr>
          <w:rStyle w:val="VerbatimChar"/>
        </w:rPr>
        <w:t>ProfitRatchetLockPercent</w:t>
      </w:r>
      <w:r>
        <w:br/>
      </w:r>
      <w:r>
        <w:rPr>
          <w:rStyle w:val="VerbatimChar"/>
        </w:rPr>
        <w:t>MaxConsecutiveLosses</w:t>
      </w:r>
      <w:r>
        <w:br/>
      </w:r>
      <w:r>
        <w:rPr>
          <w:rStyle w:val="VerbatimChar"/>
        </w:rPr>
        <w:t>TiltPauseMinutes</w:t>
      </w:r>
      <w:r>
        <w:br/>
      </w:r>
      <w:r>
        <w:rPr>
          <w:rStyle w:val="VerbatimChar"/>
        </w:rPr>
        <w:t>MaxOpenPositions</w:t>
      </w:r>
      <w:r>
        <w:br/>
      </w:r>
      <w:r>
        <w:rPr>
          <w:rStyle w:val="VerbatimChar"/>
        </w:rPr>
        <w:t>MaxTotalLots</w:t>
      </w:r>
      <w:r>
        <w:br/>
      </w:r>
      <w:r>
        <w:rPr>
          <w:rStyle w:val="VerbatimChar"/>
        </w:rPr>
        <w:t>MaxSpread</w:t>
      </w:r>
      <w:r>
        <w:br/>
      </w:r>
      <w:r>
        <w:rPr>
          <w:rStyle w:val="VerbatimChar"/>
        </w:rPr>
        <w:t>DailyResetHour</w:t>
      </w:r>
    </w:p>
    <w:p w14:paraId="383C5A62" w14:textId="77777777" w:rsidR="00E60390" w:rsidRDefault="00000000">
      <w:pPr>
        <w:pStyle w:val="FirstParagraph"/>
      </w:pPr>
      <w:r>
        <w:t>Parameter values define the thresholds used by the internal risk engines.</w:t>
      </w:r>
    </w:p>
    <w:p w14:paraId="7E64282E" w14:textId="77777777" w:rsidR="00E60390" w:rsidRDefault="00000000">
      <w:r>
        <w:pict w14:anchorId="4320B91E">
          <v:rect id="_x0000_i1030" style="width:0;height:1.5pt" o:hralign="center" o:hrstd="t" o:hr="t"/>
        </w:pict>
      </w:r>
    </w:p>
    <w:p w14:paraId="636670F5" w14:textId="77777777" w:rsidR="00E60390" w:rsidRDefault="00000000">
      <w:pPr>
        <w:pStyle w:val="Heading1"/>
      </w:pPr>
      <w:bookmarkStart w:id="6" w:name="graphical-interface-gui-panel"/>
      <w:bookmarkEnd w:id="5"/>
      <w:r>
        <w:t>4. Graphical Interface (GUI Panel)</w:t>
      </w:r>
    </w:p>
    <w:p w14:paraId="6C0857C5" w14:textId="77777777" w:rsidR="00E60390" w:rsidRDefault="00000000">
      <w:pPr>
        <w:pStyle w:val="FirstParagraph"/>
      </w:pPr>
      <w:r>
        <w:t>The EA includes an integrated graphical control panel that provides:</w:t>
      </w:r>
    </w:p>
    <w:p w14:paraId="171C0892" w14:textId="77777777" w:rsidR="00E60390" w:rsidRDefault="00000000">
      <w:pPr>
        <w:pStyle w:val="Heading3"/>
      </w:pPr>
      <w:bookmarkStart w:id="7" w:name="risk-metrics"/>
      <w:r>
        <w:t>Risk Metrics</w:t>
      </w:r>
    </w:p>
    <w:p w14:paraId="29818103" w14:textId="77777777" w:rsidR="00E60390" w:rsidRDefault="00000000">
      <w:pPr>
        <w:pStyle w:val="Compact"/>
        <w:numPr>
          <w:ilvl w:val="0"/>
          <w:numId w:val="8"/>
        </w:numPr>
      </w:pPr>
      <w:r>
        <w:t>Current Equity</w:t>
      </w:r>
    </w:p>
    <w:p w14:paraId="683F1DDD" w14:textId="77777777" w:rsidR="00E60390" w:rsidRDefault="00000000">
      <w:pPr>
        <w:pStyle w:val="Compact"/>
        <w:numPr>
          <w:ilvl w:val="0"/>
          <w:numId w:val="8"/>
        </w:numPr>
      </w:pPr>
      <w:r>
        <w:t>Daily PnL</w:t>
      </w:r>
    </w:p>
    <w:p w14:paraId="586995F4" w14:textId="77777777" w:rsidR="00E60390" w:rsidRDefault="00000000">
      <w:pPr>
        <w:pStyle w:val="Compact"/>
        <w:numPr>
          <w:ilvl w:val="0"/>
          <w:numId w:val="8"/>
        </w:numPr>
      </w:pPr>
      <w:r>
        <w:t>Remaining DLL Buffer</w:t>
      </w:r>
    </w:p>
    <w:p w14:paraId="65AA9658" w14:textId="77777777" w:rsidR="00E60390" w:rsidRDefault="00000000">
      <w:pPr>
        <w:pStyle w:val="Compact"/>
        <w:numPr>
          <w:ilvl w:val="0"/>
          <w:numId w:val="8"/>
        </w:numPr>
      </w:pPr>
      <w:r>
        <w:t>Remaining TLL Buffer</w:t>
      </w:r>
    </w:p>
    <w:p w14:paraId="5C568C9A" w14:textId="77777777" w:rsidR="00E60390" w:rsidRDefault="00000000">
      <w:pPr>
        <w:pStyle w:val="Compact"/>
        <w:numPr>
          <w:ilvl w:val="0"/>
          <w:numId w:val="8"/>
        </w:numPr>
      </w:pPr>
      <w:r>
        <w:t>TF Shield Buffer</w:t>
      </w:r>
    </w:p>
    <w:p w14:paraId="7F5CD997" w14:textId="77777777" w:rsidR="00E60390" w:rsidRDefault="00000000">
      <w:pPr>
        <w:pStyle w:val="Heading3"/>
      </w:pPr>
      <w:bookmarkStart w:id="8" w:name="order-controls"/>
      <w:bookmarkEnd w:id="7"/>
      <w:r>
        <w:t>Order Controls</w:t>
      </w:r>
    </w:p>
    <w:p w14:paraId="28147A68" w14:textId="77777777" w:rsidR="00E60390" w:rsidRDefault="00000000">
      <w:pPr>
        <w:pStyle w:val="Compact"/>
        <w:numPr>
          <w:ilvl w:val="0"/>
          <w:numId w:val="9"/>
        </w:numPr>
      </w:pPr>
      <w:r>
        <w:t>BUY button</w:t>
      </w:r>
    </w:p>
    <w:p w14:paraId="34A8A7B2" w14:textId="77777777" w:rsidR="00E60390" w:rsidRDefault="00000000">
      <w:pPr>
        <w:pStyle w:val="Compact"/>
        <w:numPr>
          <w:ilvl w:val="0"/>
          <w:numId w:val="9"/>
        </w:numPr>
      </w:pPr>
      <w:r>
        <w:t>SELL button</w:t>
      </w:r>
    </w:p>
    <w:p w14:paraId="45362F2E" w14:textId="77777777" w:rsidR="00E60390" w:rsidRDefault="00000000">
      <w:pPr>
        <w:pStyle w:val="Compact"/>
        <w:numPr>
          <w:ilvl w:val="0"/>
          <w:numId w:val="9"/>
        </w:numPr>
      </w:pPr>
      <w:r>
        <w:t>Lot Size input</w:t>
      </w:r>
    </w:p>
    <w:p w14:paraId="4ABCD78B" w14:textId="77777777" w:rsidR="00E60390" w:rsidRDefault="00000000">
      <w:pPr>
        <w:pStyle w:val="Compact"/>
        <w:numPr>
          <w:ilvl w:val="0"/>
          <w:numId w:val="9"/>
        </w:numPr>
      </w:pPr>
      <w:r>
        <w:t>Stop Loss field</w:t>
      </w:r>
    </w:p>
    <w:p w14:paraId="49A5D58C" w14:textId="77777777" w:rsidR="00E60390" w:rsidRDefault="00000000">
      <w:pPr>
        <w:pStyle w:val="Compact"/>
        <w:numPr>
          <w:ilvl w:val="0"/>
          <w:numId w:val="9"/>
        </w:numPr>
      </w:pPr>
      <w:r>
        <w:t>Take Profit field</w:t>
      </w:r>
    </w:p>
    <w:p w14:paraId="79FE44D5" w14:textId="77777777" w:rsidR="00E60390" w:rsidRDefault="00000000">
      <w:pPr>
        <w:pStyle w:val="Heading3"/>
      </w:pPr>
      <w:bookmarkStart w:id="9" w:name="runtime-information"/>
      <w:bookmarkEnd w:id="8"/>
      <w:r>
        <w:t>Runtime Information</w:t>
      </w:r>
    </w:p>
    <w:p w14:paraId="2AA38B94" w14:textId="77777777" w:rsidR="00E60390" w:rsidRDefault="00000000">
      <w:pPr>
        <w:pStyle w:val="Compact"/>
        <w:numPr>
          <w:ilvl w:val="0"/>
          <w:numId w:val="10"/>
        </w:numPr>
      </w:pPr>
      <w:r>
        <w:t>Spread</w:t>
      </w:r>
    </w:p>
    <w:p w14:paraId="5F2E6B54" w14:textId="77777777" w:rsidR="00E60390" w:rsidRDefault="00000000">
      <w:pPr>
        <w:pStyle w:val="Compact"/>
        <w:numPr>
          <w:ilvl w:val="0"/>
          <w:numId w:val="10"/>
        </w:numPr>
      </w:pPr>
      <w:r>
        <w:t>Open positions</w:t>
      </w:r>
    </w:p>
    <w:p w14:paraId="12D8690F" w14:textId="77777777" w:rsidR="00E60390" w:rsidRDefault="00000000">
      <w:pPr>
        <w:pStyle w:val="Compact"/>
        <w:numPr>
          <w:ilvl w:val="0"/>
          <w:numId w:val="10"/>
        </w:numPr>
      </w:pPr>
      <w:r>
        <w:lastRenderedPageBreak/>
        <w:t>Risk‑limit status</w:t>
      </w:r>
    </w:p>
    <w:p w14:paraId="13431B60" w14:textId="77777777" w:rsidR="00E60390" w:rsidRDefault="00000000">
      <w:r>
        <w:pict w14:anchorId="596A8E30">
          <v:rect id="_x0000_i1031" style="width:0;height:1.5pt" o:hralign="center" o:hrstd="t" o:hr="t"/>
        </w:pict>
      </w:r>
    </w:p>
    <w:p w14:paraId="107DEAD3" w14:textId="77777777" w:rsidR="00E60390" w:rsidRDefault="00000000">
      <w:pPr>
        <w:pStyle w:val="Heading1"/>
      </w:pPr>
      <w:bookmarkStart w:id="10" w:name="risk-protection-architecture"/>
      <w:bookmarkEnd w:id="6"/>
      <w:bookmarkEnd w:id="9"/>
      <w:r>
        <w:t>5. Risk Protection Architecture</w:t>
      </w:r>
    </w:p>
    <w:p w14:paraId="49A655ED" w14:textId="77777777" w:rsidR="00E60390" w:rsidRDefault="00000000">
      <w:pPr>
        <w:pStyle w:val="FirstParagraph"/>
      </w:pPr>
      <w:r>
        <w:t>The EA contains multiple independent protection layers.</w:t>
      </w:r>
    </w:p>
    <w:p w14:paraId="0D3B448F" w14:textId="77777777" w:rsidR="00E60390" w:rsidRDefault="00000000">
      <w:pPr>
        <w:pStyle w:val="BodyText"/>
      </w:pPr>
      <w:r>
        <w:t>Each system monitors a different dimension of account risk.</w:t>
      </w:r>
    </w:p>
    <w:p w14:paraId="35C1E529" w14:textId="77777777" w:rsidR="00E60390" w:rsidRDefault="00000000">
      <w:r>
        <w:pict w14:anchorId="67DD9C8E">
          <v:rect id="_x0000_i1032" style="width:0;height:1.5pt" o:hralign="center" o:hrstd="t" o:hr="t"/>
        </w:pict>
      </w:r>
    </w:p>
    <w:p w14:paraId="6A812D1C" w14:textId="77777777" w:rsidR="00E60390" w:rsidRDefault="00000000">
      <w:pPr>
        <w:pStyle w:val="Heading2"/>
      </w:pPr>
      <w:bookmarkStart w:id="11" w:name="daily-loss-limit-dll"/>
      <w:r>
        <w:t>5.1 Daily Loss Limit (DLL)</w:t>
      </w:r>
    </w:p>
    <w:p w14:paraId="78AC757E" w14:textId="77777777" w:rsidR="00E60390" w:rsidRDefault="00000000">
      <w:pPr>
        <w:pStyle w:val="FirstParagraph"/>
      </w:pPr>
      <w:r>
        <w:t>The Daily Loss Limit restricts the maximum allowable loss relative to the previous day’s closing equity.</w:t>
      </w:r>
    </w:p>
    <w:p w14:paraId="0B245950" w14:textId="77777777" w:rsidR="00E60390" w:rsidRDefault="00000000">
      <w:pPr>
        <w:pStyle w:val="Heading3"/>
      </w:pPr>
      <w:bookmarkStart w:id="12" w:name="trigger"/>
      <w:r>
        <w:t>Trigger</w:t>
      </w:r>
    </w:p>
    <w:p w14:paraId="0C831354" w14:textId="77777777" w:rsidR="00E60390" w:rsidRDefault="00000000">
      <w:pPr>
        <w:pStyle w:val="SourceCode"/>
      </w:pPr>
      <w:r>
        <w:rPr>
          <w:rStyle w:val="VerbatimChar"/>
        </w:rPr>
        <w:t>Equity &lt; PriorDayClose − DLL</w:t>
      </w:r>
    </w:p>
    <w:p w14:paraId="1B893903" w14:textId="77777777" w:rsidR="00E60390" w:rsidRDefault="00000000">
      <w:pPr>
        <w:pStyle w:val="Heading3"/>
      </w:pPr>
      <w:bookmarkStart w:id="13" w:name="effect"/>
      <w:bookmarkEnd w:id="12"/>
      <w:r>
        <w:t>Effect</w:t>
      </w:r>
    </w:p>
    <w:p w14:paraId="7A5CE41B" w14:textId="77777777" w:rsidR="00E60390" w:rsidRDefault="00000000">
      <w:pPr>
        <w:pStyle w:val="Compact"/>
        <w:numPr>
          <w:ilvl w:val="0"/>
          <w:numId w:val="11"/>
        </w:numPr>
      </w:pPr>
      <w:r>
        <w:t>Blocks all new trade entries</w:t>
      </w:r>
    </w:p>
    <w:p w14:paraId="58A7CC9A" w14:textId="77777777" w:rsidR="00E60390" w:rsidRDefault="00000000">
      <w:pPr>
        <w:pStyle w:val="Compact"/>
        <w:numPr>
          <w:ilvl w:val="0"/>
          <w:numId w:val="11"/>
        </w:numPr>
      </w:pPr>
      <w:r>
        <w:t>Existing trades remain open</w:t>
      </w:r>
    </w:p>
    <w:p w14:paraId="38612642" w14:textId="77777777" w:rsidR="00E60390" w:rsidRDefault="00000000">
      <w:pPr>
        <w:pStyle w:val="Heading3"/>
      </w:pPr>
      <w:bookmarkStart w:id="14" w:name="alert"/>
      <w:bookmarkEnd w:id="13"/>
      <w:r>
        <w:t>Alert</w:t>
      </w:r>
    </w:p>
    <w:p w14:paraId="0205848D" w14:textId="77777777" w:rsidR="00E60390" w:rsidRDefault="00000000">
      <w:pPr>
        <w:pStyle w:val="SourceCode"/>
      </w:pPr>
      <w:r>
        <w:rPr>
          <w:rStyle w:val="VerbatimChar"/>
        </w:rPr>
        <w:t>Daily Loss Limit Hit</w:t>
      </w:r>
    </w:p>
    <w:p w14:paraId="28BACF25" w14:textId="77777777" w:rsidR="00E60390" w:rsidRDefault="00000000">
      <w:pPr>
        <w:pStyle w:val="Heading3"/>
      </w:pPr>
      <w:bookmarkStart w:id="15" w:name="buffer-warning"/>
      <w:bookmarkEnd w:id="14"/>
      <w:r>
        <w:t>Buffer Warning</w:t>
      </w:r>
    </w:p>
    <w:p w14:paraId="21A98195" w14:textId="77777777" w:rsidR="00E60390" w:rsidRDefault="00000000">
      <w:pPr>
        <w:pStyle w:val="FirstParagraph"/>
      </w:pPr>
      <w:r>
        <w:t>Triggered when remaining buffer is less than or equal to 20%.</w:t>
      </w:r>
    </w:p>
    <w:p w14:paraId="7EDCF203" w14:textId="77777777" w:rsidR="00E60390" w:rsidRDefault="00000000">
      <w:r>
        <w:pict w14:anchorId="3BCBDA9D">
          <v:rect id="_x0000_i1033" style="width:0;height:1.5pt" o:hralign="center" o:hrstd="t" o:hr="t"/>
        </w:pict>
      </w:r>
    </w:p>
    <w:p w14:paraId="7D3D68D4" w14:textId="77777777" w:rsidR="00E60390" w:rsidRDefault="00000000">
      <w:pPr>
        <w:pStyle w:val="Heading2"/>
      </w:pPr>
      <w:bookmarkStart w:id="16" w:name="max-trailing-drawdown-tll"/>
      <w:bookmarkEnd w:id="11"/>
      <w:bookmarkEnd w:id="15"/>
      <w:r>
        <w:t>5.2 Max Trailing Drawdown (TLL)</w:t>
      </w:r>
    </w:p>
    <w:p w14:paraId="37EB8414" w14:textId="77777777" w:rsidR="00E60390" w:rsidRDefault="00000000">
      <w:pPr>
        <w:pStyle w:val="FirstParagraph"/>
      </w:pPr>
      <w:r>
        <w:t>The trailing drawdown limit follows the account’s equity high watermark.</w:t>
      </w:r>
    </w:p>
    <w:p w14:paraId="6136BEDE" w14:textId="77777777" w:rsidR="00E60390" w:rsidRDefault="00000000">
      <w:pPr>
        <w:pStyle w:val="Heading3"/>
      </w:pPr>
      <w:bookmarkStart w:id="17" w:name="trigger-1"/>
      <w:r>
        <w:t>Trigger</w:t>
      </w:r>
    </w:p>
    <w:p w14:paraId="0C452F0E" w14:textId="77777777" w:rsidR="00E60390" w:rsidRDefault="00000000">
      <w:pPr>
        <w:pStyle w:val="SourceCode"/>
      </w:pPr>
      <w:r>
        <w:rPr>
          <w:rStyle w:val="VerbatimChar"/>
        </w:rPr>
        <w:t>Equity &lt; HighWaterMark − TLL</w:t>
      </w:r>
    </w:p>
    <w:p w14:paraId="552AEED9" w14:textId="77777777" w:rsidR="00E60390" w:rsidRDefault="00000000">
      <w:pPr>
        <w:pStyle w:val="Heading3"/>
      </w:pPr>
      <w:bookmarkStart w:id="18" w:name="effect-1"/>
      <w:bookmarkEnd w:id="17"/>
      <w:r>
        <w:t>Effect</w:t>
      </w:r>
    </w:p>
    <w:p w14:paraId="6B19CE99" w14:textId="77777777" w:rsidR="00E60390" w:rsidRDefault="00000000">
      <w:pPr>
        <w:pStyle w:val="Compact"/>
        <w:numPr>
          <w:ilvl w:val="0"/>
          <w:numId w:val="12"/>
        </w:numPr>
      </w:pPr>
      <w:r>
        <w:t>New trade entries are blocked</w:t>
      </w:r>
    </w:p>
    <w:p w14:paraId="5817C6A1" w14:textId="77777777" w:rsidR="00E60390" w:rsidRDefault="00000000">
      <w:pPr>
        <w:pStyle w:val="Heading3"/>
      </w:pPr>
      <w:bookmarkStart w:id="19" w:name="alert-1"/>
      <w:bookmarkEnd w:id="18"/>
      <w:r>
        <w:t>Alert</w:t>
      </w:r>
    </w:p>
    <w:p w14:paraId="232C02DB" w14:textId="77777777" w:rsidR="00E60390" w:rsidRDefault="00000000">
      <w:pPr>
        <w:pStyle w:val="SourceCode"/>
      </w:pPr>
      <w:r>
        <w:rPr>
          <w:rStyle w:val="VerbatimChar"/>
        </w:rPr>
        <w:t>Max Trailing Drawdown Hit</w:t>
      </w:r>
    </w:p>
    <w:p w14:paraId="6A764267" w14:textId="77777777" w:rsidR="00E60390" w:rsidRDefault="00000000">
      <w:pPr>
        <w:pStyle w:val="Heading3"/>
      </w:pPr>
      <w:bookmarkStart w:id="20" w:name="buffer-warning-1"/>
      <w:bookmarkEnd w:id="19"/>
      <w:r>
        <w:lastRenderedPageBreak/>
        <w:t>Buffer Warning</w:t>
      </w:r>
    </w:p>
    <w:p w14:paraId="55DE681F" w14:textId="77777777" w:rsidR="00E60390" w:rsidRDefault="00000000">
      <w:pPr>
        <w:pStyle w:val="FirstParagraph"/>
      </w:pPr>
      <w:r>
        <w:t>Triggered when remaining buffer is less than or equal to 20%.</w:t>
      </w:r>
    </w:p>
    <w:p w14:paraId="504D4D05" w14:textId="77777777" w:rsidR="00E60390" w:rsidRDefault="00000000">
      <w:r>
        <w:pict w14:anchorId="168E8983">
          <v:rect id="_x0000_i1034" style="width:0;height:1.5pt" o:hralign="center" o:hrstd="t" o:hr="t"/>
        </w:pict>
      </w:r>
    </w:p>
    <w:p w14:paraId="409097E7" w14:textId="77777777" w:rsidR="00E60390" w:rsidRDefault="00000000">
      <w:pPr>
        <w:pStyle w:val="Heading2"/>
      </w:pPr>
      <w:bookmarkStart w:id="21" w:name="tf-shield"/>
      <w:bookmarkEnd w:id="16"/>
      <w:bookmarkEnd w:id="20"/>
      <w:r>
        <w:t>5.3 TF Shield</w:t>
      </w:r>
    </w:p>
    <w:p w14:paraId="06203FA7" w14:textId="77777777" w:rsidR="00E60390" w:rsidRDefault="00000000">
      <w:pPr>
        <w:pStyle w:val="FirstParagraph"/>
      </w:pPr>
      <w:r>
        <w:t>TF Shield protects against excessive floating losses.</w:t>
      </w:r>
    </w:p>
    <w:p w14:paraId="1E36AF21" w14:textId="77777777" w:rsidR="00E60390" w:rsidRDefault="00000000">
      <w:pPr>
        <w:pStyle w:val="Heading3"/>
      </w:pPr>
      <w:bookmarkStart w:id="22" w:name="trigger-2"/>
      <w:r>
        <w:t>Trigger</w:t>
      </w:r>
    </w:p>
    <w:p w14:paraId="32E94713" w14:textId="77777777" w:rsidR="00E60390" w:rsidRDefault="00000000">
      <w:pPr>
        <w:pStyle w:val="SourceCode"/>
      </w:pPr>
      <w:r>
        <w:rPr>
          <w:rStyle w:val="VerbatimChar"/>
        </w:rPr>
        <w:t>Floating Loss &gt; TFShieldPercent × AccountBalance</w:t>
      </w:r>
    </w:p>
    <w:p w14:paraId="3A5885AF" w14:textId="77777777" w:rsidR="00E60390" w:rsidRDefault="00000000">
      <w:pPr>
        <w:pStyle w:val="Heading3"/>
      </w:pPr>
      <w:bookmarkStart w:id="23" w:name="first-violation"/>
      <w:bookmarkEnd w:id="22"/>
      <w:r>
        <w:t>First Violation</w:t>
      </w:r>
    </w:p>
    <w:p w14:paraId="710D65FC" w14:textId="77777777" w:rsidR="00E60390" w:rsidRDefault="00000000">
      <w:pPr>
        <w:pStyle w:val="Compact"/>
        <w:numPr>
          <w:ilvl w:val="0"/>
          <w:numId w:val="13"/>
        </w:numPr>
      </w:pPr>
      <w:r>
        <w:t>All open positions are closed immediately.</w:t>
      </w:r>
    </w:p>
    <w:p w14:paraId="2A0E6577" w14:textId="77777777" w:rsidR="00E60390" w:rsidRDefault="00000000">
      <w:pPr>
        <w:pStyle w:val="Heading3"/>
      </w:pPr>
      <w:bookmarkStart w:id="24" w:name="second-violation"/>
      <w:bookmarkEnd w:id="23"/>
      <w:r>
        <w:t>Second Violation</w:t>
      </w:r>
    </w:p>
    <w:p w14:paraId="055755E2" w14:textId="77777777" w:rsidR="00E60390" w:rsidRDefault="00000000">
      <w:pPr>
        <w:pStyle w:val="Compact"/>
        <w:numPr>
          <w:ilvl w:val="0"/>
          <w:numId w:val="14"/>
        </w:numPr>
      </w:pPr>
      <w:r>
        <w:t>Account termination alert is triggered.</w:t>
      </w:r>
    </w:p>
    <w:p w14:paraId="028675CE" w14:textId="77777777" w:rsidR="00E60390" w:rsidRDefault="00000000">
      <w:r>
        <w:pict w14:anchorId="753E1D36">
          <v:rect id="_x0000_i1035" style="width:0;height:1.5pt" o:hralign="center" o:hrstd="t" o:hr="t"/>
        </w:pict>
      </w:r>
    </w:p>
    <w:p w14:paraId="7B6203E0" w14:textId="77777777" w:rsidR="00E60390" w:rsidRDefault="00000000">
      <w:pPr>
        <w:pStyle w:val="Heading2"/>
      </w:pPr>
      <w:bookmarkStart w:id="25" w:name="daily-gain-target-dgt"/>
      <w:bookmarkEnd w:id="21"/>
      <w:bookmarkEnd w:id="24"/>
      <w:r>
        <w:t>5.4 Daily Gain Target (DGT)</w:t>
      </w:r>
    </w:p>
    <w:p w14:paraId="7A3B9060" w14:textId="77777777" w:rsidR="00E60390" w:rsidRDefault="00000000">
      <w:pPr>
        <w:pStyle w:val="FirstParagraph"/>
      </w:pPr>
      <w:r>
        <w:t>Daily Gain Target prevents over‑trading after achieving a predefined daily profit.</w:t>
      </w:r>
    </w:p>
    <w:p w14:paraId="5A1EA849" w14:textId="77777777" w:rsidR="00E60390" w:rsidRDefault="00000000">
      <w:pPr>
        <w:pStyle w:val="Heading3"/>
      </w:pPr>
      <w:bookmarkStart w:id="26" w:name="trigger-3"/>
      <w:r>
        <w:t>Trigger</w:t>
      </w:r>
    </w:p>
    <w:p w14:paraId="652AEAA2" w14:textId="77777777" w:rsidR="00E60390" w:rsidRDefault="00000000">
      <w:pPr>
        <w:pStyle w:val="SourceCode"/>
      </w:pPr>
      <w:r>
        <w:rPr>
          <w:rStyle w:val="VerbatimChar"/>
        </w:rPr>
        <w:t>Equity ≥ PriorDayClose + DailyGainTarget</w:t>
      </w:r>
    </w:p>
    <w:p w14:paraId="3A783B31" w14:textId="77777777" w:rsidR="00E60390" w:rsidRDefault="00000000">
      <w:pPr>
        <w:pStyle w:val="Heading3"/>
      </w:pPr>
      <w:bookmarkStart w:id="27" w:name="effect-2"/>
      <w:bookmarkEnd w:id="26"/>
      <w:r>
        <w:t>Effect</w:t>
      </w:r>
    </w:p>
    <w:p w14:paraId="3183A7AF" w14:textId="77777777" w:rsidR="00E60390" w:rsidRDefault="00000000">
      <w:pPr>
        <w:pStyle w:val="Compact"/>
        <w:numPr>
          <w:ilvl w:val="0"/>
          <w:numId w:val="15"/>
        </w:numPr>
      </w:pPr>
      <w:r>
        <w:t>Blocks new trade entries</w:t>
      </w:r>
    </w:p>
    <w:p w14:paraId="22C4B918" w14:textId="77777777" w:rsidR="00E60390" w:rsidRDefault="00000000">
      <w:r>
        <w:pict w14:anchorId="6AF38A6A">
          <v:rect id="_x0000_i1036" style="width:0;height:1.5pt" o:hralign="center" o:hrstd="t" o:hr="t"/>
        </w:pict>
      </w:r>
    </w:p>
    <w:p w14:paraId="6FFDA35C" w14:textId="77777777" w:rsidR="00E60390" w:rsidRDefault="00000000">
      <w:pPr>
        <w:pStyle w:val="Heading2"/>
      </w:pPr>
      <w:bookmarkStart w:id="28" w:name="profit-ratchet"/>
      <w:bookmarkEnd w:id="25"/>
      <w:bookmarkEnd w:id="27"/>
      <w:r>
        <w:t>5.5 Profit Ratchet</w:t>
      </w:r>
    </w:p>
    <w:p w14:paraId="7070F1DC" w14:textId="77777777" w:rsidR="00E60390" w:rsidRDefault="00000000">
      <w:pPr>
        <w:pStyle w:val="FirstParagraph"/>
      </w:pPr>
      <w:r>
        <w:t>Profit Ratchet locks in profits by raising the effective Daily Loss Limit floor.</w:t>
      </w:r>
    </w:p>
    <w:p w14:paraId="37FB856D" w14:textId="77777777" w:rsidR="00E60390" w:rsidRDefault="00000000">
      <w:pPr>
        <w:pStyle w:val="Heading3"/>
      </w:pPr>
      <w:bookmarkStart w:id="29" w:name="activation-condition"/>
      <w:r>
        <w:t>Activation Condition</w:t>
      </w:r>
    </w:p>
    <w:p w14:paraId="473A6DDB" w14:textId="77777777" w:rsidR="00E60390" w:rsidRDefault="00000000">
      <w:pPr>
        <w:pStyle w:val="SourceCode"/>
      </w:pPr>
      <w:r>
        <w:rPr>
          <w:rStyle w:val="VerbatimChar"/>
        </w:rPr>
        <w:t>DailyGain ≥ AccountSize × RatchetActivationPercent</w:t>
      </w:r>
    </w:p>
    <w:p w14:paraId="27953A6F" w14:textId="77777777" w:rsidR="00E60390" w:rsidRDefault="00000000">
      <w:pPr>
        <w:pStyle w:val="Heading3"/>
      </w:pPr>
      <w:bookmarkStart w:id="30" w:name="effect-3"/>
      <w:bookmarkEnd w:id="29"/>
      <w:r>
        <w:t>Effect</w:t>
      </w:r>
    </w:p>
    <w:p w14:paraId="22EF7FEE" w14:textId="77777777" w:rsidR="00E60390" w:rsidRDefault="00000000">
      <w:pPr>
        <w:pStyle w:val="SourceCode"/>
      </w:pPr>
      <w:r>
        <w:rPr>
          <w:rStyle w:val="VerbatimChar"/>
        </w:rPr>
        <w:t>New DLL Floor = PriorDayClose + RatchetLockPercent</w:t>
      </w:r>
    </w:p>
    <w:p w14:paraId="590B8B80" w14:textId="77777777" w:rsidR="00E60390" w:rsidRDefault="00000000">
      <w:pPr>
        <w:pStyle w:val="FirstParagraph"/>
      </w:pPr>
      <w:r>
        <w:t>The ratchet floor can only move upward.</w:t>
      </w:r>
    </w:p>
    <w:p w14:paraId="2AF396A0" w14:textId="77777777" w:rsidR="00E60390" w:rsidRDefault="00000000">
      <w:r>
        <w:pict w14:anchorId="1C11F0A2">
          <v:rect id="_x0000_i1037" style="width:0;height:1.5pt" o:hralign="center" o:hrstd="t" o:hr="t"/>
        </w:pict>
      </w:r>
    </w:p>
    <w:p w14:paraId="5DE64BE5" w14:textId="77777777" w:rsidR="00E60390" w:rsidRDefault="00000000">
      <w:pPr>
        <w:pStyle w:val="Heading2"/>
      </w:pPr>
      <w:bookmarkStart w:id="31" w:name="tilt-protection"/>
      <w:bookmarkEnd w:id="28"/>
      <w:bookmarkEnd w:id="30"/>
      <w:r>
        <w:lastRenderedPageBreak/>
        <w:t>5.6 Tilt Protection</w:t>
      </w:r>
    </w:p>
    <w:p w14:paraId="66FA6CE0" w14:textId="77777777" w:rsidR="00E60390" w:rsidRDefault="00000000">
      <w:pPr>
        <w:pStyle w:val="FirstParagraph"/>
      </w:pPr>
      <w:r>
        <w:t>Tilt Protection prevents emotional over‑trading following multiple consecutive losses.</w:t>
      </w:r>
    </w:p>
    <w:p w14:paraId="302FC1AA" w14:textId="77777777" w:rsidR="00E60390" w:rsidRDefault="00000000">
      <w:pPr>
        <w:pStyle w:val="Heading3"/>
      </w:pPr>
      <w:bookmarkStart w:id="32" w:name="trigger-4"/>
      <w:r>
        <w:t>Trigger</w:t>
      </w:r>
    </w:p>
    <w:p w14:paraId="33256D00" w14:textId="77777777" w:rsidR="00E60390" w:rsidRDefault="00000000">
      <w:pPr>
        <w:pStyle w:val="SourceCode"/>
      </w:pPr>
      <w:r>
        <w:rPr>
          <w:rStyle w:val="VerbatimChar"/>
        </w:rPr>
        <w:t>ConsecutiveLosses ≥ MaxConsecutiveLosses</w:t>
      </w:r>
    </w:p>
    <w:p w14:paraId="3DD37576" w14:textId="77777777" w:rsidR="00E60390" w:rsidRDefault="00000000">
      <w:pPr>
        <w:pStyle w:val="Heading3"/>
      </w:pPr>
      <w:bookmarkStart w:id="33" w:name="effect-4"/>
      <w:bookmarkEnd w:id="32"/>
      <w:r>
        <w:t>Effect</w:t>
      </w:r>
    </w:p>
    <w:p w14:paraId="744E0F3F" w14:textId="77777777" w:rsidR="00E60390" w:rsidRDefault="00000000">
      <w:pPr>
        <w:pStyle w:val="Compact"/>
        <w:numPr>
          <w:ilvl w:val="0"/>
          <w:numId w:val="16"/>
        </w:numPr>
      </w:pPr>
      <w:r>
        <w:t>Trading paused for a defined period</w:t>
      </w:r>
    </w:p>
    <w:p w14:paraId="71ABECDA" w14:textId="77777777" w:rsidR="00E60390" w:rsidRDefault="00000000">
      <w:pPr>
        <w:pStyle w:val="Heading3"/>
      </w:pPr>
      <w:bookmarkStart w:id="34" w:name="pause-duration"/>
      <w:bookmarkEnd w:id="33"/>
      <w:r>
        <w:t>Pause Duration</w:t>
      </w:r>
    </w:p>
    <w:p w14:paraId="6BAA68E5" w14:textId="77777777" w:rsidR="00E60390" w:rsidRDefault="00000000">
      <w:pPr>
        <w:pStyle w:val="SourceCode"/>
      </w:pPr>
      <w:r>
        <w:rPr>
          <w:rStyle w:val="VerbatimChar"/>
        </w:rPr>
        <w:t>TiltPauseMinutes</w:t>
      </w:r>
    </w:p>
    <w:p w14:paraId="03870338" w14:textId="77777777" w:rsidR="00E60390" w:rsidRDefault="00000000">
      <w:r>
        <w:pict w14:anchorId="77492E85">
          <v:rect id="_x0000_i1038" style="width:0;height:1.5pt" o:hralign="center" o:hrstd="t" o:hr="t"/>
        </w:pict>
      </w:r>
    </w:p>
    <w:p w14:paraId="6D932FB7" w14:textId="77777777" w:rsidR="00E60390" w:rsidRDefault="00000000">
      <w:pPr>
        <w:pStyle w:val="Heading1"/>
      </w:pPr>
      <w:bookmarkStart w:id="35" w:name="alert-system-v15.5"/>
      <w:bookmarkEnd w:id="10"/>
      <w:bookmarkEnd w:id="31"/>
      <w:bookmarkEnd w:id="34"/>
      <w:r>
        <w:t>6. Alert System (v15.5)</w:t>
      </w:r>
    </w:p>
    <w:p w14:paraId="429A7E69" w14:textId="77777777" w:rsidR="00E60390" w:rsidRDefault="00000000">
      <w:pPr>
        <w:pStyle w:val="FirstParagraph"/>
      </w:pPr>
      <w:r>
        <w:t>The EA provides real‑time alerts for risk violations and blocked trading conditions.</w:t>
      </w:r>
    </w:p>
    <w:p w14:paraId="3BF05098" w14:textId="77777777" w:rsidR="00E60390" w:rsidRDefault="00000000">
      <w:pPr>
        <w:pStyle w:val="Heading2"/>
      </w:pPr>
      <w:bookmarkStart w:id="36" w:name="entryblock-alerts"/>
      <w:r>
        <w:t>6.1 Entry‑Block Alerts</w:t>
      </w:r>
    </w:p>
    <w:p w14:paraId="0D50B7E1" w14:textId="77777777" w:rsidR="00E60390" w:rsidRDefault="00000000">
      <w:pPr>
        <w:pStyle w:val="FirstParagraph"/>
      </w:pPr>
      <w:r>
        <w:t>Examples:</w:t>
      </w:r>
    </w:p>
    <w:p w14:paraId="6CAAF25A" w14:textId="77777777" w:rsidR="00E60390" w:rsidRDefault="00000000">
      <w:pPr>
        <w:pStyle w:val="SourceCode"/>
      </w:pPr>
      <w:r>
        <w:rPr>
          <w:rStyle w:val="VerbatimChar"/>
        </w:rPr>
        <w:t>ENTRY BLOCKED — DLL</w:t>
      </w:r>
      <w:r>
        <w:br/>
      </w:r>
      <w:r>
        <w:rPr>
          <w:rStyle w:val="VerbatimChar"/>
        </w:rPr>
        <w:t>ENTRY BLOCKED — TLL</w:t>
      </w:r>
      <w:r>
        <w:br/>
      </w:r>
      <w:r>
        <w:rPr>
          <w:rStyle w:val="VerbatimChar"/>
        </w:rPr>
        <w:t>ENTRY BLOCKED — Daily Target</w:t>
      </w:r>
      <w:r>
        <w:br/>
      </w:r>
      <w:r>
        <w:rPr>
          <w:rStyle w:val="VerbatimChar"/>
        </w:rPr>
        <w:t>ENTRY BLOCKED — Tilt Protection</w:t>
      </w:r>
      <w:r>
        <w:br/>
      </w:r>
      <w:r>
        <w:rPr>
          <w:rStyle w:val="VerbatimChar"/>
        </w:rPr>
        <w:t>ENTRY BLOCKED — Spread Too High</w:t>
      </w:r>
    </w:p>
    <w:p w14:paraId="752048B3" w14:textId="77777777" w:rsidR="00E60390" w:rsidRDefault="00000000">
      <w:r>
        <w:pict w14:anchorId="4D8AA2F2">
          <v:rect id="_x0000_i1039" style="width:0;height:1.5pt" o:hralign="center" o:hrstd="t" o:hr="t"/>
        </w:pict>
      </w:r>
    </w:p>
    <w:p w14:paraId="7291EB58" w14:textId="77777777" w:rsidR="00E60390" w:rsidRDefault="00000000">
      <w:pPr>
        <w:pStyle w:val="Heading2"/>
      </w:pPr>
      <w:bookmarkStart w:id="37" w:name="buffer-warning-alerts"/>
      <w:bookmarkEnd w:id="36"/>
      <w:r>
        <w:t>6.2 Buffer Warning Alerts</w:t>
      </w:r>
    </w:p>
    <w:p w14:paraId="62FE7398" w14:textId="77777777" w:rsidR="00E60390" w:rsidRDefault="00000000">
      <w:pPr>
        <w:pStyle w:val="FirstParagraph"/>
      </w:pPr>
      <w:r>
        <w:t>Buffer warnings are generated when risk thresholds approach critical levels.</w:t>
      </w:r>
    </w:p>
    <w:p w14:paraId="56A58C52" w14:textId="77777777" w:rsidR="00E60390" w:rsidRDefault="00000000">
      <w:pPr>
        <w:pStyle w:val="SourceCode"/>
      </w:pPr>
      <w:r>
        <w:rPr>
          <w:rStyle w:val="VerbatimChar"/>
        </w:rPr>
        <w:t>Remaining Buffer ≤ 20%</w:t>
      </w:r>
    </w:p>
    <w:p w14:paraId="28051A87" w14:textId="77777777" w:rsidR="00E60390" w:rsidRDefault="00000000">
      <w:r>
        <w:pict w14:anchorId="5A99F6DA">
          <v:rect id="_x0000_i1040" style="width:0;height:1.5pt" o:hralign="center" o:hrstd="t" o:hr="t"/>
        </w:pict>
      </w:r>
    </w:p>
    <w:p w14:paraId="66D786BB" w14:textId="77777777" w:rsidR="00E60390" w:rsidRDefault="00000000">
      <w:pPr>
        <w:pStyle w:val="Heading2"/>
      </w:pPr>
      <w:bookmarkStart w:id="38" w:name="risk-violation-alerts"/>
      <w:bookmarkEnd w:id="37"/>
      <w:r>
        <w:t>6.3 Risk Violation Alerts</w:t>
      </w:r>
    </w:p>
    <w:p w14:paraId="75589E07" w14:textId="77777777" w:rsidR="00E60390" w:rsidRDefault="00000000">
      <w:pPr>
        <w:pStyle w:val="FirstParagraph"/>
      </w:pPr>
      <w:r>
        <w:t>Examples:</w:t>
      </w:r>
    </w:p>
    <w:p w14:paraId="63B37A89" w14:textId="77777777" w:rsidR="00E60390" w:rsidRDefault="00000000">
      <w:pPr>
        <w:pStyle w:val="SourceCode"/>
      </w:pPr>
      <w:r>
        <w:rPr>
          <w:rStyle w:val="VerbatimChar"/>
        </w:rPr>
        <w:t>Daily Loss Limit Hit</w:t>
      </w:r>
      <w:r>
        <w:br/>
      </w:r>
      <w:r>
        <w:rPr>
          <w:rStyle w:val="VerbatimChar"/>
        </w:rPr>
        <w:t>Max Trailing Drawdown Hit</w:t>
      </w:r>
      <w:r>
        <w:br/>
      </w:r>
      <w:r>
        <w:rPr>
          <w:rStyle w:val="VerbatimChar"/>
        </w:rPr>
        <w:t>TF Shield Violation</w:t>
      </w:r>
      <w:r>
        <w:br/>
      </w:r>
      <w:r>
        <w:rPr>
          <w:rStyle w:val="VerbatimChar"/>
        </w:rPr>
        <w:t>Daily Target Reached</w:t>
      </w:r>
    </w:p>
    <w:p w14:paraId="7770CDAE" w14:textId="77777777" w:rsidR="00E60390" w:rsidRDefault="00000000">
      <w:r>
        <w:lastRenderedPageBreak/>
        <w:pict w14:anchorId="5F9FFA56">
          <v:rect id="_x0000_i1041" style="width:0;height:1.5pt" o:hralign="center" o:hrstd="t" o:hr="t"/>
        </w:pict>
      </w:r>
    </w:p>
    <w:p w14:paraId="3D8F8C57" w14:textId="77777777" w:rsidR="00E60390" w:rsidRDefault="00000000">
      <w:pPr>
        <w:pStyle w:val="Heading1"/>
      </w:pPr>
      <w:bookmarkStart w:id="39" w:name="smart-entry-system"/>
      <w:bookmarkEnd w:id="35"/>
      <w:bookmarkEnd w:id="38"/>
      <w:r>
        <w:t>7. Smart Entry System</w:t>
      </w:r>
    </w:p>
    <w:p w14:paraId="4707B075" w14:textId="77777777" w:rsidR="00E60390" w:rsidRDefault="00000000">
      <w:pPr>
        <w:pStyle w:val="FirstParagraph"/>
      </w:pPr>
      <w:r>
        <w:t>The EA validates every order request through a sequential guard system.</w:t>
      </w:r>
    </w:p>
    <w:p w14:paraId="0D0963F4" w14:textId="77777777" w:rsidR="00E60390" w:rsidRDefault="00000000">
      <w:pPr>
        <w:pStyle w:val="Heading3"/>
      </w:pPr>
      <w:bookmarkStart w:id="40" w:name="entry-validation-sequence"/>
      <w:r>
        <w:t>Entry Validation Sequence</w:t>
      </w:r>
    </w:p>
    <w:p w14:paraId="3C4C4D40" w14:textId="77777777" w:rsidR="00E60390" w:rsidRDefault="00000000">
      <w:pPr>
        <w:pStyle w:val="Compact"/>
        <w:numPr>
          <w:ilvl w:val="0"/>
          <w:numId w:val="17"/>
        </w:numPr>
      </w:pPr>
      <w:r>
        <w:t>AutoTrading enabled</w:t>
      </w:r>
    </w:p>
    <w:p w14:paraId="563C6046" w14:textId="77777777" w:rsidR="00E60390" w:rsidRDefault="00000000">
      <w:pPr>
        <w:pStyle w:val="Compact"/>
        <w:numPr>
          <w:ilvl w:val="0"/>
          <w:numId w:val="17"/>
        </w:numPr>
      </w:pPr>
      <w:r>
        <w:t>EA algorithmic trading permission</w:t>
      </w:r>
    </w:p>
    <w:p w14:paraId="654636F8" w14:textId="77777777" w:rsidR="00E60390" w:rsidRDefault="00000000">
      <w:pPr>
        <w:pStyle w:val="Compact"/>
        <w:numPr>
          <w:ilvl w:val="0"/>
          <w:numId w:val="17"/>
        </w:numPr>
      </w:pPr>
      <w:r>
        <w:t>Tilt protection inactive</w:t>
      </w:r>
    </w:p>
    <w:p w14:paraId="51B7A441" w14:textId="77777777" w:rsidR="00E60390" w:rsidRDefault="00000000">
      <w:pPr>
        <w:pStyle w:val="Compact"/>
        <w:numPr>
          <w:ilvl w:val="0"/>
          <w:numId w:val="17"/>
        </w:numPr>
      </w:pPr>
      <w:r>
        <w:t>News filter not blocking</w:t>
      </w:r>
    </w:p>
    <w:p w14:paraId="0D253B7E" w14:textId="77777777" w:rsidR="00E60390" w:rsidRDefault="00000000">
      <w:pPr>
        <w:pStyle w:val="Compact"/>
        <w:numPr>
          <w:ilvl w:val="0"/>
          <w:numId w:val="17"/>
        </w:numPr>
      </w:pPr>
      <w:r>
        <w:t>Time filter not blocking</w:t>
      </w:r>
    </w:p>
    <w:p w14:paraId="6867F722" w14:textId="77777777" w:rsidR="00E60390" w:rsidRDefault="00000000">
      <w:pPr>
        <w:pStyle w:val="Compact"/>
        <w:numPr>
          <w:ilvl w:val="0"/>
          <w:numId w:val="17"/>
        </w:numPr>
      </w:pPr>
      <w:r>
        <w:t>Daily Loss Limit not breached</w:t>
      </w:r>
    </w:p>
    <w:p w14:paraId="7780D38D" w14:textId="77777777" w:rsidR="00E60390" w:rsidRDefault="00000000">
      <w:pPr>
        <w:pStyle w:val="Compact"/>
        <w:numPr>
          <w:ilvl w:val="0"/>
          <w:numId w:val="17"/>
        </w:numPr>
      </w:pPr>
      <w:r>
        <w:t>Trailing Drawdown not breached</w:t>
      </w:r>
    </w:p>
    <w:p w14:paraId="2440C043" w14:textId="77777777" w:rsidR="00E60390" w:rsidRDefault="00000000">
      <w:pPr>
        <w:pStyle w:val="Compact"/>
        <w:numPr>
          <w:ilvl w:val="0"/>
          <w:numId w:val="17"/>
        </w:numPr>
      </w:pPr>
      <w:r>
        <w:t>Daily Gain Target not reached</w:t>
      </w:r>
    </w:p>
    <w:p w14:paraId="631C7D84" w14:textId="77777777" w:rsidR="00E60390" w:rsidRDefault="00000000">
      <w:pPr>
        <w:pStyle w:val="Compact"/>
        <w:numPr>
          <w:ilvl w:val="0"/>
          <w:numId w:val="17"/>
        </w:numPr>
      </w:pPr>
      <w:r>
        <w:t>Max open positions not exceeded</w:t>
      </w:r>
    </w:p>
    <w:p w14:paraId="57080D1D" w14:textId="77777777" w:rsidR="00E60390" w:rsidRDefault="00000000">
      <w:pPr>
        <w:pStyle w:val="Compact"/>
        <w:numPr>
          <w:ilvl w:val="0"/>
          <w:numId w:val="17"/>
        </w:numPr>
      </w:pPr>
      <w:r>
        <w:t>Max total lots not exceeded</w:t>
      </w:r>
    </w:p>
    <w:p w14:paraId="6AEBFB68" w14:textId="77777777" w:rsidR="00E60390" w:rsidRDefault="00000000">
      <w:pPr>
        <w:pStyle w:val="Compact"/>
        <w:numPr>
          <w:ilvl w:val="0"/>
          <w:numId w:val="17"/>
        </w:numPr>
      </w:pPr>
      <w:r>
        <w:t>Emergency stop not active</w:t>
      </w:r>
    </w:p>
    <w:p w14:paraId="7A18B7DE" w14:textId="77777777" w:rsidR="00E60390" w:rsidRDefault="00000000">
      <w:pPr>
        <w:pStyle w:val="Compact"/>
        <w:numPr>
          <w:ilvl w:val="0"/>
          <w:numId w:val="17"/>
        </w:numPr>
      </w:pPr>
      <w:r>
        <w:t>Spread within allowed limit</w:t>
      </w:r>
    </w:p>
    <w:p w14:paraId="2152BFDA" w14:textId="77777777" w:rsidR="00E60390" w:rsidRDefault="00000000">
      <w:pPr>
        <w:pStyle w:val="Compact"/>
        <w:numPr>
          <w:ilvl w:val="0"/>
          <w:numId w:val="17"/>
        </w:numPr>
      </w:pPr>
      <w:r>
        <w:t>Stop loss outside spread</w:t>
      </w:r>
    </w:p>
    <w:p w14:paraId="7E96DFF0" w14:textId="77777777" w:rsidR="00E60390" w:rsidRDefault="00000000">
      <w:pPr>
        <w:pStyle w:val="FirstParagraph"/>
      </w:pPr>
      <w:r>
        <w:t>Only after passing all checks will the EA submit the order.</w:t>
      </w:r>
    </w:p>
    <w:p w14:paraId="7D1A00E8" w14:textId="77777777" w:rsidR="00E60390" w:rsidRDefault="00000000">
      <w:r>
        <w:pict w14:anchorId="175399B9">
          <v:rect id="_x0000_i1042" style="width:0;height:1.5pt" o:hralign="center" o:hrstd="t" o:hr="t"/>
        </w:pict>
      </w:r>
    </w:p>
    <w:p w14:paraId="69A1B4E5" w14:textId="77777777" w:rsidR="00E60390" w:rsidRDefault="00000000">
      <w:pPr>
        <w:pStyle w:val="Heading1"/>
      </w:pPr>
      <w:bookmarkStart w:id="41" w:name="position-monitoring-autoclose-logic"/>
      <w:bookmarkEnd w:id="39"/>
      <w:bookmarkEnd w:id="40"/>
      <w:r>
        <w:t>8. Position Monitoring &amp; Auto‑Close Logic</w:t>
      </w:r>
    </w:p>
    <w:p w14:paraId="7BA5B5B1" w14:textId="77777777" w:rsidR="00E60390" w:rsidRDefault="00000000">
      <w:pPr>
        <w:pStyle w:val="FirstParagraph"/>
      </w:pPr>
      <w:r>
        <w:t>A monitoring loop scans open positions at regular intervals.</w:t>
      </w:r>
    </w:p>
    <w:p w14:paraId="1F3834D9" w14:textId="77777777" w:rsidR="00E60390" w:rsidRDefault="00000000">
      <w:pPr>
        <w:pStyle w:val="Heading3"/>
      </w:pPr>
      <w:bookmarkStart w:id="42" w:name="monitoring-functions"/>
      <w:r>
        <w:t>Monitoring Functions</w:t>
      </w:r>
    </w:p>
    <w:p w14:paraId="4A5031E3" w14:textId="77777777" w:rsidR="00E60390" w:rsidRDefault="00000000">
      <w:pPr>
        <w:pStyle w:val="Compact"/>
        <w:numPr>
          <w:ilvl w:val="0"/>
          <w:numId w:val="18"/>
        </w:numPr>
      </w:pPr>
      <w:r>
        <w:t>Stop‑loss detection</w:t>
      </w:r>
    </w:p>
    <w:p w14:paraId="0196AF21" w14:textId="77777777" w:rsidR="00E60390" w:rsidRDefault="00000000">
      <w:pPr>
        <w:pStyle w:val="Compact"/>
        <w:numPr>
          <w:ilvl w:val="0"/>
          <w:numId w:val="18"/>
        </w:numPr>
      </w:pPr>
      <w:r>
        <w:t>Take‑profit detection</w:t>
      </w:r>
    </w:p>
    <w:p w14:paraId="0CC93A6A" w14:textId="77777777" w:rsidR="00E60390" w:rsidRDefault="00000000">
      <w:pPr>
        <w:pStyle w:val="Compact"/>
        <w:numPr>
          <w:ilvl w:val="0"/>
          <w:numId w:val="18"/>
        </w:numPr>
      </w:pPr>
      <w:r>
        <w:t>Trailing stop adjustments</w:t>
      </w:r>
    </w:p>
    <w:p w14:paraId="1ED2BB8B" w14:textId="77777777" w:rsidR="00E60390" w:rsidRDefault="00000000">
      <w:pPr>
        <w:pStyle w:val="Compact"/>
        <w:numPr>
          <w:ilvl w:val="0"/>
          <w:numId w:val="18"/>
        </w:numPr>
      </w:pPr>
      <w:r>
        <w:t>Partial close execution</w:t>
      </w:r>
    </w:p>
    <w:p w14:paraId="157189F8" w14:textId="77777777" w:rsidR="00E60390" w:rsidRDefault="00000000">
      <w:pPr>
        <w:pStyle w:val="FirstParagraph"/>
      </w:pPr>
      <w:r>
        <w:t>A short safety delay prevents immediate closures immediately after entry.</w:t>
      </w:r>
    </w:p>
    <w:p w14:paraId="3FC6AF58" w14:textId="77777777" w:rsidR="00E60390" w:rsidRDefault="00000000">
      <w:r>
        <w:pict w14:anchorId="7D3D17EF">
          <v:rect id="_x0000_i1043" style="width:0;height:1.5pt" o:hralign="center" o:hrstd="t" o:hr="t"/>
        </w:pict>
      </w:r>
    </w:p>
    <w:p w14:paraId="4441A6A9" w14:textId="77777777" w:rsidR="00E60390" w:rsidRDefault="00000000">
      <w:pPr>
        <w:pStyle w:val="Heading1"/>
      </w:pPr>
      <w:bookmarkStart w:id="43" w:name="trailing-stop-breakeven-system"/>
      <w:bookmarkEnd w:id="41"/>
      <w:bookmarkEnd w:id="42"/>
      <w:r>
        <w:lastRenderedPageBreak/>
        <w:t>9. Trailing Stop &amp; Breakeven System</w:t>
      </w:r>
    </w:p>
    <w:p w14:paraId="25A381E7" w14:textId="77777777" w:rsidR="00E60390" w:rsidRDefault="00000000">
      <w:pPr>
        <w:pStyle w:val="FirstParagraph"/>
      </w:pPr>
      <w:r>
        <w:t>The EA dynamically adjusts stop‑loss levels as trades move into profit.</w:t>
      </w:r>
    </w:p>
    <w:p w14:paraId="0CBB52F6" w14:textId="77777777" w:rsidR="00E60390" w:rsidRDefault="00000000">
      <w:pPr>
        <w:pStyle w:val="BodyText"/>
      </w:pPr>
      <w:r>
        <w:t>Trailing adjustments are applied incrementally according to configured parameters.</w:t>
      </w:r>
    </w:p>
    <w:p w14:paraId="096A6B42" w14:textId="77777777" w:rsidR="00E60390" w:rsidRDefault="00000000">
      <w:r>
        <w:pict w14:anchorId="2BCC21D6">
          <v:rect id="_x0000_i1044" style="width:0;height:1.5pt" o:hralign="center" o:hrstd="t" o:hr="t"/>
        </w:pict>
      </w:r>
    </w:p>
    <w:p w14:paraId="52A165D1" w14:textId="77777777" w:rsidR="00E60390" w:rsidRDefault="00000000">
      <w:pPr>
        <w:pStyle w:val="Heading1"/>
      </w:pPr>
      <w:bookmarkStart w:id="44" w:name="partial-takeprofit-engine"/>
      <w:bookmarkEnd w:id="43"/>
      <w:r>
        <w:t>10. Partial Take‑Profit Engine</w:t>
      </w:r>
    </w:p>
    <w:p w14:paraId="14CBEE87" w14:textId="77777777" w:rsidR="00E60390" w:rsidRDefault="00000000">
      <w:pPr>
        <w:pStyle w:val="FirstParagraph"/>
      </w:pPr>
      <w:r>
        <w:t>The EA can close portions of an open position when predefined profit levels are reached.</w:t>
      </w:r>
    </w:p>
    <w:p w14:paraId="6E8A5E39" w14:textId="77777777" w:rsidR="00E60390" w:rsidRDefault="00000000">
      <w:pPr>
        <w:pStyle w:val="BodyText"/>
      </w:pPr>
      <w:r>
        <w:t>Partial closures allow profits to be secured while leaving remaining volume active.</w:t>
      </w:r>
    </w:p>
    <w:p w14:paraId="4D4D9EDA" w14:textId="77777777" w:rsidR="00E60390" w:rsidRDefault="00000000">
      <w:r>
        <w:pict w14:anchorId="513AEBE1">
          <v:rect id="_x0000_i1045" style="width:0;height:1.5pt" o:hralign="center" o:hrstd="t" o:hr="t"/>
        </w:pict>
      </w:r>
    </w:p>
    <w:p w14:paraId="35D3EBA2" w14:textId="77777777" w:rsidR="00E60390" w:rsidRDefault="00000000">
      <w:pPr>
        <w:pStyle w:val="Heading1"/>
      </w:pPr>
      <w:bookmarkStart w:id="45" w:name="atr-dynamic-distance-engine"/>
      <w:bookmarkEnd w:id="44"/>
      <w:r>
        <w:t>11. ATR Dynamic Distance Engine</w:t>
      </w:r>
    </w:p>
    <w:p w14:paraId="1E0388E9" w14:textId="77777777" w:rsidR="00E60390" w:rsidRDefault="00000000">
      <w:pPr>
        <w:pStyle w:val="FirstParagraph"/>
      </w:pPr>
      <w:r>
        <w:t>Average True Range (ATR) values can be used to dynamically adjust stop‑loss and take‑profit distances.</w:t>
      </w:r>
    </w:p>
    <w:p w14:paraId="08A80B12" w14:textId="77777777" w:rsidR="00E60390" w:rsidRDefault="00000000">
      <w:pPr>
        <w:pStyle w:val="BodyText"/>
      </w:pPr>
      <w:r>
        <w:t>This allows the EA to adapt to changing market volatility.</w:t>
      </w:r>
    </w:p>
    <w:p w14:paraId="31BD5C66" w14:textId="77777777" w:rsidR="00E60390" w:rsidRDefault="00000000">
      <w:r>
        <w:pict w14:anchorId="5C77E81C">
          <v:rect id="_x0000_i1046" style="width:0;height:1.5pt" o:hralign="center" o:hrstd="t" o:hr="t"/>
        </w:pict>
      </w:r>
    </w:p>
    <w:p w14:paraId="488E8AFF" w14:textId="77777777" w:rsidR="00E60390" w:rsidRDefault="00000000">
      <w:pPr>
        <w:pStyle w:val="Heading1"/>
      </w:pPr>
      <w:bookmarkStart w:id="46" w:name="news-filter-time-filter"/>
      <w:bookmarkEnd w:id="45"/>
      <w:r>
        <w:t>12. News Filter &amp; Time Filter</w:t>
      </w:r>
    </w:p>
    <w:p w14:paraId="1F773F97" w14:textId="77777777" w:rsidR="00E60390" w:rsidRDefault="00000000">
      <w:pPr>
        <w:pStyle w:val="FirstParagraph"/>
      </w:pPr>
      <w:r>
        <w:t>Trading activity can be blocked based on:</w:t>
      </w:r>
    </w:p>
    <w:p w14:paraId="3CCF4D5C" w14:textId="77777777" w:rsidR="00E60390" w:rsidRDefault="00000000">
      <w:pPr>
        <w:pStyle w:val="Compact"/>
        <w:numPr>
          <w:ilvl w:val="0"/>
          <w:numId w:val="19"/>
        </w:numPr>
      </w:pPr>
      <w:r>
        <w:t>High‑impact economic news events</w:t>
      </w:r>
    </w:p>
    <w:p w14:paraId="77D7A387" w14:textId="77777777" w:rsidR="00E60390" w:rsidRDefault="00000000">
      <w:pPr>
        <w:pStyle w:val="Compact"/>
        <w:numPr>
          <w:ilvl w:val="0"/>
          <w:numId w:val="19"/>
        </w:numPr>
      </w:pPr>
      <w:r>
        <w:t>Predefined trading sessions</w:t>
      </w:r>
    </w:p>
    <w:p w14:paraId="26A95B78" w14:textId="77777777" w:rsidR="00E60390" w:rsidRDefault="00000000">
      <w:pPr>
        <w:pStyle w:val="FirstParagraph"/>
      </w:pPr>
      <w:r>
        <w:t>These filters prevent trading during unstable or restricted market conditions.</w:t>
      </w:r>
    </w:p>
    <w:p w14:paraId="4A26D3F3" w14:textId="77777777" w:rsidR="00E60390" w:rsidRDefault="00000000">
      <w:r>
        <w:pict w14:anchorId="7F105E0C">
          <v:rect id="_x0000_i1047" style="width:0;height:1.5pt" o:hralign="center" o:hrstd="t" o:hr="t"/>
        </w:pict>
      </w:r>
    </w:p>
    <w:p w14:paraId="4E9DE472" w14:textId="77777777" w:rsidR="00E60390" w:rsidRDefault="00000000">
      <w:pPr>
        <w:pStyle w:val="Heading1"/>
      </w:pPr>
      <w:bookmarkStart w:id="47" w:name="runtime-settings-panel"/>
      <w:bookmarkEnd w:id="46"/>
      <w:r>
        <w:t>13. Runtime Settings Panel</w:t>
      </w:r>
    </w:p>
    <w:p w14:paraId="1A51DB15" w14:textId="77777777" w:rsidR="00E60390" w:rsidRDefault="00000000">
      <w:pPr>
        <w:pStyle w:val="FirstParagraph"/>
      </w:pPr>
      <w:r>
        <w:t>The EA allows certain parameters to be modified during live operation without restarting the system.</w:t>
      </w:r>
    </w:p>
    <w:p w14:paraId="514E7D29" w14:textId="77777777" w:rsidR="00E60390" w:rsidRDefault="00000000">
      <w:pPr>
        <w:pStyle w:val="BodyText"/>
      </w:pPr>
      <w:r>
        <w:t>Changes are applied immediately to the internal risk engines.</w:t>
      </w:r>
    </w:p>
    <w:p w14:paraId="4B246124" w14:textId="77777777" w:rsidR="00E60390" w:rsidRDefault="00000000">
      <w:r>
        <w:pict w14:anchorId="31F4F76F">
          <v:rect id="_x0000_i1048" style="width:0;height:1.5pt" o:hralign="center" o:hrstd="t" o:hr="t"/>
        </w:pict>
      </w:r>
    </w:p>
    <w:p w14:paraId="4DAF7459" w14:textId="77777777" w:rsidR="00E60390" w:rsidRDefault="00000000">
      <w:pPr>
        <w:pStyle w:val="Heading1"/>
      </w:pPr>
      <w:bookmarkStart w:id="48" w:name="daily-reset-logic"/>
      <w:bookmarkEnd w:id="47"/>
      <w:r>
        <w:lastRenderedPageBreak/>
        <w:t>14. Daily Reset Logic</w:t>
      </w:r>
    </w:p>
    <w:p w14:paraId="5F0F651A" w14:textId="77777777" w:rsidR="00E60390" w:rsidRDefault="00000000">
      <w:pPr>
        <w:pStyle w:val="FirstParagraph"/>
      </w:pPr>
      <w:r>
        <w:t>A daily reset process recalculates risk limits.</w:t>
      </w:r>
    </w:p>
    <w:p w14:paraId="6CA6906D" w14:textId="77777777" w:rsidR="00E60390" w:rsidRDefault="00000000">
      <w:pPr>
        <w:pStyle w:val="Heading3"/>
      </w:pPr>
      <w:bookmarkStart w:id="49" w:name="reset-condition"/>
      <w:r>
        <w:t>Reset Condition</w:t>
      </w:r>
    </w:p>
    <w:p w14:paraId="4CFF9AB6" w14:textId="77777777" w:rsidR="00E60390" w:rsidRDefault="00000000">
      <w:pPr>
        <w:pStyle w:val="SourceCode"/>
      </w:pPr>
      <w:r>
        <w:rPr>
          <w:rStyle w:val="VerbatimChar"/>
        </w:rPr>
        <w:t>Calendar Day Change</w:t>
      </w:r>
      <w:r>
        <w:br/>
      </w:r>
      <w:r>
        <w:rPr>
          <w:rStyle w:val="VerbatimChar"/>
        </w:rPr>
        <w:t>AND</w:t>
      </w:r>
      <w:r>
        <w:br/>
      </w:r>
      <w:r>
        <w:rPr>
          <w:rStyle w:val="VerbatimChar"/>
        </w:rPr>
        <w:t>ServerHour == DailyResetHour</w:t>
      </w:r>
    </w:p>
    <w:p w14:paraId="04DF0E5D" w14:textId="77777777" w:rsidR="00E60390" w:rsidRDefault="00000000">
      <w:pPr>
        <w:pStyle w:val="Heading3"/>
      </w:pPr>
      <w:bookmarkStart w:id="50" w:name="reset-actions"/>
      <w:bookmarkEnd w:id="49"/>
      <w:r>
        <w:t>Reset Actions</w:t>
      </w:r>
    </w:p>
    <w:p w14:paraId="7C36BBE1" w14:textId="77777777" w:rsidR="00E60390" w:rsidRDefault="00000000">
      <w:pPr>
        <w:pStyle w:val="Compact"/>
        <w:numPr>
          <w:ilvl w:val="0"/>
          <w:numId w:val="20"/>
        </w:numPr>
      </w:pPr>
      <w:r>
        <w:t>Update PriorDayClose</w:t>
      </w:r>
    </w:p>
    <w:p w14:paraId="5AD2AC7C" w14:textId="77777777" w:rsidR="00E60390" w:rsidRDefault="00000000">
      <w:pPr>
        <w:pStyle w:val="Compact"/>
        <w:numPr>
          <w:ilvl w:val="0"/>
          <w:numId w:val="20"/>
        </w:numPr>
      </w:pPr>
      <w:r>
        <w:t>Reset daily counters</w:t>
      </w:r>
    </w:p>
    <w:p w14:paraId="5F2FF3BA" w14:textId="77777777" w:rsidR="00E60390" w:rsidRDefault="00000000">
      <w:pPr>
        <w:pStyle w:val="Compact"/>
        <w:numPr>
          <w:ilvl w:val="0"/>
          <w:numId w:val="20"/>
        </w:numPr>
      </w:pPr>
      <w:r>
        <w:t>Recalculate risk thresholds</w:t>
      </w:r>
    </w:p>
    <w:p w14:paraId="4DA608E0" w14:textId="77777777" w:rsidR="00E60390" w:rsidRDefault="00000000">
      <w:r>
        <w:pict w14:anchorId="1DC52795">
          <v:rect id="_x0000_i1049" style="width:0;height:1.5pt" o:hralign="center" o:hrstd="t" o:hr="t"/>
        </w:pict>
      </w:r>
    </w:p>
    <w:p w14:paraId="75AF5F33" w14:textId="77777777" w:rsidR="00E60390" w:rsidRDefault="00000000">
      <w:pPr>
        <w:pStyle w:val="Heading1"/>
      </w:pPr>
      <w:bookmarkStart w:id="51" w:name="symbol-pip-detection"/>
      <w:bookmarkEnd w:id="48"/>
      <w:bookmarkEnd w:id="50"/>
      <w:r>
        <w:t>15. Symbol &amp; Pip Detection</w:t>
      </w:r>
    </w:p>
    <w:p w14:paraId="63E421F5" w14:textId="77777777" w:rsidR="00E60390" w:rsidRDefault="00000000">
      <w:pPr>
        <w:pStyle w:val="FirstParagraph"/>
      </w:pPr>
      <w:r>
        <w:t>The EA automatically detects the symbol’s precision and pip value.</w:t>
      </w:r>
    </w:p>
    <w:p w14:paraId="41F7ACB7" w14:textId="77777777" w:rsidR="00E60390" w:rsidRDefault="00000000">
      <w:pPr>
        <w:pStyle w:val="BodyText"/>
      </w:pPr>
      <w:r>
        <w:t>This ensures correct calculations across different instrument types.</w:t>
      </w:r>
    </w:p>
    <w:p w14:paraId="55A9B3DB" w14:textId="77777777" w:rsidR="00E60390" w:rsidRDefault="00000000">
      <w:r>
        <w:pict w14:anchorId="2F8C32D5">
          <v:rect id="_x0000_i1050" style="width:0;height:1.5pt" o:hralign="center" o:hrstd="t" o:hr="t"/>
        </w:pict>
      </w:r>
    </w:p>
    <w:p w14:paraId="6A65CE6B" w14:textId="77777777" w:rsidR="00E60390" w:rsidRDefault="00000000">
      <w:pPr>
        <w:pStyle w:val="Heading1"/>
      </w:pPr>
      <w:bookmarkStart w:id="52" w:name="order-execution-filling-modes"/>
      <w:bookmarkEnd w:id="51"/>
      <w:r>
        <w:t>16. Order Execution &amp; Filling Modes</w:t>
      </w:r>
    </w:p>
    <w:p w14:paraId="5EACD45B" w14:textId="77777777" w:rsidR="00E60390" w:rsidRDefault="00000000">
      <w:pPr>
        <w:pStyle w:val="FirstParagraph"/>
      </w:pPr>
      <w:r>
        <w:t>Order execution parameters define how trades are submitted to the broker.</w:t>
      </w:r>
    </w:p>
    <w:p w14:paraId="275BA012" w14:textId="77777777" w:rsidR="00E60390" w:rsidRDefault="00000000">
      <w:pPr>
        <w:pStyle w:val="BodyText"/>
      </w:pPr>
      <w:r>
        <w:t>These settings ensure compatibility with different broker execution models.</w:t>
      </w:r>
    </w:p>
    <w:p w14:paraId="0118936E" w14:textId="77777777" w:rsidR="00E60390" w:rsidRDefault="00000000">
      <w:r>
        <w:pict w14:anchorId="3086D598">
          <v:rect id="_x0000_i1051" style="width:0;height:1.5pt" o:hralign="center" o:hrstd="t" o:hr="t"/>
        </w:pict>
      </w:r>
    </w:p>
    <w:p w14:paraId="26DCA1FA" w14:textId="77777777" w:rsidR="00E60390" w:rsidRDefault="00000000">
      <w:pPr>
        <w:pStyle w:val="Heading1"/>
      </w:pPr>
      <w:bookmarkStart w:id="53" w:name="files-written-to-disk"/>
      <w:bookmarkEnd w:id="52"/>
      <w:r>
        <w:t>17. Files Written to Disk</w:t>
      </w:r>
    </w:p>
    <w:p w14:paraId="793EC471" w14:textId="77777777" w:rsidR="00E60390" w:rsidRDefault="00000000">
      <w:pPr>
        <w:pStyle w:val="FirstParagraph"/>
      </w:pPr>
      <w:r>
        <w:t>The EA stores internal state information to disk.</w:t>
      </w:r>
    </w:p>
    <w:p w14:paraId="78031979" w14:textId="77777777" w:rsidR="00E60390" w:rsidRDefault="00000000">
      <w:pPr>
        <w:pStyle w:val="Heading3"/>
      </w:pPr>
      <w:bookmarkStart w:id="54" w:name="stored-data"/>
      <w:r>
        <w:t>Stored Data</w:t>
      </w:r>
    </w:p>
    <w:p w14:paraId="29F52747" w14:textId="77777777" w:rsidR="00E60390" w:rsidRDefault="00000000">
      <w:pPr>
        <w:pStyle w:val="Compact"/>
        <w:numPr>
          <w:ilvl w:val="0"/>
          <w:numId w:val="21"/>
        </w:numPr>
      </w:pPr>
      <w:r>
        <w:t>HighWaterMark</w:t>
      </w:r>
    </w:p>
    <w:p w14:paraId="3CF08D0F" w14:textId="77777777" w:rsidR="00E60390" w:rsidRDefault="00000000">
      <w:pPr>
        <w:pStyle w:val="Compact"/>
        <w:numPr>
          <w:ilvl w:val="0"/>
          <w:numId w:val="21"/>
        </w:numPr>
      </w:pPr>
      <w:r>
        <w:t>Daily reset values</w:t>
      </w:r>
    </w:p>
    <w:p w14:paraId="7360501D" w14:textId="77777777" w:rsidR="00E60390" w:rsidRDefault="00000000">
      <w:pPr>
        <w:pStyle w:val="Compact"/>
        <w:numPr>
          <w:ilvl w:val="0"/>
          <w:numId w:val="21"/>
        </w:numPr>
      </w:pPr>
      <w:r>
        <w:t>Configuration persistence</w:t>
      </w:r>
    </w:p>
    <w:p w14:paraId="50EE564E" w14:textId="77777777" w:rsidR="00E60390" w:rsidRDefault="00000000">
      <w:pPr>
        <w:pStyle w:val="FirstParagraph"/>
      </w:pPr>
      <w:r>
        <w:t>These files allow the EA to resume accurate operation after platform restart.</w:t>
      </w:r>
    </w:p>
    <w:p w14:paraId="6271CC38" w14:textId="77777777" w:rsidR="00E60390" w:rsidRDefault="00000000">
      <w:r>
        <w:pict w14:anchorId="3FBCF53F">
          <v:rect id="_x0000_i1052" style="width:0;height:1.5pt" o:hralign="center" o:hrstd="t" o:hr="t"/>
        </w:pict>
      </w:r>
    </w:p>
    <w:p w14:paraId="42B47109" w14:textId="77777777" w:rsidR="00E60390" w:rsidRDefault="00000000">
      <w:pPr>
        <w:pStyle w:val="Heading1"/>
      </w:pPr>
      <w:bookmarkStart w:id="55" w:name="version-changelog"/>
      <w:bookmarkEnd w:id="53"/>
      <w:bookmarkEnd w:id="54"/>
      <w:r>
        <w:lastRenderedPageBreak/>
        <w:t>18. Version Changelog</w:t>
      </w:r>
    </w:p>
    <w:p w14:paraId="1F61474E" w14:textId="77777777" w:rsidR="00E60390" w:rsidRDefault="00000000">
      <w:pPr>
        <w:pStyle w:val="Heading2"/>
      </w:pPr>
      <w:bookmarkStart w:id="56" w:name="version-15.5"/>
      <w:r>
        <w:t>Version 15.5</w:t>
      </w:r>
    </w:p>
    <w:p w14:paraId="71F9376D" w14:textId="77777777" w:rsidR="00E60390" w:rsidRDefault="00000000">
      <w:pPr>
        <w:pStyle w:val="Compact"/>
        <w:numPr>
          <w:ilvl w:val="0"/>
          <w:numId w:val="22"/>
        </w:numPr>
      </w:pPr>
      <w:r>
        <w:t>Alert system redesigned</w:t>
      </w:r>
    </w:p>
    <w:p w14:paraId="00D0445E" w14:textId="77777777" w:rsidR="00E60390" w:rsidRDefault="00000000">
      <w:pPr>
        <w:pStyle w:val="Compact"/>
        <w:numPr>
          <w:ilvl w:val="0"/>
          <w:numId w:val="22"/>
        </w:numPr>
      </w:pPr>
      <w:r>
        <w:t>Individualised entry‑block alerts</w:t>
      </w:r>
    </w:p>
    <w:p w14:paraId="50DB6FB0" w14:textId="77777777" w:rsidR="00E60390" w:rsidRDefault="00000000">
      <w:pPr>
        <w:pStyle w:val="Compact"/>
        <w:numPr>
          <w:ilvl w:val="0"/>
          <w:numId w:val="22"/>
        </w:numPr>
      </w:pPr>
      <w:r>
        <w:t>Individualised buffer warnings</w:t>
      </w:r>
    </w:p>
    <w:p w14:paraId="0D588CDB" w14:textId="77777777" w:rsidR="00E60390" w:rsidRDefault="00000000">
      <w:pPr>
        <w:pStyle w:val="Heading2"/>
      </w:pPr>
      <w:bookmarkStart w:id="57" w:name="version-15.0"/>
      <w:bookmarkEnd w:id="56"/>
      <w:r>
        <w:t>Version 15.0</w:t>
      </w:r>
    </w:p>
    <w:p w14:paraId="19206B4D" w14:textId="77777777" w:rsidR="00E60390" w:rsidRDefault="00000000">
      <w:pPr>
        <w:pStyle w:val="Compact"/>
        <w:numPr>
          <w:ilvl w:val="0"/>
          <w:numId w:val="23"/>
        </w:numPr>
      </w:pPr>
      <w:r>
        <w:t>Risk panel redesign</w:t>
      </w:r>
    </w:p>
    <w:p w14:paraId="0BC1363A" w14:textId="77777777" w:rsidR="00E60390" w:rsidRDefault="00000000">
      <w:pPr>
        <w:pStyle w:val="Compact"/>
        <w:numPr>
          <w:ilvl w:val="0"/>
          <w:numId w:val="23"/>
        </w:numPr>
      </w:pPr>
      <w:r>
        <w:t>Order entry integration</w:t>
      </w:r>
    </w:p>
    <w:p w14:paraId="0E4A0CF7" w14:textId="77777777" w:rsidR="00E60390" w:rsidRDefault="00000000">
      <w:pPr>
        <w:pStyle w:val="Heading2"/>
      </w:pPr>
      <w:bookmarkStart w:id="58" w:name="version-14.6"/>
      <w:bookmarkEnd w:id="57"/>
      <w:r>
        <w:t>Version 14.6</w:t>
      </w:r>
    </w:p>
    <w:p w14:paraId="49E0148E" w14:textId="77777777" w:rsidR="00E60390" w:rsidRDefault="00000000">
      <w:pPr>
        <w:pStyle w:val="Compact"/>
        <w:numPr>
          <w:ilvl w:val="0"/>
          <w:numId w:val="24"/>
        </w:numPr>
      </w:pPr>
      <w:r>
        <w:t>Earlier system architecture</w:t>
      </w:r>
    </w:p>
    <w:p w14:paraId="34816799" w14:textId="77777777" w:rsidR="00E60390" w:rsidRDefault="00000000">
      <w:r>
        <w:pict w14:anchorId="4F19413C">
          <v:rect id="_x0000_i1053" style="width:0;height:1.5pt" o:hralign="center" o:hrstd="t" o:hr="t"/>
        </w:pict>
      </w:r>
    </w:p>
    <w:p w14:paraId="63703484" w14:textId="77777777" w:rsidR="00E60390" w:rsidRDefault="00000000">
      <w:pPr>
        <w:pStyle w:val="FirstParagraph"/>
      </w:pPr>
      <w:r>
        <w:rPr>
          <w:b/>
          <w:bCs/>
        </w:rPr>
        <w:t>End of Document</w:t>
      </w:r>
      <w:bookmarkEnd w:id="55"/>
      <w:bookmarkEnd w:id="58"/>
    </w:p>
    <w:sectPr w:rsidR="00E60390">
      <w:foot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74515" w14:textId="77777777" w:rsidR="003C6687" w:rsidRDefault="003C6687" w:rsidP="00FE34DB">
      <w:pPr>
        <w:spacing w:after="0"/>
      </w:pPr>
      <w:r>
        <w:separator/>
      </w:r>
    </w:p>
  </w:endnote>
  <w:endnote w:type="continuationSeparator" w:id="0">
    <w:p w14:paraId="330CC275" w14:textId="77777777" w:rsidR="003C6687" w:rsidRDefault="003C6687" w:rsidP="00FE34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0A96A" w14:textId="77777777" w:rsidR="00FE34DB" w:rsidRDefault="00FE34DB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95E7E85" w14:textId="77777777" w:rsidR="00FE34DB" w:rsidRDefault="00FE34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AE642" w14:textId="77777777" w:rsidR="003C6687" w:rsidRDefault="003C6687" w:rsidP="00FE34DB">
      <w:pPr>
        <w:spacing w:after="0"/>
      </w:pPr>
      <w:r>
        <w:separator/>
      </w:r>
    </w:p>
  </w:footnote>
  <w:footnote w:type="continuationSeparator" w:id="0">
    <w:p w14:paraId="1105F18C" w14:textId="77777777" w:rsidR="003C6687" w:rsidRDefault="003C6687" w:rsidP="00FE34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CA842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AC7E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97610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13512458">
    <w:abstractNumId w:val="0"/>
  </w:num>
  <w:num w:numId="2" w16cid:durableId="516506087">
    <w:abstractNumId w:val="1"/>
  </w:num>
  <w:num w:numId="3" w16cid:durableId="20076363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7477584">
    <w:abstractNumId w:val="1"/>
  </w:num>
  <w:num w:numId="5" w16cid:durableId="1597902488">
    <w:abstractNumId w:val="1"/>
  </w:num>
  <w:num w:numId="6" w16cid:durableId="1944916914">
    <w:abstractNumId w:val="1"/>
  </w:num>
  <w:num w:numId="7" w16cid:durableId="13398447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1402340">
    <w:abstractNumId w:val="1"/>
  </w:num>
  <w:num w:numId="9" w16cid:durableId="592206103">
    <w:abstractNumId w:val="1"/>
  </w:num>
  <w:num w:numId="10" w16cid:durableId="1049571081">
    <w:abstractNumId w:val="1"/>
  </w:num>
  <w:num w:numId="11" w16cid:durableId="917516824">
    <w:abstractNumId w:val="1"/>
  </w:num>
  <w:num w:numId="12" w16cid:durableId="2091079452">
    <w:abstractNumId w:val="1"/>
  </w:num>
  <w:num w:numId="13" w16cid:durableId="1028138703">
    <w:abstractNumId w:val="1"/>
  </w:num>
  <w:num w:numId="14" w16cid:durableId="2125537063">
    <w:abstractNumId w:val="1"/>
  </w:num>
  <w:num w:numId="15" w16cid:durableId="1133870349">
    <w:abstractNumId w:val="1"/>
  </w:num>
  <w:num w:numId="16" w16cid:durableId="1233466340">
    <w:abstractNumId w:val="1"/>
  </w:num>
  <w:num w:numId="17" w16cid:durableId="1208567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64196914">
    <w:abstractNumId w:val="1"/>
  </w:num>
  <w:num w:numId="19" w16cid:durableId="1792896534">
    <w:abstractNumId w:val="1"/>
  </w:num>
  <w:num w:numId="20" w16cid:durableId="783429584">
    <w:abstractNumId w:val="1"/>
  </w:num>
  <w:num w:numId="21" w16cid:durableId="279847774">
    <w:abstractNumId w:val="1"/>
  </w:num>
  <w:num w:numId="22" w16cid:durableId="765538747">
    <w:abstractNumId w:val="1"/>
  </w:num>
  <w:num w:numId="23" w16cid:durableId="690301503">
    <w:abstractNumId w:val="1"/>
  </w:num>
  <w:num w:numId="24" w16cid:durableId="697777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90"/>
    <w:rsid w:val="00267C5F"/>
    <w:rsid w:val="003C6687"/>
    <w:rsid w:val="006D0806"/>
    <w:rsid w:val="008C703D"/>
    <w:rsid w:val="00A90387"/>
    <w:rsid w:val="00E60390"/>
    <w:rsid w:val="00FD3C29"/>
    <w:rsid w:val="00FE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729D8"/>
  <w15:docId w15:val="{FD4D74AB-9BF1-42CF-BA49-68489D82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FE34D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E34DB"/>
  </w:style>
  <w:style w:type="paragraph" w:styleId="Footer">
    <w:name w:val="footer"/>
    <w:basedOn w:val="Normal"/>
    <w:link w:val="FooterChar"/>
    <w:rsid w:val="00FE34D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E3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 Denis</dc:creator>
  <cp:keywords/>
  <cp:lastModifiedBy>Andre Denis</cp:lastModifiedBy>
  <cp:revision>3</cp:revision>
  <dcterms:created xsi:type="dcterms:W3CDTF">2026-03-21T09:45:00Z</dcterms:created>
  <dcterms:modified xsi:type="dcterms:W3CDTF">2026-03-21T09:46:00Z</dcterms:modified>
</cp:coreProperties>
</file>