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 И НАУКИ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ГОСУДАРСТВЕННОЕ БЮДЖЕТНОЕ ПРОФЕССИОНАЛЬНОЕ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«КОЛЛЕДЖ ИНФОРМАЦИОННЫХ ТЕХНОЛОГИЙ»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«Проектирование и разработка информационных систем»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«Разработка прототипа системы управления задачами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(наподобие Jira) с полным комплектом UML-диаграмм»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Выполнил(а): студент(ка) группы 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(Ф.И.О.)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(Ф.И.О.)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Оценка: 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Подпись руководителя: 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20___ г.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 НА КУРСОВУЮ РАБОТУ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________________________________________________________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 ________________________________________________________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прототипа системы управления задачами (наподобие Jira) с полным комплектом UML-диаграмм».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Исходные данные к работе: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требования к программному продукту класса task management;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нотация UML 2.5 (стандарт ISO/IEC 19505);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стек технологий: TypeScript, NestJS, React, PostgreSQL, Redis, Docker.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вопросов, подлежащих разработке: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анализ предметной области и обзор аналогов;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формирование функциональных и нефункциональных требований;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проектирование архитектуры и базы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разработка полного комплекта UML-диаграмм;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реализация прототипа системы;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описание ключевых программных модулей.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графического материала: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использования; диаграмма классов; ER-диаграмма; диаграммы последовательности (3 шт.); диаграмма деятельности; диаграмма состояний; диаграмма компонентов; диаграмма развёртывания; диаграмма пакетов.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выдачи задания: «____» _____________ 20___ г.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сдачи работы:    «____» _____________ 20___ г.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 / 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Задание принял к исполнению: ___________ / ___________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ГЛАВА 1. ТЕОРЕТИЧЕСКИЕ АСПЕКТЫ ПРОЕКТИРОВАНИЯ СИСТЕМ УПРАВЛЕНИЯ ЗАДАЧАМИ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1.1 Понятие системы управления задачами и её роль в управлении проектами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1.2 Обзор существующих решений и сравнительный анализ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1.3 Назначение и виды UML-диаграмм при проектировании ИС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1.4 Выбор технологического стека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ГЛАВА 2. ПРАКТИЧЕСКАЯ РАЗРАБОТКА ПРОТОТИПА СИСТЕМЫ TASKHUB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2.1 Постановка задачи и требования к прототипу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2.2 Проектирование архитектуры системы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2.3 Полный комплект UML-диаграмм проекта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2.4 Проектирование базы данных и обеспечение мультитенантности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2.5 Реализация серверной части (NestJS)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2.6 Реализация клиентской части (React)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2.7 Развёртывание прототипа и тестирование</w:t>
      </w:r>
      <w:r>
        <w:rPr>
          <w:rFonts w:ascii="Times New Roman" w:hAnsi="Times New Roman"/>
          <w:sz w:val="28"/>
        </w:rPr>
        <w:tab/>
        <w:t>32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ПРИЛОЖЕНИЕ А. Листинг ключевых модулей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071" w:val="right" w:leader="dot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ПРИЛОЖЕНИЕ Б. Схема базы данных (init.sql)</w:t>
      </w:r>
      <w:r>
        <w:rPr>
          <w:rFonts w:ascii="Times New Roman" w:hAnsi="Times New Roman"/>
          <w:sz w:val="28"/>
        </w:rPr>
        <w:tab/>
        <w:t>40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Современные ИТ-компании ведут работу одновременно над десятками проектов и сотнями задач, в выполнении которых участвуют распределённые команды. В таких условиях ручной учёт работы в виде таблиц или файловых документов становится неэффективным: теряется прозрачность, страдает координация, увеличивается время реакции на изменения. Системы управления задачами (Task Management Systems) — программные продукты, которые позволяют формализовать процесс планирования, контроля и анализа работы команды, обеспечивая единую среду для постановки задач, отслеживания их статусов и хранения истории изменений.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Наиболее известным представителем класса является продукт Jira от Atlassian, занимающий по различным оценкам около 40 % мирового рынка систем такого типа. Однако высокая стоимость лицензии, ограничения «облачной» версии и отсутствие возможности самостоятельного хостинга на собственных серверах побуждают многие организации искать или разрабатывать альтернативные решения. Это особенно актуально для государственных и коммерческих компаний, переходящих на отечественное программное обеспечение в рамках курса на импортозамещение.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 курсовой работы обусловлена тем, что разработка собственного прототипа системы управления задачами позволяет, во-первых, освоить полный цикл проектирования информационной системы — от анализа предметной области и моделирования с помощью унифицированного языка моделирования (UML) до программной реализации и развёртывания, а во-вторых, создать гибкое решение, которое может быть адаптировано под нужды конкретной организации.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курсовой работы — спроектировать и реализовать прототип многопользовательской системы управления задачами «TaskHub», построить полный комплект UML-диаграмм, описывающих систему с разных точек зрения, и продемонстрировать применимость полученной модели к реальному коду.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проанализировать предметную область и провести сравнительный обзор существующих систем управления задачами;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сформулировать функциональные и нефункциональные требования к разрабатываемому прототипу;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спроектировать архитектуру системы и схему базы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разработать полный комплект UML-диаграмм (вариантов использования, классов, состояний, последовательности, деятельности, компонентов, развёртывания, пакетов и ER-модель);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реализовать серверную часть, клиентский интерфейс и инфраструктуру развёртывания на базе Docker;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проверить работоспособность прототипа на демонстрационных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процессы управления задачами в малых и средних ИТ-командах. Предмет исследования — методы и средства проектирования веб-ориентированной информационной системы управления задачами с использованием языка UML.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заключается в том, что полученный прототип TaskHub представляет собой работоспособную основу для коммерческого продукта: реализованы аутентификация, мультитенантность, управление проектами, спринтами и задачами, drag-and-drop Kanban-доска, комментарии, вложения, история изменений, поиск и уведомления.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состоит из введения, двух глав, заключения, списка использованных источников и приложений. Объём работы составляет 38 страниц машинописного текста, включая 11 рисунков и 2 приложения.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ТЕОРЕТИЧЕСКИЕ АСПЕКТЫ ПРОЕКТИРОВАНИЯ СИСТЕМ УПРАВЛЕНИЯ ЗАДАЧАМИ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Понятие системы управления задачами и её роль в управлении проектами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управления задачами (Task Management System, TMS) — это разновидность информационной системы, предназначенная для централизованного хранения, обработки и визуализации сведений о работе, выполняемой командой проекта. В отличие от классических систем планирования ресурсов предприятия (ERP), TMS ориентированы прежде всего на индивидуальную единицу работы — задачу (issue), которая снабжается набором атрибутов: заголовком, описанием, приоритетом, исполнителем, сроком выполнения, ссылками на связанные задачи и т. п.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Современная TMS, как правило, реализует следующие группы функциональных возможностей: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ведение каталога проектов и пользователей, разграничение прав доступа на основе ролей;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оформление, изменение и удаление задач разных типов (история, ошибка, подзадача и др.);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визуализация работы в виде Kanban-доски, бэклога и списка задач, фильтрация и поиск;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поддержка гибких методологий разработки: ведение спринтов в Scrum, ограничение Work-In-Progress в Kanban;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история изменений (audit log) каждой задачи, обсуждения в виде комментариев, прикрепление файлов;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уведомления участников о значимых событиях (назначение, обновление статуса, упоминание).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Использование TMS повышает прозрачность работы команды, сокращает время реакции на изменения, упрощает планирование и отчётность. По данным компании Atlassian, при переходе на специализированные TMS производительность команд разработчиков увеличивается на 25–35 %, а количество пропущенных дедлайнов сокращается в среднем в 2,3 раза.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Обзор существующих решений и сравнительный анализ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Рынок систем управления задачами насыщен: на мировом и российском рынках представлены десятки продуктов, отличающихся по функциональным возможностям, моделям лицензирования и архитектуре. В таблице 1 приведено сопоставление наиболее распространённых решений.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1 — Сравнительный анализ систем управления задачами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4"/>
              </w:rPr>
              <w:t>Продукт</w:t>
            </w:r>
          </w:p>
        </w:tc>
        <w:tc>
          <w:tcPr>
            <w:tcW w:type="dxa" w:w="1938"/>
          </w:tcPr>
          <w:p>
            <w:r>
              <w:rPr>
                <w:b/>
                <w:sz w:val="24"/>
              </w:rPr>
              <w:t>Развёртывание</w:t>
            </w:r>
          </w:p>
        </w:tc>
        <w:tc>
          <w:tcPr>
            <w:tcW w:type="dxa" w:w="1938"/>
          </w:tcPr>
          <w:p>
            <w:r>
              <w:rPr>
                <w:b/>
                <w:sz w:val="24"/>
              </w:rPr>
              <w:t>Лицензия</w:t>
            </w:r>
          </w:p>
        </w:tc>
        <w:tc>
          <w:tcPr>
            <w:tcW w:type="dxa" w:w="1938"/>
          </w:tcPr>
          <w:p>
            <w:r>
              <w:rPr>
                <w:b/>
                <w:sz w:val="24"/>
              </w:rPr>
              <w:t>Поддержка Scrum / Kanban</w:t>
            </w:r>
          </w:p>
        </w:tc>
        <w:tc>
          <w:tcPr>
            <w:tcW w:type="dxa" w:w="1938"/>
          </w:tcPr>
          <w:p>
            <w:r>
              <w:rPr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Jira (Atlassian)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Cloud / Server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Коммерческая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Полная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Высокая стоимость, проблемы с регистрацией из РФ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Trello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Cloud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Freemium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Только Kanban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Слабая аналитика, отсутствие спринтов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YouTrack (JetBrains)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Cloud / On-premise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Коммерческая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Полная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Сложный язык запросов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Kaiten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Cloud / On-premise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Коммерческая (РФ)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Kanban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Ограниченные расширения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OpenProject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On-premise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GPL v3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Полная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Сложная установка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Redmine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On-premise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GPL v2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Частичная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Устаревший интерфейс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TaskHub (прототип)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On-premise (Docker)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Open source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Kanban + Sprint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4"/>
              </w:rPr>
              <w:t>Прототип, рабочее ядро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приведённого сравнения видно, что разработка собственного прототипа TaskHub оправдана для случаев, когда требуется решение с открытым исходным кодом, развёртываемое на собственной инфраструктуре, и при этом обладающее современным веб-интерфейсом и поддержкой ключевых методологий Agile.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Назначение и виды UML-диаграмм при проектировании ИС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Унифицированный язык моделирования UML (Unified Modeling Language) — графическая нотация, разработанная консорциумом Object Management Group и стандартизованная как ISO/IEC 19505. UML 2.5 предоставляет 14 типов диаграмм, которые делятся на две большие группы: структурные и поведенческие.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структурным диаграммам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классов (class diagram) — статическая структура системы, классы и их отношения;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объектов (object diagram) — экземпляры классов в конкретный момент времени;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компонентов (component diagram) — крупные программные модули и их интерфейсы;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развёртывания (deployment diagram) — физическое размещение компонентов на узлах;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пакетов (package diagram) — иерархия пространств имён;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композитной структуры — внутренняя структура классов;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профилей.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поведенческим диаграммам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вариантов использования (use case) — функциональные требования;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деятельности (activity) — потоки работ и алгоритмы;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диаграмма состояний (state machine) — изменение состояний объектов во времени;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диаграммы взаимодействия: последовательности (sequence), коммуникации, обзора и временных характеристик.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курсовой работе используется минимально необходимое подмножество диаграмм, обеспечивающее полное описание разрабатываемого прототипа: вариантов использования, классов, состояний, последовательности (для трёх ключевых сценариев), деятельности, компонентов, развёртывания, пакетов и ER-диаграмма базы данных. Такой набор соответствует требованиям ГОСТ Р 19.701-90 и методологии RUP (Rational Unified Process).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Выбор технологического стека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прототипа TaskHub был выбран современный JavaScript/TypeScript-стек, обеспечивающий быструю разработку и широкую поддержку сообщества: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TypeScript 5 — основной язык программирования; статическая типизация повышает надёжность кода и упрощает рефакторинг;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NestJS 10 — серверный фреймворк, реализующий модульную архитектуру с инверсией управления (IoC) и поддержкой DI; основан на Express;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TypeORM — объектно-реляционное отображение, поддерживающее декораторы и Active Record / Data Mapper;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PostgreSQL 16 — реляционная СУБД с продвинутыми возможностями: JSONB, полнотекстовый поиск (tsvector), ограничения целостности и Row Level Security;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Redis 7 — хранилище ключ-значение для кэша, pub/sub-уведомлений и хранения сессий;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React 18 + Vite 5 — клиентский фреймворк и сборщик; обеспечивают быстрый цикл разработки за счёт hot module replacement;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Tailwind CSS + shadcn/ui — utility-first CSS-фреймворк и набор готовых компонентов;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Zod — библиотека валидации схем, общая для серверной и клиентской частей;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Docker и Docker Compose — контейнеризация всех инфраструктурных компонентов;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Traefik v3 — обратный прокси с автоматическим обнаружением сервисов;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MinIO — S3-совместимое объектное хранилище для файловых вложений.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 стека обусловлен возможностью совместного использования типов между серверной и клиентской частью (за счёт общего пакета shared-types), наличием богатой экосистемы библиотек и зрелостью каждого из перечисленных инструментов в промышленной эксплуатации.</w:t>
      </w:r>
    </w:p>
    <w:p>
      <w:r>
        <w:br w:type="page"/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ПРАКТИЧЕСКАЯ РАЗРАБОТКА ПРОТОТИПА СИСТЕМЫ TASKHUB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Постановка задачи и требования к прототипу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Прототип системы TaskHub представляет собой веб-приложение, развёртываемое на собственных серверах и обеспечивающее работу команд разработки в режиме SaaS. Каждая компания (тенант) изолирована от других на уровне базы данных. В рамках одной организации поддерживается несколько проектов, в каждом проекте — несколько пользователей с разными ролями и набор задач.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сформулированы на основе анализа аналогов и сведены в таблицу 2.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2 — Функциональные требования к прототипу TaskHub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4"/>
              </w:rPr>
              <w:t>Код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Требование</w:t>
            </w:r>
          </w:p>
        </w:tc>
        <w:tc>
          <w:tcPr>
            <w:tcW w:type="dxa" w:w="3230"/>
          </w:tcPr>
          <w:p>
            <w:r>
              <w:rPr>
                <w:b/>
                <w:sz w:val="24"/>
              </w:rPr>
              <w:t>Приоритет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Регистрация и аутентификация пользователей (JWT)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Поддержка ролей: ADMIN, PROJECT_MANAGER, DEVELOPER, VIEWER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Изоляция данных по тенантам (Row Level Security)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Создание/редактирование/удаление проектов и колонок доски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CRUD-операции с задачами и подзадачами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Drag-and-drop Kanban-доска с дробным upper-bound порядком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Управление спринтами Scrum (PLANNED → ACTIVE → COMPLETED)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Комментарии и упоминания @user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F-09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Прикрепление файлов через MinIO с пресайн-URL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F-10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Полнотекстовый поиск по задачам (tsvector, GIN)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F-11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Уведомления в реальном времени через WebSocket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F-12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История изменений каждой задачи (audit log)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Нефункциональные требования: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производительность — ответ API не более 200 мс на 95-м перцентиле при нагрузке 100 RPS;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масштабируемость — горизонтальное масштабирование stateless-API за счёт хранения сессий в Redis;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безопасность — хеширование паролей bcrypt (cost = 12), защита от SQL-инъекций средствами TypeORM, изоляция тенантов через RLS;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удобство использования — поддержка ru/en, темы оформления, отзывчивая вёрстка от 320 px;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переносимость — единственное требование к окружению — наличие Docker Engine 20.10+.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Проектирование архитектуры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TaskHub реализован по архитектурному шаблону «модульный монолит». Серверная часть представляет собой одно NestJS-приложение, разделённое на независимые функциональные модули (auth, users, projects, issues, search, notifications, mail, health, tenants). Каждый модуль изолирует свои сервисы, контроллеры, DTO и не имеет прямой зависимости от состояния других модулей; их взаимодействие осуществляется через внутреннюю шину событий EventEmitter2.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Такая архитектура позволяет на ранней стадии быстро эволюционировать функциональность, оставляя возможность последующего выделения отдельных модулей в самостоятельные микросервисы. Запросы клиентов поступают в систему через обратный прокси Traefik, который, опираясь на HTTP-заголовок Host, распределяет трафик между статикой web-клиента и REST/WebSocket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запрос проходит через цепочку обработчиков: TenantMiddleware извлекает идентификатор тенанта из поддомена (например, acme.app.localhost), JwtAuthGuard проверяет JWT-токен, после чего управление передаётся соответствующему контроллеру. Глобальный фильтр исключений GlobalExceptionFilter преобразует любые ошибки в унифицированный JSON-ответ. Подробное представление компонентов и связей между ними приводится далее в виде комплекта UML-диаграмм.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Полный комплект UML-диаграмм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всестороннего описания прототипа разработан комплект UML-диаграмм, охватывающий статическую структуру, поведение и физическое размещение системы. Все диаграммы построены в нотации UML 2.5 средствами PlantUML, исходные тексты приведены в приложении.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01) Диаграмма вариантов использования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1) описывает функциональные требования с точки зрения пользователей системы. Выделены четыре актора-пользователя — администратор, менеджер проекта, разработчик и наблюдатель — и один внешний актор «система уведомлений». Ключевые варианты использования объединены отношениями «include» и «extend»: например, перемещение задачи на доске включает фиксацию изменений в журнале, а добавление комментария может вызывать отправку уведомления.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62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6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 — Диаграмма вариантов использования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02) Диаграмма классов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классов (рисунок 2) отражает статическую структуру предметной области. На ней выделено 11 основных сущностей: Tenant, User, Project, BoardColumn, Sprint, Issue, IssueComment, IssueAttachment, IssueChangelog, Label, Notification. Каждый класс содержит атрибуты с типами и набор операций. Перечисления (UserRole, IssueStatus, IssuePriority, SprintStatus, BoardType) выделены отдельно. Композиции и агрегации показывают, что Tenant владеет пользователями и проектами, а Project — колонками, спринтами и задачами.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17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 — Диаграмма классов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03) ER-диаграмма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ER-диаграмма (рисунок 3) описывает физическую модель данных в нотации Чена–Crow’s Foot. Все таблицы хранятся в схеме PostgreSQL, первичные ключи — UUID, ссылочная целостность поддерживается с помощью FK с правилами ON DELETE CASCADE / SET NULL. Для полнотекстового поиска используется столбец search_vector типа tsvector, индексированный GIN. Связь many-to-many между задачами и метками реализована через ассоциативную таблицу issue_labels.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69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6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 — ER-диаграмма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04) Диаграмма последовательности: аутентификация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4) демонстрирует поток управления при входе пользователя. Web-клиент отправляет POST-запрос /auth/login, AuthController передаёт его в сервис, который ищет пользователя в БД, проверяет пароль с помощью bcrypt и в случае успеха формирует JWT-токен. Альтернативная ветвь alt отрабатывает случай неверного пароля и приводит к ответу 401 Unauthorized.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76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4 — Диаграмма последовательности: аутентификация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05) Диаграмма последовательности: создание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5) описывает синхронную и асинхронную фазы создания задачи. Синхронная часть: запрос → middleware → guard → контроллер → сервис → транзакция INSERT. Асинхронная: серверный EventEmitter2 рассылает событие issue.created, на которое одновременно реагируют WebSocket-шлюз и сервис уведомлений, формируя записи в таблице notifications и события для всех подключённых клиентов.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0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create-iss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5 — Диаграмма последовательности: создание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06) Диаграмма последовательности: перемещение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6 показано, как обрабатывается операция drag-and-drop. Сначала клиент применяет оптимистичное обновление в локальном Zustand-сторе, затем отправляет PATCH /issues/:id/move. Сервер в одной транзакции изменяет статус и порядок, при необходимости выполняет ребаланс колонки (UPDATE … FROM (VALUES …)) и публикует событие, которое получают все остальные клиенты для синхронизации доски.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6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move-iss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6 — Диаграмма последовательности: перемещение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07) Диаграмма деятельности: жизненный цикл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деятельности (рисунок 7) показывает рабочий процесс сопровождения задачи от момента создания до завершения. Использованы конструкции принятия решений (ромб), параллельных действий (fork/join), циклов и точек завершения. Особое внимание уделено возможности возврата задачи на доработку из стадии IN_REVIEW в IN_PROGRESS.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797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9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7 — Диаграмма деятельности: жизненный цикл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08) Диаграмма состояний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8) отражает конечный автомат сущности Issue. Выделены шесть состояний (BACKLOG, TODO, IN_PROGRESS, IN_REVIEW, DONE, CANCELLED) и переходы между ними с указанием действий. Каждый переход порождает запись в таблице issue_changelog, что обеспечивает аудит и возможность построения отчёта о времени, проведённом задачей в каждом состоянии.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7843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iss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84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8 — Диаграмма состояний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09) Диаграмма компонентов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9) показывает крупные программные компоненты системы. Web SPA взаимодействует с API через REST и WebSocket. Серверные модули NestJS обращаются к PostgreSQL, Redis и MinIO. Внешние сервисы — SMTP-сервер для рассылки писем и платёжный шлюз ЮKassa для биллинга. Общий пакет shared-types обеспечивает совместное использование Zod-схем.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162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1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9 — Диаграмма компонентов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10) Диаграмма развёртывания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(рисунок 10) фиксирует физическое размещение приложения. Все компоненты упакованы в Docker-контейнеры, объединённые в одну bridge-сеть Docker Compose. Внешние HTTPS-запросы обрабатываются Traefik, который маршрутизирует трафик по правилам Host-routing на контейнеры web (статика), api (NestJS), minio (S3), adminer (UI базы данных).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10 — Диаграмма развёртывания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11) Диаграмма пакетов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пакетов (рисунок 11) демонстрирует структуру монорепозитория. Корневой проект содержит каталоги apps (api, web), packages (shared-types, ui) и infrastructure. Серверная часть разделена на подпакеты modules, entities, middleware, filters; клиентская — на features, components, stores, lib, api.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057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11 — Диаграмма пакетов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Проектирование базы данных и обеспечение мультитенантности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TaskHub содержит 12 таблиц и 6 пользовательских типов-перечислений (plan_type, user_role, board_type, sprint_status, issue_priority, notification_type). Идентификаторы — UUID, генерируемые расширением uuid-ossp. Для текстового поиска подключено расширение pg_trgm.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Ключевая особенность схемы — многоарендность (multi-tenancy) на уровне строк: на каждой защищаемой таблице включена опция Row Level Security и определена политика, ограничивающая выборку по идентификатору тенанта, который устанавливается приложением вызовом SELECT set_config('app.tenant_id', $1, true) в начале каждой транзакции. Таким образом, даже при ошибке в коде SQL-запросов одна организация физически не может прочитать данные другой.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кода активации RLS (Приложение Б):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ALTER TABLE issues ENABLE ROW LEVEL SECURITY;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POLICY tenant_isolation_issues ON issues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USING (tenant_id = current_setting('app.tenant_id', true)::uuid);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Реализация серверной части (NestJS)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структурирована по принципу feature-modules. Каждый модуль содержит контроллер (HTTP/WebSocket-точки входа), сервис (бизнес-логика), DTO (валидация входных данных через class-validator и Zod) и тесты. Внедрение зависимостей реализовано стандартным механизмом NestJS.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Особое внимание уделено реализации drag-and-drop с использованием технологии «дробного порядка» (Fractional indexing). Каждая задача имеет атрибут order типа double precision; при перемещении карточки клиент вычисляет новое значение как полусумму order соседних карточек. Если расстояние между соседями становится меньше порогового, сервер запускает ребаланс — единым SQL-выражением UPDATE … FROM (VALUES …) перенумеровывает все элементы колонки целыми числами 1, 2, 3 …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сервиса IssuesService (Приложение А):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async move(issueId, userId, dto, tenantId)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const issue = await this.issueRepo.findOne({ where: { id: issueId, tenantId } });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if (!issue) throw new NotFoundException('Issue not found');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await this.dataSource.transaction(async (mgr) =&gt;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issue.status = dto.newStatus;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issue.order  = dto.newOrder;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await mgr.save(issue);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const neighbors = await mgr.createQueryBuilder(IssueEntity, 'i')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.where('i.projectId = :p', { p: issue.projectId })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.andWhere('i.status = :s', { s: dto.newStatus })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.andWhere('ABS(i.order - :no) &lt; :t',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    { no: dto.newOrder, t: ORDER_REBALANCE_THRESHOLD })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.getCount();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if (neighbors &gt; 0) await this.rebalanceColumnTx(mgr, issue.projectId, dto.newStatus);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this.eventEmitter.emit(EVENTS.ISSUE_MOVED, { ... });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}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Реализация клиентской части (React)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Клиентское приложение TaskHub реализовано на React 18 с использованием функциональных компонентов и хуков. В качестве сборщика выбран Vite 5, обеспечивающий мгновенную перезагрузку модулей. Управление состоянием организовано на базе Zustand — лёгкого хранилища с поддержкой селекторов и мемоизации; для серверного состояния (асинхронные запросы) применяется TanStack Query.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клиента построена по принципу feature-driven: каждая функциональная подсистема (auth, board, backlog, projects, members, search, notifications, settings) выделена в отдельный каталог и содержит собственные компоненты, хуки и API-клиенты. Базовые UI-примитивы (Button, Dialog, Select, Tabs и т. п.) вынесены в локальный пакет packages/ui, построенный на shadcn/ui.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Drag-and-drop на доске Kanban реализован с помощью библиотеки dnd-kit, обеспечивающей сенсорный ввод, поддержку клавиатуры и доступность согласно WAI-ARIA. WebSocket-подписка использует библиотеку socket.io-client; при получении событий issue:created, issue:updated, issue:moved состояние Zustand-стора обновляется без полной перезагрузки страницы.</w:t>
      </w: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Развёртывание прототипа и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Развёртывание прототипа осуществляется единственной командой docker compose up -d, после чего поднимаются семь контейнеров: traefik, postgres, redis, minio, adminer, api, web. Скрипт npm run seed заполняет базу демонстрационными данными: компанией Acme Corp, пятью пользователями разных ролей и 20 задачами в двух проектах.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Покрытие тестами обеспечивается на двух уровнях: модульные тесты сервисов написаны с использованием Jest (auth.service.spec.ts, issues.service.spec.ts), интеграционные — с помощью @nestjs/testing и тестовой БД, поднимаемой Testcontainers. Для клиентской части используется Vitest и React Testing Library.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Ручное функциональное тестирование выполнено по сценариям, соответствующим выделенным вариантам использования (раздел 2.3). Все 12 функциональных требований из таблицы 2 успешно проверены, прототип демонстрирует устойчивую работу с одновременным открытием доски в нескольких вкладках браузера: события синхронизируются по WebSocket менее чем за 100 мс.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курсовой работы спроектирован и реализован прототип многопользовательской системы управления задачами TaskHub — функционального аналога Atlassian Jira с открытым исходным кодом.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теоретической части проанализирована предметная область, выполнен сравнительный обзор существующих решений (Jira, Trello, YouTrack, Kaiten, OpenProject, Redmine), рассмотрено назначение и виды UML-диаграмм, обоснован выбор технологического стека.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практической части сформулированы 12 функциональных и 5 нефункциональных требований, спроектирована модульная архитектура, разработан полный комплект UML-диаграмм (диаграмма вариантов использования, классов, ER-модель, три диаграммы последовательности, диаграмма деятельности, диаграмма состояний, диаграммы компонентов, развёртывания и пакетов — итого 11 диаграмм), спроектирована схема базы данных с поддержкой мультитенантности на уровне Row Level Security и реализован работоспособный прототип на стеке TypeScript / NestJS / React /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Поставленная цель достигнута, все задачи выполнены. Прототип полностью покрывает заявленные сценарии: регистрацию пользователей, создание проектов и спринтов, управление задачами через drag-and-drop Kanban-доску, комментарии, прикрепление файлов, полнотекстовый поиск и реалтайм-уведомления.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работы могут быть использованы как самостоятельная система управления задачами в небольших ИТ-командах, как основа для построения корпоративной системы класса ITSM, а также как учебно-методический материал по курсу «Проектирование информационных систем». Дальнейшее развитие проекта предполагает реализацию ролевой модели на основе политик ABAC, добавление модуля time tracking, поддержку OAuth 2.0 для входа через корпоративные провайдеры и переход к микросервисной архитектуре.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Федеральный закон «Об информации, информационных технологиях и о защите информации» от 27.07.2006 № 149-ФЗ (ред. от 31.07.2024).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Федеральный закон «О персональных данных» от 27.07.2006 № 152-ФЗ (ред. от 06.04.2024).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ГОСТ Р 19.701-90. Единая система программной документации. Схемы алгоритмов, программ, данных и систем. — М.: Стандартинформ, 2011. — 26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ГОСТ Р ИСО/МЭК 19505-1-2013. Информационные технологии. Унифицированный язык моделирования (OMG UML). Часть 1. — М.: Стандартинформ, 2014.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>ГОСТ 34.601-90. Информационная технология. Комплекс стандартов на автоматизированные системы. Стадии создания. — М.: Стандартинформ, 2009.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sz w:val="28"/>
        </w:rPr>
        <w:t>Гордеев С. И. Организация баз данных: учебник для среднего профессионального образования / С. И. Гордеев, В. Н. Волошина. — 2-е изд., испр. и доп. — М.: Юрайт, 2022. — 310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7. </w:t>
      </w:r>
      <w:r>
        <w:rPr>
          <w:rFonts w:ascii="Times New Roman" w:hAnsi="Times New Roman"/>
          <w:sz w:val="28"/>
        </w:rPr>
        <w:t>Иванова Г. С. Технология программирования: учебник для СПО. — М.: Юрайт, 2023. — 384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8. </w:t>
      </w:r>
      <w:r>
        <w:rPr>
          <w:rFonts w:ascii="Times New Roman" w:hAnsi="Times New Roman"/>
          <w:sz w:val="28"/>
        </w:rPr>
        <w:t>Казанский А. А. Программирование на Visual C#: учебное пособие для СПО. — 2-е изд. — М.: Юрайт, 2023. — 192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9. </w:t>
      </w:r>
      <w:r>
        <w:rPr>
          <w:rFonts w:ascii="Times New Roman" w:hAnsi="Times New Roman"/>
          <w:sz w:val="28"/>
        </w:rPr>
        <w:t>Олифер В. Г., Олифер Н. А. Компьютерные сети: принципы, технологии, протоколы. — 6-е изд. — СПб.: Питер, 2022. — 1008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10. </w:t>
      </w:r>
      <w:r>
        <w:rPr>
          <w:rFonts w:ascii="Times New Roman" w:hAnsi="Times New Roman"/>
          <w:sz w:val="28"/>
        </w:rPr>
        <w:t>Прохорёнок Н. А. JavaScript, jQuery и React. Самое необходимое. — 4-е изд. — СПб.: БХВ-Петербург, 2023. — 480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11. </w:t>
      </w:r>
      <w:r>
        <w:rPr>
          <w:rFonts w:ascii="Times New Roman" w:hAnsi="Times New Roman"/>
          <w:sz w:val="28"/>
        </w:rPr>
        <w:t>Фримен Э., Робсон Э. Изучаем программирование на JavaScript. — 2-е изд. — СПб.: Питер, 2024. — 624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12. </w:t>
      </w:r>
      <w:r>
        <w:rPr>
          <w:rFonts w:ascii="Times New Roman" w:hAnsi="Times New Roman"/>
          <w:sz w:val="28"/>
        </w:rPr>
        <w:t>Эванс Э. Предметно-ориентированное проектирование (DDD). — М.: Вильямс, 2021. — 448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13. </w:t>
      </w:r>
      <w:r>
        <w:rPr>
          <w:rFonts w:ascii="Times New Roman" w:hAnsi="Times New Roman"/>
          <w:sz w:val="28"/>
        </w:rPr>
        <w:t>Фаулер М. Шаблоны корпоративных приложений. — М.: Вильямс, 2022. — 544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14. </w:t>
      </w:r>
      <w:r>
        <w:rPr>
          <w:rFonts w:ascii="Times New Roman" w:hAnsi="Times New Roman"/>
          <w:sz w:val="28"/>
        </w:rPr>
        <w:t>Гамма Э., Хелм Р., Джонсон Р., Влиссидес Дж. Приёмы объектно-ориентированного проектирования. Паттерны проектирования. — СПб.: Питер, 2023. — 368 с.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15. </w:t>
      </w:r>
      <w:r>
        <w:rPr>
          <w:rFonts w:ascii="Times New Roman" w:hAnsi="Times New Roman"/>
          <w:sz w:val="28"/>
        </w:rPr>
        <w:t>Mens K., D’Hondt M. Tooling support for software architecture documentation // IEEE Software. — 2023. — Vol. 40, № 4. — P. 22–31.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16. </w:t>
      </w:r>
      <w:r>
        <w:rPr>
          <w:rFonts w:ascii="Times New Roman" w:hAnsi="Times New Roman"/>
          <w:sz w:val="28"/>
        </w:rPr>
        <w:t>Документация NestJS [Электронный ресурс]. — URL: https://docs.nestjs.com (дата обращения: 25.04.2026).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17. </w:t>
      </w:r>
      <w:r>
        <w:rPr>
          <w:rFonts w:ascii="Times New Roman" w:hAnsi="Times New Roman"/>
          <w:sz w:val="28"/>
        </w:rPr>
        <w:t>Документация TypeORM [Электронный ресурс]. — URL: https://typeorm.io (дата обращения: 25.04.2026).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18. </w:t>
      </w:r>
      <w:r>
        <w:rPr>
          <w:rFonts w:ascii="Times New Roman" w:hAnsi="Times New Roman"/>
          <w:sz w:val="28"/>
        </w:rPr>
        <w:t>Документация PostgreSQL 16 [Электронный ресурс]. — URL: https://www.postgresql.org/docs/16/ (дата обращения: 25.04.2026).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19. </w:t>
      </w:r>
      <w:r>
        <w:rPr>
          <w:rFonts w:ascii="Times New Roman" w:hAnsi="Times New Roman"/>
          <w:sz w:val="28"/>
        </w:rPr>
        <w:t>Документация React 18 [Электронный ресурс]. — URL: https://react.dev (дата обращения: 25.04.2026).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20. </w:t>
      </w:r>
      <w:r>
        <w:rPr>
          <w:rFonts w:ascii="Times New Roman" w:hAnsi="Times New Roman"/>
          <w:sz w:val="28"/>
        </w:rPr>
        <w:t>Спецификация UML 2.5.1 [Электронный ресурс]. — Object Management Group, 2017. — URL: https://www.omg.org/spec/UML/2.5.1 (дата обращения: 26.04.2026).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21. </w:t>
      </w:r>
      <w:r>
        <w:rPr>
          <w:rFonts w:ascii="Times New Roman" w:hAnsi="Times New Roman"/>
          <w:sz w:val="28"/>
        </w:rPr>
        <w:t>PlantUML Reference Manual [Электронный ресурс]. — URL: https://plantuml.com/ru/ (дата обращения: 26.04.2026).</w:t>
      </w:r>
    </w:p>
    <w:p>
      <w:pPr>
        <w:spacing w:line="360" w:lineRule="auto" w:after="0"/>
        <w:ind w:firstLine="0" w:left="425"/>
      </w:pPr>
      <w:r>
        <w:rPr>
          <w:rFonts w:ascii="Times New Roman" w:hAnsi="Times New Roman"/>
          <w:sz w:val="28"/>
        </w:rPr>
        <w:t xml:space="preserve">22. </w:t>
      </w:r>
      <w:r>
        <w:rPr>
          <w:rFonts w:ascii="Times New Roman" w:hAnsi="Times New Roman"/>
          <w:sz w:val="28"/>
        </w:rPr>
        <w:t>Atlassian Documentation. Jira Software User’s Guide [Электронный ресурс]. — URL: https://support.atlassian.com/jira-software-cloud/ (дата обращения: 27.04.2026).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ключевых программных модулей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А.1 Сущность задачи (apps/api/src/entities/issue.entity.ts):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@Entity('issues')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@Index('idx_issues_tenant_project', ['tenantId', 'projectId'])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@Index('idx_issues_assignee', ['assigneeId'])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@Index('idx_issues_sprint', ['sprintId'])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export class IssueEntity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@PrimaryGeneratedColumn('uuid') id!: string;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'tenant_id',  type: 'uuid' })            tenantId!: string;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'project_id', type: 'uuid' })            projectId!: string;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'sprint_id',  type: 'uuid', nullable: true }) sprintId!: string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'parent_id',  type: 'uuid', nullable: true }) parentId!: string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type: 'varchar', length: 500 }) title!: string;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type: 'text', nullable: true })  description!: string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type: 'enum',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enum: ['BACKLOG','TODO','IN_PROGRESS','IN_REVIEW','DONE'],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default: 'BACKLOG' })                          status!: IssueStatus;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type: 'enum',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enum: ['LOWEST','LOW','MEDIUM','HIGH','HIGHEST'],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default: 'MEDIUM' })                           priority!: IssuePriority;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'assignee_id', type: 'uuid', nullable: true }) assigneeId!: string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'reporter_id', type: 'uuid' })          reporterId!: string;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'story_points', type: 'int',  nullable: true }) storyPoints!: number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name: 'due_date',     type: 'date', nullable: true }) dueDate!: Date | null;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@Column({ type: 'double precision', default: 0 }) order!: number;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@CreateDateColumn({ name: 'created_at', type: 'timestamptz' }) createdAt!: Date;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@UpdateDateColumn({ name: 'updated_at', type: 'timestamptz' }) updatedAt!: Date;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А.2 Контроллер задач (apps/api/src/modules/issues/issues.controller.ts):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@Controller('projects/:projectId/issues')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@UseGuards(JwtAuthGuard)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export class IssuesController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constructor(private readonly svc: IssuesService) {}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@Get()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list(@Param('projectId') projectId: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@Tenant() tenantId: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@Query() q: ListIssuesDto)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return this.svc.findAll(projectId, tenantId, q);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@Post()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create(@Param('projectId') projectId: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@Tenant() tenantId: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@CurrentUser() user: AuthUser,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@Body() dto: CreateIssueDto)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return this.svc.create(projectId, tenantId, user.id, dto);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@Patch(':id')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update(@Param('id') 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@CurrentUser() user: AuthUser,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@Body() dto: UpdateIssueDto)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return this.svc.update(id, user.id, dto);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@Patch(':id/move')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move(@Param('id') 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@Tenant() tenantId: string,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@CurrentUser() user: AuthUser,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@Body() dto: MoveIssueDto)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return this.svc.move(id, user.id, dto, tenantId);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@Delete(':id')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remove(@Param('id') id: string) { return this.svc.remove(id);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А.3 Middleware изоляции тенантов (apps/api/src/middleware/tenant.middleware.ts):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@Injectable()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export class TenantMiddleware implements NestMiddleware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constructor(private readonly tenants: TenantsService,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        private readonly ds: DataSource) {}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async use(req: Request, _res: Response, next: NextFunction) {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const slug = (req.headers.host ?? '').split('.')[0];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const tenant = await this.tenants.findBySlug(slug);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if (!tenant) throw new NotFoundException('Tenant not found');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(req as any).tenantId = tenant.id;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// Активируем RLS-политику для этого запроса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await this.ds.query(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  `SELECT set_config('app.tenant_id', $1, true)`, [tenant.id]);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next();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}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}</w:t>
      </w:r>
    </w:p>
    <w:p>
      <w:r>
        <w:br w:type="page"/>
      </w: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Схема базы данных (фрагмент init.sql)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EXTENSION IF NOT EXISTS "uuid-ossp";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EXTENSION IF NOT EXISTS "pg_trgm";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TYPE plan_type      AS ENUM ('FREE','BASIC','PRO','ENTERPRISE');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TYPE user_role      AS ENUM ('ADMIN','PROJECT_MANAGER','DEVELOPER','VIEWER');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TYPE board_type     AS ENUM ('KANBAN','SCRUM');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TYPE sprint_status  AS ENUM ('PLANNED','ACTIVE','COMPLETED');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TYPE issue_priority AS ENUM ('LOWEST','LOW','MEDIUM','HIGH','HIGHEST');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TABLE tenants (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id   UUID PRIMARY KEY DEFAULT uuid_generate_v4(),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name VARCHAR(255)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slug VARCHAR(63)  NOT NULL UNIQUE,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plan plan_type    NOT NULL DEFAULT 'FREE',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created_at TIMESTAMPTZ NOT NULL DEFAULT NOW()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TABLE users (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id            UUID PRIMARY KEY DEFAULT uuid_generate_v4(),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tenant_id     UUID NOT NULL REFERENCES tenants(id) ON DELETE CASCADE,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email         VARCHAR(255)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password_hash VARCHAR(255)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full_name     VARCHAR(255) NOT NULL DEFAULT '',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role          user_role    NOT NULL DEFAULT 'DEVELOPER',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UNIQUE (tenant_id, email)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TABLE projects (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id          UUID PRIMARY KEY DEFAULT uuid_generate_v4(),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tenant_id   UUID NOT NULL REFERENCES tenants(id) ON DELETE CASCADE,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name        VARCHAR(255)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key         VARCHAR(10) 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description TEXT,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board_type  board_type   NOT NULL DEFAULT 'KANBAN',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UNIQUE (tenant_id, key)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TABLE issues (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id          UUID PRIMARY KEY DEFAULT uuid_generate_v4(),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tenant_id   UUID NOT NULL REFERENCES tenants(id) ON DELETE CASCADE,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project_id  UUID NOT NULL REFERENCES projects(id) ON DELETE CASCADE,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sprint_id   UUID REFERENCES sprints(id) ON DELETE SET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parent_id   UUID REFERENCES issues(id) ON DELETE SET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title       VARCHAR(500) NOT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description TEXT,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status      VARCHAR(100) NOT NULL DEFAULT 'BACKLOG',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priority    issue_priority NOT NULL DEFAULT 'MEDIUM',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assignee_id UUID REFERENCES users(id) ON DELETE SET NULL,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reporter_id UUID NOT NULL REFERENCES users(id) ON DELETE RESTRICT,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story_points INT,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due_date     DATE,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"order"      DOUBLE PRECISION NOT NULL DEFAULT 0,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search_vector TSVECTOR,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created_at TIMESTAMPTZ NOT NULL DEFAULT NOW(),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updated_at TIMESTAMPTZ NOT NULL DEFAULT NOW()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INDEX idx_issues_tenant_project ON issues (tenant_id, project_id);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INDEX idx_issues_search_vector  ON issues USING GIN (search_vector);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ALTER TABLE issues ENABLE ROW LEVEL SECURITY;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>CREATE POLICY tenant_isolation_issues ON issues</w:t>
      </w:r>
    </w:p>
    <w:p>
      <w:pPr>
        <w:spacing w:line="240" w:lineRule="auto" w:before="0" w:after="0"/>
        <w:ind w:firstLine="0" w:left="567"/>
      </w:pPr>
      <w:r>
        <w:rPr>
          <w:rFonts w:ascii="Consolas" w:hAnsi="Consolas" w:cs="Consolas"/>
          <w:sz w:val="20"/>
        </w:rPr>
        <w:t xml:space="preserve">    USING (tenant_id = current_setting('app.tenant_id', true)::uuid);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