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73994ECC" w:rsidR="00622CA5" w:rsidRDefault="00D42C8D" w:rsidP="00622CA5">
            <w:pPr>
              <w:spacing w:after="120"/>
            </w:pPr>
            <w:r>
              <w:t>Testing</w:t>
            </w:r>
            <w:r w:rsidR="00446D10">
              <w:t xml:space="preserve"> (new dx</w:t>
            </w:r>
            <w:r w:rsidR="00147C2A">
              <w:t>,</w:t>
            </w:r>
            <w:r w:rsidR="00446D10">
              <w:t xml:space="preserve"> re engagement</w:t>
            </w:r>
            <w:r w:rsidR="00147C2A">
              <w:t xml:space="preserve"> and ART inititations</w:t>
            </w:r>
          </w:p>
        </w:tc>
        <w:tc>
          <w:tcPr>
            <w:tcW w:w="5647" w:type="dxa"/>
          </w:tcPr>
          <w:p w14:paraId="54F44F47" w14:textId="0047187C" w:rsidR="00622CA5" w:rsidRDefault="00E21E50" w:rsidP="00622CA5">
            <w:pPr>
              <w:spacing w:after="120"/>
            </w:pPr>
            <w:r>
              <w:t>Base_yield=</w:t>
            </w:r>
            <w:r w:rsidR="00BD370E">
              <w:t>0.9*</w:t>
            </w:r>
            <w:r>
              <w:t>(undiagnosed+ltfu)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lastRenderedPageBreak/>
              <w:t>Virally_suppressed = ART_inititations*0.9</w:t>
            </w:r>
            <w:r w:rsidR="001624D9">
              <w:t>*VS_95_target</w:t>
            </w:r>
          </w:p>
        </w:tc>
      </w:tr>
      <w:tr w:rsidR="000A6FC2" w14:paraId="69DD5C1C" w14:textId="77777777" w:rsidTr="00AE0516">
        <w:trPr>
          <w:trHeight w:val="301"/>
        </w:trPr>
        <w:tc>
          <w:tcPr>
            <w:tcW w:w="4143" w:type="dxa"/>
          </w:tcPr>
          <w:p w14:paraId="154B7205" w14:textId="77777777" w:rsidR="00622CA5" w:rsidRDefault="00622CA5" w:rsidP="00622CA5">
            <w:pPr>
              <w:spacing w:after="120"/>
            </w:pPr>
          </w:p>
        </w:tc>
        <w:tc>
          <w:tcPr>
            <w:tcW w:w="5647" w:type="dxa"/>
          </w:tcPr>
          <w:p w14:paraId="0A61ED68" w14:textId="77777777" w:rsidR="00622CA5" w:rsidRDefault="00622CA5" w:rsidP="00622CA5">
            <w:pPr>
              <w:spacing w:after="120"/>
            </w:pPr>
          </w:p>
        </w:tc>
      </w:tr>
      <w:tr w:rsidR="000A6FC2" w14:paraId="62380656" w14:textId="77777777" w:rsidTr="00AE0516">
        <w:trPr>
          <w:trHeight w:val="301"/>
        </w:trPr>
        <w:tc>
          <w:tcPr>
            <w:tcW w:w="4143" w:type="dxa"/>
          </w:tcPr>
          <w:p w14:paraId="6C239A40" w14:textId="77777777" w:rsidR="00622CA5" w:rsidRDefault="00622CA5" w:rsidP="00622CA5">
            <w:pPr>
              <w:spacing w:after="120"/>
            </w:pPr>
          </w:p>
        </w:tc>
        <w:tc>
          <w:tcPr>
            <w:tcW w:w="5647" w:type="dxa"/>
          </w:tcPr>
          <w:p w14:paraId="2CE181A9" w14:textId="77777777" w:rsidR="00622CA5" w:rsidRDefault="00622CA5" w:rsidP="00622CA5">
            <w:pPr>
              <w:spacing w:after="120"/>
            </w:pPr>
          </w:p>
        </w:tc>
      </w:tr>
      <w:tr w:rsidR="000A6FC2" w14:paraId="1D38043B" w14:textId="77777777" w:rsidTr="00AE0516">
        <w:trPr>
          <w:trHeight w:val="301"/>
        </w:trPr>
        <w:tc>
          <w:tcPr>
            <w:tcW w:w="4143" w:type="dxa"/>
          </w:tcPr>
          <w:p w14:paraId="1A57F832" w14:textId="77777777" w:rsidR="00622CA5" w:rsidRDefault="00622CA5" w:rsidP="00622CA5">
            <w:pPr>
              <w:spacing w:after="120"/>
            </w:pPr>
          </w:p>
        </w:tc>
        <w:tc>
          <w:tcPr>
            <w:tcW w:w="5647" w:type="dxa"/>
          </w:tcPr>
          <w:p w14:paraId="3BD95FAB" w14:textId="77777777" w:rsidR="00622CA5" w:rsidRDefault="00622CA5" w:rsidP="00622CA5">
            <w:pPr>
              <w:spacing w:after="120"/>
            </w:pPr>
          </w:p>
        </w:tc>
      </w:tr>
    </w:tbl>
    <w:p w14:paraId="512EE8AA" w14:textId="77777777" w:rsidR="00AE0516" w:rsidRDefault="00AE0516" w:rsidP="00AE0516">
      <w:pPr>
        <w:pStyle w:val="Heading1"/>
      </w:pPr>
    </w:p>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405473">
            <w:pPr>
              <w:pStyle w:val="Heading2"/>
              <w:rPr>
                <w:b w:val="0"/>
                <w:bCs w:val="0"/>
              </w:rPr>
            </w:pPr>
          </w:p>
        </w:tc>
        <w:tc>
          <w:tcPr>
            <w:tcW w:w="1989" w:type="dxa"/>
          </w:tcPr>
          <w:p w14:paraId="7299A710" w14:textId="79725333" w:rsidR="00E50200" w:rsidRDefault="00E50200" w:rsidP="00405473">
            <w:pPr>
              <w:pStyle w:val="Heading2"/>
              <w:rPr>
                <w:b w:val="0"/>
                <w:bCs w:val="0"/>
              </w:rPr>
            </w:pPr>
            <w:r>
              <w:rPr>
                <w:b w:val="0"/>
                <w:bCs w:val="0"/>
              </w:rPr>
              <w:t xml:space="preserve">Epi </w:t>
            </w:r>
            <w:r w:rsidR="002D7793">
              <w:rPr>
                <w:b w:val="0"/>
                <w:bCs w:val="0"/>
              </w:rPr>
              <w:t xml:space="preserve">params </w:t>
            </w:r>
            <w:r w:rsidR="0068789E">
              <w:rPr>
                <w:b w:val="0"/>
                <w:bCs w:val="0"/>
              </w:rPr>
              <w:t>– lower limits</w:t>
            </w:r>
            <w:r w:rsidR="002D7793">
              <w:rPr>
                <w:b w:val="0"/>
                <w:bCs w:val="0"/>
              </w:rPr>
              <w:t xml:space="preserve"> </w:t>
            </w:r>
          </w:p>
        </w:tc>
        <w:tc>
          <w:tcPr>
            <w:tcW w:w="4114" w:type="dxa"/>
          </w:tcPr>
          <w:p w14:paraId="0BAAFDC3" w14:textId="75FC68D6" w:rsidR="00E50200" w:rsidRDefault="0068789E" w:rsidP="00405473">
            <w:pPr>
              <w:pStyle w:val="Heading2"/>
              <w:rPr>
                <w:b w:val="0"/>
                <w:bCs w:val="0"/>
              </w:rPr>
            </w:pPr>
            <w:r>
              <w:rPr>
                <w:b w:val="0"/>
                <w:bCs w:val="0"/>
              </w:rPr>
              <w:t>Cannot be negative</w:t>
            </w:r>
          </w:p>
        </w:tc>
        <w:tc>
          <w:tcPr>
            <w:tcW w:w="2831" w:type="dxa"/>
          </w:tcPr>
          <w:p w14:paraId="39D5D95D" w14:textId="77777777" w:rsidR="00E50200" w:rsidRDefault="00E50200" w:rsidP="00517E4D">
            <w:pPr>
              <w:pStyle w:val="Heading2"/>
              <w:jc w:val="center"/>
              <w:rPr>
                <w:b w:val="0"/>
                <w:bCs w:val="0"/>
              </w:rPr>
            </w:pPr>
          </w:p>
        </w:tc>
      </w:tr>
      <w:tr w:rsidR="00615F5F" w14:paraId="3B103ACD" w14:textId="77777777" w:rsidTr="003C3350">
        <w:trPr>
          <w:trHeight w:val="2228"/>
        </w:trPr>
        <w:tc>
          <w:tcPr>
            <w:tcW w:w="416" w:type="dxa"/>
          </w:tcPr>
          <w:p w14:paraId="3BA0675F" w14:textId="77777777" w:rsidR="00EF2462" w:rsidRDefault="00EF2462" w:rsidP="00405473">
            <w:pPr>
              <w:pStyle w:val="Heading2"/>
              <w:rPr>
                <w:b w:val="0"/>
                <w:bCs w:val="0"/>
              </w:rPr>
            </w:pPr>
          </w:p>
        </w:tc>
        <w:tc>
          <w:tcPr>
            <w:tcW w:w="1989" w:type="dxa"/>
          </w:tcPr>
          <w:p w14:paraId="13AA6CD3" w14:textId="327E6B78" w:rsidR="00EF2462" w:rsidRDefault="00FC6475" w:rsidP="00405473">
            <w:pPr>
              <w:pStyle w:val="Heading2"/>
              <w:rPr>
                <w:b w:val="0"/>
                <w:bCs w:val="0"/>
              </w:rPr>
            </w:pPr>
            <w:r>
              <w:rPr>
                <w:b w:val="0"/>
                <w:bCs w:val="0"/>
              </w:rPr>
              <w:t xml:space="preserve">Epi params – percentage indicators </w:t>
            </w:r>
          </w:p>
        </w:tc>
        <w:tc>
          <w:tcPr>
            <w:tcW w:w="4114" w:type="dxa"/>
          </w:tcPr>
          <w:p w14:paraId="0C1D8ECE" w14:textId="2941B6A2" w:rsidR="00EF2462" w:rsidRDefault="00FC6475" w:rsidP="00405473">
            <w:pPr>
              <w:pStyle w:val="Heading2"/>
              <w:rPr>
                <w:b w:val="0"/>
                <w:bCs w:val="0"/>
              </w:rPr>
            </w:pPr>
            <w:r>
              <w:rPr>
                <w:b w:val="0"/>
                <w:bCs w:val="0"/>
              </w:rPr>
              <w:t>Cannot exceed 100%</w:t>
            </w:r>
          </w:p>
        </w:tc>
        <w:tc>
          <w:tcPr>
            <w:tcW w:w="2831" w:type="dxa"/>
          </w:tcPr>
          <w:p w14:paraId="64FC387F" w14:textId="77777777" w:rsidR="00EF2462" w:rsidRDefault="00EF2462" w:rsidP="00517E4D">
            <w:pPr>
              <w:pStyle w:val="Heading2"/>
              <w:jc w:val="center"/>
              <w:rPr>
                <w:b w:val="0"/>
                <w:bCs w:val="0"/>
              </w:rPr>
            </w:pPr>
          </w:p>
        </w:tc>
      </w:tr>
      <w:tr w:rsidR="00615F5F" w14:paraId="4064758F" w14:textId="77777777" w:rsidTr="003C3350">
        <w:trPr>
          <w:trHeight w:val="2228"/>
        </w:trPr>
        <w:tc>
          <w:tcPr>
            <w:tcW w:w="416" w:type="dxa"/>
          </w:tcPr>
          <w:p w14:paraId="2C4121E2" w14:textId="77777777" w:rsidR="00FC6475" w:rsidRDefault="00FC6475" w:rsidP="00405473">
            <w:pPr>
              <w:pStyle w:val="Heading2"/>
              <w:rPr>
                <w:b w:val="0"/>
                <w:bCs w:val="0"/>
              </w:rPr>
            </w:pPr>
          </w:p>
        </w:tc>
        <w:tc>
          <w:tcPr>
            <w:tcW w:w="1989" w:type="dxa"/>
          </w:tcPr>
          <w:p w14:paraId="59BDA0B5" w14:textId="67AA2529" w:rsidR="00FC6475" w:rsidRDefault="00FC6475" w:rsidP="00405473">
            <w:pPr>
              <w:pStyle w:val="Heading2"/>
              <w:rPr>
                <w:b w:val="0"/>
                <w:bCs w:val="0"/>
              </w:rPr>
            </w:pPr>
            <w:r>
              <w:rPr>
                <w:b w:val="0"/>
                <w:bCs w:val="0"/>
              </w:rPr>
              <w:t>Epi params – new infections</w:t>
            </w:r>
          </w:p>
        </w:tc>
        <w:tc>
          <w:tcPr>
            <w:tcW w:w="4114" w:type="dxa"/>
          </w:tcPr>
          <w:p w14:paraId="5ACB3624" w14:textId="0824EFEA" w:rsidR="00FC6475" w:rsidRDefault="00FC6475" w:rsidP="00405473">
            <w:pPr>
              <w:pStyle w:val="Heading2"/>
              <w:rPr>
                <w:b w:val="0"/>
                <w:bCs w:val="0"/>
              </w:rPr>
            </w:pPr>
            <w:r>
              <w:rPr>
                <w:b w:val="0"/>
                <w:bCs w:val="0"/>
              </w:rPr>
              <w:t xml:space="preserve">Cannot exceed HIV negative </w:t>
            </w:r>
            <w:r w:rsidR="001E1B16">
              <w:rPr>
                <w:b w:val="0"/>
                <w:bCs w:val="0"/>
              </w:rPr>
              <w:t>population</w:t>
            </w:r>
          </w:p>
        </w:tc>
        <w:tc>
          <w:tcPr>
            <w:tcW w:w="2831" w:type="dxa"/>
          </w:tcPr>
          <w:p w14:paraId="40E8DC9E" w14:textId="77777777" w:rsidR="00FC6475" w:rsidRDefault="00FC6475" w:rsidP="00517E4D">
            <w:pPr>
              <w:pStyle w:val="Heading2"/>
              <w:jc w:val="center"/>
              <w:rPr>
                <w:b w:val="0"/>
                <w:bCs w:val="0"/>
              </w:rPr>
            </w:pPr>
          </w:p>
        </w:tc>
      </w:tr>
      <w:tr w:rsidR="00404C9B" w14:paraId="765E4099" w14:textId="77777777" w:rsidTr="003C3350">
        <w:trPr>
          <w:trHeight w:val="2228"/>
        </w:trPr>
        <w:tc>
          <w:tcPr>
            <w:tcW w:w="416" w:type="dxa"/>
          </w:tcPr>
          <w:p w14:paraId="2E1A3C69" w14:textId="77777777" w:rsidR="001E1B16" w:rsidRDefault="001E1B16" w:rsidP="00405473">
            <w:pPr>
              <w:pStyle w:val="Heading2"/>
              <w:rPr>
                <w:b w:val="0"/>
                <w:bCs w:val="0"/>
              </w:rPr>
            </w:pPr>
          </w:p>
        </w:tc>
        <w:tc>
          <w:tcPr>
            <w:tcW w:w="1989" w:type="dxa"/>
          </w:tcPr>
          <w:p w14:paraId="3F8C4E6D" w14:textId="5818B448" w:rsidR="001E1B16" w:rsidRDefault="001E1B16" w:rsidP="00405473">
            <w:pPr>
              <w:pStyle w:val="Heading2"/>
              <w:rPr>
                <w:b w:val="0"/>
                <w:bCs w:val="0"/>
              </w:rPr>
            </w:pPr>
            <w:r>
              <w:rPr>
                <w:b w:val="0"/>
                <w:bCs w:val="0"/>
              </w:rPr>
              <w:t xml:space="preserve">Epi params – new </w:t>
            </w:r>
            <w:r>
              <w:rPr>
                <w:b w:val="0"/>
                <w:bCs w:val="0"/>
              </w:rPr>
              <w:t>diagnoses</w:t>
            </w:r>
          </w:p>
        </w:tc>
        <w:tc>
          <w:tcPr>
            <w:tcW w:w="4114" w:type="dxa"/>
          </w:tcPr>
          <w:p w14:paraId="04A993FA" w14:textId="4D4DDAF6" w:rsidR="001E1B16" w:rsidRDefault="001E1B16" w:rsidP="00405473">
            <w:pPr>
              <w:pStyle w:val="Heading2"/>
              <w:rPr>
                <w:b w:val="0"/>
                <w:bCs w:val="0"/>
              </w:rPr>
            </w:pPr>
            <w:r>
              <w:rPr>
                <w:b w:val="0"/>
                <w:bCs w:val="0"/>
              </w:rPr>
              <w:t>Cannot exceed undiagnosed population</w:t>
            </w:r>
          </w:p>
        </w:tc>
        <w:tc>
          <w:tcPr>
            <w:tcW w:w="2831" w:type="dxa"/>
          </w:tcPr>
          <w:p w14:paraId="789E9244" w14:textId="77777777" w:rsidR="001E1B16" w:rsidRDefault="001E1B16" w:rsidP="00517E4D">
            <w:pPr>
              <w:pStyle w:val="Heading2"/>
              <w:jc w:val="center"/>
              <w:rPr>
                <w:b w:val="0"/>
                <w:bCs w:val="0"/>
              </w:rPr>
            </w:pPr>
          </w:p>
        </w:tc>
      </w:tr>
      <w:tr w:rsidR="00AC0B20" w14:paraId="4C6D6D8F" w14:textId="77777777" w:rsidTr="003C3350">
        <w:trPr>
          <w:trHeight w:val="2228"/>
        </w:trPr>
        <w:tc>
          <w:tcPr>
            <w:tcW w:w="416" w:type="dxa"/>
          </w:tcPr>
          <w:p w14:paraId="6598FAF2" w14:textId="77777777" w:rsidR="00FC4E7D" w:rsidRDefault="00FC4E7D" w:rsidP="00FC4E7D">
            <w:pPr>
              <w:pStyle w:val="Heading2"/>
              <w:rPr>
                <w:b w:val="0"/>
                <w:bCs w:val="0"/>
              </w:rPr>
            </w:pPr>
          </w:p>
        </w:tc>
        <w:tc>
          <w:tcPr>
            <w:tcW w:w="1989" w:type="dxa"/>
          </w:tcPr>
          <w:p w14:paraId="38DFFFB7" w14:textId="7D61B3CD" w:rsidR="00FC4E7D" w:rsidRDefault="00FC4E7D" w:rsidP="00FC4E7D">
            <w:pPr>
              <w:pStyle w:val="Heading2"/>
              <w:rPr>
                <w:b w:val="0"/>
                <w:bCs w:val="0"/>
              </w:rPr>
            </w:pPr>
            <w:r>
              <w:rPr>
                <w:b w:val="0"/>
                <w:bCs w:val="0"/>
              </w:rPr>
              <w:t xml:space="preserve">Epi params – </w:t>
            </w:r>
            <w:r>
              <w:rPr>
                <w:b w:val="0"/>
                <w:bCs w:val="0"/>
              </w:rPr>
              <w:t>AIDS deaths</w:t>
            </w:r>
          </w:p>
        </w:tc>
        <w:tc>
          <w:tcPr>
            <w:tcW w:w="4114" w:type="dxa"/>
          </w:tcPr>
          <w:p w14:paraId="0461D53E" w14:textId="563B2E5A" w:rsidR="00FC4E7D" w:rsidRDefault="00FC4E7D" w:rsidP="00FC4E7D">
            <w:pPr>
              <w:pStyle w:val="Heading2"/>
              <w:rPr>
                <w:b w:val="0"/>
                <w:bCs w:val="0"/>
              </w:rPr>
            </w:pPr>
            <w:r>
              <w:rPr>
                <w:b w:val="0"/>
                <w:bCs w:val="0"/>
              </w:rPr>
              <w:t xml:space="preserve">Cannot exceed </w:t>
            </w:r>
            <w:r>
              <w:rPr>
                <w:b w:val="0"/>
                <w:bCs w:val="0"/>
              </w:rPr>
              <w:t>PLHIV</w:t>
            </w:r>
          </w:p>
        </w:tc>
        <w:tc>
          <w:tcPr>
            <w:tcW w:w="2831" w:type="dxa"/>
          </w:tcPr>
          <w:p w14:paraId="383E631F" w14:textId="77777777" w:rsidR="00FC4E7D" w:rsidRDefault="00FC4E7D" w:rsidP="00FC4E7D">
            <w:pPr>
              <w:pStyle w:val="Heading2"/>
              <w:jc w:val="center"/>
              <w:rPr>
                <w:b w:val="0"/>
                <w:bCs w:val="0"/>
              </w:rPr>
            </w:pPr>
          </w:p>
        </w:tc>
      </w:tr>
      <w:tr w:rsidR="00615F5F" w14:paraId="251ED945" w14:textId="77777777" w:rsidTr="003C3350">
        <w:trPr>
          <w:trHeight w:val="2228"/>
        </w:trPr>
        <w:tc>
          <w:tcPr>
            <w:tcW w:w="416" w:type="dxa"/>
          </w:tcPr>
          <w:p w14:paraId="7C5E76D1" w14:textId="1EA3A6AB" w:rsidR="00FC4E7D" w:rsidRDefault="00FC4E7D" w:rsidP="00FC4E7D">
            <w:pPr>
              <w:pStyle w:val="Heading2"/>
              <w:rPr>
                <w:b w:val="0"/>
                <w:bCs w:val="0"/>
              </w:rPr>
            </w:pPr>
          </w:p>
        </w:tc>
        <w:tc>
          <w:tcPr>
            <w:tcW w:w="1989" w:type="dxa"/>
          </w:tcPr>
          <w:p w14:paraId="4F012E54" w14:textId="60B4D500" w:rsidR="00FC4E7D" w:rsidRPr="00687EC7" w:rsidRDefault="00FC4E7D" w:rsidP="00FC4E7D">
            <w:pPr>
              <w:pStyle w:val="Heading2"/>
              <w:rPr>
                <w:b w:val="0"/>
                <w:bCs w:val="0"/>
              </w:rPr>
            </w:pPr>
            <w:r>
              <w:rPr>
                <w:b w:val="0"/>
                <w:bCs w:val="0"/>
              </w:rPr>
              <w:t>Coverage limits</w:t>
            </w:r>
          </w:p>
        </w:tc>
        <w:tc>
          <w:tcPr>
            <w:tcW w:w="4114" w:type="dxa"/>
          </w:tcPr>
          <w:p w14:paraId="7B5B36D6" w14:textId="145C5D75" w:rsidR="00FC4E7D" w:rsidRPr="00687EC7" w:rsidRDefault="00FC4E7D" w:rsidP="00FC4E7D">
            <w:pPr>
              <w:pStyle w:val="Heading2"/>
              <w:rPr>
                <w:b w:val="0"/>
                <w:bCs w:val="0"/>
              </w:rPr>
            </w:pPr>
            <w:r>
              <w:rPr>
                <w:b w:val="0"/>
                <w:bCs w:val="0"/>
              </w:rPr>
              <w:t>All coverage interventions must be contained (0,100%)</w:t>
            </w:r>
          </w:p>
        </w:tc>
        <w:tc>
          <w:tcPr>
            <w:tcW w:w="2831" w:type="dxa"/>
          </w:tcPr>
          <w:p w14:paraId="78A0E3AD" w14:textId="77777777" w:rsidR="00FC4E7D" w:rsidRDefault="00FC4E7D" w:rsidP="00FC4E7D">
            <w:pPr>
              <w:pStyle w:val="Heading2"/>
              <w:jc w:val="center"/>
              <w:rPr>
                <w:b w:val="0"/>
                <w:bCs w:val="0"/>
              </w:rPr>
            </w:pPr>
            <w:r>
              <w:rPr>
                <w:b w:val="0"/>
                <w:bCs w:val="0"/>
              </w:rPr>
              <w:t>Done – automatically adjusts to 0 or 100%</w:t>
            </w:r>
          </w:p>
          <w:p w14:paraId="7553A647" w14:textId="61662D14" w:rsidR="00FC4E7D" w:rsidRPr="00C33DE3" w:rsidRDefault="00FC4E7D" w:rsidP="00FC4E7D">
            <w:pPr>
              <w:pStyle w:val="Heading2"/>
              <w:jc w:val="center"/>
              <w:rPr>
                <w:b w:val="0"/>
                <w:bCs w:val="0"/>
                <w:color w:val="EE0000"/>
              </w:rPr>
            </w:pPr>
            <w:r>
              <w:rPr>
                <w:b w:val="0"/>
                <w:bCs w:val="0"/>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FC4E7D">
            <w:pPr>
              <w:pStyle w:val="Heading2"/>
              <w:rPr>
                <w:b w:val="0"/>
                <w:bCs w:val="0"/>
              </w:rPr>
            </w:pPr>
          </w:p>
        </w:tc>
        <w:tc>
          <w:tcPr>
            <w:tcW w:w="1989" w:type="dxa"/>
          </w:tcPr>
          <w:p w14:paraId="3522132D" w14:textId="7C34AEF8" w:rsidR="00FC4E7D" w:rsidRDefault="00FC4E7D" w:rsidP="00FC4E7D">
            <w:pPr>
              <w:pStyle w:val="Heading2"/>
              <w:rPr>
                <w:b w:val="0"/>
                <w:bCs w:val="0"/>
              </w:rPr>
            </w:pPr>
            <w:r>
              <w:rPr>
                <w:b w:val="0"/>
                <w:bCs w:val="0"/>
              </w:rPr>
              <w:t>Numeric input limits - min</w:t>
            </w:r>
          </w:p>
        </w:tc>
        <w:tc>
          <w:tcPr>
            <w:tcW w:w="4114" w:type="dxa"/>
          </w:tcPr>
          <w:p w14:paraId="77468720" w14:textId="07C63D30" w:rsidR="00FC4E7D" w:rsidRDefault="00FC4E7D" w:rsidP="00FC4E7D">
            <w:pPr>
              <w:pStyle w:val="Heading2"/>
              <w:rPr>
                <w:b w:val="0"/>
                <w:bCs w:val="0"/>
              </w:rPr>
            </w:pPr>
            <w:r>
              <w:rPr>
                <w:b w:val="0"/>
                <w:bCs w:val="0"/>
              </w:rPr>
              <w:t>Number of people cannot be less than 0</w:t>
            </w:r>
          </w:p>
        </w:tc>
        <w:tc>
          <w:tcPr>
            <w:tcW w:w="2831" w:type="dxa"/>
          </w:tcPr>
          <w:p w14:paraId="67BAD866" w14:textId="0D569D6F" w:rsidR="00FC4E7D" w:rsidRDefault="00FC4E7D" w:rsidP="00FC4E7D">
            <w:pPr>
              <w:pStyle w:val="Heading2"/>
              <w:jc w:val="center"/>
              <w:rPr>
                <w:b w:val="0"/>
                <w:bCs w:val="0"/>
              </w:rPr>
            </w:pPr>
            <w:r>
              <w:rPr>
                <w:b w:val="0"/>
                <w:bCs w:val="0"/>
              </w:rPr>
              <w:t>Done – automatically adjusts to 0</w:t>
            </w:r>
            <w:r>
              <w:rPr>
                <w:b w:val="0"/>
                <w:bCs w:val="0"/>
              </w:rPr>
              <w:t xml:space="preserve"> with negative input</w:t>
            </w:r>
          </w:p>
        </w:tc>
      </w:tr>
      <w:tr w:rsidR="000E1F1F" w14:paraId="1020DFBE" w14:textId="5A766FCD" w:rsidTr="003C3350">
        <w:tc>
          <w:tcPr>
            <w:tcW w:w="416" w:type="dxa"/>
          </w:tcPr>
          <w:p w14:paraId="714CE6EF" w14:textId="47015C3E" w:rsidR="00FC4E7D" w:rsidRPr="00C2777B" w:rsidRDefault="00FC4E7D" w:rsidP="00FC4E7D">
            <w:pPr>
              <w:pStyle w:val="Heading2"/>
              <w:rPr>
                <w:b w:val="0"/>
                <w:bCs w:val="0"/>
              </w:rPr>
            </w:pPr>
          </w:p>
        </w:tc>
        <w:tc>
          <w:tcPr>
            <w:tcW w:w="1989" w:type="dxa"/>
          </w:tcPr>
          <w:p w14:paraId="08DC86C9" w14:textId="1754E766" w:rsidR="00FC4E7D" w:rsidRPr="00687EC7" w:rsidRDefault="00FC4E7D" w:rsidP="00FC4E7D">
            <w:pPr>
              <w:pStyle w:val="Heading2"/>
              <w:rPr>
                <w:b w:val="0"/>
                <w:bCs w:val="0"/>
              </w:rPr>
            </w:pPr>
            <w:r>
              <w:rPr>
                <w:b w:val="0"/>
                <w:bCs w:val="0"/>
              </w:rPr>
              <w:t>Numeric i</w:t>
            </w:r>
            <w:r w:rsidRPr="00687EC7">
              <w:rPr>
                <w:b w:val="0"/>
                <w:bCs w:val="0"/>
              </w:rPr>
              <w:t>nput validation - prep</w:t>
            </w:r>
          </w:p>
        </w:tc>
        <w:tc>
          <w:tcPr>
            <w:tcW w:w="4114" w:type="dxa"/>
          </w:tcPr>
          <w:p w14:paraId="2E445FED" w14:textId="21F0D0B8" w:rsidR="00FC4E7D" w:rsidRPr="00687EC7" w:rsidRDefault="00FC4E7D" w:rsidP="00FC4E7D">
            <w:pPr>
              <w:pStyle w:val="Heading2"/>
              <w:rPr>
                <w:b w:val="0"/>
                <w:bCs w:val="0"/>
              </w:rPr>
            </w:pPr>
            <w:r w:rsidRPr="00687EC7">
              <w:rPr>
                <w:b w:val="0"/>
                <w:bCs w:val="0"/>
              </w:rPr>
              <w:t>People on oral prep + people on lenacapavir cannot exceed adult population</w:t>
            </w:r>
          </w:p>
        </w:tc>
        <w:tc>
          <w:tcPr>
            <w:tcW w:w="2831" w:type="dxa"/>
          </w:tcPr>
          <w:p w14:paraId="0CABEE4E" w14:textId="3BC2B1DB" w:rsidR="00FC4E7D" w:rsidRPr="00687EC7" w:rsidRDefault="00FC4E7D" w:rsidP="00FC4E7D">
            <w:pPr>
              <w:pStyle w:val="Heading2"/>
              <w:rPr>
                <w:b w:val="0"/>
                <w:bCs w:val="0"/>
              </w:rPr>
            </w:pPr>
            <w:r>
              <w:rPr>
                <w:b w:val="0"/>
                <w:bCs w:val="0"/>
              </w:rP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FC4E7D">
            <w:pPr>
              <w:pStyle w:val="Heading2"/>
              <w:rPr>
                <w:b w:val="0"/>
                <w:bCs w:val="0"/>
              </w:rPr>
            </w:pPr>
          </w:p>
        </w:tc>
        <w:tc>
          <w:tcPr>
            <w:tcW w:w="1989" w:type="dxa"/>
          </w:tcPr>
          <w:p w14:paraId="7054BA0F" w14:textId="120FCB2B" w:rsidR="00FC4E7D" w:rsidRPr="00687EC7" w:rsidRDefault="00FC4E7D" w:rsidP="00FC4E7D">
            <w:pPr>
              <w:pStyle w:val="Heading2"/>
              <w:rPr>
                <w:b w:val="0"/>
                <w:bCs w:val="0"/>
              </w:rPr>
            </w:pPr>
            <w:r>
              <w:rPr>
                <w:b w:val="0"/>
                <w:bCs w:val="0"/>
              </w:rPr>
              <w:t>Numeric input validation – vmmc</w:t>
            </w:r>
          </w:p>
        </w:tc>
        <w:tc>
          <w:tcPr>
            <w:tcW w:w="4114" w:type="dxa"/>
          </w:tcPr>
          <w:p w14:paraId="645FBB0F" w14:textId="49F92F50" w:rsidR="00FC4E7D" w:rsidRPr="00687EC7" w:rsidRDefault="00FC4E7D" w:rsidP="00FC4E7D">
            <w:pPr>
              <w:pStyle w:val="Heading2"/>
              <w:rPr>
                <w:b w:val="0"/>
                <w:bCs w:val="0"/>
              </w:rPr>
            </w:pPr>
            <w:r>
              <w:rPr>
                <w:b w:val="0"/>
                <w:bCs w:val="0"/>
              </w:rPr>
              <w:t>Number of people receiving annual VMMC cannot exceed population of uncircumcised males</w:t>
            </w:r>
          </w:p>
        </w:tc>
        <w:tc>
          <w:tcPr>
            <w:tcW w:w="2831" w:type="dxa"/>
          </w:tcPr>
          <w:p w14:paraId="0F52A94B" w14:textId="77777777" w:rsidR="00FC4E7D" w:rsidRDefault="00FC4E7D" w:rsidP="00FC4E7D">
            <w:pPr>
              <w:pStyle w:val="Heading2"/>
              <w:rPr>
                <w:b w:val="0"/>
                <w:bCs w:val="0"/>
              </w:rPr>
            </w:pPr>
          </w:p>
        </w:tc>
      </w:tr>
      <w:tr w:rsidR="000E1F1F" w14:paraId="612FFD36" w14:textId="1726BBD2" w:rsidTr="003C3350">
        <w:tc>
          <w:tcPr>
            <w:tcW w:w="416" w:type="dxa"/>
          </w:tcPr>
          <w:p w14:paraId="319F0CBC" w14:textId="65E85429" w:rsidR="00FC4E7D" w:rsidRPr="00687EC7" w:rsidRDefault="00FC4E7D" w:rsidP="00FC4E7D">
            <w:pPr>
              <w:pStyle w:val="Heading2"/>
              <w:rPr>
                <w:b w:val="0"/>
                <w:bCs w:val="0"/>
              </w:rPr>
            </w:pPr>
          </w:p>
        </w:tc>
        <w:tc>
          <w:tcPr>
            <w:tcW w:w="1989" w:type="dxa"/>
          </w:tcPr>
          <w:p w14:paraId="620F738F" w14:textId="5AFA90C7" w:rsidR="00FC4E7D" w:rsidRPr="00687EC7" w:rsidRDefault="00FC4E7D" w:rsidP="00FC4E7D">
            <w:pPr>
              <w:pStyle w:val="Heading2"/>
              <w:rPr>
                <w:b w:val="0"/>
                <w:bCs w:val="0"/>
              </w:rPr>
            </w:pPr>
            <w:r>
              <w:rPr>
                <w:b w:val="0"/>
                <w:bCs w:val="0"/>
              </w:rPr>
              <w:t xml:space="preserve">MMD combination limits </w:t>
            </w:r>
          </w:p>
        </w:tc>
        <w:tc>
          <w:tcPr>
            <w:tcW w:w="4114" w:type="dxa"/>
          </w:tcPr>
          <w:p w14:paraId="3DB844B1" w14:textId="1D78B108" w:rsidR="00FC4E7D" w:rsidRPr="00687EC7" w:rsidRDefault="00FC4E7D" w:rsidP="00FC4E7D">
            <w:pPr>
              <w:pStyle w:val="Heading2"/>
              <w:rPr>
                <w:b w:val="0"/>
                <w:bCs w:val="0"/>
              </w:rPr>
            </w:pPr>
            <w:r>
              <w:rPr>
                <w:b w:val="0"/>
                <w:bCs w:val="0"/>
              </w:rPr>
              <w:t>Together the three categories of MMD cannot exceed 100% of stable clients</w:t>
            </w:r>
          </w:p>
        </w:tc>
        <w:tc>
          <w:tcPr>
            <w:tcW w:w="2831" w:type="dxa"/>
          </w:tcPr>
          <w:p w14:paraId="44001359" w14:textId="77777777" w:rsidR="00FC4E7D" w:rsidRPr="00687EC7" w:rsidRDefault="00FC4E7D" w:rsidP="00FC4E7D">
            <w:pPr>
              <w:pStyle w:val="Heading2"/>
              <w:rPr>
                <w:b w:val="0"/>
                <w:bCs w:val="0"/>
              </w:rPr>
            </w:pPr>
          </w:p>
        </w:tc>
      </w:tr>
      <w:tr w:rsidR="000E1F1F" w14:paraId="244DE242" w14:textId="381FDD5B" w:rsidTr="003C3350">
        <w:tc>
          <w:tcPr>
            <w:tcW w:w="416" w:type="dxa"/>
          </w:tcPr>
          <w:p w14:paraId="0911E254" w14:textId="77777777" w:rsidR="00FC4E7D" w:rsidRPr="00687EC7" w:rsidRDefault="00FC4E7D" w:rsidP="00FC4E7D">
            <w:pPr>
              <w:pStyle w:val="Heading2"/>
              <w:rPr>
                <w:b w:val="0"/>
                <w:bCs w:val="0"/>
              </w:rPr>
            </w:pPr>
          </w:p>
        </w:tc>
        <w:tc>
          <w:tcPr>
            <w:tcW w:w="1989" w:type="dxa"/>
          </w:tcPr>
          <w:p w14:paraId="26BF7116" w14:textId="77777777" w:rsidR="00FC4E7D" w:rsidRPr="00687EC7" w:rsidRDefault="00FC4E7D" w:rsidP="00FC4E7D">
            <w:pPr>
              <w:pStyle w:val="Heading2"/>
              <w:rPr>
                <w:b w:val="0"/>
                <w:bCs w:val="0"/>
              </w:rPr>
            </w:pPr>
          </w:p>
        </w:tc>
        <w:tc>
          <w:tcPr>
            <w:tcW w:w="4114" w:type="dxa"/>
          </w:tcPr>
          <w:p w14:paraId="0E245E9A" w14:textId="3F8D31E2" w:rsidR="00FC4E7D" w:rsidRPr="00687EC7" w:rsidRDefault="00FC4E7D" w:rsidP="00FC4E7D">
            <w:pPr>
              <w:pStyle w:val="Heading2"/>
              <w:rPr>
                <w:b w:val="0"/>
                <w:bCs w:val="0"/>
              </w:rPr>
            </w:pPr>
          </w:p>
        </w:tc>
        <w:tc>
          <w:tcPr>
            <w:tcW w:w="2831" w:type="dxa"/>
          </w:tcPr>
          <w:p w14:paraId="397BBB42" w14:textId="77777777" w:rsidR="00FC4E7D" w:rsidRPr="00687EC7" w:rsidRDefault="00FC4E7D" w:rsidP="00FC4E7D">
            <w:pPr>
              <w:pStyle w:val="Heading2"/>
              <w:rPr>
                <w:b w:val="0"/>
                <w:bCs w:val="0"/>
              </w:rPr>
            </w:pPr>
          </w:p>
        </w:tc>
      </w:tr>
      <w:tr w:rsidR="000E1F1F" w14:paraId="41C8907F" w14:textId="38714C4D" w:rsidTr="003C3350">
        <w:tc>
          <w:tcPr>
            <w:tcW w:w="416" w:type="dxa"/>
          </w:tcPr>
          <w:p w14:paraId="5AEDCD2D" w14:textId="77777777" w:rsidR="00FC4E7D" w:rsidRPr="00687EC7" w:rsidRDefault="00FC4E7D" w:rsidP="00FC4E7D">
            <w:pPr>
              <w:pStyle w:val="Heading2"/>
              <w:rPr>
                <w:b w:val="0"/>
                <w:bCs w:val="0"/>
              </w:rPr>
            </w:pPr>
          </w:p>
        </w:tc>
        <w:tc>
          <w:tcPr>
            <w:tcW w:w="1989" w:type="dxa"/>
          </w:tcPr>
          <w:p w14:paraId="234DDDAC" w14:textId="77777777" w:rsidR="00FC4E7D" w:rsidRPr="00687EC7" w:rsidRDefault="00FC4E7D" w:rsidP="00FC4E7D">
            <w:pPr>
              <w:pStyle w:val="Heading2"/>
              <w:rPr>
                <w:b w:val="0"/>
                <w:bCs w:val="0"/>
              </w:rPr>
            </w:pPr>
          </w:p>
        </w:tc>
        <w:tc>
          <w:tcPr>
            <w:tcW w:w="4114" w:type="dxa"/>
          </w:tcPr>
          <w:p w14:paraId="6FE510F6" w14:textId="2C6B1693" w:rsidR="00FC4E7D" w:rsidRPr="00687EC7" w:rsidRDefault="00FC4E7D" w:rsidP="00FC4E7D">
            <w:pPr>
              <w:pStyle w:val="Heading2"/>
              <w:rPr>
                <w:b w:val="0"/>
                <w:bCs w:val="0"/>
              </w:rPr>
            </w:pPr>
          </w:p>
        </w:tc>
        <w:tc>
          <w:tcPr>
            <w:tcW w:w="2831" w:type="dxa"/>
          </w:tcPr>
          <w:p w14:paraId="6D88F312" w14:textId="77777777" w:rsidR="00FC4E7D" w:rsidRPr="00687EC7" w:rsidRDefault="00FC4E7D" w:rsidP="00FC4E7D">
            <w:pPr>
              <w:pStyle w:val="Heading2"/>
              <w:rPr>
                <w:b w:val="0"/>
                <w:bCs w:val="0"/>
              </w:rPr>
            </w:pPr>
          </w:p>
        </w:tc>
      </w:tr>
      <w:tr w:rsidR="000E1F1F" w14:paraId="3CA58AAB" w14:textId="69777831" w:rsidTr="003C3350">
        <w:tc>
          <w:tcPr>
            <w:tcW w:w="416" w:type="dxa"/>
          </w:tcPr>
          <w:p w14:paraId="465C3DF7" w14:textId="77777777" w:rsidR="00FC4E7D" w:rsidRPr="00687EC7" w:rsidRDefault="00FC4E7D" w:rsidP="00FC4E7D">
            <w:pPr>
              <w:pStyle w:val="Heading2"/>
              <w:rPr>
                <w:b w:val="0"/>
                <w:bCs w:val="0"/>
              </w:rPr>
            </w:pPr>
          </w:p>
        </w:tc>
        <w:tc>
          <w:tcPr>
            <w:tcW w:w="1989" w:type="dxa"/>
          </w:tcPr>
          <w:p w14:paraId="1347D792" w14:textId="77777777" w:rsidR="00FC4E7D" w:rsidRPr="00687EC7" w:rsidRDefault="00FC4E7D" w:rsidP="00FC4E7D">
            <w:pPr>
              <w:pStyle w:val="Heading2"/>
              <w:rPr>
                <w:b w:val="0"/>
                <w:bCs w:val="0"/>
              </w:rPr>
            </w:pPr>
          </w:p>
        </w:tc>
        <w:tc>
          <w:tcPr>
            <w:tcW w:w="4114" w:type="dxa"/>
          </w:tcPr>
          <w:p w14:paraId="5BC200CC" w14:textId="7FF2738D" w:rsidR="00FC4E7D" w:rsidRPr="00687EC7" w:rsidRDefault="00FC4E7D" w:rsidP="00FC4E7D">
            <w:pPr>
              <w:pStyle w:val="Heading2"/>
              <w:rPr>
                <w:b w:val="0"/>
                <w:bCs w:val="0"/>
              </w:rPr>
            </w:pPr>
          </w:p>
        </w:tc>
        <w:tc>
          <w:tcPr>
            <w:tcW w:w="2831" w:type="dxa"/>
          </w:tcPr>
          <w:p w14:paraId="274AD2C8" w14:textId="77777777" w:rsidR="00FC4E7D" w:rsidRPr="00687EC7" w:rsidRDefault="00FC4E7D" w:rsidP="00FC4E7D">
            <w:pPr>
              <w:pStyle w:val="Heading2"/>
              <w:rPr>
                <w:b w:val="0"/>
                <w:bCs w:val="0"/>
              </w:rPr>
            </w:pPr>
          </w:p>
        </w:tc>
      </w:tr>
    </w:tbl>
    <w:p w14:paraId="23FF2218" w14:textId="77777777" w:rsidR="00AE0516" w:rsidRDefault="00AE0516" w:rsidP="00AE0516">
      <w:pPr>
        <w:pStyle w:val="Heading2"/>
      </w:pPr>
    </w:p>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3"/>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3"/>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2E0F31">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0209A9"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0209A9"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0209A9"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0209A9"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0209A9" w14:paraId="37D0EE72" w14:textId="77777777" w:rsidTr="007465C3">
        <w:trPr>
          <w:trHeight w:val="476"/>
        </w:trPr>
        <w:tc>
          <w:tcPr>
            <w:tcW w:w="549" w:type="dxa"/>
          </w:tcPr>
          <w:p w14:paraId="1A96FE60" w14:textId="2A248529" w:rsidR="008C6E20" w:rsidRDefault="007465C3">
            <w:pPr>
              <w:spacing w:after="160"/>
            </w:pPr>
            <w:r>
              <w:lastRenderedPageBreak/>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0209A9"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0209A9" w14:paraId="0308CBD5" w14:textId="77777777" w:rsidTr="00667447">
        <w:trPr>
          <w:trHeight w:val="457"/>
        </w:trPr>
        <w:tc>
          <w:tcPr>
            <w:tcW w:w="549" w:type="dxa"/>
          </w:tcPr>
          <w:p w14:paraId="61102772" w14:textId="77777777" w:rsidR="00EB2434" w:rsidRDefault="00EB2434" w:rsidP="00667447">
            <w:pPr>
              <w:spacing w:after="160"/>
            </w:pPr>
            <w:r>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0209A9"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206B30"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891B04"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723A0E"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891B04"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891B04" w14:paraId="3044BAD7" w14:textId="77777777" w:rsidTr="000B0557">
        <w:trPr>
          <w:trHeight w:val="457"/>
        </w:trPr>
        <w:tc>
          <w:tcPr>
            <w:tcW w:w="549" w:type="dxa"/>
          </w:tcPr>
          <w:p w14:paraId="51BAF77C" w14:textId="77777777" w:rsidR="00CE7C97" w:rsidRDefault="00CE7C97" w:rsidP="00667447">
            <w:pPr>
              <w:spacing w:after="160"/>
            </w:pPr>
            <w:r>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891B04"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891B04"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891B04"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891B04"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0E1273">
              <w:rPr>
                <w:rStyle w:val="CommentReference"/>
                <w:sz w:val="24"/>
                <w:szCs w:val="24"/>
              </w:rPr>
              <w:commentReference w:id="4"/>
            </w:r>
            <w:commentRangeEnd w:id="5"/>
            <w:r w:rsidR="005F1A6A">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891B04"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891B04"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0209A9"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0209A9"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lastRenderedPageBreak/>
              <w:t>Infections_averted=</w:t>
            </w:r>
            <w:r w:rsidR="008936DE">
              <w:t>3</w:t>
            </w:r>
          </w:p>
        </w:tc>
      </w:tr>
      <w:tr w:rsidR="000209A9" w14:paraId="28642E6A" w14:textId="77777777" w:rsidTr="00667447">
        <w:trPr>
          <w:trHeight w:val="457"/>
        </w:trPr>
        <w:tc>
          <w:tcPr>
            <w:tcW w:w="549" w:type="dxa"/>
          </w:tcPr>
          <w:p w14:paraId="3CBCF8A2" w14:textId="77777777" w:rsidR="00F571BF" w:rsidRDefault="00F571BF" w:rsidP="00667447">
            <w:pPr>
              <w:spacing w:after="160"/>
            </w:pPr>
            <w:r>
              <w:lastRenderedPageBreak/>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0209A9"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0209A9" w14:paraId="519B3E4A" w14:textId="77777777" w:rsidTr="00667447">
        <w:trPr>
          <w:trHeight w:val="457"/>
        </w:trPr>
        <w:tc>
          <w:tcPr>
            <w:tcW w:w="549" w:type="dxa"/>
          </w:tcPr>
          <w:p w14:paraId="26555BCC" w14:textId="013B1C24" w:rsidR="00F571BF" w:rsidRDefault="00AC2BF2" w:rsidP="00667447">
            <w:pPr>
              <w:spacing w:after="160"/>
            </w:pPr>
            <w:r>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0209A9"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0209A9"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0209A9"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0209A9"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0209A9"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0209A9"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0209A9"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0209A9"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0209A9"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0209A9"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0209A9"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0209A9" w14:paraId="536B5B78" w14:textId="77777777" w:rsidTr="00667447">
        <w:trPr>
          <w:trHeight w:val="457"/>
        </w:trPr>
        <w:tc>
          <w:tcPr>
            <w:tcW w:w="549" w:type="dxa"/>
          </w:tcPr>
          <w:p w14:paraId="4222E6E6" w14:textId="77777777" w:rsidR="002E49B6" w:rsidRDefault="002E49B6" w:rsidP="00667447">
            <w:pPr>
              <w:spacing w:after="160"/>
            </w:pPr>
            <w:r>
              <w:lastRenderedPageBreak/>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0209A9"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0209A9"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0209A9"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0209A9"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0209A9"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0209A9"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0209A9"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0209A9"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3E7631">
        <w:rPr>
          <w:rStyle w:val="CommentReference"/>
          <w:sz w:val="28"/>
          <w:szCs w:val="28"/>
        </w:rPr>
        <w:commentReference w:id="6"/>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w:t>
      </w:r>
      <w:r w:rsidR="00304B91" w:rsidRPr="00A7265E">
        <w:lastRenderedPageBreak/>
        <w:t xml:space="preserve">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 xml:space="preserve">Scale up general facility testing  by </w:t>
            </w:r>
            <w:r>
              <w:lastRenderedPageBreak/>
              <w:t>10 000 tests – positive tests</w:t>
            </w:r>
          </w:p>
        </w:tc>
        <w:tc>
          <w:tcPr>
            <w:tcW w:w="6462" w:type="dxa"/>
          </w:tcPr>
          <w:p w14:paraId="403459A4" w14:textId="2CE64409" w:rsidR="001D58ED" w:rsidRDefault="00FB476E" w:rsidP="009E4348">
            <w:pPr>
              <w:spacing w:after="160"/>
            </w:pPr>
            <w:r>
              <w:lastRenderedPageBreak/>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lastRenderedPageBreak/>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w:t>
            </w:r>
            <w:r>
              <w:t>new_dx</w:t>
            </w:r>
            <w:r>
              <w:t>_scenario=2*expected_</w:t>
            </w:r>
            <w:r>
              <w:t>new_dx</w:t>
            </w:r>
            <w:r>
              <w:t>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w:t>
            </w:r>
            <w:r>
              <w:t>art_init</w:t>
            </w:r>
            <w:r>
              <w:t>_scenario=2*expected_</w:t>
            </w:r>
            <w:r>
              <w:t xml:space="preserve"> </w:t>
            </w:r>
            <w:r>
              <w:t>art_init</w:t>
            </w:r>
            <w:r>
              <w:t xml:space="preserve"> </w:t>
            </w:r>
            <w:r>
              <w:t>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w:t>
            </w:r>
            <w:r>
              <w:t>vs</w:t>
            </w:r>
            <w:r>
              <w:t xml:space="preserve">_scenario=2*expected_ </w:t>
            </w:r>
            <w:r>
              <w:t>vs</w:t>
            </w:r>
            <w:r>
              <w:t>_baseline</w:t>
            </w:r>
          </w:p>
        </w:tc>
      </w:tr>
    </w:tbl>
    <w:p w14:paraId="27B487BC" w14:textId="77777777" w:rsidR="001D58ED" w:rsidRDefault="001D58ED" w:rsidP="00DB49B1"/>
    <w:p w14:paraId="7391A409" w14:textId="469F84FB" w:rsidR="000A421D" w:rsidRPr="00984E88" w:rsidRDefault="000A421D" w:rsidP="000A421D">
      <w:pPr>
        <w:pStyle w:val="Heading4"/>
      </w:pPr>
      <w:r>
        <w:t xml:space="preserve">Scale </w:t>
      </w:r>
      <w:r>
        <w:t>down</w:t>
      </w:r>
      <w:r>
        <w:t xml:space="preserve"> scenario to </w:t>
      </w:r>
      <w:r>
        <w:t>1</w:t>
      </w:r>
      <w:r>
        <w:t xml:space="preserve">0,000 tests </w:t>
      </w:r>
      <w:r>
        <w:t>from</w:t>
      </w:r>
      <w:r>
        <w:t xml:space="preserve"> </w:t>
      </w:r>
      <w:r>
        <w:t>5</w:t>
      </w:r>
      <w:r>
        <w:t>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 xml:space="preserve">Scale </w:t>
            </w:r>
            <w:r>
              <w:t>down</w:t>
            </w:r>
            <w:r>
              <w:t xml:space="preserve"> general facility testing  </w:t>
            </w:r>
            <w:r>
              <w:t>to</w:t>
            </w:r>
            <w:r>
              <w:t xml:space="preserve"> 10 000 tests – positive tests</w:t>
            </w:r>
          </w:p>
        </w:tc>
        <w:tc>
          <w:tcPr>
            <w:tcW w:w="6462" w:type="dxa"/>
          </w:tcPr>
          <w:p w14:paraId="34DACDED" w14:textId="02D1AAAF" w:rsidR="000A421D" w:rsidRDefault="000A421D" w:rsidP="009E4348">
            <w:pPr>
              <w:spacing w:after="160"/>
            </w:pPr>
            <w:r>
              <w:t>Expected_positive_scenario=</w:t>
            </w:r>
            <w:r>
              <w:t>0.</w:t>
            </w:r>
            <w:r>
              <w:t>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Scale down general facility testing  to 10 000 tests – ART initiations</w:t>
            </w:r>
          </w:p>
        </w:tc>
        <w:tc>
          <w:tcPr>
            <w:tcW w:w="6462" w:type="dxa"/>
          </w:tcPr>
          <w:p w14:paraId="2EA99345" w14:textId="540093C7" w:rsidR="000A421D" w:rsidRDefault="000A421D" w:rsidP="009E4348">
            <w:pPr>
              <w:spacing w:after="160"/>
            </w:pPr>
            <w:r>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lastRenderedPageBreak/>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w:t>
            </w:r>
            <w:r>
              <w:t>*0.5 =105</w:t>
            </w:r>
          </w:p>
          <w:p w14:paraId="10B56A50" w14:textId="0F2483DE" w:rsidR="00C37273" w:rsidRDefault="00C37273" w:rsidP="00C37273">
            <w:pPr>
              <w:pStyle w:val="ListParagraph"/>
              <w:numPr>
                <w:ilvl w:val="0"/>
                <w:numId w:val="10"/>
              </w:numPr>
              <w:spacing w:after="160"/>
            </w:pPr>
            <w:r>
              <w:t>422</w:t>
            </w:r>
            <w:r>
              <w:t>*0.5 =211</w:t>
            </w:r>
          </w:p>
          <w:p w14:paraId="5BC22EFC" w14:textId="61F036FC" w:rsidR="0049547C" w:rsidRDefault="00C37273" w:rsidP="00C37273">
            <w:pPr>
              <w:pStyle w:val="ListParagraph"/>
              <w:numPr>
                <w:ilvl w:val="0"/>
                <w:numId w:val="10"/>
              </w:numPr>
              <w:spacing w:after="160"/>
            </w:pPr>
            <w:r>
              <w:t>633</w:t>
            </w:r>
            <w:r>
              <w:t xml:space="preserve">*0.5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Art_init</w:t>
            </w:r>
            <w:r>
              <w:t>1</w:t>
            </w:r>
            <w:r>
              <w:t xml:space="preserve">*base_viral_suppression </w:t>
            </w:r>
          </w:p>
          <w:p w14:paraId="1EE19E65" w14:textId="1B329E7F" w:rsidR="00E1299E" w:rsidRDefault="00E1299E" w:rsidP="00E1299E">
            <w:pPr>
              <w:pStyle w:val="ListParagraph"/>
              <w:numPr>
                <w:ilvl w:val="0"/>
                <w:numId w:val="12"/>
              </w:numPr>
              <w:spacing w:after="160"/>
            </w:pPr>
            <w:r>
              <w:t>Art_init2*base_viral_suppression</w:t>
            </w:r>
            <w:r>
              <w:t xml:space="preserve">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77777777" w:rsidR="00EF71F1" w:rsidRDefault="00EF71F1" w:rsidP="00BF701C">
      <w:pPr>
        <w:rPr>
          <w:i/>
          <w:iCs/>
          <w:color w:val="2E74B5"/>
        </w:rPr>
      </w:pPr>
    </w:p>
    <w:sectPr w:rsidR="00EF71F1">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6"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7"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8"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9"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10"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num w:numId="1" w16cid:durableId="1294671567">
    <w:abstractNumId w:val="4"/>
  </w:num>
  <w:num w:numId="2" w16cid:durableId="1388527350">
    <w:abstractNumId w:val="3"/>
  </w:num>
  <w:num w:numId="3" w16cid:durableId="1400325688">
    <w:abstractNumId w:val="1"/>
  </w:num>
  <w:num w:numId="4" w16cid:durableId="1587029756">
    <w:abstractNumId w:val="10"/>
  </w:num>
  <w:num w:numId="5" w16cid:durableId="1895044576">
    <w:abstractNumId w:val="6"/>
    <w:lvlOverride w:ilvl="0">
      <w:startOverride w:val="1"/>
    </w:lvlOverride>
  </w:num>
  <w:num w:numId="6" w16cid:durableId="945699028">
    <w:abstractNumId w:val="9"/>
  </w:num>
  <w:num w:numId="7" w16cid:durableId="2089231128">
    <w:abstractNumId w:val="8"/>
  </w:num>
  <w:num w:numId="8" w16cid:durableId="1598639917">
    <w:abstractNumId w:val="5"/>
  </w:num>
  <w:num w:numId="9" w16cid:durableId="842817522">
    <w:abstractNumId w:val="0"/>
  </w:num>
  <w:num w:numId="10" w16cid:durableId="953828051">
    <w:abstractNumId w:val="2"/>
  </w:num>
  <w:num w:numId="11" w16cid:durableId="400906209">
    <w:abstractNumId w:val="7"/>
  </w:num>
  <w:num w:numId="12" w16cid:durableId="148897846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16D13"/>
    <w:rsid w:val="000209A9"/>
    <w:rsid w:val="00030AA8"/>
    <w:rsid w:val="00040541"/>
    <w:rsid w:val="00042C07"/>
    <w:rsid w:val="000446A7"/>
    <w:rsid w:val="000612FB"/>
    <w:rsid w:val="00085204"/>
    <w:rsid w:val="000A421D"/>
    <w:rsid w:val="000A6FC2"/>
    <w:rsid w:val="000B0557"/>
    <w:rsid w:val="000B3909"/>
    <w:rsid w:val="000C441F"/>
    <w:rsid w:val="000D2D45"/>
    <w:rsid w:val="000D5BA7"/>
    <w:rsid w:val="000E1273"/>
    <w:rsid w:val="000E1F1F"/>
    <w:rsid w:val="000E3D68"/>
    <w:rsid w:val="000F77EB"/>
    <w:rsid w:val="00112317"/>
    <w:rsid w:val="00113FE8"/>
    <w:rsid w:val="00140738"/>
    <w:rsid w:val="00140959"/>
    <w:rsid w:val="00147C2A"/>
    <w:rsid w:val="001624D9"/>
    <w:rsid w:val="00164973"/>
    <w:rsid w:val="001671AE"/>
    <w:rsid w:val="00167779"/>
    <w:rsid w:val="001D58ED"/>
    <w:rsid w:val="001E102E"/>
    <w:rsid w:val="001E1B16"/>
    <w:rsid w:val="001F5132"/>
    <w:rsid w:val="002027D8"/>
    <w:rsid w:val="00206B30"/>
    <w:rsid w:val="00214F29"/>
    <w:rsid w:val="00217EF6"/>
    <w:rsid w:val="00223235"/>
    <w:rsid w:val="00234924"/>
    <w:rsid w:val="00247E60"/>
    <w:rsid w:val="00252822"/>
    <w:rsid w:val="002631CE"/>
    <w:rsid w:val="00282298"/>
    <w:rsid w:val="002849BF"/>
    <w:rsid w:val="00297882"/>
    <w:rsid w:val="002A6009"/>
    <w:rsid w:val="002B21C3"/>
    <w:rsid w:val="002C47FB"/>
    <w:rsid w:val="002D37B3"/>
    <w:rsid w:val="002D7793"/>
    <w:rsid w:val="002D78C5"/>
    <w:rsid w:val="002D7E2D"/>
    <w:rsid w:val="002E0F31"/>
    <w:rsid w:val="002E49B6"/>
    <w:rsid w:val="002F2C49"/>
    <w:rsid w:val="00304B91"/>
    <w:rsid w:val="00310CF4"/>
    <w:rsid w:val="00342ABA"/>
    <w:rsid w:val="003533ED"/>
    <w:rsid w:val="00370E33"/>
    <w:rsid w:val="00376D98"/>
    <w:rsid w:val="003A461D"/>
    <w:rsid w:val="003A706D"/>
    <w:rsid w:val="003B1843"/>
    <w:rsid w:val="003C3350"/>
    <w:rsid w:val="003D6578"/>
    <w:rsid w:val="003D7683"/>
    <w:rsid w:val="003E43C1"/>
    <w:rsid w:val="003E5F4B"/>
    <w:rsid w:val="003E7631"/>
    <w:rsid w:val="003F7BEB"/>
    <w:rsid w:val="00400A3C"/>
    <w:rsid w:val="00404C9B"/>
    <w:rsid w:val="00405473"/>
    <w:rsid w:val="004161DD"/>
    <w:rsid w:val="00421374"/>
    <w:rsid w:val="0042584F"/>
    <w:rsid w:val="00441386"/>
    <w:rsid w:val="00446D10"/>
    <w:rsid w:val="00451BFA"/>
    <w:rsid w:val="0047795A"/>
    <w:rsid w:val="00485716"/>
    <w:rsid w:val="004906F8"/>
    <w:rsid w:val="0049547C"/>
    <w:rsid w:val="004A185D"/>
    <w:rsid w:val="004A5E48"/>
    <w:rsid w:val="004A704E"/>
    <w:rsid w:val="004D1131"/>
    <w:rsid w:val="004D1F55"/>
    <w:rsid w:val="004E1A58"/>
    <w:rsid w:val="004E4F24"/>
    <w:rsid w:val="005007F5"/>
    <w:rsid w:val="00516D8F"/>
    <w:rsid w:val="00517E4D"/>
    <w:rsid w:val="00542D54"/>
    <w:rsid w:val="00551245"/>
    <w:rsid w:val="00561DAC"/>
    <w:rsid w:val="0058220B"/>
    <w:rsid w:val="0059713F"/>
    <w:rsid w:val="005A68E7"/>
    <w:rsid w:val="005B0A78"/>
    <w:rsid w:val="005B2DB9"/>
    <w:rsid w:val="005E4A4B"/>
    <w:rsid w:val="005F1A6A"/>
    <w:rsid w:val="00604EB8"/>
    <w:rsid w:val="00607D89"/>
    <w:rsid w:val="00615F5F"/>
    <w:rsid w:val="00621417"/>
    <w:rsid w:val="00622CA5"/>
    <w:rsid w:val="006279BA"/>
    <w:rsid w:val="00666B0C"/>
    <w:rsid w:val="00667447"/>
    <w:rsid w:val="0068789E"/>
    <w:rsid w:val="00687EC7"/>
    <w:rsid w:val="006C0C10"/>
    <w:rsid w:val="006D3C79"/>
    <w:rsid w:val="006E6BCB"/>
    <w:rsid w:val="006E7536"/>
    <w:rsid w:val="006F479E"/>
    <w:rsid w:val="006F7537"/>
    <w:rsid w:val="00703F36"/>
    <w:rsid w:val="00713AEB"/>
    <w:rsid w:val="00716876"/>
    <w:rsid w:val="00723A0E"/>
    <w:rsid w:val="00730D59"/>
    <w:rsid w:val="00733E21"/>
    <w:rsid w:val="00740D39"/>
    <w:rsid w:val="007465C3"/>
    <w:rsid w:val="007572F3"/>
    <w:rsid w:val="007634A2"/>
    <w:rsid w:val="00767473"/>
    <w:rsid w:val="00797225"/>
    <w:rsid w:val="007A18CC"/>
    <w:rsid w:val="007A5B73"/>
    <w:rsid w:val="007B77A3"/>
    <w:rsid w:val="007C4ED8"/>
    <w:rsid w:val="007D51FF"/>
    <w:rsid w:val="007E6DAC"/>
    <w:rsid w:val="007F7B20"/>
    <w:rsid w:val="00800A29"/>
    <w:rsid w:val="00805E29"/>
    <w:rsid w:val="00810E8C"/>
    <w:rsid w:val="0082051A"/>
    <w:rsid w:val="00853D52"/>
    <w:rsid w:val="0086530D"/>
    <w:rsid w:val="00876592"/>
    <w:rsid w:val="00891B04"/>
    <w:rsid w:val="008936DE"/>
    <w:rsid w:val="00895E6E"/>
    <w:rsid w:val="008A7D1F"/>
    <w:rsid w:val="008C07CE"/>
    <w:rsid w:val="008C28B4"/>
    <w:rsid w:val="008C6E20"/>
    <w:rsid w:val="008D27AB"/>
    <w:rsid w:val="008E09D1"/>
    <w:rsid w:val="008F19FF"/>
    <w:rsid w:val="00914BA5"/>
    <w:rsid w:val="00923161"/>
    <w:rsid w:val="00940936"/>
    <w:rsid w:val="00943079"/>
    <w:rsid w:val="00972966"/>
    <w:rsid w:val="00984E88"/>
    <w:rsid w:val="009B5B36"/>
    <w:rsid w:val="009D4A2B"/>
    <w:rsid w:val="009D6BD9"/>
    <w:rsid w:val="00A008B8"/>
    <w:rsid w:val="00A24F31"/>
    <w:rsid w:val="00A303E3"/>
    <w:rsid w:val="00A5087F"/>
    <w:rsid w:val="00A563FC"/>
    <w:rsid w:val="00A643F0"/>
    <w:rsid w:val="00A71B11"/>
    <w:rsid w:val="00A7265E"/>
    <w:rsid w:val="00A73976"/>
    <w:rsid w:val="00A73EE7"/>
    <w:rsid w:val="00AA21A6"/>
    <w:rsid w:val="00AC0B20"/>
    <w:rsid w:val="00AC2BF2"/>
    <w:rsid w:val="00AE0516"/>
    <w:rsid w:val="00AE0B89"/>
    <w:rsid w:val="00AE3D3A"/>
    <w:rsid w:val="00AF761E"/>
    <w:rsid w:val="00B01EA8"/>
    <w:rsid w:val="00B041F0"/>
    <w:rsid w:val="00B161D8"/>
    <w:rsid w:val="00B1739E"/>
    <w:rsid w:val="00B272FC"/>
    <w:rsid w:val="00B43DAD"/>
    <w:rsid w:val="00B618EC"/>
    <w:rsid w:val="00B84A51"/>
    <w:rsid w:val="00B927D7"/>
    <w:rsid w:val="00BA5303"/>
    <w:rsid w:val="00BB2193"/>
    <w:rsid w:val="00BD370E"/>
    <w:rsid w:val="00BD4E91"/>
    <w:rsid w:val="00BD58A0"/>
    <w:rsid w:val="00BF701C"/>
    <w:rsid w:val="00C20F7F"/>
    <w:rsid w:val="00C2777B"/>
    <w:rsid w:val="00C27A5F"/>
    <w:rsid w:val="00C33DE3"/>
    <w:rsid w:val="00C37273"/>
    <w:rsid w:val="00C57652"/>
    <w:rsid w:val="00C6545D"/>
    <w:rsid w:val="00C867C7"/>
    <w:rsid w:val="00C9124F"/>
    <w:rsid w:val="00CA0682"/>
    <w:rsid w:val="00CA2A24"/>
    <w:rsid w:val="00CD581D"/>
    <w:rsid w:val="00CE7C97"/>
    <w:rsid w:val="00D01DD3"/>
    <w:rsid w:val="00D24CCE"/>
    <w:rsid w:val="00D42C8D"/>
    <w:rsid w:val="00D8365E"/>
    <w:rsid w:val="00D8764A"/>
    <w:rsid w:val="00D9749C"/>
    <w:rsid w:val="00DA755B"/>
    <w:rsid w:val="00DB0DE8"/>
    <w:rsid w:val="00DB49B1"/>
    <w:rsid w:val="00DE1D77"/>
    <w:rsid w:val="00DF3C2C"/>
    <w:rsid w:val="00E1299E"/>
    <w:rsid w:val="00E21E50"/>
    <w:rsid w:val="00E220B3"/>
    <w:rsid w:val="00E2487C"/>
    <w:rsid w:val="00E3100C"/>
    <w:rsid w:val="00E372B0"/>
    <w:rsid w:val="00E375DD"/>
    <w:rsid w:val="00E50200"/>
    <w:rsid w:val="00E52363"/>
    <w:rsid w:val="00E526F6"/>
    <w:rsid w:val="00E619BD"/>
    <w:rsid w:val="00E76087"/>
    <w:rsid w:val="00E762FE"/>
    <w:rsid w:val="00E93E4E"/>
    <w:rsid w:val="00EB2434"/>
    <w:rsid w:val="00EC742C"/>
    <w:rsid w:val="00EE799E"/>
    <w:rsid w:val="00EF2462"/>
    <w:rsid w:val="00EF6F5B"/>
    <w:rsid w:val="00EF71F1"/>
    <w:rsid w:val="00F038D7"/>
    <w:rsid w:val="00F10BF8"/>
    <w:rsid w:val="00F14DA7"/>
    <w:rsid w:val="00F234E2"/>
    <w:rsid w:val="00F36B2F"/>
    <w:rsid w:val="00F42223"/>
    <w:rsid w:val="00F460D4"/>
    <w:rsid w:val="00F4693C"/>
    <w:rsid w:val="00F543AB"/>
    <w:rsid w:val="00F571BF"/>
    <w:rsid w:val="00F576E0"/>
    <w:rsid w:val="00F715B7"/>
    <w:rsid w:val="00F734D9"/>
    <w:rsid w:val="00F841E2"/>
    <w:rsid w:val="00F874E9"/>
    <w:rsid w:val="00F9794D"/>
    <w:rsid w:val="00FB434E"/>
    <w:rsid w:val="00FB476E"/>
    <w:rsid w:val="00FC170C"/>
    <w:rsid w:val="00FC4E04"/>
    <w:rsid w:val="00FC4E7D"/>
    <w:rsid w:val="00FC6475"/>
    <w:rsid w:val="00FD427A"/>
    <w:rsid w:val="00FE0980"/>
    <w:rsid w:val="00FF52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11</Pages>
  <Words>1717</Words>
  <Characters>9792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231</cp:revision>
  <dcterms:created xsi:type="dcterms:W3CDTF">2026-01-26T06:36:00Z</dcterms:created>
  <dcterms:modified xsi:type="dcterms:W3CDTF">2026-02-16T11:08:00Z</dcterms:modified>
</cp:coreProperties>
</file>