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3A91C" w14:textId="75E0EB45" w:rsidR="001512B7" w:rsidRDefault="00094B51">
      <w:pPr>
        <w:rPr>
          <w:lang w:val="en-US"/>
        </w:rPr>
      </w:pPr>
      <w:r>
        <w:rPr>
          <w:lang w:val="en-US"/>
        </w:rPr>
        <w:t>Based on some of our conversations with country teams and individuals involved in providing baseline data and participating in the initial validation process, there were a few things we wanted to clarify.</w:t>
      </w:r>
    </w:p>
    <w:p w14:paraId="0C38CB1C" w14:textId="77777777" w:rsidR="00094B51" w:rsidRDefault="00094B51">
      <w:pPr>
        <w:rPr>
          <w:lang w:val="en-US"/>
        </w:rPr>
      </w:pPr>
    </w:p>
    <w:p w14:paraId="6FD10E0C" w14:textId="00DA4B1E" w:rsidR="00094B51" w:rsidRDefault="00094B51">
      <w:pPr>
        <w:rPr>
          <w:i/>
          <w:iCs/>
          <w:lang w:val="en-US"/>
        </w:rPr>
      </w:pPr>
      <w:r>
        <w:rPr>
          <w:i/>
          <w:iCs/>
          <w:lang w:val="en-US"/>
        </w:rPr>
        <w:t>Validation</w:t>
      </w:r>
    </w:p>
    <w:p w14:paraId="46EC28A9" w14:textId="6C257E48" w:rsidR="00094B51" w:rsidRDefault="00094B51" w:rsidP="00094B51">
      <w:pPr>
        <w:jc w:val="both"/>
        <w:rPr>
          <w:lang w:val="en-US"/>
        </w:rPr>
      </w:pPr>
      <w:r>
        <w:rPr>
          <w:lang w:val="en-US"/>
        </w:rPr>
        <w:t xml:space="preserve">Here we are looking to get feedback on how useful the app is and to get an understanding if it covers interventions that are important for planning process (also if there are any interventions missing or any that could be removed). We want to know what works and what doesn’t for users. While we would like to know if any of the results feel unreasonable or unexpected, we are not asking users to validate or check the specific numbers in the results against programme data. At this point, programme data only is only used as inputs under the baseline coverage. </w:t>
      </w:r>
    </w:p>
    <w:p w14:paraId="0F4E835B" w14:textId="77777777" w:rsidR="00094B51" w:rsidRDefault="00094B51" w:rsidP="00094B51">
      <w:pPr>
        <w:jc w:val="both"/>
        <w:rPr>
          <w:lang w:val="en-US"/>
        </w:rPr>
      </w:pPr>
    </w:p>
    <w:p w14:paraId="13348511" w14:textId="04F436FE" w:rsidR="00094B51" w:rsidRDefault="00094B51" w:rsidP="00094B51">
      <w:pPr>
        <w:jc w:val="both"/>
        <w:rPr>
          <w:i/>
          <w:iCs/>
          <w:lang w:val="en-US"/>
        </w:rPr>
      </w:pPr>
      <w:r>
        <w:rPr>
          <w:i/>
          <w:iCs/>
          <w:lang w:val="en-US"/>
        </w:rPr>
        <w:t>Baseline coverage data</w:t>
      </w:r>
    </w:p>
    <w:p w14:paraId="7E0F2118" w14:textId="36779B4F" w:rsidR="00094B51" w:rsidRDefault="00094B51" w:rsidP="00094B51">
      <w:pPr>
        <w:jc w:val="both"/>
        <w:rPr>
          <w:lang w:val="en-US"/>
        </w:rPr>
      </w:pPr>
      <w:r>
        <w:rPr>
          <w:lang w:val="en-US"/>
        </w:rPr>
        <w:t xml:space="preserve">Here we are looking for the best estimate on the coverage of services for each intervention. However, while a more accurate estimate will give more accurate results, not having exact data for an indicator does not mean that the tool cannot be used. In these cases, either a proxy data point, a placeholder or a zero value could be incorporated.  We are not expecting countries to have to change M&amp;E tracking to find these values. For us, </w:t>
      </w:r>
      <w:proofErr w:type="spellStart"/>
      <w:proofErr w:type="gramStart"/>
      <w:r>
        <w:rPr>
          <w:lang w:val="en-US"/>
        </w:rPr>
        <w:t>its</w:t>
      </w:r>
      <w:proofErr w:type="spellEnd"/>
      <w:proofErr w:type="gramEnd"/>
      <w:r>
        <w:rPr>
          <w:lang w:val="en-US"/>
        </w:rPr>
        <w:t xml:space="preserve"> also important to know which indicators/services are not routinely tracked/available. This tells us that certain intervention may need to be adapted in the model.  </w:t>
      </w:r>
    </w:p>
    <w:p w14:paraId="5396E28C" w14:textId="77777777" w:rsidR="00094B51" w:rsidRDefault="00094B51" w:rsidP="00094B51">
      <w:pPr>
        <w:jc w:val="both"/>
        <w:rPr>
          <w:lang w:val="en-US"/>
        </w:rPr>
      </w:pPr>
    </w:p>
    <w:p w14:paraId="1EEDA9B4" w14:textId="6548917D" w:rsidR="00094B51" w:rsidRDefault="00094B51" w:rsidP="00094B51">
      <w:pPr>
        <w:jc w:val="both"/>
        <w:rPr>
          <w:i/>
          <w:iCs/>
          <w:lang w:val="en-US"/>
        </w:rPr>
      </w:pPr>
      <w:r>
        <w:rPr>
          <w:i/>
          <w:iCs/>
          <w:lang w:val="en-US"/>
        </w:rPr>
        <w:t>Some points on specific indicators</w:t>
      </w:r>
    </w:p>
    <w:p w14:paraId="6E275DBF" w14:textId="2776AE3F" w:rsidR="00094B51" w:rsidRDefault="00094B51" w:rsidP="00094B51">
      <w:pPr>
        <w:pStyle w:val="ListParagraph"/>
        <w:numPr>
          <w:ilvl w:val="0"/>
          <w:numId w:val="1"/>
        </w:numPr>
        <w:jc w:val="both"/>
        <w:rPr>
          <w:lang w:val="en-US"/>
        </w:rPr>
      </w:pPr>
      <w:r>
        <w:rPr>
          <w:lang w:val="en-US"/>
        </w:rPr>
        <w:t xml:space="preserve">Community testing: here we are considering this as the total across modalities. We know there are many different types of community testing, each with their own potential yield and implementation implications. For the model, we have had to make some simplifying choices to group these all together. </w:t>
      </w:r>
    </w:p>
    <w:p w14:paraId="46A5F434" w14:textId="6DD1E505" w:rsidR="00094B51" w:rsidRPr="00094B51" w:rsidRDefault="00094B51" w:rsidP="00094B51">
      <w:pPr>
        <w:pStyle w:val="ListParagraph"/>
        <w:numPr>
          <w:ilvl w:val="0"/>
          <w:numId w:val="1"/>
        </w:numPr>
        <w:jc w:val="both"/>
        <w:rPr>
          <w:lang w:val="en-US"/>
        </w:rPr>
      </w:pPr>
      <w:r>
        <w:rPr>
          <w:lang w:val="en-US"/>
        </w:rPr>
        <w:t>AHD Package: We have taken AHD to be individuals with CD4 counts &lt;</w:t>
      </w:r>
      <w:proofErr w:type="gramStart"/>
      <w:r>
        <w:rPr>
          <w:lang w:val="en-US"/>
        </w:rPr>
        <w:t>200, and</w:t>
      </w:r>
      <w:proofErr w:type="gramEnd"/>
      <w:r>
        <w:rPr>
          <w:lang w:val="en-US"/>
        </w:rPr>
        <w:t xml:space="preserve"> have assumed that when people with AHD are diagnosed, they become eligible for advanced services. Here we have assumed that these services are like the full AHD package described in WHO guidelines and ultimately reduce mortality (when received) among those with AHD. For </w:t>
      </w:r>
      <w:proofErr w:type="gramStart"/>
      <w:r>
        <w:rPr>
          <w:lang w:val="en-US"/>
        </w:rPr>
        <w:t>now</w:t>
      </w:r>
      <w:proofErr w:type="gramEnd"/>
      <w:r>
        <w:rPr>
          <w:lang w:val="en-US"/>
        </w:rPr>
        <w:t xml:space="preserve"> we have assumed this predominantly occurs among new initiations, rather than those who are retained in care long term. </w:t>
      </w:r>
    </w:p>
    <w:p w14:paraId="2933872C" w14:textId="40CFD5A0" w:rsidR="00094B51" w:rsidRPr="00094B51" w:rsidRDefault="00094B51" w:rsidP="00094B51">
      <w:pPr>
        <w:jc w:val="both"/>
        <w:rPr>
          <w:lang w:val="en-US"/>
        </w:rPr>
      </w:pPr>
    </w:p>
    <w:sectPr w:rsidR="00094B51" w:rsidRPr="00094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749DD"/>
    <w:multiLevelType w:val="hybridMultilevel"/>
    <w:tmpl w:val="CBDE99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0088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51"/>
    <w:rsid w:val="00005AFA"/>
    <w:rsid w:val="00094B51"/>
    <w:rsid w:val="001512B7"/>
    <w:rsid w:val="0065730E"/>
    <w:rsid w:val="006B6D59"/>
    <w:rsid w:val="007634BC"/>
    <w:rsid w:val="007C4592"/>
    <w:rsid w:val="0080244B"/>
    <w:rsid w:val="00972A4F"/>
    <w:rsid w:val="009749A8"/>
    <w:rsid w:val="009A1B57"/>
    <w:rsid w:val="00AA21A3"/>
    <w:rsid w:val="00B653B8"/>
    <w:rsid w:val="00E446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FA6F87E"/>
  <w15:chartTrackingRefBased/>
  <w15:docId w15:val="{5B32769B-843E-764C-BB4F-097D5AE0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94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B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B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B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B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B5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94B5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94B5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94B5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94B5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94B5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94B5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94B5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94B5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94B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5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94B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5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94B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B51"/>
    <w:rPr>
      <w:i/>
      <w:iCs/>
      <w:color w:val="404040" w:themeColor="text1" w:themeTint="BF"/>
      <w:lang w:val="en-GB"/>
    </w:rPr>
  </w:style>
  <w:style w:type="paragraph" w:styleId="ListParagraph">
    <w:name w:val="List Paragraph"/>
    <w:basedOn w:val="Normal"/>
    <w:uiPriority w:val="34"/>
    <w:qFormat/>
    <w:rsid w:val="00094B51"/>
    <w:pPr>
      <w:ind w:left="720"/>
      <w:contextualSpacing/>
    </w:pPr>
  </w:style>
  <w:style w:type="character" w:styleId="IntenseEmphasis">
    <w:name w:val="Intense Emphasis"/>
    <w:basedOn w:val="DefaultParagraphFont"/>
    <w:uiPriority w:val="21"/>
    <w:qFormat/>
    <w:rsid w:val="00094B51"/>
    <w:rPr>
      <w:i/>
      <w:iCs/>
      <w:color w:val="0F4761" w:themeColor="accent1" w:themeShade="BF"/>
    </w:rPr>
  </w:style>
  <w:style w:type="paragraph" w:styleId="IntenseQuote">
    <w:name w:val="Intense Quote"/>
    <w:basedOn w:val="Normal"/>
    <w:next w:val="Normal"/>
    <w:link w:val="IntenseQuoteChar"/>
    <w:uiPriority w:val="30"/>
    <w:qFormat/>
    <w:rsid w:val="00094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B51"/>
    <w:rPr>
      <w:i/>
      <w:iCs/>
      <w:color w:val="0F4761" w:themeColor="accent1" w:themeShade="BF"/>
      <w:lang w:val="en-GB"/>
    </w:rPr>
  </w:style>
  <w:style w:type="character" w:styleId="IntenseReference">
    <w:name w:val="Intense Reference"/>
    <w:basedOn w:val="DefaultParagraphFont"/>
    <w:uiPriority w:val="32"/>
    <w:qFormat/>
    <w:rsid w:val="00094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 Nooy</dc:creator>
  <cp:keywords/>
  <dc:description/>
  <cp:lastModifiedBy>Alex de Nooy</cp:lastModifiedBy>
  <cp:revision>1</cp:revision>
  <dcterms:created xsi:type="dcterms:W3CDTF">2026-06-17T12:53:00Z</dcterms:created>
  <dcterms:modified xsi:type="dcterms:W3CDTF">2026-06-17T13:15:00Z</dcterms:modified>
</cp:coreProperties>
</file>