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5D5D8" w14:textId="705449D9" w:rsidR="001512B7" w:rsidRDefault="0083311E">
      <w:r w:rsidRPr="0083311E">
        <w:drawing>
          <wp:inline distT="0" distB="0" distL="0" distR="0" wp14:anchorId="6CA20815" wp14:editId="6584F98B">
            <wp:extent cx="5731510" cy="2484120"/>
            <wp:effectExtent l="0" t="0" r="0" b="5080"/>
            <wp:docPr id="1235025852" name="Picture 1" descr="A diagram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25852" name="Picture 1" descr="A diagram of a model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FB7E" w14:textId="77777777" w:rsidR="0083311E" w:rsidRDefault="0083311E" w:rsidP="0083311E"/>
    <w:p w14:paraId="66BC1EA4" w14:textId="07078051" w:rsidR="0083311E" w:rsidRDefault="0083311E" w:rsidP="0083311E">
      <w:pPr>
        <w:tabs>
          <w:tab w:val="left" w:pos="1193"/>
        </w:tabs>
      </w:pPr>
      <w:r>
        <w:tab/>
      </w:r>
      <w:hyperlink r:id="rId6" w:history="1">
        <w:r w:rsidR="00B56E7B" w:rsidRPr="00715A59">
          <w:rPr>
            <w:rStyle w:val="Hyperlink"/>
          </w:rPr>
          <w:t>https://www.nature.com/articles/s41467-023-37314-1/figures/1</w:t>
        </w:r>
      </w:hyperlink>
    </w:p>
    <w:p w14:paraId="488DC807" w14:textId="77777777" w:rsidR="00B56E7B" w:rsidRDefault="00B56E7B" w:rsidP="0083311E">
      <w:pPr>
        <w:tabs>
          <w:tab w:val="left" w:pos="1193"/>
        </w:tabs>
      </w:pPr>
    </w:p>
    <w:p w14:paraId="7C29BB1E" w14:textId="77777777" w:rsidR="00B56E7B" w:rsidRDefault="00B56E7B" w:rsidP="0083311E">
      <w:pPr>
        <w:tabs>
          <w:tab w:val="left" w:pos="1193"/>
        </w:tabs>
      </w:pPr>
    </w:p>
    <w:p w14:paraId="57F95150" w14:textId="6DB6A1EC" w:rsidR="002353D7" w:rsidRDefault="00613999" w:rsidP="0083311E">
      <w:pPr>
        <w:tabs>
          <w:tab w:val="left" w:pos="1193"/>
        </w:tabs>
      </w:pPr>
      <w:hyperlink r:id="rId7" w:history="1">
        <w:r w:rsidRPr="00715A59">
          <w:rPr>
            <w:rStyle w:val="Hyperlink"/>
          </w:rPr>
          <w:t>https://cdn.who.int/media/docs/default-source/hq-tuberculosis/global-tuberculosis-report-2022/methods-used-by-who-to-estimate-the-global-burden-of-tb-disease-2022.pdf?sfvrsn=aab34a16_3</w:t>
        </w:r>
      </w:hyperlink>
    </w:p>
    <w:p w14:paraId="0F9E2B7B" w14:textId="77777777" w:rsidR="00613999" w:rsidRDefault="00613999" w:rsidP="0083311E">
      <w:pPr>
        <w:tabs>
          <w:tab w:val="left" w:pos="1193"/>
        </w:tabs>
      </w:pPr>
    </w:p>
    <w:p w14:paraId="5AFBC2E6" w14:textId="0CE94EB9" w:rsidR="00B56E7B" w:rsidRDefault="002353D7" w:rsidP="0083311E">
      <w:pPr>
        <w:tabs>
          <w:tab w:val="left" w:pos="1193"/>
        </w:tabs>
      </w:pPr>
      <w:r w:rsidRPr="002353D7">
        <w:drawing>
          <wp:inline distT="0" distB="0" distL="0" distR="0" wp14:anchorId="6D7DD197" wp14:editId="48027CE4">
            <wp:extent cx="5731510" cy="4515485"/>
            <wp:effectExtent l="0" t="0" r="0" b="5715"/>
            <wp:docPr id="716744012" name="Picture 1" descr="A diagram of a model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44012" name="Picture 1" descr="A diagram of a model structu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4895" w14:textId="77777777" w:rsidR="005150AA" w:rsidRDefault="005150AA" w:rsidP="0083311E">
      <w:pPr>
        <w:tabs>
          <w:tab w:val="left" w:pos="1193"/>
        </w:tabs>
      </w:pPr>
    </w:p>
    <w:p w14:paraId="4CC6276D" w14:textId="2955458C" w:rsidR="005150AA" w:rsidRDefault="005150AA" w:rsidP="0083311E">
      <w:pPr>
        <w:tabs>
          <w:tab w:val="left" w:pos="1193"/>
        </w:tabs>
      </w:pPr>
      <w:r w:rsidRPr="005150AA">
        <w:lastRenderedPageBreak/>
        <w:drawing>
          <wp:inline distT="0" distB="0" distL="0" distR="0" wp14:anchorId="4759E2A0" wp14:editId="54415CC8">
            <wp:extent cx="5731510" cy="4044315"/>
            <wp:effectExtent l="0" t="0" r="0" b="0"/>
            <wp:docPr id="1153263551" name="Picture 1" descr="A diagram of a model frame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63551" name="Picture 1" descr="A diagram of a model frame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F007" w14:textId="5463D4E8" w:rsidR="005D6F88" w:rsidRDefault="005D6F88" w:rsidP="0083311E">
      <w:pPr>
        <w:tabs>
          <w:tab w:val="left" w:pos="1193"/>
        </w:tabs>
      </w:pPr>
      <w:r>
        <w:t xml:space="preserve">From supplementary </w:t>
      </w:r>
      <w:proofErr w:type="gramStart"/>
      <w:r>
        <w:t>material :</w:t>
      </w:r>
      <w:proofErr w:type="gramEnd"/>
      <w:r>
        <w:t xml:space="preserve"> </w:t>
      </w:r>
      <w:hyperlink r:id="rId10" w:history="1">
        <w:r w:rsidRPr="00715A59">
          <w:rPr>
            <w:rStyle w:val="Hyperlink"/>
          </w:rPr>
          <w:t>https://www.ncbi.nlm.nih.gov/pmc/articles/PMC7584493/</w:t>
        </w:r>
      </w:hyperlink>
    </w:p>
    <w:p w14:paraId="0509523F" w14:textId="77777777" w:rsidR="005D6F88" w:rsidRDefault="005D6F88" w:rsidP="0083311E">
      <w:pPr>
        <w:tabs>
          <w:tab w:val="left" w:pos="1193"/>
        </w:tabs>
      </w:pPr>
    </w:p>
    <w:p w14:paraId="0DF0C508" w14:textId="77777777" w:rsidR="00BB1139" w:rsidRDefault="00BB1139" w:rsidP="0083311E">
      <w:pPr>
        <w:tabs>
          <w:tab w:val="left" w:pos="1193"/>
        </w:tabs>
      </w:pPr>
    </w:p>
    <w:p w14:paraId="30851CB8" w14:textId="2F8E6DBC" w:rsidR="00BB1139" w:rsidRDefault="00BB1139" w:rsidP="0083311E">
      <w:pPr>
        <w:tabs>
          <w:tab w:val="left" w:pos="1193"/>
        </w:tabs>
      </w:pPr>
      <w:r>
        <w:t xml:space="preserve">Factors: </w:t>
      </w:r>
    </w:p>
    <w:p w14:paraId="5E63A7D2" w14:textId="7E1076F5" w:rsidR="00BB1139" w:rsidRDefault="00BB1139" w:rsidP="00BB1139">
      <w:pPr>
        <w:pStyle w:val="ListParagraph"/>
        <w:numPr>
          <w:ilvl w:val="0"/>
          <w:numId w:val="1"/>
        </w:numPr>
        <w:tabs>
          <w:tab w:val="left" w:pos="1193"/>
        </w:tabs>
      </w:pPr>
      <w:r>
        <w:t>HIV</w:t>
      </w:r>
    </w:p>
    <w:p w14:paraId="09F9DCC3" w14:textId="6929A131" w:rsidR="00BB1139" w:rsidRDefault="00BB1139" w:rsidP="00BB1139">
      <w:pPr>
        <w:pStyle w:val="ListParagraph"/>
        <w:numPr>
          <w:ilvl w:val="0"/>
          <w:numId w:val="1"/>
        </w:numPr>
        <w:tabs>
          <w:tab w:val="left" w:pos="1193"/>
        </w:tabs>
      </w:pPr>
      <w:r>
        <w:t>TB Type</w:t>
      </w:r>
    </w:p>
    <w:p w14:paraId="5FA0A07A" w14:textId="68646DDC" w:rsidR="00BB1139" w:rsidRDefault="00BB1139" w:rsidP="00BB1139">
      <w:pPr>
        <w:pStyle w:val="ListParagraph"/>
        <w:numPr>
          <w:ilvl w:val="0"/>
          <w:numId w:val="1"/>
        </w:numPr>
        <w:tabs>
          <w:tab w:val="left" w:pos="1193"/>
        </w:tabs>
      </w:pPr>
      <w:r>
        <w:t>Age</w:t>
      </w:r>
    </w:p>
    <w:p w14:paraId="38D68D9B" w14:textId="62734B99" w:rsidR="00BB1139" w:rsidRDefault="00BB1139" w:rsidP="00BB1139">
      <w:pPr>
        <w:pStyle w:val="ListParagraph"/>
        <w:numPr>
          <w:ilvl w:val="0"/>
          <w:numId w:val="1"/>
        </w:numPr>
        <w:tabs>
          <w:tab w:val="left" w:pos="1193"/>
        </w:tabs>
      </w:pPr>
      <w:r>
        <w:t>Resistance</w:t>
      </w:r>
    </w:p>
    <w:p w14:paraId="2748E65F" w14:textId="4A36ED4D" w:rsidR="00BB1139" w:rsidRDefault="00BB1139" w:rsidP="00BB1139">
      <w:pPr>
        <w:pStyle w:val="ListParagraph"/>
        <w:numPr>
          <w:ilvl w:val="0"/>
          <w:numId w:val="1"/>
        </w:numPr>
        <w:tabs>
          <w:tab w:val="left" w:pos="1193"/>
        </w:tabs>
      </w:pPr>
      <w:r>
        <w:t>Reinfection</w:t>
      </w:r>
    </w:p>
    <w:p w14:paraId="125818F9" w14:textId="573DBD00" w:rsidR="00A45BD0" w:rsidRDefault="00A45BD0" w:rsidP="00BB1139">
      <w:pPr>
        <w:pStyle w:val="ListParagraph"/>
        <w:numPr>
          <w:ilvl w:val="0"/>
          <w:numId w:val="1"/>
        </w:numPr>
        <w:tabs>
          <w:tab w:val="left" w:pos="1193"/>
        </w:tabs>
      </w:pPr>
      <w:r>
        <w:t xml:space="preserve">Symptomatic vs </w:t>
      </w:r>
      <w:proofErr w:type="spellStart"/>
      <w:r>
        <w:t>unsymptomatic</w:t>
      </w:r>
      <w:proofErr w:type="spellEnd"/>
    </w:p>
    <w:p w14:paraId="3876B65B" w14:textId="77777777" w:rsidR="00BB1139" w:rsidRDefault="00BB1139" w:rsidP="00311D6D">
      <w:pPr>
        <w:pStyle w:val="ListParagraph"/>
        <w:tabs>
          <w:tab w:val="left" w:pos="1193"/>
        </w:tabs>
      </w:pPr>
    </w:p>
    <w:p w14:paraId="149D0DF7" w14:textId="77777777" w:rsidR="0037438D" w:rsidRDefault="0037438D" w:rsidP="00311D6D">
      <w:pPr>
        <w:pStyle w:val="ListParagraph"/>
        <w:tabs>
          <w:tab w:val="left" w:pos="1193"/>
        </w:tabs>
      </w:pPr>
    </w:p>
    <w:p w14:paraId="355E2E96" w14:textId="3E04975D" w:rsidR="0037438D" w:rsidRDefault="0037438D" w:rsidP="0037438D">
      <w:pPr>
        <w:pStyle w:val="ListParagraph"/>
        <w:numPr>
          <w:ilvl w:val="0"/>
          <w:numId w:val="1"/>
        </w:numPr>
        <w:tabs>
          <w:tab w:val="left" w:pos="1193"/>
        </w:tabs>
      </w:pPr>
      <w:r>
        <w:t>Time units?</w:t>
      </w:r>
      <w:r w:rsidR="00240922">
        <w:t xml:space="preserve"> Years, months maybe?</w:t>
      </w:r>
    </w:p>
    <w:p w14:paraId="32C63DAC" w14:textId="144B7561" w:rsidR="00CF5336" w:rsidRPr="0083311E" w:rsidRDefault="00CF5336" w:rsidP="0037438D">
      <w:pPr>
        <w:pStyle w:val="ListParagraph"/>
        <w:numPr>
          <w:ilvl w:val="0"/>
          <w:numId w:val="1"/>
        </w:numPr>
        <w:tabs>
          <w:tab w:val="left" w:pos="1193"/>
        </w:tabs>
      </w:pPr>
      <w:r>
        <w:t>When to start? 2000 – start of data?</w:t>
      </w:r>
    </w:p>
    <w:sectPr w:rsidR="00CF5336" w:rsidRPr="008331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C00FD"/>
    <w:multiLevelType w:val="hybridMultilevel"/>
    <w:tmpl w:val="A60CB1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015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11E"/>
    <w:rsid w:val="001512B7"/>
    <w:rsid w:val="002353D7"/>
    <w:rsid w:val="00240922"/>
    <w:rsid w:val="00311D6D"/>
    <w:rsid w:val="0037438D"/>
    <w:rsid w:val="0043162D"/>
    <w:rsid w:val="005150AA"/>
    <w:rsid w:val="005D6F88"/>
    <w:rsid w:val="00613999"/>
    <w:rsid w:val="0080244B"/>
    <w:rsid w:val="0083311E"/>
    <w:rsid w:val="00972A4F"/>
    <w:rsid w:val="009749A8"/>
    <w:rsid w:val="009A1B57"/>
    <w:rsid w:val="00A45BD0"/>
    <w:rsid w:val="00AA21A3"/>
    <w:rsid w:val="00B56E7B"/>
    <w:rsid w:val="00BB1139"/>
    <w:rsid w:val="00CF5336"/>
    <w:rsid w:val="00E44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E3ADE53"/>
  <w15:chartTrackingRefBased/>
  <w15:docId w15:val="{04E3FDB4-ADEC-0F47-8E2F-ECA7ABDF9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6E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6E7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11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cdn.who.int/media/docs/default-source/hq-tuberculosis/global-tuberculosis-report-2022/methods-used-by-who-to-estimate-the-global-burden-of-tb-disease-2022.pdf?sfvrsn=aab34a16_3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nature.com/articles/s41467-023-37314-1/figures/1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ncbi.nlm.nih.gov/pmc/articles/PMC7584493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 Nooy</dc:creator>
  <cp:keywords/>
  <dc:description/>
  <cp:lastModifiedBy>Alex de Nooy</cp:lastModifiedBy>
  <cp:revision>13</cp:revision>
  <dcterms:created xsi:type="dcterms:W3CDTF">2024-01-30T10:12:00Z</dcterms:created>
  <dcterms:modified xsi:type="dcterms:W3CDTF">2024-01-30T11:32:00Z</dcterms:modified>
</cp:coreProperties>
</file>