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B9790A"/>
          <w:sz w:val="18"/>
          <w:szCs w:val="18"/>
        </w:rPr>
        <w:t xml:space="preserve">FUEL DASHBOARD · REGIONE SPOTLIGHT</w:t>
      </w:r>
    </w:p>
    <w:p>
      <w:pPr>
        <w:spacing w:after="100" w:before="400"/>
      </w:pPr>
      <w:r>
        <w:rPr>
          <w:rFonts w:ascii="Cambria" w:cs="Cambria" w:eastAsia="Cambria" w:hAnsi="Cambria"/>
          <w:b/>
          <w:bCs/>
          <w:color w:val="14120F"/>
          <w:sz w:val="60"/>
          <w:szCs w:val="60"/>
        </w:rPr>
        <w:t xml:space="preserve">Sardegna Runs Just Above the National Line on Petrol and Diesel, and Metano Tells the Bigger Story</w:t>
      </w:r>
    </w:p>
    <w:p>
      <w:pPr>
        <w:spacing w:after="320"/>
      </w:pPr>
      <w:r>
        <w:rPr>
          <w:rFonts w:ascii="Calibri" w:cs="Calibri" w:eastAsia="Calibri" w:hAnsi="Calibri"/>
          <w:b w:val="false"/>
          <w:bCs w:val="false"/>
          <w:i/>
          <w:iCs/>
          <w:color w:val="5B564C"/>
          <w:sz w:val="24"/>
          <w:szCs w:val="24"/>
        </w:rPr>
        <w:t xml:space="preserve">Latest figures for 3 October 2026, read against the tracked weeks since late July.</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BENZINA</w:t>
            </w:r>
          </w:p>
          <w:p>
            <w:pPr>
              <w:spacing w:before="60"/>
            </w:pPr>
            <w:r>
              <w:rPr>
                <w:rFonts w:ascii="Calibri" w:cs="Calibri" w:eastAsia="Calibri" w:hAnsi="Calibri"/>
                <w:b/>
                <w:bCs/>
                <w:color w:val="14120F"/>
                <w:sz w:val="28"/>
                <w:szCs w:val="28"/>
              </w:rPr>
              <w:t xml:space="preserve">€2.065</w:t>
            </w:r>
          </w:p>
          <w:p>
            <w:pPr>
              <w:spacing w:before="40"/>
            </w:pPr>
            <w:r>
              <w:rPr>
                <w:rFonts w:ascii="Calibri" w:cs="Calibri" w:eastAsia="Calibri" w:hAnsi="Calibri"/>
                <w:color w:val="5B564C"/>
                <w:sz w:val="17"/>
                <w:szCs w:val="17"/>
              </w:rPr>
              <w:t xml:space="preserve">petrol</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GASOLIO</w:t>
            </w:r>
          </w:p>
          <w:p>
            <w:pPr>
              <w:spacing w:before="60"/>
            </w:pPr>
            <w:r>
              <w:rPr>
                <w:rFonts w:ascii="Calibri" w:cs="Calibri" w:eastAsia="Calibri" w:hAnsi="Calibri"/>
                <w:b/>
                <w:bCs/>
                <w:color w:val="14120F"/>
                <w:sz w:val="28"/>
                <w:szCs w:val="28"/>
              </w:rPr>
              <w:t xml:space="preserve">€2.275</w:t>
            </w:r>
          </w:p>
          <w:p>
            <w:pPr>
              <w:spacing w:before="40"/>
            </w:pPr>
            <w:r>
              <w:rPr>
                <w:rFonts w:ascii="Calibri" w:cs="Calibri" w:eastAsia="Calibri" w:hAnsi="Calibri"/>
                <w:color w:val="5B564C"/>
                <w:sz w:val="17"/>
                <w:szCs w:val="17"/>
              </w:rPr>
              <w:t xml:space="preserve">diesel</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GPL</w:t>
            </w:r>
          </w:p>
          <w:p>
            <w:pPr>
              <w:spacing w:before="60"/>
            </w:pPr>
            <w:r>
              <w:rPr>
                <w:rFonts w:ascii="Calibri" w:cs="Calibri" w:eastAsia="Calibri" w:hAnsi="Calibri"/>
                <w:b/>
                <w:bCs/>
                <w:color w:val="14120F"/>
                <w:sz w:val="28"/>
                <w:szCs w:val="28"/>
              </w:rPr>
              <w:t xml:space="preserve">€0.886</w:t>
            </w:r>
          </w:p>
          <w:p>
            <w:pPr>
              <w:spacing w:before="40"/>
            </w:pPr>
            <w:r>
              <w:rPr>
                <w:rFonts w:ascii="Calibri" w:cs="Calibri" w:eastAsia="Calibri" w:hAnsi="Calibri"/>
                <w:color w:val="5B564C"/>
                <w:sz w:val="17"/>
                <w:szCs w:val="17"/>
              </w:rPr>
              <w:t xml:space="preserve">LPG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METANO</w:t>
            </w:r>
          </w:p>
          <w:p>
            <w:pPr>
              <w:spacing w:before="60"/>
            </w:pPr>
            <w:r>
              <w:rPr>
                <w:rFonts w:ascii="Calibri" w:cs="Calibri" w:eastAsia="Calibri" w:hAnsi="Calibri"/>
                <w:b/>
                <w:bCs/>
                <w:color w:val="14120F"/>
                <w:sz w:val="28"/>
                <w:szCs w:val="28"/>
              </w:rPr>
              <w:t xml:space="preserve">—</w:t>
            </w:r>
          </w:p>
          <w:p>
            <w:pPr>
              <w:spacing w:before="40"/>
            </w:pPr>
            <w:r>
              <w:rPr>
                <w:rFonts w:ascii="Calibri" w:cs="Calibri" w:eastAsia="Calibri" w:hAnsi="Calibri"/>
                <w:color w:val="5B564C"/>
                <w:sz w:val="17"/>
                <w:szCs w:val="17"/>
              </w:rPr>
              <w:t xml:space="preserve">CNG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5B564C"/>
          <w:sz w:val="18"/>
          <w:szCs w:val="18"/>
        </w:rPr>
        <w:t xml:space="preserve">Registered stations: 674 · Reporting today: 607 (90%) · Oct 3</w:t>
      </w:r>
    </w:p>
    <w:p>
      <w:r>
        <w:br w:type="page"/>
      </w:r>
    </w:p>
    <w:p>
      <w:pPr>
        <w:spacing w:after="80"/>
      </w:pPr>
      <w:r>
        <w:rPr>
          <w:rFonts w:ascii="Calibri" w:cs="Calibri" w:eastAsia="Calibri" w:hAnsi="Calibri"/>
          <w:b/>
          <w:bCs/>
          <w:color w:val="B9790A"/>
          <w:sz w:val="18"/>
          <w:szCs w:val="18"/>
        </w:rPr>
        <w:t xml:space="preserve">EXECUTIVE SUMMARY</w:t>
      </w:r>
    </w:p>
    <w:p>
      <w:pPr>
        <w:spacing w:after="180" w:before="0"/>
      </w:pPr>
      <w:r>
        <w:rPr>
          <w:rFonts w:ascii="Cambria" w:cs="Cambria" w:eastAsia="Cambria" w:hAnsi="Cambria"/>
          <w:b/>
          <w:bCs/>
          <w:color w:val="14120F"/>
          <w:sz w:val="34"/>
          <w:szCs w:val="34"/>
        </w:rPr>
        <w:t xml:space="preserve">Sardegna at a glance</w:t>
      </w:r>
    </w:p>
    <w:p>
      <w:pPr>
        <w:spacing w:after="200"/>
      </w:pPr>
      <w:r>
        <w:rPr>
          <w:rFonts w:ascii="Calibri" w:cs="Calibri" w:eastAsia="Calibri" w:hAnsi="Calibri"/>
          <w:b w:val="false"/>
          <w:bCs w:val="false"/>
          <w:i w:val="false"/>
          <w:iCs w:val="false"/>
          <w:color w:val="14120F"/>
          <w:sz w:val="22"/>
          <w:szCs w:val="22"/>
        </w:rPr>
        <w:t xml:space="preserve">As of 3 October 2026, the latest day in the feed, Sardegna's self-service petrol (Benzina) averaged €2.0649 per litre and self-service diesel (Gasolio) €2.2752, against national averages of €2.0636 and €2.2719. Both fell on the day, petrol by 0.51% and diesel by 0.53%, and both sit a fraction above Italy, by 0.06% and 0.15%. LPG is the outlier: at €0.8857 it is 16.7% above the national €0.7588 and did not move from the previous day. Self-service metano is not reported for the region at all; only a served price of €1.90 appears in the file.</w:t>
      </w:r>
    </w:p>
    <w:p>
      <w:pPr>
        <w:spacing w:after="200"/>
      </w:pPr>
      <w:r>
        <w:rPr>
          <w:rFonts w:ascii="Calibri" w:cs="Calibri" w:eastAsia="Calibri" w:hAnsi="Calibri"/>
          <w:b w:val="false"/>
          <w:bCs w:val="false"/>
          <w:i w:val="false"/>
          <w:iCs w:val="false"/>
          <w:color w:val="14120F"/>
          <w:sz w:val="22"/>
          <w:szCs w:val="22"/>
        </w:rPr>
        <w:t xml:space="preserve">Zoom out to the weekly series, which starts with the first tracked week in late July, and the picture shifts. Sardegna's petrol and diesel have each climbed about 6.5% since then, against national rises of about 6.2%, so the region has moved from slightly below Italy's average to slightly above it. The most interesting cross-fuel finding is metano: nationally its self-service price rose 20.6% across the same weeks, the steepest climb of the four fuels, while the regional series holds no self-service metano price in any week. The national trend is real, but this region's data cannot show it.</w:t>
      </w:r>
    </w:p>
    <w:p>
      <w:pPr>
        <w:spacing w:after="200" w:before="200"/>
        <w:jc w:val="center"/>
      </w:pPr>
      <w:r>
        <w:rPr>
          <w:rFonts w:ascii="Cambria" w:cs="Cambria" w:eastAsia="Cambria" w:hAnsi="Cambria"/>
          <w:b/>
          <w:bCs/>
          <w:i/>
          <w:iCs/>
          <w:color w:val="B9790A"/>
          <w:sz w:val="30"/>
          <w:szCs w:val="30"/>
        </w:rPr>
        <w:t xml:space="preserve">Nationally, self-service metano rose 20.6% across the tracked weeks, yet Sardegna's regional series holds no self-service metano price at all.</w:t>
      </w:r>
    </w:p>
    <w:p>
      <w:r>
        <w:br w:type="page"/>
      </w:r>
    </w:p>
    <w:p>
      <w:pPr>
        <w:spacing w:after="80"/>
      </w:pPr>
      <w:r>
        <w:rPr>
          <w:rFonts w:ascii="Calibri" w:cs="Calibri" w:eastAsia="Calibri" w:hAnsi="Calibri"/>
          <w:b/>
          <w:bCs/>
          <w:color w:val="B9790A"/>
          <w:sz w:val="18"/>
          <w:szCs w:val="18"/>
        </w:rPr>
        <w:t xml:space="preserve">FUEL SPOTLIGHT · BENZINA (petrol)</w:t>
      </w:r>
    </w:p>
    <w:p>
      <w:pPr>
        <w:spacing w:after="180" w:before="0"/>
      </w:pPr>
      <w:r>
        <w:rPr>
          <w:rFonts w:ascii="Cambria" w:cs="Cambria" w:eastAsia="Cambria" w:hAnsi="Cambria"/>
          <w:b/>
          <w:bCs/>
          <w:color w:val="2A78D6"/>
          <w:sz w:val="34"/>
          <w:szCs w:val="34"/>
        </w:rPr>
        <w:t xml:space="preserve">Petrol sits a hair above Italy after a long climb</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LATEST SELF-SERVICE</w:t>
            </w:r>
          </w:p>
          <w:p>
            <w:pPr>
              <w:spacing w:before="60"/>
            </w:pPr>
            <w:r>
              <w:rPr>
                <w:rFonts w:ascii="Calibri" w:cs="Calibri" w:eastAsia="Calibri" w:hAnsi="Calibri"/>
                <w:b/>
                <w:bCs/>
                <w:color w:val="14120F"/>
                <w:sz w:val="28"/>
                <w:szCs w:val="28"/>
              </w:rPr>
              <w:t xml:space="preserve">€2.065</w:t>
            </w:r>
          </w:p>
          <w:p>
            <w:pPr>
              <w:spacing w:before="40"/>
            </w:pPr>
            <w:r>
              <w:rPr>
                <w:rFonts w:ascii="Calibri" w:cs="Calibri" w:eastAsia="Calibri" w:hAnsi="Calibri"/>
                <w:color w:val="5B564C"/>
                <w:sz w:val="17"/>
                <w:szCs w:val="17"/>
              </w:rPr>
              <w:t xml:space="preserve">Oct 3</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VS. YESTERDAY</w:t>
            </w:r>
          </w:p>
          <w:p>
            <w:pPr>
              <w:spacing w:before="60"/>
            </w:pPr>
            <w:r>
              <w:rPr>
                <w:rFonts w:ascii="Calibri" w:cs="Calibri" w:eastAsia="Calibri" w:hAnsi="Calibri"/>
                <w:b/>
                <w:bCs/>
                <w:color w:val="14120F"/>
                <w:sz w:val="28"/>
                <w:szCs w:val="28"/>
              </w:rPr>
              <w:t xml:space="preserve">↓ -0.010 €/L</w:t>
            </w:r>
          </w:p>
          <w:p>
            <w:pPr>
              <w:spacing w:before="40"/>
            </w:pPr>
            <w:r>
              <w:rPr>
                <w:rFonts w:ascii="Calibri" w:cs="Calibri" w:eastAsia="Calibri" w:hAnsi="Calibri"/>
                <w:color w:val="5B564C"/>
                <w:sz w:val="17"/>
                <w:szCs w:val="17"/>
              </w:rPr>
              <w:t xml:space="preserve">day-over-day</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SINCE JUL 20</w:t>
            </w:r>
          </w:p>
          <w:p>
            <w:pPr>
              <w:spacing w:before="60"/>
            </w:pPr>
            <w:r>
              <w:rPr>
                <w:rFonts w:ascii="Calibri" w:cs="Calibri" w:eastAsia="Calibri" w:hAnsi="Calibri"/>
                <w:b/>
                <w:bCs/>
                <w:color w:val="14120F"/>
                <w:sz w:val="28"/>
                <w:szCs w:val="28"/>
              </w:rPr>
              <w:t xml:space="preserve">+6.5%</w:t>
            </w:r>
          </w:p>
          <w:p>
            <w:pPr>
              <w:spacing w:before="40"/>
            </w:pPr>
            <w:r>
              <w:rPr>
                <w:rFonts w:ascii="Calibri" w:cs="Calibri" w:eastAsia="Calibri" w:hAnsi="Calibri"/>
                <w:color w:val="5B564C"/>
                <w:sz w:val="17"/>
                <w:szCs w:val="17"/>
              </w:rPr>
              <w:t xml:space="preserve">Sardegna, weekly avg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ITALY, SAME SPAN</w:t>
            </w:r>
          </w:p>
          <w:p>
            <w:pPr>
              <w:spacing w:before="60"/>
            </w:pPr>
            <w:r>
              <w:rPr>
                <w:rFonts w:ascii="Calibri" w:cs="Calibri" w:eastAsia="Calibri" w:hAnsi="Calibri"/>
                <w:b/>
                <w:bCs/>
                <w:color w:val="14120F"/>
                <w:sz w:val="28"/>
                <w:szCs w:val="28"/>
              </w:rPr>
              <w:t xml:space="preserve">+6.2%</w:t>
            </w:r>
          </w:p>
          <w:p>
            <w:pPr>
              <w:spacing w:before="40"/>
            </w:pPr>
            <w:r>
              <w:rPr>
                <w:rFonts w:ascii="Calibri" w:cs="Calibri" w:eastAsia="Calibri" w:hAnsi="Calibri"/>
                <w:color w:val="5B564C"/>
                <w:sz w:val="17"/>
                <w:szCs w:val="17"/>
              </w:rPr>
              <w:t xml:space="preserve">national weekly avg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14120F"/>
          <w:sz w:val="22"/>
          <w:szCs w:val="22"/>
        </w:rPr>
        <w:t xml:space="preserve">Benzina in Sardegna closed the latest reading at €2.0649 self-service, down €0.0105 (−0.51%) from €2.0754 the day before. Italy's self-service average stood at €2.0636, so the region is 0.06% above the national figure, effectively level. The served price tells a similar story: €2.2034 locally against €2.2084 nationally, a 0.23% discount.</w:t>
      </w:r>
    </w:p>
    <w:p>
      <w:pPr>
        <w:spacing w:after="200"/>
      </w:pPr>
      <w:r>
        <w:rPr>
          <w:rFonts w:ascii="Calibri" w:cs="Calibri" w:eastAsia="Calibri" w:hAnsi="Calibri"/>
          <w:b w:val="false"/>
          <w:bCs w:val="false"/>
          <w:i w:val="false"/>
          <w:iCs w:val="false"/>
          <w:color w:val="14120F"/>
          <w:sz w:val="22"/>
          <w:szCs w:val="22"/>
        </w:rPr>
        <w:t xml:space="preserve">Over the tracked weeks the regional petrol average rose from €1.9751 in the first week (W30) to €2.1027 in W40, a gain of 6.5%. Nationally the same window moved from €1.9756 to €2.0979, up 6.2%. The regional peak came in the week starting 21 September at €2.1682, marginally above the national peak of €2.1669. The latest week fell 3.0% regionally and 3.2% nationally, so the cooling is shared rather than local, although W40 contains only five days and should be read as provisional.</w:t>
      </w:r>
    </w:p>
    <w:p>
      <w:pPr>
        <w:spacing w:after="120"/>
      </w:pPr>
      <w:r>
        <w:rPr>
          <w:rFonts w:ascii="Calibri" w:cs="Calibri" w:eastAsia="Calibri" w:hAnsi="Calibri"/>
          <w:b/>
          <w:bCs/>
          <w:i w:val="false"/>
          <w:iCs w:val="false"/>
          <w:color w:val="5B564C"/>
          <w:sz w:val="18"/>
          <w:szCs w:val="18"/>
        </w:rPr>
        <w:t xml:space="preserve">Weekly self-service average, Sardegna vs. Italy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c>
          <w:tcPr>
            <w:tcW w:type="dxa" w:w="1800"/>
            <w:shd w:fill="F0EDE6" w:val="clear"/>
          </w:tcPr>
          <w:p>
            <w:r>
              <w:rPr>
                <w:rFonts w:ascii="Calibri" w:cs="Calibri" w:eastAsia="Calibri" w:hAnsi="Calibri"/>
                <w:b/>
                <w:bCs/>
                <w:sz w:val="18"/>
                <w:szCs w:val="18"/>
              </w:rPr>
              <w:t xml:space="preserve">Week of</w:t>
            </w:r>
          </w:p>
        </w:tc>
        <w:tc>
          <w:tcPr>
            <w:tcW w:type="dxa" w:w="2400"/>
            <w:shd w:fill="F0EDE6" w:val="clear"/>
          </w:tcPr>
          <w:p>
            <w:r>
              <w:rPr>
                <w:rFonts w:ascii="Calibri" w:cs="Calibri" w:eastAsia="Calibri" w:hAnsi="Calibri"/>
                <w:b/>
                <w:bCs/>
                <w:sz w:val="18"/>
                <w:szCs w:val="18"/>
              </w:rPr>
              <w:t xml:space="preserve">Benzina — Region</w:t>
            </w:r>
          </w:p>
        </w:tc>
        <w:tc>
          <w:tcPr>
            <w:tcW w:type="dxa" w:w="2400"/>
            <w:shd w:fill="F0EDE6" w:val="clear"/>
          </w:tcPr>
          <w:p>
            <w:r>
              <w:rPr>
                <w:rFonts w:ascii="Calibri" w:cs="Calibri" w:eastAsia="Calibri" w:hAnsi="Calibri"/>
                <w:b/>
                <w:bCs/>
                <w:sz w:val="18"/>
                <w:szCs w:val="18"/>
              </w:rPr>
              <w:t xml:space="preserve">Benzina — Italy</w:t>
            </w:r>
          </w:p>
        </w:tc>
        <w:tc>
          <w:tcPr>
            <w:tcW w:type="dxa" w:w="2400"/>
            <w:shd w:fill="F0EDE6" w:val="clear"/>
          </w:tcPr>
          <w:p>
            <w:r>
              <w:rPr>
                <w:rFonts w:ascii="Calibri" w:cs="Calibri" w:eastAsia="Calibri" w:hAnsi="Calibri"/>
                <w:b/>
                <w:bCs/>
                <w:sz w:val="18"/>
                <w:szCs w:val="18"/>
              </w:rPr>
              <w:t xml:space="preserve">Region vs. Italy</w:t>
            </w:r>
          </w:p>
        </w:tc>
      </w:tr>
      <w:tr>
        <w:tc>
          <w:tcPr>
            <w:tcW w:type="dxa" w:w="1800"/>
          </w:tcPr>
          <w:p>
            <w:r>
              <w:rPr>
                <w:rFonts w:ascii="Calibri" w:cs="Calibri" w:eastAsia="Calibri" w:hAnsi="Calibri"/>
                <w:color w:val="14120F"/>
                <w:sz w:val="18"/>
                <w:szCs w:val="18"/>
              </w:rPr>
              <w:t xml:space="preserve">Jul 20</w:t>
            </w:r>
          </w:p>
        </w:tc>
        <w:tc>
          <w:tcPr>
            <w:tcW w:type="dxa" w:w="2400"/>
          </w:tcPr>
          <w:p>
            <w:r>
              <w:rPr>
                <w:rFonts w:ascii="Calibri" w:cs="Calibri" w:eastAsia="Calibri" w:hAnsi="Calibri"/>
                <w:color w:val="2A78D6"/>
                <w:sz w:val="18"/>
                <w:szCs w:val="18"/>
              </w:rPr>
              <w:t xml:space="preserve">€1.975</w:t>
            </w:r>
          </w:p>
        </w:tc>
        <w:tc>
          <w:tcPr>
            <w:tcW w:type="dxa" w:w="2400"/>
          </w:tcPr>
          <w:p>
            <w:r>
              <w:rPr>
                <w:rFonts w:ascii="Calibri" w:cs="Calibri" w:eastAsia="Calibri" w:hAnsi="Calibri"/>
                <w:color w:val="14120F"/>
                <w:sz w:val="18"/>
                <w:szCs w:val="18"/>
              </w:rPr>
              <w:t xml:space="preserve">€1.976</w:t>
            </w:r>
          </w:p>
        </w:tc>
        <w:tc>
          <w:tcPr>
            <w:tcW w:type="dxa" w:w="2400"/>
          </w:tcPr>
          <w:p>
            <w:r>
              <w:rPr>
                <w:rFonts w:ascii="Calibri" w:cs="Calibri" w:eastAsia="Calibri" w:hAnsi="Calibri"/>
                <w:color w:val="14120F"/>
                <w:sz w:val="18"/>
                <w:szCs w:val="18"/>
              </w:rPr>
              <w:t xml:space="preserve">→ -0.000 €/L</w:t>
            </w:r>
          </w:p>
        </w:tc>
      </w:tr>
      <w:tr>
        <w:tc>
          <w:tcPr>
            <w:tcW w:type="dxa" w:w="1800"/>
          </w:tcPr>
          <w:p>
            <w:r>
              <w:rPr>
                <w:rFonts w:ascii="Calibri" w:cs="Calibri" w:eastAsia="Calibri" w:hAnsi="Calibri"/>
                <w:color w:val="14120F"/>
                <w:sz w:val="18"/>
                <w:szCs w:val="18"/>
              </w:rPr>
              <w:t xml:space="preserve">Jul 27</w:t>
            </w:r>
          </w:p>
        </w:tc>
        <w:tc>
          <w:tcPr>
            <w:tcW w:type="dxa" w:w="2400"/>
          </w:tcPr>
          <w:p>
            <w:r>
              <w:rPr>
                <w:rFonts w:ascii="Calibri" w:cs="Calibri" w:eastAsia="Calibri" w:hAnsi="Calibri"/>
                <w:color w:val="2A78D6"/>
                <w:sz w:val="18"/>
                <w:szCs w:val="18"/>
              </w:rPr>
              <w:t xml:space="preserve">€2.000</w:t>
            </w:r>
          </w:p>
        </w:tc>
        <w:tc>
          <w:tcPr>
            <w:tcW w:type="dxa" w:w="2400"/>
          </w:tcPr>
          <w:p>
            <w:r>
              <w:rPr>
                <w:rFonts w:ascii="Calibri" w:cs="Calibri" w:eastAsia="Calibri" w:hAnsi="Calibri"/>
                <w:color w:val="14120F"/>
                <w:sz w:val="18"/>
                <w:szCs w:val="18"/>
              </w:rPr>
              <w:t xml:space="preserve">€2.003</w:t>
            </w:r>
          </w:p>
        </w:tc>
        <w:tc>
          <w:tcPr>
            <w:tcW w:type="dxa" w:w="2400"/>
          </w:tcPr>
          <w:p>
            <w:r>
              <w:rPr>
                <w:rFonts w:ascii="Calibri" w:cs="Calibri" w:eastAsia="Calibri" w:hAnsi="Calibri"/>
                <w:color w:val="14120F"/>
                <w:sz w:val="18"/>
                <w:szCs w:val="18"/>
              </w:rPr>
              <w:t xml:space="preserve">↓ -0.003 €/L</w:t>
            </w:r>
          </w:p>
        </w:tc>
      </w:tr>
      <w:tr>
        <w:tc>
          <w:tcPr>
            <w:tcW w:type="dxa" w:w="1800"/>
          </w:tcPr>
          <w:p>
            <w:r>
              <w:rPr>
                <w:rFonts w:ascii="Calibri" w:cs="Calibri" w:eastAsia="Calibri" w:hAnsi="Calibri"/>
                <w:color w:val="14120F"/>
                <w:sz w:val="18"/>
                <w:szCs w:val="18"/>
              </w:rPr>
              <w:t xml:space="preserve">Aug 3</w:t>
            </w:r>
          </w:p>
        </w:tc>
        <w:tc>
          <w:tcPr>
            <w:tcW w:type="dxa" w:w="2400"/>
          </w:tcPr>
          <w:p>
            <w:r>
              <w:rPr>
                <w:rFonts w:ascii="Calibri" w:cs="Calibri" w:eastAsia="Calibri" w:hAnsi="Calibri"/>
                <w:color w:val="2A78D6"/>
                <w:sz w:val="18"/>
                <w:szCs w:val="18"/>
              </w:rPr>
              <w:t xml:space="preserve">€2.004</w:t>
            </w:r>
          </w:p>
        </w:tc>
        <w:tc>
          <w:tcPr>
            <w:tcW w:type="dxa" w:w="2400"/>
          </w:tcPr>
          <w:p>
            <w:r>
              <w:rPr>
                <w:rFonts w:ascii="Calibri" w:cs="Calibri" w:eastAsia="Calibri" w:hAnsi="Calibri"/>
                <w:color w:val="14120F"/>
                <w:sz w:val="18"/>
                <w:szCs w:val="18"/>
              </w:rPr>
              <w:t xml:space="preserve">€2.006</w:t>
            </w:r>
          </w:p>
        </w:tc>
        <w:tc>
          <w:tcPr>
            <w:tcW w:type="dxa" w:w="2400"/>
          </w:tcPr>
          <w:p>
            <w:r>
              <w:rPr>
                <w:rFonts w:ascii="Calibri" w:cs="Calibri" w:eastAsia="Calibri" w:hAnsi="Calibri"/>
                <w:color w:val="14120F"/>
                <w:sz w:val="18"/>
                <w:szCs w:val="18"/>
              </w:rPr>
              <w:t xml:space="preserve">↓ -0.002 €/L</w:t>
            </w:r>
          </w:p>
        </w:tc>
      </w:tr>
      <w:tr>
        <w:tc>
          <w:tcPr>
            <w:tcW w:type="dxa" w:w="1800"/>
          </w:tcPr>
          <w:p>
            <w:r>
              <w:rPr>
                <w:rFonts w:ascii="Calibri" w:cs="Calibri" w:eastAsia="Calibri" w:hAnsi="Calibri"/>
                <w:color w:val="14120F"/>
                <w:sz w:val="18"/>
                <w:szCs w:val="18"/>
              </w:rPr>
              <w:t xml:space="preserve">Aug 10</w:t>
            </w:r>
          </w:p>
        </w:tc>
        <w:tc>
          <w:tcPr>
            <w:tcW w:type="dxa" w:w="2400"/>
          </w:tcPr>
          <w:p>
            <w:r>
              <w:rPr>
                <w:rFonts w:ascii="Calibri" w:cs="Calibri" w:eastAsia="Calibri" w:hAnsi="Calibri"/>
                <w:color w:val="2A78D6"/>
                <w:sz w:val="18"/>
                <w:szCs w:val="18"/>
              </w:rPr>
              <w:t xml:space="preserve">€1.999</w:t>
            </w:r>
          </w:p>
        </w:tc>
        <w:tc>
          <w:tcPr>
            <w:tcW w:type="dxa" w:w="2400"/>
          </w:tcPr>
          <w:p>
            <w:r>
              <w:rPr>
                <w:rFonts w:ascii="Calibri" w:cs="Calibri" w:eastAsia="Calibri" w:hAnsi="Calibri"/>
                <w:color w:val="14120F"/>
                <w:sz w:val="18"/>
                <w:szCs w:val="18"/>
              </w:rPr>
              <w:t xml:space="preserve">€2.001</w:t>
            </w:r>
          </w:p>
        </w:tc>
        <w:tc>
          <w:tcPr>
            <w:tcW w:type="dxa" w:w="2400"/>
          </w:tcPr>
          <w:p>
            <w:r>
              <w:rPr>
                <w:rFonts w:ascii="Calibri" w:cs="Calibri" w:eastAsia="Calibri" w:hAnsi="Calibri"/>
                <w:color w:val="14120F"/>
                <w:sz w:val="18"/>
                <w:szCs w:val="18"/>
              </w:rPr>
              <w:t xml:space="preserve">↓ -0.001 €/L</w:t>
            </w:r>
          </w:p>
        </w:tc>
      </w:tr>
      <w:tr>
        <w:tc>
          <w:tcPr>
            <w:tcW w:type="dxa" w:w="1800"/>
          </w:tcPr>
          <w:p>
            <w:r>
              <w:rPr>
                <w:rFonts w:ascii="Calibri" w:cs="Calibri" w:eastAsia="Calibri" w:hAnsi="Calibri"/>
                <w:color w:val="14120F"/>
                <w:sz w:val="18"/>
                <w:szCs w:val="18"/>
              </w:rPr>
              <w:t xml:space="preserve">Aug 17</w:t>
            </w:r>
          </w:p>
        </w:tc>
        <w:tc>
          <w:tcPr>
            <w:tcW w:type="dxa" w:w="2400"/>
          </w:tcPr>
          <w:p>
            <w:r>
              <w:rPr>
                <w:rFonts w:ascii="Calibri" w:cs="Calibri" w:eastAsia="Calibri" w:hAnsi="Calibri"/>
                <w:color w:val="2A78D6"/>
                <w:sz w:val="18"/>
                <w:szCs w:val="18"/>
              </w:rPr>
              <w:t xml:space="preserve">€2.013</w:t>
            </w:r>
          </w:p>
        </w:tc>
        <w:tc>
          <w:tcPr>
            <w:tcW w:type="dxa" w:w="2400"/>
          </w:tcPr>
          <w:p>
            <w:r>
              <w:rPr>
                <w:rFonts w:ascii="Calibri" w:cs="Calibri" w:eastAsia="Calibri" w:hAnsi="Calibri"/>
                <w:color w:val="14120F"/>
                <w:sz w:val="18"/>
                <w:szCs w:val="18"/>
              </w:rPr>
              <w:t xml:space="preserve">€2.013</w:t>
            </w:r>
          </w:p>
        </w:tc>
        <w:tc>
          <w:tcPr>
            <w:tcW w:type="dxa" w:w="2400"/>
          </w:tcPr>
          <w:p>
            <w:r>
              <w:rPr>
                <w:rFonts w:ascii="Calibri" w:cs="Calibri" w:eastAsia="Calibri" w:hAnsi="Calibri"/>
                <w:color w:val="14120F"/>
                <w:sz w:val="18"/>
                <w:szCs w:val="18"/>
              </w:rPr>
              <w:t xml:space="preserve">→ 0.000 €/L</w:t>
            </w:r>
          </w:p>
        </w:tc>
      </w:tr>
      <w:tr>
        <w:tc>
          <w:tcPr>
            <w:tcW w:type="dxa" w:w="1800"/>
          </w:tcPr>
          <w:p>
            <w:r>
              <w:rPr>
                <w:rFonts w:ascii="Calibri" w:cs="Calibri" w:eastAsia="Calibri" w:hAnsi="Calibri"/>
                <w:color w:val="14120F"/>
                <w:sz w:val="18"/>
                <w:szCs w:val="18"/>
              </w:rPr>
              <w:t xml:space="preserve">Aug 24</w:t>
            </w:r>
          </w:p>
        </w:tc>
        <w:tc>
          <w:tcPr>
            <w:tcW w:type="dxa" w:w="2400"/>
          </w:tcPr>
          <w:p>
            <w:r>
              <w:rPr>
                <w:rFonts w:ascii="Calibri" w:cs="Calibri" w:eastAsia="Calibri" w:hAnsi="Calibri"/>
                <w:color w:val="2A78D6"/>
                <w:sz w:val="18"/>
                <w:szCs w:val="18"/>
              </w:rPr>
              <w:t xml:space="preserve">€2.029</w:t>
            </w:r>
          </w:p>
        </w:tc>
        <w:tc>
          <w:tcPr>
            <w:tcW w:type="dxa" w:w="2400"/>
          </w:tcPr>
          <w:p>
            <w:r>
              <w:rPr>
                <w:rFonts w:ascii="Calibri" w:cs="Calibri" w:eastAsia="Calibri" w:hAnsi="Calibri"/>
                <w:color w:val="14120F"/>
                <w:sz w:val="18"/>
                <w:szCs w:val="18"/>
              </w:rPr>
              <w:t xml:space="preserve">€2.027</w:t>
            </w:r>
          </w:p>
        </w:tc>
        <w:tc>
          <w:tcPr>
            <w:tcW w:type="dxa" w:w="2400"/>
          </w:tcPr>
          <w:p>
            <w:r>
              <w:rPr>
                <w:rFonts w:ascii="Calibri" w:cs="Calibri" w:eastAsia="Calibri" w:hAnsi="Calibri"/>
                <w:color w:val="14120F"/>
                <w:sz w:val="18"/>
                <w:szCs w:val="18"/>
              </w:rPr>
              <w:t xml:space="preserve">↑ +0.002 €/L</w:t>
            </w:r>
          </w:p>
        </w:tc>
      </w:tr>
      <w:tr>
        <w:tc>
          <w:tcPr>
            <w:tcW w:type="dxa" w:w="1800"/>
          </w:tcPr>
          <w:p>
            <w:r>
              <w:rPr>
                <w:rFonts w:ascii="Calibri" w:cs="Calibri" w:eastAsia="Calibri" w:hAnsi="Calibri"/>
                <w:color w:val="14120F"/>
                <w:sz w:val="18"/>
                <w:szCs w:val="18"/>
              </w:rPr>
              <w:t xml:space="preserve">Aug 31</w:t>
            </w:r>
          </w:p>
        </w:tc>
        <w:tc>
          <w:tcPr>
            <w:tcW w:type="dxa" w:w="2400"/>
          </w:tcPr>
          <w:p>
            <w:r>
              <w:rPr>
                <w:rFonts w:ascii="Calibri" w:cs="Calibri" w:eastAsia="Calibri" w:hAnsi="Calibri"/>
                <w:color w:val="2A78D6"/>
                <w:sz w:val="18"/>
                <w:szCs w:val="18"/>
              </w:rPr>
              <w:t xml:space="preserve">€2.041</w:t>
            </w:r>
          </w:p>
        </w:tc>
        <w:tc>
          <w:tcPr>
            <w:tcW w:type="dxa" w:w="2400"/>
          </w:tcPr>
          <w:p>
            <w:r>
              <w:rPr>
                <w:rFonts w:ascii="Calibri" w:cs="Calibri" w:eastAsia="Calibri" w:hAnsi="Calibri"/>
                <w:color w:val="14120F"/>
                <w:sz w:val="18"/>
                <w:szCs w:val="18"/>
              </w:rPr>
              <w:t xml:space="preserve">€2.039</w:t>
            </w:r>
          </w:p>
        </w:tc>
        <w:tc>
          <w:tcPr>
            <w:tcW w:type="dxa" w:w="2400"/>
          </w:tcPr>
          <w:p>
            <w:r>
              <w:rPr>
                <w:rFonts w:ascii="Calibri" w:cs="Calibri" w:eastAsia="Calibri" w:hAnsi="Calibri"/>
                <w:color w:val="14120F"/>
                <w:sz w:val="18"/>
                <w:szCs w:val="18"/>
              </w:rPr>
              <w:t xml:space="preserve">↑ +0.002 €/L</w:t>
            </w:r>
          </w:p>
        </w:tc>
      </w:tr>
      <w:tr>
        <w:tc>
          <w:tcPr>
            <w:tcW w:type="dxa" w:w="1800"/>
          </w:tcPr>
          <w:p>
            <w:r>
              <w:rPr>
                <w:rFonts w:ascii="Calibri" w:cs="Calibri" w:eastAsia="Calibri" w:hAnsi="Calibri"/>
                <w:color w:val="14120F"/>
                <w:sz w:val="18"/>
                <w:szCs w:val="18"/>
              </w:rPr>
              <w:t xml:space="preserve">Sep 7</w:t>
            </w:r>
          </w:p>
        </w:tc>
        <w:tc>
          <w:tcPr>
            <w:tcW w:type="dxa" w:w="2400"/>
          </w:tcPr>
          <w:p>
            <w:r>
              <w:rPr>
                <w:rFonts w:ascii="Calibri" w:cs="Calibri" w:eastAsia="Calibri" w:hAnsi="Calibri"/>
                <w:color w:val="2A78D6"/>
                <w:sz w:val="18"/>
                <w:szCs w:val="18"/>
              </w:rPr>
              <w:t xml:space="preserve">€2.092</w:t>
            </w:r>
          </w:p>
        </w:tc>
        <w:tc>
          <w:tcPr>
            <w:tcW w:type="dxa" w:w="2400"/>
          </w:tcPr>
          <w:p>
            <w:r>
              <w:rPr>
                <w:rFonts w:ascii="Calibri" w:cs="Calibri" w:eastAsia="Calibri" w:hAnsi="Calibri"/>
                <w:color w:val="14120F"/>
                <w:sz w:val="18"/>
                <w:szCs w:val="18"/>
              </w:rPr>
              <w:t xml:space="preserve">€2.090</w:t>
            </w:r>
          </w:p>
        </w:tc>
        <w:tc>
          <w:tcPr>
            <w:tcW w:type="dxa" w:w="2400"/>
          </w:tcPr>
          <w:p>
            <w:r>
              <w:rPr>
                <w:rFonts w:ascii="Calibri" w:cs="Calibri" w:eastAsia="Calibri" w:hAnsi="Calibri"/>
                <w:color w:val="14120F"/>
                <w:sz w:val="18"/>
                <w:szCs w:val="18"/>
              </w:rPr>
              <w:t xml:space="preserve">↑ +0.002 €/L</w:t>
            </w:r>
          </w:p>
        </w:tc>
      </w:tr>
      <w:tr>
        <w:tc>
          <w:tcPr>
            <w:tcW w:type="dxa" w:w="1800"/>
          </w:tcPr>
          <w:p>
            <w:r>
              <w:rPr>
                <w:rFonts w:ascii="Calibri" w:cs="Calibri" w:eastAsia="Calibri" w:hAnsi="Calibri"/>
                <w:color w:val="14120F"/>
                <w:sz w:val="18"/>
                <w:szCs w:val="18"/>
              </w:rPr>
              <w:t xml:space="preserve">Sep 14</w:t>
            </w:r>
          </w:p>
        </w:tc>
        <w:tc>
          <w:tcPr>
            <w:tcW w:type="dxa" w:w="2400"/>
          </w:tcPr>
          <w:p>
            <w:r>
              <w:rPr>
                <w:rFonts w:ascii="Calibri" w:cs="Calibri" w:eastAsia="Calibri" w:hAnsi="Calibri"/>
                <w:color w:val="2A78D6"/>
                <w:sz w:val="18"/>
                <w:szCs w:val="18"/>
              </w:rPr>
              <w:t xml:space="preserve">€2.148</w:t>
            </w:r>
          </w:p>
        </w:tc>
        <w:tc>
          <w:tcPr>
            <w:tcW w:type="dxa" w:w="2400"/>
          </w:tcPr>
          <w:p>
            <w:r>
              <w:rPr>
                <w:rFonts w:ascii="Calibri" w:cs="Calibri" w:eastAsia="Calibri" w:hAnsi="Calibri"/>
                <w:color w:val="14120F"/>
                <w:sz w:val="18"/>
                <w:szCs w:val="18"/>
              </w:rPr>
              <w:t xml:space="preserve">€2.148</w:t>
            </w:r>
          </w:p>
        </w:tc>
        <w:tc>
          <w:tcPr>
            <w:tcW w:type="dxa" w:w="2400"/>
          </w:tcPr>
          <w:p>
            <w:r>
              <w:rPr>
                <w:rFonts w:ascii="Calibri" w:cs="Calibri" w:eastAsia="Calibri" w:hAnsi="Calibri"/>
                <w:color w:val="14120F"/>
                <w:sz w:val="18"/>
                <w:szCs w:val="18"/>
              </w:rPr>
              <w:t xml:space="preserve">↑ +0.001 €/L</w:t>
            </w:r>
          </w:p>
        </w:tc>
      </w:tr>
      <w:tr>
        <w:tc>
          <w:tcPr>
            <w:tcW w:type="dxa" w:w="1800"/>
          </w:tcPr>
          <w:p>
            <w:r>
              <w:rPr>
                <w:rFonts w:ascii="Calibri" w:cs="Calibri" w:eastAsia="Calibri" w:hAnsi="Calibri"/>
                <w:color w:val="14120F"/>
                <w:sz w:val="18"/>
                <w:szCs w:val="18"/>
              </w:rPr>
              <w:t xml:space="preserve">Sep 21</w:t>
            </w:r>
          </w:p>
        </w:tc>
        <w:tc>
          <w:tcPr>
            <w:tcW w:type="dxa" w:w="2400"/>
          </w:tcPr>
          <w:p>
            <w:r>
              <w:rPr>
                <w:rFonts w:ascii="Calibri" w:cs="Calibri" w:eastAsia="Calibri" w:hAnsi="Calibri"/>
                <w:color w:val="2A78D6"/>
                <w:sz w:val="18"/>
                <w:szCs w:val="18"/>
              </w:rPr>
              <w:t xml:space="preserve">€2.168</w:t>
            </w:r>
          </w:p>
        </w:tc>
        <w:tc>
          <w:tcPr>
            <w:tcW w:type="dxa" w:w="2400"/>
          </w:tcPr>
          <w:p>
            <w:r>
              <w:rPr>
                <w:rFonts w:ascii="Calibri" w:cs="Calibri" w:eastAsia="Calibri" w:hAnsi="Calibri"/>
                <w:color w:val="14120F"/>
                <w:sz w:val="18"/>
                <w:szCs w:val="18"/>
              </w:rPr>
              <w:t xml:space="preserve">€2.167</w:t>
            </w:r>
          </w:p>
        </w:tc>
        <w:tc>
          <w:tcPr>
            <w:tcW w:type="dxa" w:w="2400"/>
          </w:tcPr>
          <w:p>
            <w:r>
              <w:rPr>
                <w:rFonts w:ascii="Calibri" w:cs="Calibri" w:eastAsia="Calibri" w:hAnsi="Calibri"/>
                <w:color w:val="14120F"/>
                <w:sz w:val="18"/>
                <w:szCs w:val="18"/>
              </w:rPr>
              <w:t xml:space="preserve">↑ +0.001 €/L</w:t>
            </w:r>
          </w:p>
        </w:tc>
      </w:tr>
      <w:tr>
        <w:tc>
          <w:tcPr>
            <w:tcW w:type="dxa" w:w="1800"/>
          </w:tcPr>
          <w:p>
            <w:r>
              <w:rPr>
                <w:rFonts w:ascii="Calibri" w:cs="Calibri" w:eastAsia="Calibri" w:hAnsi="Calibri"/>
                <w:color w:val="14120F"/>
                <w:sz w:val="18"/>
                <w:szCs w:val="18"/>
              </w:rPr>
              <w:t xml:space="preserve">Sep 28</w:t>
            </w:r>
          </w:p>
        </w:tc>
        <w:tc>
          <w:tcPr>
            <w:tcW w:type="dxa" w:w="2400"/>
          </w:tcPr>
          <w:p>
            <w:r>
              <w:rPr>
                <w:rFonts w:ascii="Calibri" w:cs="Calibri" w:eastAsia="Calibri" w:hAnsi="Calibri"/>
                <w:color w:val="2A78D6"/>
                <w:sz w:val="18"/>
                <w:szCs w:val="18"/>
              </w:rPr>
              <w:t xml:space="preserve">€2.103</w:t>
            </w:r>
          </w:p>
        </w:tc>
        <w:tc>
          <w:tcPr>
            <w:tcW w:type="dxa" w:w="2400"/>
          </w:tcPr>
          <w:p>
            <w:r>
              <w:rPr>
                <w:rFonts w:ascii="Calibri" w:cs="Calibri" w:eastAsia="Calibri" w:hAnsi="Calibri"/>
                <w:color w:val="14120F"/>
                <w:sz w:val="18"/>
                <w:szCs w:val="18"/>
              </w:rPr>
              <w:t xml:space="preserve">€2.098</w:t>
            </w:r>
          </w:p>
        </w:tc>
        <w:tc>
          <w:tcPr>
            <w:tcW w:type="dxa" w:w="2400"/>
          </w:tcPr>
          <w:p>
            <w:r>
              <w:rPr>
                <w:rFonts w:ascii="Calibri" w:cs="Calibri" w:eastAsia="Calibri" w:hAnsi="Calibri"/>
                <w:color w:val="14120F"/>
                <w:sz w:val="18"/>
                <w:szCs w:val="18"/>
              </w:rPr>
              <w:t xml:space="preserve">↑ +0.005 €/L</w:t>
            </w:r>
          </w:p>
        </w:tc>
      </w:tr>
    </w:tbl>
    <w:p>
      <w:r>
        <w:br w:type="page"/>
      </w:r>
    </w:p>
    <w:p>
      <w:pPr>
        <w:spacing w:after="80"/>
      </w:pPr>
      <w:r>
        <w:rPr>
          <w:rFonts w:ascii="Calibri" w:cs="Calibri" w:eastAsia="Calibri" w:hAnsi="Calibri"/>
          <w:b/>
          <w:bCs/>
          <w:color w:val="B9790A"/>
          <w:sz w:val="18"/>
          <w:szCs w:val="18"/>
        </w:rPr>
        <w:t xml:space="preserve">FUEL SPOTLIGHT · GASOLIO (diesel)</w:t>
      </w:r>
    </w:p>
    <w:p>
      <w:pPr>
        <w:spacing w:after="180" w:before="0"/>
      </w:pPr>
      <w:r>
        <w:rPr>
          <w:rFonts w:ascii="Cambria" w:cs="Cambria" w:eastAsia="Cambria" w:hAnsi="Cambria"/>
          <w:b/>
          <w:bCs/>
          <w:color w:val="1BAF7A"/>
          <w:sz w:val="34"/>
          <w:szCs w:val="34"/>
        </w:rPr>
        <w:t xml:space="preserve">Diesel stays within half a percent of the national line</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LATEST SELF-SERVICE</w:t>
            </w:r>
          </w:p>
          <w:p>
            <w:pPr>
              <w:spacing w:before="60"/>
            </w:pPr>
            <w:r>
              <w:rPr>
                <w:rFonts w:ascii="Calibri" w:cs="Calibri" w:eastAsia="Calibri" w:hAnsi="Calibri"/>
                <w:b/>
                <w:bCs/>
                <w:color w:val="14120F"/>
                <w:sz w:val="28"/>
                <w:szCs w:val="28"/>
              </w:rPr>
              <w:t xml:space="preserve">€2.275</w:t>
            </w:r>
          </w:p>
          <w:p>
            <w:pPr>
              <w:spacing w:before="40"/>
            </w:pPr>
            <w:r>
              <w:rPr>
                <w:rFonts w:ascii="Calibri" w:cs="Calibri" w:eastAsia="Calibri" w:hAnsi="Calibri"/>
                <w:color w:val="5B564C"/>
                <w:sz w:val="17"/>
                <w:szCs w:val="17"/>
              </w:rPr>
              <w:t xml:space="preserve">Oct 3</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VS. YESTERDAY</w:t>
            </w:r>
          </w:p>
          <w:p>
            <w:pPr>
              <w:spacing w:before="60"/>
            </w:pPr>
            <w:r>
              <w:rPr>
                <w:rFonts w:ascii="Calibri" w:cs="Calibri" w:eastAsia="Calibri" w:hAnsi="Calibri"/>
                <w:b/>
                <w:bCs/>
                <w:color w:val="14120F"/>
                <w:sz w:val="28"/>
                <w:szCs w:val="28"/>
              </w:rPr>
              <w:t xml:space="preserve">↓ -0.012 €/L</w:t>
            </w:r>
          </w:p>
          <w:p>
            <w:pPr>
              <w:spacing w:before="40"/>
            </w:pPr>
            <w:r>
              <w:rPr>
                <w:rFonts w:ascii="Calibri" w:cs="Calibri" w:eastAsia="Calibri" w:hAnsi="Calibri"/>
                <w:color w:val="5B564C"/>
                <w:sz w:val="17"/>
                <w:szCs w:val="17"/>
              </w:rPr>
              <w:t xml:space="preserve">day-over-day</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SINCE JUL 20</w:t>
            </w:r>
          </w:p>
          <w:p>
            <w:pPr>
              <w:spacing w:before="60"/>
            </w:pPr>
            <w:r>
              <w:rPr>
                <w:rFonts w:ascii="Calibri" w:cs="Calibri" w:eastAsia="Calibri" w:hAnsi="Calibri"/>
                <w:b/>
                <w:bCs/>
                <w:color w:val="14120F"/>
                <w:sz w:val="28"/>
                <w:szCs w:val="28"/>
              </w:rPr>
              <w:t xml:space="preserve">+6.5%</w:t>
            </w:r>
          </w:p>
          <w:p>
            <w:pPr>
              <w:spacing w:before="40"/>
            </w:pPr>
            <w:r>
              <w:rPr>
                <w:rFonts w:ascii="Calibri" w:cs="Calibri" w:eastAsia="Calibri" w:hAnsi="Calibri"/>
                <w:color w:val="5B564C"/>
                <w:sz w:val="17"/>
                <w:szCs w:val="17"/>
              </w:rPr>
              <w:t xml:space="preserve">Sardegna, weekly avg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ITALY, SAME SPAN</w:t>
            </w:r>
          </w:p>
          <w:p>
            <w:pPr>
              <w:spacing w:before="60"/>
            </w:pPr>
            <w:r>
              <w:rPr>
                <w:rFonts w:ascii="Calibri" w:cs="Calibri" w:eastAsia="Calibri" w:hAnsi="Calibri"/>
                <w:b/>
                <w:bCs/>
                <w:color w:val="14120F"/>
                <w:sz w:val="28"/>
                <w:szCs w:val="28"/>
              </w:rPr>
              <w:t xml:space="preserve">+6.2%</w:t>
            </w:r>
          </w:p>
          <w:p>
            <w:pPr>
              <w:spacing w:before="40"/>
            </w:pPr>
            <w:r>
              <w:rPr>
                <w:rFonts w:ascii="Calibri" w:cs="Calibri" w:eastAsia="Calibri" w:hAnsi="Calibri"/>
                <w:color w:val="5B564C"/>
                <w:sz w:val="17"/>
                <w:szCs w:val="17"/>
              </w:rPr>
              <w:t xml:space="preserve">national weekly avg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14120F"/>
          <w:sz w:val="22"/>
          <w:szCs w:val="22"/>
        </w:rPr>
        <w:t xml:space="preserve">Gasolio in Sardegna is at €2.2752 self-service on the latest day, down €0.0121 (−0.53%) from €2.2873. Italy averaged €2.2719, which leaves the region 0.15% higher. Served diesel shows the same shape: €2.4309 locally against €2.4256 nationally, 0.22% above. Both measures fell by just over half a percent in a single day.</w:t>
      </w:r>
    </w:p>
    <w:p>
      <w:pPr>
        <w:spacing w:after="200"/>
      </w:pPr>
      <w:r>
        <w:rPr>
          <w:rFonts w:ascii="Calibri" w:cs="Calibri" w:eastAsia="Calibri" w:hAnsi="Calibri"/>
          <w:b w:val="false"/>
          <w:bCs w:val="false"/>
          <w:i w:val="false"/>
          <w:iCs w:val="false"/>
          <w:color w:val="14120F"/>
          <w:sz w:val="22"/>
          <w:szCs w:val="22"/>
        </w:rPr>
        <w:t xml:space="preserve">Across the tracked weeks regional diesel rose from €2.1742 to €2.3164, up 6.5%, while national diesel rose 6.2%, from €2.1747 to €2.3086. The regional premium over Italy has therefore widened from 0.02% below the national average in W30 to 0.34% above in W40. The weekly peak came in W39 for both (€2.3817 regional, €2.3736 national), and both fell 2.7% in the latest week. The spread is small, but its direction is clear in the weekly numbers.</w:t>
      </w:r>
    </w:p>
    <w:p>
      <w:pPr>
        <w:spacing w:after="120"/>
      </w:pPr>
      <w:r>
        <w:rPr>
          <w:rFonts w:ascii="Calibri" w:cs="Calibri" w:eastAsia="Calibri" w:hAnsi="Calibri"/>
          <w:b/>
          <w:bCs/>
          <w:i w:val="false"/>
          <w:iCs w:val="false"/>
          <w:color w:val="5B564C"/>
          <w:sz w:val="18"/>
          <w:szCs w:val="18"/>
        </w:rPr>
        <w:t xml:space="preserve">Weekly self-service average, Sardegna vs. Italy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c>
          <w:tcPr>
            <w:tcW w:type="dxa" w:w="1800"/>
            <w:shd w:fill="F0EDE6" w:val="clear"/>
          </w:tcPr>
          <w:p>
            <w:r>
              <w:rPr>
                <w:rFonts w:ascii="Calibri" w:cs="Calibri" w:eastAsia="Calibri" w:hAnsi="Calibri"/>
                <w:b/>
                <w:bCs/>
                <w:sz w:val="18"/>
                <w:szCs w:val="18"/>
              </w:rPr>
              <w:t xml:space="preserve">Week of</w:t>
            </w:r>
          </w:p>
        </w:tc>
        <w:tc>
          <w:tcPr>
            <w:tcW w:type="dxa" w:w="2400"/>
            <w:shd w:fill="F0EDE6" w:val="clear"/>
          </w:tcPr>
          <w:p>
            <w:r>
              <w:rPr>
                <w:rFonts w:ascii="Calibri" w:cs="Calibri" w:eastAsia="Calibri" w:hAnsi="Calibri"/>
                <w:b/>
                <w:bCs/>
                <w:sz w:val="18"/>
                <w:szCs w:val="18"/>
              </w:rPr>
              <w:t xml:space="preserve">Gasolio — Region</w:t>
            </w:r>
          </w:p>
        </w:tc>
        <w:tc>
          <w:tcPr>
            <w:tcW w:type="dxa" w:w="2400"/>
            <w:shd w:fill="F0EDE6" w:val="clear"/>
          </w:tcPr>
          <w:p>
            <w:r>
              <w:rPr>
                <w:rFonts w:ascii="Calibri" w:cs="Calibri" w:eastAsia="Calibri" w:hAnsi="Calibri"/>
                <w:b/>
                <w:bCs/>
                <w:sz w:val="18"/>
                <w:szCs w:val="18"/>
              </w:rPr>
              <w:t xml:space="preserve">Gasolio — Italy</w:t>
            </w:r>
          </w:p>
        </w:tc>
        <w:tc>
          <w:tcPr>
            <w:tcW w:type="dxa" w:w="2400"/>
            <w:shd w:fill="F0EDE6" w:val="clear"/>
          </w:tcPr>
          <w:p>
            <w:r>
              <w:rPr>
                <w:rFonts w:ascii="Calibri" w:cs="Calibri" w:eastAsia="Calibri" w:hAnsi="Calibri"/>
                <w:b/>
                <w:bCs/>
                <w:sz w:val="18"/>
                <w:szCs w:val="18"/>
              </w:rPr>
              <w:t xml:space="preserve">Region vs. Italy</w:t>
            </w:r>
          </w:p>
        </w:tc>
      </w:tr>
      <w:tr>
        <w:tc>
          <w:tcPr>
            <w:tcW w:type="dxa" w:w="1800"/>
          </w:tcPr>
          <w:p>
            <w:r>
              <w:rPr>
                <w:rFonts w:ascii="Calibri" w:cs="Calibri" w:eastAsia="Calibri" w:hAnsi="Calibri"/>
                <w:color w:val="14120F"/>
                <w:sz w:val="18"/>
                <w:szCs w:val="18"/>
              </w:rPr>
              <w:t xml:space="preserve">Jul 20</w:t>
            </w:r>
          </w:p>
        </w:tc>
        <w:tc>
          <w:tcPr>
            <w:tcW w:type="dxa" w:w="2400"/>
          </w:tcPr>
          <w:p>
            <w:r>
              <w:rPr>
                <w:rFonts w:ascii="Calibri" w:cs="Calibri" w:eastAsia="Calibri" w:hAnsi="Calibri"/>
                <w:color w:val="1BAF7A"/>
                <w:sz w:val="18"/>
                <w:szCs w:val="18"/>
              </w:rPr>
              <w:t xml:space="preserve">€2.174</w:t>
            </w:r>
          </w:p>
        </w:tc>
        <w:tc>
          <w:tcPr>
            <w:tcW w:type="dxa" w:w="2400"/>
          </w:tcPr>
          <w:p>
            <w:r>
              <w:rPr>
                <w:rFonts w:ascii="Calibri" w:cs="Calibri" w:eastAsia="Calibri" w:hAnsi="Calibri"/>
                <w:color w:val="14120F"/>
                <w:sz w:val="18"/>
                <w:szCs w:val="18"/>
              </w:rPr>
              <w:t xml:space="preserve">€2.175</w:t>
            </w:r>
          </w:p>
        </w:tc>
        <w:tc>
          <w:tcPr>
            <w:tcW w:type="dxa" w:w="2400"/>
          </w:tcPr>
          <w:p>
            <w:r>
              <w:rPr>
                <w:rFonts w:ascii="Calibri" w:cs="Calibri" w:eastAsia="Calibri" w:hAnsi="Calibri"/>
                <w:color w:val="14120F"/>
                <w:sz w:val="18"/>
                <w:szCs w:val="18"/>
              </w:rPr>
              <w:t xml:space="preserve">↓ -0.001 €/L</w:t>
            </w:r>
          </w:p>
        </w:tc>
      </w:tr>
      <w:tr>
        <w:tc>
          <w:tcPr>
            <w:tcW w:type="dxa" w:w="1800"/>
          </w:tcPr>
          <w:p>
            <w:r>
              <w:rPr>
                <w:rFonts w:ascii="Calibri" w:cs="Calibri" w:eastAsia="Calibri" w:hAnsi="Calibri"/>
                <w:color w:val="14120F"/>
                <w:sz w:val="18"/>
                <w:szCs w:val="18"/>
              </w:rPr>
              <w:t xml:space="preserve">Jul 27</w:t>
            </w:r>
          </w:p>
        </w:tc>
        <w:tc>
          <w:tcPr>
            <w:tcW w:type="dxa" w:w="2400"/>
          </w:tcPr>
          <w:p>
            <w:r>
              <w:rPr>
                <w:rFonts w:ascii="Calibri" w:cs="Calibri" w:eastAsia="Calibri" w:hAnsi="Calibri"/>
                <w:color w:val="1BAF7A"/>
                <w:sz w:val="18"/>
                <w:szCs w:val="18"/>
              </w:rPr>
              <w:t xml:space="preserve">€2.130</w:t>
            </w:r>
          </w:p>
        </w:tc>
        <w:tc>
          <w:tcPr>
            <w:tcW w:type="dxa" w:w="2400"/>
          </w:tcPr>
          <w:p>
            <w:r>
              <w:rPr>
                <w:rFonts w:ascii="Calibri" w:cs="Calibri" w:eastAsia="Calibri" w:hAnsi="Calibri"/>
                <w:color w:val="14120F"/>
                <w:sz w:val="18"/>
                <w:szCs w:val="18"/>
              </w:rPr>
              <w:t xml:space="preserve">€2.136</w:t>
            </w:r>
          </w:p>
        </w:tc>
        <w:tc>
          <w:tcPr>
            <w:tcW w:type="dxa" w:w="2400"/>
          </w:tcPr>
          <w:p>
            <w:r>
              <w:rPr>
                <w:rFonts w:ascii="Calibri" w:cs="Calibri" w:eastAsia="Calibri" w:hAnsi="Calibri"/>
                <w:color w:val="14120F"/>
                <w:sz w:val="18"/>
                <w:szCs w:val="18"/>
              </w:rPr>
              <w:t xml:space="preserve">↓ -0.006 €/L</w:t>
            </w:r>
          </w:p>
        </w:tc>
      </w:tr>
      <w:tr>
        <w:tc>
          <w:tcPr>
            <w:tcW w:type="dxa" w:w="1800"/>
          </w:tcPr>
          <w:p>
            <w:r>
              <w:rPr>
                <w:rFonts w:ascii="Calibri" w:cs="Calibri" w:eastAsia="Calibri" w:hAnsi="Calibri"/>
                <w:color w:val="14120F"/>
                <w:sz w:val="18"/>
                <w:szCs w:val="18"/>
              </w:rPr>
              <w:t xml:space="preserve">Aug 3</w:t>
            </w:r>
          </w:p>
        </w:tc>
        <w:tc>
          <w:tcPr>
            <w:tcW w:type="dxa" w:w="2400"/>
          </w:tcPr>
          <w:p>
            <w:r>
              <w:rPr>
                <w:rFonts w:ascii="Calibri" w:cs="Calibri" w:eastAsia="Calibri" w:hAnsi="Calibri"/>
                <w:color w:val="1BAF7A"/>
                <w:sz w:val="18"/>
                <w:szCs w:val="18"/>
              </w:rPr>
              <w:t xml:space="preserve">€2.116</w:t>
            </w:r>
          </w:p>
        </w:tc>
        <w:tc>
          <w:tcPr>
            <w:tcW w:type="dxa" w:w="2400"/>
          </w:tcPr>
          <w:p>
            <w:r>
              <w:rPr>
                <w:rFonts w:ascii="Calibri" w:cs="Calibri" w:eastAsia="Calibri" w:hAnsi="Calibri"/>
                <w:color w:val="14120F"/>
                <w:sz w:val="18"/>
                <w:szCs w:val="18"/>
              </w:rPr>
              <w:t xml:space="preserve">€2.118</w:t>
            </w:r>
          </w:p>
        </w:tc>
        <w:tc>
          <w:tcPr>
            <w:tcW w:type="dxa" w:w="2400"/>
          </w:tcPr>
          <w:p>
            <w:r>
              <w:rPr>
                <w:rFonts w:ascii="Calibri" w:cs="Calibri" w:eastAsia="Calibri" w:hAnsi="Calibri"/>
                <w:color w:val="14120F"/>
                <w:sz w:val="18"/>
                <w:szCs w:val="18"/>
              </w:rPr>
              <w:t xml:space="preserve">↓ -0.002 €/L</w:t>
            </w:r>
          </w:p>
        </w:tc>
      </w:tr>
      <w:tr>
        <w:tc>
          <w:tcPr>
            <w:tcW w:type="dxa" w:w="1800"/>
          </w:tcPr>
          <w:p>
            <w:r>
              <w:rPr>
                <w:rFonts w:ascii="Calibri" w:cs="Calibri" w:eastAsia="Calibri" w:hAnsi="Calibri"/>
                <w:color w:val="14120F"/>
                <w:sz w:val="18"/>
                <w:szCs w:val="18"/>
              </w:rPr>
              <w:t xml:space="preserve">Aug 10</w:t>
            </w:r>
          </w:p>
        </w:tc>
        <w:tc>
          <w:tcPr>
            <w:tcW w:type="dxa" w:w="2400"/>
          </w:tcPr>
          <w:p>
            <w:r>
              <w:rPr>
                <w:rFonts w:ascii="Calibri" w:cs="Calibri" w:eastAsia="Calibri" w:hAnsi="Calibri"/>
                <w:color w:val="1BAF7A"/>
                <w:sz w:val="18"/>
                <w:szCs w:val="18"/>
              </w:rPr>
              <w:t xml:space="preserve">€2.113</w:t>
            </w:r>
          </w:p>
        </w:tc>
        <w:tc>
          <w:tcPr>
            <w:tcW w:type="dxa" w:w="2400"/>
          </w:tcPr>
          <w:p>
            <w:r>
              <w:rPr>
                <w:rFonts w:ascii="Calibri" w:cs="Calibri" w:eastAsia="Calibri" w:hAnsi="Calibri"/>
                <w:color w:val="14120F"/>
                <w:sz w:val="18"/>
                <w:szCs w:val="18"/>
              </w:rPr>
              <w:t xml:space="preserve">€2.113</w:t>
            </w:r>
          </w:p>
        </w:tc>
        <w:tc>
          <w:tcPr>
            <w:tcW w:type="dxa" w:w="2400"/>
          </w:tcPr>
          <w:p>
            <w:r>
              <w:rPr>
                <w:rFonts w:ascii="Calibri" w:cs="Calibri" w:eastAsia="Calibri" w:hAnsi="Calibri"/>
                <w:color w:val="14120F"/>
                <w:sz w:val="18"/>
                <w:szCs w:val="18"/>
              </w:rPr>
              <w:t xml:space="preserve">→ 0.000 €/L</w:t>
            </w:r>
          </w:p>
        </w:tc>
      </w:tr>
      <w:tr>
        <w:tc>
          <w:tcPr>
            <w:tcW w:type="dxa" w:w="1800"/>
          </w:tcPr>
          <w:p>
            <w:r>
              <w:rPr>
                <w:rFonts w:ascii="Calibri" w:cs="Calibri" w:eastAsia="Calibri" w:hAnsi="Calibri"/>
                <w:color w:val="14120F"/>
                <w:sz w:val="18"/>
                <w:szCs w:val="18"/>
              </w:rPr>
              <w:t xml:space="preserve">Aug 17</w:t>
            </w:r>
          </w:p>
        </w:tc>
        <w:tc>
          <w:tcPr>
            <w:tcW w:type="dxa" w:w="2400"/>
          </w:tcPr>
          <w:p>
            <w:r>
              <w:rPr>
                <w:rFonts w:ascii="Calibri" w:cs="Calibri" w:eastAsia="Calibri" w:hAnsi="Calibri"/>
                <w:color w:val="1BAF7A"/>
                <w:sz w:val="18"/>
                <w:szCs w:val="18"/>
              </w:rPr>
              <w:t xml:space="preserve">€2.144</w:t>
            </w:r>
          </w:p>
        </w:tc>
        <w:tc>
          <w:tcPr>
            <w:tcW w:type="dxa" w:w="2400"/>
          </w:tcPr>
          <w:p>
            <w:r>
              <w:rPr>
                <w:rFonts w:ascii="Calibri" w:cs="Calibri" w:eastAsia="Calibri" w:hAnsi="Calibri"/>
                <w:color w:val="14120F"/>
                <w:sz w:val="18"/>
                <w:szCs w:val="18"/>
              </w:rPr>
              <w:t xml:space="preserve">€2.141</w:t>
            </w:r>
          </w:p>
        </w:tc>
        <w:tc>
          <w:tcPr>
            <w:tcW w:type="dxa" w:w="2400"/>
          </w:tcPr>
          <w:p>
            <w:r>
              <w:rPr>
                <w:rFonts w:ascii="Calibri" w:cs="Calibri" w:eastAsia="Calibri" w:hAnsi="Calibri"/>
                <w:color w:val="14120F"/>
                <w:sz w:val="18"/>
                <w:szCs w:val="18"/>
              </w:rPr>
              <w:t xml:space="preserve">↑ +0.003 €/L</w:t>
            </w:r>
          </w:p>
        </w:tc>
      </w:tr>
      <w:tr>
        <w:tc>
          <w:tcPr>
            <w:tcW w:type="dxa" w:w="1800"/>
          </w:tcPr>
          <w:p>
            <w:r>
              <w:rPr>
                <w:rFonts w:ascii="Calibri" w:cs="Calibri" w:eastAsia="Calibri" w:hAnsi="Calibri"/>
                <w:color w:val="14120F"/>
                <w:sz w:val="18"/>
                <w:szCs w:val="18"/>
              </w:rPr>
              <w:t xml:space="preserve">Aug 24</w:t>
            </w:r>
          </w:p>
        </w:tc>
        <w:tc>
          <w:tcPr>
            <w:tcW w:type="dxa" w:w="2400"/>
          </w:tcPr>
          <w:p>
            <w:r>
              <w:rPr>
                <w:rFonts w:ascii="Calibri" w:cs="Calibri" w:eastAsia="Calibri" w:hAnsi="Calibri"/>
                <w:color w:val="1BAF7A"/>
                <w:sz w:val="18"/>
                <w:szCs w:val="18"/>
              </w:rPr>
              <w:t xml:space="preserve">€2.167</w:t>
            </w:r>
          </w:p>
        </w:tc>
        <w:tc>
          <w:tcPr>
            <w:tcW w:type="dxa" w:w="2400"/>
          </w:tcPr>
          <w:p>
            <w:r>
              <w:rPr>
                <w:rFonts w:ascii="Calibri" w:cs="Calibri" w:eastAsia="Calibri" w:hAnsi="Calibri"/>
                <w:color w:val="14120F"/>
                <w:sz w:val="18"/>
                <w:szCs w:val="18"/>
              </w:rPr>
              <w:t xml:space="preserve">€2.162</w:t>
            </w:r>
          </w:p>
        </w:tc>
        <w:tc>
          <w:tcPr>
            <w:tcW w:type="dxa" w:w="2400"/>
          </w:tcPr>
          <w:p>
            <w:r>
              <w:rPr>
                <w:rFonts w:ascii="Calibri" w:cs="Calibri" w:eastAsia="Calibri" w:hAnsi="Calibri"/>
                <w:color w:val="14120F"/>
                <w:sz w:val="18"/>
                <w:szCs w:val="18"/>
              </w:rPr>
              <w:t xml:space="preserve">↑ +0.006 €/L</w:t>
            </w:r>
          </w:p>
        </w:tc>
      </w:tr>
      <w:tr>
        <w:tc>
          <w:tcPr>
            <w:tcW w:type="dxa" w:w="1800"/>
          </w:tcPr>
          <w:p>
            <w:r>
              <w:rPr>
                <w:rFonts w:ascii="Calibri" w:cs="Calibri" w:eastAsia="Calibri" w:hAnsi="Calibri"/>
                <w:color w:val="14120F"/>
                <w:sz w:val="18"/>
                <w:szCs w:val="18"/>
              </w:rPr>
              <w:t xml:space="preserve">Aug 31</w:t>
            </w:r>
          </w:p>
        </w:tc>
        <w:tc>
          <w:tcPr>
            <w:tcW w:type="dxa" w:w="2400"/>
          </w:tcPr>
          <w:p>
            <w:r>
              <w:rPr>
                <w:rFonts w:ascii="Calibri" w:cs="Calibri" w:eastAsia="Calibri" w:hAnsi="Calibri"/>
                <w:color w:val="1BAF7A"/>
                <w:sz w:val="18"/>
                <w:szCs w:val="18"/>
              </w:rPr>
              <w:t xml:space="preserve">€2.173</w:t>
            </w:r>
          </w:p>
        </w:tc>
        <w:tc>
          <w:tcPr>
            <w:tcW w:type="dxa" w:w="2400"/>
          </w:tcPr>
          <w:p>
            <w:r>
              <w:rPr>
                <w:rFonts w:ascii="Calibri" w:cs="Calibri" w:eastAsia="Calibri" w:hAnsi="Calibri"/>
                <w:color w:val="14120F"/>
                <w:sz w:val="18"/>
                <w:szCs w:val="18"/>
              </w:rPr>
              <w:t xml:space="preserve">€2.166</w:t>
            </w:r>
          </w:p>
        </w:tc>
        <w:tc>
          <w:tcPr>
            <w:tcW w:type="dxa" w:w="2400"/>
          </w:tcPr>
          <w:p>
            <w:r>
              <w:rPr>
                <w:rFonts w:ascii="Calibri" w:cs="Calibri" w:eastAsia="Calibri" w:hAnsi="Calibri"/>
                <w:color w:val="14120F"/>
                <w:sz w:val="18"/>
                <w:szCs w:val="18"/>
              </w:rPr>
              <w:t xml:space="preserve">↑ +0.008 €/L</w:t>
            </w:r>
          </w:p>
        </w:tc>
      </w:tr>
      <w:tr>
        <w:tc>
          <w:tcPr>
            <w:tcW w:type="dxa" w:w="1800"/>
          </w:tcPr>
          <w:p>
            <w:r>
              <w:rPr>
                <w:rFonts w:ascii="Calibri" w:cs="Calibri" w:eastAsia="Calibri" w:hAnsi="Calibri"/>
                <w:color w:val="14120F"/>
                <w:sz w:val="18"/>
                <w:szCs w:val="18"/>
              </w:rPr>
              <w:t xml:space="preserve">Sep 7</w:t>
            </w:r>
          </w:p>
        </w:tc>
        <w:tc>
          <w:tcPr>
            <w:tcW w:type="dxa" w:w="2400"/>
          </w:tcPr>
          <w:p>
            <w:r>
              <w:rPr>
                <w:rFonts w:ascii="Calibri" w:cs="Calibri" w:eastAsia="Calibri" w:hAnsi="Calibri"/>
                <w:color w:val="1BAF7A"/>
                <w:sz w:val="18"/>
                <w:szCs w:val="18"/>
              </w:rPr>
              <w:t xml:space="preserve">€2.221</w:t>
            </w:r>
          </w:p>
        </w:tc>
        <w:tc>
          <w:tcPr>
            <w:tcW w:type="dxa" w:w="2400"/>
          </w:tcPr>
          <w:p>
            <w:r>
              <w:rPr>
                <w:rFonts w:ascii="Calibri" w:cs="Calibri" w:eastAsia="Calibri" w:hAnsi="Calibri"/>
                <w:color w:val="14120F"/>
                <w:sz w:val="18"/>
                <w:szCs w:val="18"/>
              </w:rPr>
              <w:t xml:space="preserve">€2.216</w:t>
            </w:r>
          </w:p>
        </w:tc>
        <w:tc>
          <w:tcPr>
            <w:tcW w:type="dxa" w:w="2400"/>
          </w:tcPr>
          <w:p>
            <w:r>
              <w:rPr>
                <w:rFonts w:ascii="Calibri" w:cs="Calibri" w:eastAsia="Calibri" w:hAnsi="Calibri"/>
                <w:color w:val="14120F"/>
                <w:sz w:val="18"/>
                <w:szCs w:val="18"/>
              </w:rPr>
              <w:t xml:space="preserve">↑ +0.006 €/L</w:t>
            </w:r>
          </w:p>
        </w:tc>
      </w:tr>
      <w:tr>
        <w:tc>
          <w:tcPr>
            <w:tcW w:type="dxa" w:w="1800"/>
          </w:tcPr>
          <w:p>
            <w:r>
              <w:rPr>
                <w:rFonts w:ascii="Calibri" w:cs="Calibri" w:eastAsia="Calibri" w:hAnsi="Calibri"/>
                <w:color w:val="14120F"/>
                <w:sz w:val="18"/>
                <w:szCs w:val="18"/>
              </w:rPr>
              <w:t xml:space="preserve">Sep 14</w:t>
            </w:r>
          </w:p>
        </w:tc>
        <w:tc>
          <w:tcPr>
            <w:tcW w:type="dxa" w:w="2400"/>
          </w:tcPr>
          <w:p>
            <w:r>
              <w:rPr>
                <w:rFonts w:ascii="Calibri" w:cs="Calibri" w:eastAsia="Calibri" w:hAnsi="Calibri"/>
                <w:color w:val="1BAF7A"/>
                <w:sz w:val="18"/>
                <w:szCs w:val="18"/>
              </w:rPr>
              <w:t xml:space="preserve">€2.303</w:t>
            </w:r>
          </w:p>
        </w:tc>
        <w:tc>
          <w:tcPr>
            <w:tcW w:type="dxa" w:w="2400"/>
          </w:tcPr>
          <w:p>
            <w:r>
              <w:rPr>
                <w:rFonts w:ascii="Calibri" w:cs="Calibri" w:eastAsia="Calibri" w:hAnsi="Calibri"/>
                <w:color w:val="14120F"/>
                <w:sz w:val="18"/>
                <w:szCs w:val="18"/>
              </w:rPr>
              <w:t xml:space="preserve">€2.300</w:t>
            </w:r>
          </w:p>
        </w:tc>
        <w:tc>
          <w:tcPr>
            <w:tcW w:type="dxa" w:w="2400"/>
          </w:tcPr>
          <w:p>
            <w:r>
              <w:rPr>
                <w:rFonts w:ascii="Calibri" w:cs="Calibri" w:eastAsia="Calibri" w:hAnsi="Calibri"/>
                <w:color w:val="14120F"/>
                <w:sz w:val="18"/>
                <w:szCs w:val="18"/>
              </w:rPr>
              <w:t xml:space="preserve">↑ +0.003 €/L</w:t>
            </w:r>
          </w:p>
        </w:tc>
      </w:tr>
      <w:tr>
        <w:tc>
          <w:tcPr>
            <w:tcW w:type="dxa" w:w="1800"/>
          </w:tcPr>
          <w:p>
            <w:r>
              <w:rPr>
                <w:rFonts w:ascii="Calibri" w:cs="Calibri" w:eastAsia="Calibri" w:hAnsi="Calibri"/>
                <w:color w:val="14120F"/>
                <w:sz w:val="18"/>
                <w:szCs w:val="18"/>
              </w:rPr>
              <w:t xml:space="preserve">Sep 21</w:t>
            </w:r>
          </w:p>
        </w:tc>
        <w:tc>
          <w:tcPr>
            <w:tcW w:type="dxa" w:w="2400"/>
          </w:tcPr>
          <w:p>
            <w:r>
              <w:rPr>
                <w:rFonts w:ascii="Calibri" w:cs="Calibri" w:eastAsia="Calibri" w:hAnsi="Calibri"/>
                <w:color w:val="1BAF7A"/>
                <w:sz w:val="18"/>
                <w:szCs w:val="18"/>
              </w:rPr>
              <w:t xml:space="preserve">€2.382</w:t>
            </w:r>
          </w:p>
        </w:tc>
        <w:tc>
          <w:tcPr>
            <w:tcW w:type="dxa" w:w="2400"/>
          </w:tcPr>
          <w:p>
            <w:r>
              <w:rPr>
                <w:rFonts w:ascii="Calibri" w:cs="Calibri" w:eastAsia="Calibri" w:hAnsi="Calibri"/>
                <w:color w:val="14120F"/>
                <w:sz w:val="18"/>
                <w:szCs w:val="18"/>
              </w:rPr>
              <w:t xml:space="preserve">€2.374</w:t>
            </w:r>
          </w:p>
        </w:tc>
        <w:tc>
          <w:tcPr>
            <w:tcW w:type="dxa" w:w="2400"/>
          </w:tcPr>
          <w:p>
            <w:r>
              <w:rPr>
                <w:rFonts w:ascii="Calibri" w:cs="Calibri" w:eastAsia="Calibri" w:hAnsi="Calibri"/>
                <w:color w:val="14120F"/>
                <w:sz w:val="18"/>
                <w:szCs w:val="18"/>
              </w:rPr>
              <w:t xml:space="preserve">↑ +0.008 €/L</w:t>
            </w:r>
          </w:p>
        </w:tc>
      </w:tr>
      <w:tr>
        <w:tc>
          <w:tcPr>
            <w:tcW w:type="dxa" w:w="1800"/>
          </w:tcPr>
          <w:p>
            <w:r>
              <w:rPr>
                <w:rFonts w:ascii="Calibri" w:cs="Calibri" w:eastAsia="Calibri" w:hAnsi="Calibri"/>
                <w:color w:val="14120F"/>
                <w:sz w:val="18"/>
                <w:szCs w:val="18"/>
              </w:rPr>
              <w:t xml:space="preserve">Sep 28</w:t>
            </w:r>
          </w:p>
        </w:tc>
        <w:tc>
          <w:tcPr>
            <w:tcW w:type="dxa" w:w="2400"/>
          </w:tcPr>
          <w:p>
            <w:r>
              <w:rPr>
                <w:rFonts w:ascii="Calibri" w:cs="Calibri" w:eastAsia="Calibri" w:hAnsi="Calibri"/>
                <w:color w:val="1BAF7A"/>
                <w:sz w:val="18"/>
                <w:szCs w:val="18"/>
              </w:rPr>
              <w:t xml:space="preserve">€2.316</w:t>
            </w:r>
          </w:p>
        </w:tc>
        <w:tc>
          <w:tcPr>
            <w:tcW w:type="dxa" w:w="2400"/>
          </w:tcPr>
          <w:p>
            <w:r>
              <w:rPr>
                <w:rFonts w:ascii="Calibri" w:cs="Calibri" w:eastAsia="Calibri" w:hAnsi="Calibri"/>
                <w:color w:val="14120F"/>
                <w:sz w:val="18"/>
                <w:szCs w:val="18"/>
              </w:rPr>
              <w:t xml:space="preserve">€2.309</w:t>
            </w:r>
          </w:p>
        </w:tc>
        <w:tc>
          <w:tcPr>
            <w:tcW w:type="dxa" w:w="2400"/>
          </w:tcPr>
          <w:p>
            <w:r>
              <w:rPr>
                <w:rFonts w:ascii="Calibri" w:cs="Calibri" w:eastAsia="Calibri" w:hAnsi="Calibri"/>
                <w:color w:val="14120F"/>
                <w:sz w:val="18"/>
                <w:szCs w:val="18"/>
              </w:rPr>
              <w:t xml:space="preserve">↑ +0.008 €/L</w:t>
            </w:r>
          </w:p>
        </w:tc>
      </w:tr>
    </w:tbl>
    <w:p>
      <w:r>
        <w:br w:type="page"/>
      </w:r>
    </w:p>
    <w:p>
      <w:pPr>
        <w:spacing w:after="80"/>
      </w:pPr>
      <w:r>
        <w:rPr>
          <w:rFonts w:ascii="Calibri" w:cs="Calibri" w:eastAsia="Calibri" w:hAnsi="Calibri"/>
          <w:b/>
          <w:bCs/>
          <w:color w:val="B9790A"/>
          <w:sz w:val="18"/>
          <w:szCs w:val="18"/>
        </w:rPr>
        <w:t xml:space="preserve">FUEL SPOTLIGHT · GPL (LPG)</w:t>
      </w:r>
    </w:p>
    <w:p>
      <w:pPr>
        <w:spacing w:after="180" w:before="0"/>
      </w:pPr>
      <w:r>
        <w:rPr>
          <w:rFonts w:ascii="Cambria" w:cs="Cambria" w:eastAsia="Cambria" w:hAnsi="Cambria"/>
          <w:b/>
          <w:bCs/>
          <w:color w:val="C98500"/>
          <w:sz w:val="34"/>
          <w:szCs w:val="34"/>
        </w:rPr>
        <w:t xml:space="preserve">LPG is the region's outlier, and its flat line deserves a closer look</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LATEST SELF-SERVICE</w:t>
            </w:r>
          </w:p>
          <w:p>
            <w:pPr>
              <w:spacing w:before="60"/>
            </w:pPr>
            <w:r>
              <w:rPr>
                <w:rFonts w:ascii="Calibri" w:cs="Calibri" w:eastAsia="Calibri" w:hAnsi="Calibri"/>
                <w:b/>
                <w:bCs/>
                <w:color w:val="14120F"/>
                <w:sz w:val="28"/>
                <w:szCs w:val="28"/>
              </w:rPr>
              <w:t xml:space="preserve">€0.886</w:t>
            </w:r>
          </w:p>
          <w:p>
            <w:pPr>
              <w:spacing w:before="40"/>
            </w:pPr>
            <w:r>
              <w:rPr>
                <w:rFonts w:ascii="Calibri" w:cs="Calibri" w:eastAsia="Calibri" w:hAnsi="Calibri"/>
                <w:color w:val="5B564C"/>
                <w:sz w:val="17"/>
                <w:szCs w:val="17"/>
              </w:rPr>
              <w:t xml:space="preserve">Oct 3</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VS. YESTERDAY</w:t>
            </w:r>
          </w:p>
          <w:p>
            <w:pPr>
              <w:spacing w:before="60"/>
            </w:pPr>
            <w:r>
              <w:rPr>
                <w:rFonts w:ascii="Calibri" w:cs="Calibri" w:eastAsia="Calibri" w:hAnsi="Calibri"/>
                <w:b/>
                <w:bCs/>
                <w:color w:val="14120F"/>
                <w:sz w:val="28"/>
                <w:szCs w:val="28"/>
              </w:rPr>
              <w:t xml:space="preserve">→ 0.000 €/L</w:t>
            </w:r>
          </w:p>
          <w:p>
            <w:pPr>
              <w:spacing w:before="40"/>
            </w:pPr>
            <w:r>
              <w:rPr>
                <w:rFonts w:ascii="Calibri" w:cs="Calibri" w:eastAsia="Calibri" w:hAnsi="Calibri"/>
                <w:color w:val="5B564C"/>
                <w:sz w:val="17"/>
                <w:szCs w:val="17"/>
              </w:rPr>
              <w:t xml:space="preserve">day-over-day</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SINCE JUL 20</w:t>
            </w:r>
          </w:p>
          <w:p>
            <w:pPr>
              <w:spacing w:before="60"/>
            </w:pPr>
            <w:r>
              <w:rPr>
                <w:rFonts w:ascii="Calibri" w:cs="Calibri" w:eastAsia="Calibri" w:hAnsi="Calibri"/>
                <w:b/>
                <w:bCs/>
                <w:color w:val="14120F"/>
                <w:sz w:val="28"/>
                <w:szCs w:val="28"/>
              </w:rPr>
              <w:t xml:space="preserve">-1.5%</w:t>
            </w:r>
          </w:p>
          <w:p>
            <w:pPr>
              <w:spacing w:before="40"/>
            </w:pPr>
            <w:r>
              <w:rPr>
                <w:rFonts w:ascii="Calibri" w:cs="Calibri" w:eastAsia="Calibri" w:hAnsi="Calibri"/>
                <w:color w:val="5B564C"/>
                <w:sz w:val="17"/>
                <w:szCs w:val="17"/>
              </w:rPr>
              <w:t xml:space="preserve">Sardegna, weekly avg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ITALY, SAME SPAN</w:t>
            </w:r>
          </w:p>
          <w:p>
            <w:pPr>
              <w:spacing w:before="60"/>
            </w:pPr>
            <w:r>
              <w:rPr>
                <w:rFonts w:ascii="Calibri" w:cs="Calibri" w:eastAsia="Calibri" w:hAnsi="Calibri"/>
                <w:b/>
                <w:bCs/>
                <w:color w:val="14120F"/>
                <w:sz w:val="28"/>
                <w:szCs w:val="28"/>
              </w:rPr>
              <w:t xml:space="preserve">-0.4%</w:t>
            </w:r>
          </w:p>
          <w:p>
            <w:pPr>
              <w:spacing w:before="40"/>
            </w:pPr>
            <w:r>
              <w:rPr>
                <w:rFonts w:ascii="Calibri" w:cs="Calibri" w:eastAsia="Calibri" w:hAnsi="Calibri"/>
                <w:color w:val="5B564C"/>
                <w:sz w:val="17"/>
                <w:szCs w:val="17"/>
              </w:rPr>
              <w:t xml:space="preserve">national weekly avg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14120F"/>
          <w:sz w:val="22"/>
          <w:szCs w:val="22"/>
        </w:rPr>
        <w:t xml:space="preserve">GPL in Sardegna is listed at €0.8857 on the latest day, unchanged from the day before. National LPG stands at €0.7588, so the regional price sits 16.7% above Italy, a premium of about €0.13 per litre. The served price shows a similar gap: €0.8612 locally against €0.7647 nationally, or 12.6% above.</w:t>
      </w:r>
    </w:p>
    <w:p>
      <w:pPr>
        <w:spacing w:after="200"/>
      </w:pPr>
      <w:r>
        <w:rPr>
          <w:rFonts w:ascii="Calibri" w:cs="Calibri" w:eastAsia="Calibri" w:hAnsi="Calibri"/>
          <w:b w:val="false"/>
          <w:bCs w:val="false"/>
          <w:i w:val="false"/>
          <w:iCs w:val="false"/>
          <w:color w:val="14120F"/>
          <w:sz w:val="22"/>
          <w:szCs w:val="22"/>
        </w:rPr>
        <w:t xml:space="preserve">The regional weekly LPG average fell from €0.8990 in W30 to €0.8857 in W34 and has not moved since, an identical value across seven consecutive weeks. National LPG drifted down from €0.7592 to €0.7558 over the same window, a 0.4% decline. The regional premium has narrowed from 18.4% to 17.2%, but the stillness itself is the notable part. A price that holds to four decimal places for weeks often reflects a small number of reporting stations rather than a market that has stopped moving, so this series calls for caution rather than a firm conclusion.</w:t>
      </w:r>
    </w:p>
    <w:p>
      <w:pPr>
        <w:spacing w:after="120"/>
      </w:pPr>
      <w:r>
        <w:rPr>
          <w:rFonts w:ascii="Calibri" w:cs="Calibri" w:eastAsia="Calibri" w:hAnsi="Calibri"/>
          <w:b/>
          <w:bCs/>
          <w:i w:val="false"/>
          <w:iCs w:val="false"/>
          <w:color w:val="5B564C"/>
          <w:sz w:val="18"/>
          <w:szCs w:val="18"/>
        </w:rPr>
        <w:t xml:space="preserve">Weekly self-service average, Sardegna vs. Italy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c>
          <w:tcPr>
            <w:tcW w:type="dxa" w:w="1800"/>
            <w:shd w:fill="F0EDE6" w:val="clear"/>
          </w:tcPr>
          <w:p>
            <w:r>
              <w:rPr>
                <w:rFonts w:ascii="Calibri" w:cs="Calibri" w:eastAsia="Calibri" w:hAnsi="Calibri"/>
                <w:b/>
                <w:bCs/>
                <w:sz w:val="18"/>
                <w:szCs w:val="18"/>
              </w:rPr>
              <w:t xml:space="preserve">Week of</w:t>
            </w:r>
          </w:p>
        </w:tc>
        <w:tc>
          <w:tcPr>
            <w:tcW w:type="dxa" w:w="2400"/>
            <w:shd w:fill="F0EDE6" w:val="clear"/>
          </w:tcPr>
          <w:p>
            <w:r>
              <w:rPr>
                <w:rFonts w:ascii="Calibri" w:cs="Calibri" w:eastAsia="Calibri" w:hAnsi="Calibri"/>
                <w:b/>
                <w:bCs/>
                <w:sz w:val="18"/>
                <w:szCs w:val="18"/>
              </w:rPr>
              <w:t xml:space="preserve">GPL — Region</w:t>
            </w:r>
          </w:p>
        </w:tc>
        <w:tc>
          <w:tcPr>
            <w:tcW w:type="dxa" w:w="2400"/>
            <w:shd w:fill="F0EDE6" w:val="clear"/>
          </w:tcPr>
          <w:p>
            <w:r>
              <w:rPr>
                <w:rFonts w:ascii="Calibri" w:cs="Calibri" w:eastAsia="Calibri" w:hAnsi="Calibri"/>
                <w:b/>
                <w:bCs/>
                <w:sz w:val="18"/>
                <w:szCs w:val="18"/>
              </w:rPr>
              <w:t xml:space="preserve">GPL — Italy</w:t>
            </w:r>
          </w:p>
        </w:tc>
        <w:tc>
          <w:tcPr>
            <w:tcW w:type="dxa" w:w="2400"/>
            <w:shd w:fill="F0EDE6" w:val="clear"/>
          </w:tcPr>
          <w:p>
            <w:r>
              <w:rPr>
                <w:rFonts w:ascii="Calibri" w:cs="Calibri" w:eastAsia="Calibri" w:hAnsi="Calibri"/>
                <w:b/>
                <w:bCs/>
                <w:sz w:val="18"/>
                <w:szCs w:val="18"/>
              </w:rPr>
              <w:t xml:space="preserve">Region vs. Italy</w:t>
            </w:r>
          </w:p>
        </w:tc>
      </w:tr>
      <w:tr>
        <w:tc>
          <w:tcPr>
            <w:tcW w:type="dxa" w:w="1800"/>
          </w:tcPr>
          <w:p>
            <w:r>
              <w:rPr>
                <w:rFonts w:ascii="Calibri" w:cs="Calibri" w:eastAsia="Calibri" w:hAnsi="Calibri"/>
                <w:color w:val="14120F"/>
                <w:sz w:val="18"/>
                <w:szCs w:val="18"/>
              </w:rPr>
              <w:t xml:space="preserve">Jul 20</w:t>
            </w:r>
          </w:p>
        </w:tc>
        <w:tc>
          <w:tcPr>
            <w:tcW w:type="dxa" w:w="2400"/>
          </w:tcPr>
          <w:p>
            <w:r>
              <w:rPr>
                <w:rFonts w:ascii="Calibri" w:cs="Calibri" w:eastAsia="Calibri" w:hAnsi="Calibri"/>
                <w:color w:val="C98500"/>
                <w:sz w:val="18"/>
                <w:szCs w:val="18"/>
              </w:rPr>
              <w:t xml:space="preserve">€0.899</w:t>
            </w:r>
          </w:p>
        </w:tc>
        <w:tc>
          <w:tcPr>
            <w:tcW w:type="dxa" w:w="2400"/>
          </w:tcPr>
          <w:p>
            <w:r>
              <w:rPr>
                <w:rFonts w:ascii="Calibri" w:cs="Calibri" w:eastAsia="Calibri" w:hAnsi="Calibri"/>
                <w:color w:val="14120F"/>
                <w:sz w:val="18"/>
                <w:szCs w:val="18"/>
              </w:rPr>
              <w:t xml:space="preserve">€0.759</w:t>
            </w:r>
          </w:p>
        </w:tc>
        <w:tc>
          <w:tcPr>
            <w:tcW w:type="dxa" w:w="2400"/>
          </w:tcPr>
          <w:p>
            <w:r>
              <w:rPr>
                <w:rFonts w:ascii="Calibri" w:cs="Calibri" w:eastAsia="Calibri" w:hAnsi="Calibri"/>
                <w:color w:val="14120F"/>
                <w:sz w:val="18"/>
                <w:szCs w:val="18"/>
              </w:rPr>
              <w:t xml:space="preserve">↑ +0.140 €/L</w:t>
            </w:r>
          </w:p>
        </w:tc>
      </w:tr>
      <w:tr>
        <w:tc>
          <w:tcPr>
            <w:tcW w:type="dxa" w:w="1800"/>
          </w:tcPr>
          <w:p>
            <w:r>
              <w:rPr>
                <w:rFonts w:ascii="Calibri" w:cs="Calibri" w:eastAsia="Calibri" w:hAnsi="Calibri"/>
                <w:color w:val="14120F"/>
                <w:sz w:val="18"/>
                <w:szCs w:val="18"/>
              </w:rPr>
              <w:t xml:space="preserve">Jul 27</w:t>
            </w:r>
          </w:p>
        </w:tc>
        <w:tc>
          <w:tcPr>
            <w:tcW w:type="dxa" w:w="2400"/>
          </w:tcPr>
          <w:p>
            <w:r>
              <w:rPr>
                <w:rFonts w:ascii="Calibri" w:cs="Calibri" w:eastAsia="Calibri" w:hAnsi="Calibri"/>
                <w:color w:val="C98500"/>
                <w:sz w:val="18"/>
                <w:szCs w:val="18"/>
              </w:rPr>
              <w:t xml:space="preserve">€0.893</w:t>
            </w:r>
          </w:p>
        </w:tc>
        <w:tc>
          <w:tcPr>
            <w:tcW w:type="dxa" w:w="2400"/>
          </w:tcPr>
          <w:p>
            <w:r>
              <w:rPr>
                <w:rFonts w:ascii="Calibri" w:cs="Calibri" w:eastAsia="Calibri" w:hAnsi="Calibri"/>
                <w:color w:val="14120F"/>
                <w:sz w:val="18"/>
                <w:szCs w:val="18"/>
              </w:rPr>
              <w:t xml:space="preserve">€0.757</w:t>
            </w:r>
          </w:p>
        </w:tc>
        <w:tc>
          <w:tcPr>
            <w:tcW w:type="dxa" w:w="2400"/>
          </w:tcPr>
          <w:p>
            <w:r>
              <w:rPr>
                <w:rFonts w:ascii="Calibri" w:cs="Calibri" w:eastAsia="Calibri" w:hAnsi="Calibri"/>
                <w:color w:val="14120F"/>
                <w:sz w:val="18"/>
                <w:szCs w:val="18"/>
              </w:rPr>
              <w:t xml:space="preserve">↑ +0.136 €/L</w:t>
            </w:r>
          </w:p>
        </w:tc>
      </w:tr>
      <w:tr>
        <w:tc>
          <w:tcPr>
            <w:tcW w:type="dxa" w:w="1800"/>
          </w:tcPr>
          <w:p>
            <w:r>
              <w:rPr>
                <w:rFonts w:ascii="Calibri" w:cs="Calibri" w:eastAsia="Calibri" w:hAnsi="Calibri"/>
                <w:color w:val="14120F"/>
                <w:sz w:val="18"/>
                <w:szCs w:val="18"/>
              </w:rPr>
              <w:t xml:space="preserve">Aug 3</w:t>
            </w:r>
          </w:p>
        </w:tc>
        <w:tc>
          <w:tcPr>
            <w:tcW w:type="dxa" w:w="2400"/>
          </w:tcPr>
          <w:p>
            <w:r>
              <w:rPr>
                <w:rFonts w:ascii="Calibri" w:cs="Calibri" w:eastAsia="Calibri" w:hAnsi="Calibri"/>
                <w:color w:val="C98500"/>
                <w:sz w:val="18"/>
                <w:szCs w:val="18"/>
              </w:rPr>
              <w:t xml:space="preserve">€0.886</w:t>
            </w:r>
          </w:p>
        </w:tc>
        <w:tc>
          <w:tcPr>
            <w:tcW w:type="dxa" w:w="2400"/>
          </w:tcPr>
          <w:p>
            <w:r>
              <w:rPr>
                <w:rFonts w:ascii="Calibri" w:cs="Calibri" w:eastAsia="Calibri" w:hAnsi="Calibri"/>
                <w:color w:val="14120F"/>
                <w:sz w:val="18"/>
                <w:szCs w:val="18"/>
              </w:rPr>
              <w:t xml:space="preserve">€0.756</w:t>
            </w:r>
          </w:p>
        </w:tc>
        <w:tc>
          <w:tcPr>
            <w:tcW w:type="dxa" w:w="2400"/>
          </w:tcPr>
          <w:p>
            <w:r>
              <w:rPr>
                <w:rFonts w:ascii="Calibri" w:cs="Calibri" w:eastAsia="Calibri" w:hAnsi="Calibri"/>
                <w:color w:val="14120F"/>
                <w:sz w:val="18"/>
                <w:szCs w:val="18"/>
              </w:rPr>
              <w:t xml:space="preserve">↑ +0.130 €/L</w:t>
            </w:r>
          </w:p>
        </w:tc>
      </w:tr>
      <w:tr>
        <w:tc>
          <w:tcPr>
            <w:tcW w:type="dxa" w:w="1800"/>
          </w:tcPr>
          <w:p>
            <w:r>
              <w:rPr>
                <w:rFonts w:ascii="Calibri" w:cs="Calibri" w:eastAsia="Calibri" w:hAnsi="Calibri"/>
                <w:color w:val="14120F"/>
                <w:sz w:val="18"/>
                <w:szCs w:val="18"/>
              </w:rPr>
              <w:t xml:space="preserve">Aug 10</w:t>
            </w:r>
          </w:p>
        </w:tc>
        <w:tc>
          <w:tcPr>
            <w:tcW w:type="dxa" w:w="2400"/>
          </w:tcPr>
          <w:p>
            <w:r>
              <w:rPr>
                <w:rFonts w:ascii="Calibri" w:cs="Calibri" w:eastAsia="Calibri" w:hAnsi="Calibri"/>
                <w:color w:val="C98500"/>
                <w:sz w:val="18"/>
                <w:szCs w:val="18"/>
              </w:rPr>
              <w:t xml:space="preserve">€0.886</w:t>
            </w:r>
          </w:p>
        </w:tc>
        <w:tc>
          <w:tcPr>
            <w:tcW w:type="dxa" w:w="2400"/>
          </w:tcPr>
          <w:p>
            <w:r>
              <w:rPr>
                <w:rFonts w:ascii="Calibri" w:cs="Calibri" w:eastAsia="Calibri" w:hAnsi="Calibri"/>
                <w:color w:val="14120F"/>
                <w:sz w:val="18"/>
                <w:szCs w:val="18"/>
              </w:rPr>
              <w:t xml:space="preserve">€0.757</w:t>
            </w:r>
          </w:p>
        </w:tc>
        <w:tc>
          <w:tcPr>
            <w:tcW w:type="dxa" w:w="2400"/>
          </w:tcPr>
          <w:p>
            <w:r>
              <w:rPr>
                <w:rFonts w:ascii="Calibri" w:cs="Calibri" w:eastAsia="Calibri" w:hAnsi="Calibri"/>
                <w:color w:val="14120F"/>
                <w:sz w:val="18"/>
                <w:szCs w:val="18"/>
              </w:rPr>
              <w:t xml:space="preserve">↑ +0.129 €/L</w:t>
            </w:r>
          </w:p>
        </w:tc>
      </w:tr>
      <w:tr>
        <w:tc>
          <w:tcPr>
            <w:tcW w:type="dxa" w:w="1800"/>
          </w:tcPr>
          <w:p>
            <w:r>
              <w:rPr>
                <w:rFonts w:ascii="Calibri" w:cs="Calibri" w:eastAsia="Calibri" w:hAnsi="Calibri"/>
                <w:color w:val="14120F"/>
                <w:sz w:val="18"/>
                <w:szCs w:val="18"/>
              </w:rPr>
              <w:t xml:space="preserve">Aug 17</w:t>
            </w:r>
          </w:p>
        </w:tc>
        <w:tc>
          <w:tcPr>
            <w:tcW w:type="dxa" w:w="2400"/>
          </w:tcPr>
          <w:p>
            <w:r>
              <w:rPr>
                <w:rFonts w:ascii="Calibri" w:cs="Calibri" w:eastAsia="Calibri" w:hAnsi="Calibri"/>
                <w:color w:val="C98500"/>
                <w:sz w:val="18"/>
                <w:szCs w:val="18"/>
              </w:rPr>
              <w:t xml:space="preserve">€0.886</w:t>
            </w:r>
          </w:p>
        </w:tc>
        <w:tc>
          <w:tcPr>
            <w:tcW w:type="dxa" w:w="2400"/>
          </w:tcPr>
          <w:p>
            <w:r>
              <w:rPr>
                <w:rFonts w:ascii="Calibri" w:cs="Calibri" w:eastAsia="Calibri" w:hAnsi="Calibri"/>
                <w:color w:val="14120F"/>
                <w:sz w:val="18"/>
                <w:szCs w:val="18"/>
              </w:rPr>
              <w:t xml:space="preserve">€0.755</w:t>
            </w:r>
          </w:p>
        </w:tc>
        <w:tc>
          <w:tcPr>
            <w:tcW w:type="dxa" w:w="2400"/>
          </w:tcPr>
          <w:p>
            <w:r>
              <w:rPr>
                <w:rFonts w:ascii="Calibri" w:cs="Calibri" w:eastAsia="Calibri" w:hAnsi="Calibri"/>
                <w:color w:val="14120F"/>
                <w:sz w:val="18"/>
                <w:szCs w:val="18"/>
              </w:rPr>
              <w:t xml:space="preserve">↑ +0.130 €/L</w:t>
            </w:r>
          </w:p>
        </w:tc>
      </w:tr>
      <w:tr>
        <w:tc>
          <w:tcPr>
            <w:tcW w:type="dxa" w:w="1800"/>
          </w:tcPr>
          <w:p>
            <w:r>
              <w:rPr>
                <w:rFonts w:ascii="Calibri" w:cs="Calibri" w:eastAsia="Calibri" w:hAnsi="Calibri"/>
                <w:color w:val="14120F"/>
                <w:sz w:val="18"/>
                <w:szCs w:val="18"/>
              </w:rPr>
              <w:t xml:space="preserve">Aug 24</w:t>
            </w:r>
          </w:p>
        </w:tc>
        <w:tc>
          <w:tcPr>
            <w:tcW w:type="dxa" w:w="2400"/>
          </w:tcPr>
          <w:p>
            <w:r>
              <w:rPr>
                <w:rFonts w:ascii="Calibri" w:cs="Calibri" w:eastAsia="Calibri" w:hAnsi="Calibri"/>
                <w:color w:val="C98500"/>
                <w:sz w:val="18"/>
                <w:szCs w:val="18"/>
              </w:rPr>
              <w:t xml:space="preserve">€0.886</w:t>
            </w:r>
          </w:p>
        </w:tc>
        <w:tc>
          <w:tcPr>
            <w:tcW w:type="dxa" w:w="2400"/>
          </w:tcPr>
          <w:p>
            <w:r>
              <w:rPr>
                <w:rFonts w:ascii="Calibri" w:cs="Calibri" w:eastAsia="Calibri" w:hAnsi="Calibri"/>
                <w:color w:val="14120F"/>
                <w:sz w:val="18"/>
                <w:szCs w:val="18"/>
              </w:rPr>
              <w:t xml:space="preserve">€0.755</w:t>
            </w:r>
          </w:p>
        </w:tc>
        <w:tc>
          <w:tcPr>
            <w:tcW w:type="dxa" w:w="2400"/>
          </w:tcPr>
          <w:p>
            <w:r>
              <w:rPr>
                <w:rFonts w:ascii="Calibri" w:cs="Calibri" w:eastAsia="Calibri" w:hAnsi="Calibri"/>
                <w:color w:val="14120F"/>
                <w:sz w:val="18"/>
                <w:szCs w:val="18"/>
              </w:rPr>
              <w:t xml:space="preserve">↑ +0.131 €/L</w:t>
            </w:r>
          </w:p>
        </w:tc>
      </w:tr>
      <w:tr>
        <w:tc>
          <w:tcPr>
            <w:tcW w:type="dxa" w:w="1800"/>
          </w:tcPr>
          <w:p>
            <w:r>
              <w:rPr>
                <w:rFonts w:ascii="Calibri" w:cs="Calibri" w:eastAsia="Calibri" w:hAnsi="Calibri"/>
                <w:color w:val="14120F"/>
                <w:sz w:val="18"/>
                <w:szCs w:val="18"/>
              </w:rPr>
              <w:t xml:space="preserve">Aug 31</w:t>
            </w:r>
          </w:p>
        </w:tc>
        <w:tc>
          <w:tcPr>
            <w:tcW w:type="dxa" w:w="2400"/>
          </w:tcPr>
          <w:p>
            <w:r>
              <w:rPr>
                <w:rFonts w:ascii="Calibri" w:cs="Calibri" w:eastAsia="Calibri" w:hAnsi="Calibri"/>
                <w:color w:val="C98500"/>
                <w:sz w:val="18"/>
                <w:szCs w:val="18"/>
              </w:rPr>
              <w:t xml:space="preserve">€0.886</w:t>
            </w:r>
          </w:p>
        </w:tc>
        <w:tc>
          <w:tcPr>
            <w:tcW w:type="dxa" w:w="2400"/>
          </w:tcPr>
          <w:p>
            <w:r>
              <w:rPr>
                <w:rFonts w:ascii="Calibri" w:cs="Calibri" w:eastAsia="Calibri" w:hAnsi="Calibri"/>
                <w:color w:val="14120F"/>
                <w:sz w:val="18"/>
                <w:szCs w:val="18"/>
              </w:rPr>
              <w:t xml:space="preserve">€0.754</w:t>
            </w:r>
          </w:p>
        </w:tc>
        <w:tc>
          <w:tcPr>
            <w:tcW w:type="dxa" w:w="2400"/>
          </w:tcPr>
          <w:p>
            <w:r>
              <w:rPr>
                <w:rFonts w:ascii="Calibri" w:cs="Calibri" w:eastAsia="Calibri" w:hAnsi="Calibri"/>
                <w:color w:val="14120F"/>
                <w:sz w:val="18"/>
                <w:szCs w:val="18"/>
              </w:rPr>
              <w:t xml:space="preserve">↑ +0.131 €/L</w:t>
            </w:r>
          </w:p>
        </w:tc>
      </w:tr>
      <w:tr>
        <w:tc>
          <w:tcPr>
            <w:tcW w:type="dxa" w:w="1800"/>
          </w:tcPr>
          <w:p>
            <w:r>
              <w:rPr>
                <w:rFonts w:ascii="Calibri" w:cs="Calibri" w:eastAsia="Calibri" w:hAnsi="Calibri"/>
                <w:color w:val="14120F"/>
                <w:sz w:val="18"/>
                <w:szCs w:val="18"/>
              </w:rPr>
              <w:t xml:space="preserve">Sep 7</w:t>
            </w:r>
          </w:p>
        </w:tc>
        <w:tc>
          <w:tcPr>
            <w:tcW w:type="dxa" w:w="2400"/>
          </w:tcPr>
          <w:p>
            <w:r>
              <w:rPr>
                <w:rFonts w:ascii="Calibri" w:cs="Calibri" w:eastAsia="Calibri" w:hAnsi="Calibri"/>
                <w:color w:val="C98500"/>
                <w:sz w:val="18"/>
                <w:szCs w:val="18"/>
              </w:rPr>
              <w:t xml:space="preserve">€0.886</w:t>
            </w:r>
          </w:p>
        </w:tc>
        <w:tc>
          <w:tcPr>
            <w:tcW w:type="dxa" w:w="2400"/>
          </w:tcPr>
          <w:p>
            <w:r>
              <w:rPr>
                <w:rFonts w:ascii="Calibri" w:cs="Calibri" w:eastAsia="Calibri" w:hAnsi="Calibri"/>
                <w:color w:val="14120F"/>
                <w:sz w:val="18"/>
                <w:szCs w:val="18"/>
              </w:rPr>
              <w:t xml:space="preserve">€0.755</w:t>
            </w:r>
          </w:p>
        </w:tc>
        <w:tc>
          <w:tcPr>
            <w:tcW w:type="dxa" w:w="2400"/>
          </w:tcPr>
          <w:p>
            <w:r>
              <w:rPr>
                <w:rFonts w:ascii="Calibri" w:cs="Calibri" w:eastAsia="Calibri" w:hAnsi="Calibri"/>
                <w:color w:val="14120F"/>
                <w:sz w:val="18"/>
                <w:szCs w:val="18"/>
              </w:rPr>
              <w:t xml:space="preserve">↑ +0.131 €/L</w:t>
            </w:r>
          </w:p>
        </w:tc>
      </w:tr>
      <w:tr>
        <w:tc>
          <w:tcPr>
            <w:tcW w:type="dxa" w:w="1800"/>
          </w:tcPr>
          <w:p>
            <w:r>
              <w:rPr>
                <w:rFonts w:ascii="Calibri" w:cs="Calibri" w:eastAsia="Calibri" w:hAnsi="Calibri"/>
                <w:color w:val="14120F"/>
                <w:sz w:val="18"/>
                <w:szCs w:val="18"/>
              </w:rPr>
              <w:t xml:space="preserve">Sep 14</w:t>
            </w:r>
          </w:p>
        </w:tc>
        <w:tc>
          <w:tcPr>
            <w:tcW w:type="dxa" w:w="2400"/>
          </w:tcPr>
          <w:p>
            <w:r>
              <w:rPr>
                <w:rFonts w:ascii="Calibri" w:cs="Calibri" w:eastAsia="Calibri" w:hAnsi="Calibri"/>
                <w:color w:val="C98500"/>
                <w:sz w:val="18"/>
                <w:szCs w:val="18"/>
              </w:rPr>
              <w:t xml:space="preserve">€0.886</w:t>
            </w:r>
          </w:p>
        </w:tc>
        <w:tc>
          <w:tcPr>
            <w:tcW w:type="dxa" w:w="2400"/>
          </w:tcPr>
          <w:p>
            <w:r>
              <w:rPr>
                <w:rFonts w:ascii="Calibri" w:cs="Calibri" w:eastAsia="Calibri" w:hAnsi="Calibri"/>
                <w:color w:val="14120F"/>
                <w:sz w:val="18"/>
                <w:szCs w:val="18"/>
              </w:rPr>
              <w:t xml:space="preserve">€0.755</w:t>
            </w:r>
          </w:p>
        </w:tc>
        <w:tc>
          <w:tcPr>
            <w:tcW w:type="dxa" w:w="2400"/>
          </w:tcPr>
          <w:p>
            <w:r>
              <w:rPr>
                <w:rFonts w:ascii="Calibri" w:cs="Calibri" w:eastAsia="Calibri" w:hAnsi="Calibri"/>
                <w:color w:val="14120F"/>
                <w:sz w:val="18"/>
                <w:szCs w:val="18"/>
              </w:rPr>
              <w:t xml:space="preserve">↑ +0.130 €/L</w:t>
            </w:r>
          </w:p>
        </w:tc>
      </w:tr>
      <w:tr>
        <w:tc>
          <w:tcPr>
            <w:tcW w:type="dxa" w:w="1800"/>
          </w:tcPr>
          <w:p>
            <w:r>
              <w:rPr>
                <w:rFonts w:ascii="Calibri" w:cs="Calibri" w:eastAsia="Calibri" w:hAnsi="Calibri"/>
                <w:color w:val="14120F"/>
                <w:sz w:val="18"/>
                <w:szCs w:val="18"/>
              </w:rPr>
              <w:t xml:space="preserve">Sep 21</w:t>
            </w:r>
          </w:p>
        </w:tc>
        <w:tc>
          <w:tcPr>
            <w:tcW w:type="dxa" w:w="2400"/>
          </w:tcPr>
          <w:p>
            <w:r>
              <w:rPr>
                <w:rFonts w:ascii="Calibri" w:cs="Calibri" w:eastAsia="Calibri" w:hAnsi="Calibri"/>
                <w:color w:val="C98500"/>
                <w:sz w:val="18"/>
                <w:szCs w:val="18"/>
              </w:rPr>
              <w:t xml:space="preserve">€0.886</w:t>
            </w:r>
          </w:p>
        </w:tc>
        <w:tc>
          <w:tcPr>
            <w:tcW w:type="dxa" w:w="2400"/>
          </w:tcPr>
          <w:p>
            <w:r>
              <w:rPr>
                <w:rFonts w:ascii="Calibri" w:cs="Calibri" w:eastAsia="Calibri" w:hAnsi="Calibri"/>
                <w:color w:val="14120F"/>
                <w:sz w:val="18"/>
                <w:szCs w:val="18"/>
              </w:rPr>
              <w:t xml:space="preserve">€0.755</w:t>
            </w:r>
          </w:p>
        </w:tc>
        <w:tc>
          <w:tcPr>
            <w:tcW w:type="dxa" w:w="2400"/>
          </w:tcPr>
          <w:p>
            <w:r>
              <w:rPr>
                <w:rFonts w:ascii="Calibri" w:cs="Calibri" w:eastAsia="Calibri" w:hAnsi="Calibri"/>
                <w:color w:val="14120F"/>
                <w:sz w:val="18"/>
                <w:szCs w:val="18"/>
              </w:rPr>
              <w:t xml:space="preserve">↑ +0.130 €/L</w:t>
            </w:r>
          </w:p>
        </w:tc>
      </w:tr>
      <w:tr>
        <w:tc>
          <w:tcPr>
            <w:tcW w:type="dxa" w:w="1800"/>
          </w:tcPr>
          <w:p>
            <w:r>
              <w:rPr>
                <w:rFonts w:ascii="Calibri" w:cs="Calibri" w:eastAsia="Calibri" w:hAnsi="Calibri"/>
                <w:color w:val="14120F"/>
                <w:sz w:val="18"/>
                <w:szCs w:val="18"/>
              </w:rPr>
              <w:t xml:space="preserve">Sep 28</w:t>
            </w:r>
          </w:p>
        </w:tc>
        <w:tc>
          <w:tcPr>
            <w:tcW w:type="dxa" w:w="2400"/>
          </w:tcPr>
          <w:p>
            <w:r>
              <w:rPr>
                <w:rFonts w:ascii="Calibri" w:cs="Calibri" w:eastAsia="Calibri" w:hAnsi="Calibri"/>
                <w:color w:val="C98500"/>
                <w:sz w:val="18"/>
                <w:szCs w:val="18"/>
              </w:rPr>
              <w:t xml:space="preserve">€0.886</w:t>
            </w:r>
          </w:p>
        </w:tc>
        <w:tc>
          <w:tcPr>
            <w:tcW w:type="dxa" w:w="2400"/>
          </w:tcPr>
          <w:p>
            <w:r>
              <w:rPr>
                <w:rFonts w:ascii="Calibri" w:cs="Calibri" w:eastAsia="Calibri" w:hAnsi="Calibri"/>
                <w:color w:val="14120F"/>
                <w:sz w:val="18"/>
                <w:szCs w:val="18"/>
              </w:rPr>
              <w:t xml:space="preserve">€0.756</w:t>
            </w:r>
          </w:p>
        </w:tc>
        <w:tc>
          <w:tcPr>
            <w:tcW w:type="dxa" w:w="2400"/>
          </w:tcPr>
          <w:p>
            <w:r>
              <w:rPr>
                <w:rFonts w:ascii="Calibri" w:cs="Calibri" w:eastAsia="Calibri" w:hAnsi="Calibri"/>
                <w:color w:val="14120F"/>
                <w:sz w:val="18"/>
                <w:szCs w:val="18"/>
              </w:rPr>
              <w:t xml:space="preserve">↑ +0.130 €/L</w:t>
            </w:r>
          </w:p>
        </w:tc>
      </w:tr>
    </w:tbl>
    <w:p>
      <w:r>
        <w:br w:type="page"/>
      </w:r>
    </w:p>
    <w:p>
      <w:pPr>
        <w:spacing w:after="80"/>
      </w:pPr>
      <w:r>
        <w:rPr>
          <w:rFonts w:ascii="Calibri" w:cs="Calibri" w:eastAsia="Calibri" w:hAnsi="Calibri"/>
          <w:b/>
          <w:bCs/>
          <w:color w:val="B9790A"/>
          <w:sz w:val="18"/>
          <w:szCs w:val="18"/>
        </w:rPr>
        <w:t xml:space="preserve">FUEL SPOTLIGHT · METANO (CNG)</w:t>
      </w:r>
    </w:p>
    <w:p>
      <w:pPr>
        <w:spacing w:after="180" w:before="0"/>
      </w:pPr>
      <w:r>
        <w:rPr>
          <w:rFonts w:ascii="Cambria" w:cs="Cambria" w:eastAsia="Cambria" w:hAnsi="Cambria"/>
          <w:b/>
          <w:bCs/>
          <w:color w:val="1F9C1F"/>
          <w:sz w:val="34"/>
          <w:szCs w:val="34"/>
        </w:rPr>
        <w:t xml:space="preserve">Metano is the national story, and the regional file cannot tell it</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LATEST SELF-SERVICE</w:t>
            </w:r>
          </w:p>
          <w:p>
            <w:pPr>
              <w:spacing w:before="60"/>
            </w:pPr>
            <w:r>
              <w:rPr>
                <w:rFonts w:ascii="Calibri" w:cs="Calibri" w:eastAsia="Calibri" w:hAnsi="Calibri"/>
                <w:b/>
                <w:bCs/>
                <w:color w:val="14120F"/>
                <w:sz w:val="28"/>
                <w:szCs w:val="28"/>
              </w:rPr>
              <w:t xml:space="preserve">—</w:t>
            </w:r>
          </w:p>
          <w:p>
            <w:pPr>
              <w:spacing w:before="40"/>
            </w:pPr>
            <w:r>
              <w:rPr>
                <w:rFonts w:ascii="Calibri" w:cs="Calibri" w:eastAsia="Calibri" w:hAnsi="Calibri"/>
                <w:color w:val="5B564C"/>
                <w:sz w:val="17"/>
                <w:szCs w:val="17"/>
              </w:rPr>
              <w:t xml:space="preserve">Oct 3</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VS. YESTERDAY</w:t>
            </w:r>
          </w:p>
          <w:p>
            <w:pPr>
              <w:spacing w:before="60"/>
            </w:pPr>
            <w:r>
              <w:rPr>
                <w:rFonts w:ascii="Calibri" w:cs="Calibri" w:eastAsia="Calibri" w:hAnsi="Calibri"/>
                <w:b/>
                <w:bCs/>
                <w:color w:val="14120F"/>
                <w:sz w:val="28"/>
                <w:szCs w:val="28"/>
              </w:rPr>
              <w:t xml:space="preserve">— €/L</w:t>
            </w:r>
          </w:p>
          <w:p>
            <w:pPr>
              <w:spacing w:before="40"/>
            </w:pPr>
            <w:r>
              <w:rPr>
                <w:rFonts w:ascii="Calibri" w:cs="Calibri" w:eastAsia="Calibri" w:hAnsi="Calibri"/>
                <w:color w:val="5B564C"/>
                <w:sz w:val="17"/>
                <w:szCs w:val="17"/>
              </w:rPr>
              <w:t xml:space="preserve">day-over-day</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SINCE —</w:t>
            </w:r>
          </w:p>
          <w:p>
            <w:pPr>
              <w:spacing w:before="60"/>
            </w:pPr>
            <w:r>
              <w:rPr>
                <w:rFonts w:ascii="Calibri" w:cs="Calibri" w:eastAsia="Calibri" w:hAnsi="Calibri"/>
                <w:b/>
                <w:bCs/>
                <w:color w:val="14120F"/>
                <w:sz w:val="28"/>
                <w:szCs w:val="28"/>
              </w:rPr>
              <w:t xml:space="preserve">—</w:t>
            </w:r>
          </w:p>
          <w:p>
            <w:pPr>
              <w:spacing w:before="40"/>
            </w:pPr>
            <w:r>
              <w:rPr>
                <w:rFonts w:ascii="Calibri" w:cs="Calibri" w:eastAsia="Calibri" w:hAnsi="Calibri"/>
                <w:color w:val="5B564C"/>
                <w:sz w:val="17"/>
                <w:szCs w:val="17"/>
              </w:rPr>
              <w:t xml:space="preserve"> </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ITALY, SAME SPAN</w:t>
            </w:r>
          </w:p>
          <w:p>
            <w:pPr>
              <w:spacing w:before="60"/>
            </w:pPr>
            <w:r>
              <w:rPr>
                <w:rFonts w:ascii="Calibri" w:cs="Calibri" w:eastAsia="Calibri" w:hAnsi="Calibri"/>
                <w:b/>
                <w:bCs/>
                <w:color w:val="14120F"/>
                <w:sz w:val="28"/>
                <w:szCs w:val="28"/>
              </w:rPr>
              <w:t xml:space="preserve">+20.6%</w:t>
            </w:r>
          </w:p>
          <w:p>
            <w:pPr>
              <w:spacing w:before="40"/>
            </w:pPr>
            <w:r>
              <w:rPr>
                <w:rFonts w:ascii="Calibri" w:cs="Calibri" w:eastAsia="Calibri" w:hAnsi="Calibri"/>
                <w:color w:val="5B564C"/>
                <w:sz w:val="17"/>
                <w:szCs w:val="17"/>
              </w:rPr>
              <w:t xml:space="preserve">national weekly avg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14120F"/>
          <w:sz w:val="22"/>
          <w:szCs w:val="22"/>
        </w:rPr>
        <w:t xml:space="preserve">Today's regional metano figure is a served price only: €1.90, up from €1.74 the previous day, a 9.2% jump in a single step. Nationally the served price stands at €1.8862 and the self-service price at €1.8354. With no regional self-service series, there is no like-for-like comparison, and a one-day move of this size should be treated as a single reading rather than a trend.</w:t>
      </w:r>
    </w:p>
    <w:p>
      <w:pPr>
        <w:spacing w:after="200"/>
      </w:pPr>
      <w:r>
        <w:rPr>
          <w:rFonts w:ascii="Calibri" w:cs="Calibri" w:eastAsia="Calibri" w:hAnsi="Calibri"/>
          <w:b w:val="false"/>
          <w:bCs w:val="false"/>
          <w:i w:val="false"/>
          <w:iCs w:val="false"/>
          <w:color w:val="14120F"/>
          <w:sz w:val="22"/>
          <w:szCs w:val="22"/>
        </w:rPr>
        <w:t xml:space="preserve">Nationally, self-service metano rose from €1.4999 in W30 to €1.8082 in W40, a 20.6% climb and the steepest of the four fuels over the tracked weeks. The latest weekly step was smaller, up 1.0% from €1.7898 in W39. The regional file records no self-service metano price in any of its eleven weekly rows, so Sardegna cannot be placed against the national curve on this fuel. For a reader, that gap is part of the finding: the national metano move is clear, while the regional self-service data stays silent.</w:t>
      </w:r>
    </w:p>
    <w:p>
      <w:pPr>
        <w:spacing w:after="120"/>
      </w:pPr>
      <w:r>
        <w:rPr>
          <w:rFonts w:ascii="Calibri" w:cs="Calibri" w:eastAsia="Calibri" w:hAnsi="Calibri"/>
          <w:b/>
          <w:bCs/>
          <w:i w:val="false"/>
          <w:iCs w:val="false"/>
          <w:color w:val="5B564C"/>
          <w:sz w:val="18"/>
          <w:szCs w:val="18"/>
        </w:rPr>
        <w:t xml:space="preserve">Weekly self-service average, Sardegna vs. Italy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c>
          <w:tcPr>
            <w:tcW w:type="dxa" w:w="1800"/>
            <w:shd w:fill="F0EDE6" w:val="clear"/>
          </w:tcPr>
          <w:p>
            <w:r>
              <w:rPr>
                <w:rFonts w:ascii="Calibri" w:cs="Calibri" w:eastAsia="Calibri" w:hAnsi="Calibri"/>
                <w:b/>
                <w:bCs/>
                <w:sz w:val="18"/>
                <w:szCs w:val="18"/>
              </w:rPr>
              <w:t xml:space="preserve">Week of</w:t>
            </w:r>
          </w:p>
        </w:tc>
        <w:tc>
          <w:tcPr>
            <w:tcW w:type="dxa" w:w="2400"/>
            <w:shd w:fill="F0EDE6" w:val="clear"/>
          </w:tcPr>
          <w:p>
            <w:r>
              <w:rPr>
                <w:rFonts w:ascii="Calibri" w:cs="Calibri" w:eastAsia="Calibri" w:hAnsi="Calibri"/>
                <w:b/>
                <w:bCs/>
                <w:sz w:val="18"/>
                <w:szCs w:val="18"/>
              </w:rPr>
              <w:t xml:space="preserve">Metano — Region</w:t>
            </w:r>
          </w:p>
        </w:tc>
        <w:tc>
          <w:tcPr>
            <w:tcW w:type="dxa" w:w="2400"/>
            <w:shd w:fill="F0EDE6" w:val="clear"/>
          </w:tcPr>
          <w:p>
            <w:r>
              <w:rPr>
                <w:rFonts w:ascii="Calibri" w:cs="Calibri" w:eastAsia="Calibri" w:hAnsi="Calibri"/>
                <w:b/>
                <w:bCs/>
                <w:sz w:val="18"/>
                <w:szCs w:val="18"/>
              </w:rPr>
              <w:t xml:space="preserve">Metano — Italy</w:t>
            </w:r>
          </w:p>
        </w:tc>
        <w:tc>
          <w:tcPr>
            <w:tcW w:type="dxa" w:w="2400"/>
            <w:shd w:fill="F0EDE6" w:val="clear"/>
          </w:tcPr>
          <w:p>
            <w:r>
              <w:rPr>
                <w:rFonts w:ascii="Calibri" w:cs="Calibri" w:eastAsia="Calibri" w:hAnsi="Calibri"/>
                <w:b/>
                <w:bCs/>
                <w:sz w:val="18"/>
                <w:szCs w:val="18"/>
              </w:rPr>
              <w:t xml:space="preserve">Region vs. Italy</w:t>
            </w:r>
          </w:p>
        </w:tc>
      </w:tr>
      <w:tr>
        <w:tc>
          <w:tcPr>
            <w:tcW w:type="dxa" w:w="1800"/>
          </w:tcPr>
          <w:p>
            <w:r>
              <w:rPr>
                <w:rFonts w:ascii="Calibri" w:cs="Calibri" w:eastAsia="Calibri" w:hAnsi="Calibri"/>
                <w:color w:val="14120F"/>
                <w:sz w:val="18"/>
                <w:szCs w:val="18"/>
              </w:rPr>
              <w:t xml:space="preserve">Jul 20</w:t>
            </w:r>
          </w:p>
        </w:tc>
        <w:tc>
          <w:tcPr>
            <w:tcW w:type="dxa" w:w="2400"/>
          </w:tcPr>
          <w:p>
            <w:r>
              <w:rPr>
                <w:rFonts w:ascii="Calibri" w:cs="Calibri" w:eastAsia="Calibri" w:hAnsi="Calibri"/>
                <w:color w:val="1F9C1F"/>
                <w:sz w:val="18"/>
                <w:szCs w:val="18"/>
              </w:rPr>
              <w:t xml:space="preserve">—</w:t>
            </w:r>
          </w:p>
        </w:tc>
        <w:tc>
          <w:tcPr>
            <w:tcW w:type="dxa" w:w="2400"/>
          </w:tcPr>
          <w:p>
            <w:r>
              <w:rPr>
                <w:rFonts w:ascii="Calibri" w:cs="Calibri" w:eastAsia="Calibri" w:hAnsi="Calibri"/>
                <w:color w:val="14120F"/>
                <w:sz w:val="18"/>
                <w:szCs w:val="18"/>
              </w:rPr>
              <w:t xml:space="preserve">€1.500</w:t>
            </w:r>
          </w:p>
        </w:tc>
        <w:tc>
          <w:tcPr>
            <w:tcW w:type="dxa" w:w="2400"/>
          </w:tcPr>
          <w:p>
            <w:r>
              <w:rPr>
                <w:rFonts w:ascii="Calibri" w:cs="Calibri" w:eastAsia="Calibri" w:hAnsi="Calibri"/>
                <w:color w:val="14120F"/>
                <w:sz w:val="18"/>
                <w:szCs w:val="18"/>
              </w:rPr>
              <w:t xml:space="preserve">—</w:t>
            </w:r>
          </w:p>
        </w:tc>
      </w:tr>
      <w:tr>
        <w:tc>
          <w:tcPr>
            <w:tcW w:type="dxa" w:w="1800"/>
          </w:tcPr>
          <w:p>
            <w:r>
              <w:rPr>
                <w:rFonts w:ascii="Calibri" w:cs="Calibri" w:eastAsia="Calibri" w:hAnsi="Calibri"/>
                <w:color w:val="14120F"/>
                <w:sz w:val="18"/>
                <w:szCs w:val="18"/>
              </w:rPr>
              <w:t xml:space="preserve">Jul 27</w:t>
            </w:r>
          </w:p>
        </w:tc>
        <w:tc>
          <w:tcPr>
            <w:tcW w:type="dxa" w:w="2400"/>
          </w:tcPr>
          <w:p>
            <w:r>
              <w:rPr>
                <w:rFonts w:ascii="Calibri" w:cs="Calibri" w:eastAsia="Calibri" w:hAnsi="Calibri"/>
                <w:color w:val="1F9C1F"/>
                <w:sz w:val="18"/>
                <w:szCs w:val="18"/>
              </w:rPr>
              <w:t xml:space="preserve">—</w:t>
            </w:r>
          </w:p>
        </w:tc>
        <w:tc>
          <w:tcPr>
            <w:tcW w:type="dxa" w:w="2400"/>
          </w:tcPr>
          <w:p>
            <w:r>
              <w:rPr>
                <w:rFonts w:ascii="Calibri" w:cs="Calibri" w:eastAsia="Calibri" w:hAnsi="Calibri"/>
                <w:color w:val="14120F"/>
                <w:sz w:val="18"/>
                <w:szCs w:val="18"/>
              </w:rPr>
              <w:t xml:space="preserve">€1.518</w:t>
            </w:r>
          </w:p>
        </w:tc>
        <w:tc>
          <w:tcPr>
            <w:tcW w:type="dxa" w:w="2400"/>
          </w:tcPr>
          <w:p>
            <w:r>
              <w:rPr>
                <w:rFonts w:ascii="Calibri" w:cs="Calibri" w:eastAsia="Calibri" w:hAnsi="Calibri"/>
                <w:color w:val="14120F"/>
                <w:sz w:val="18"/>
                <w:szCs w:val="18"/>
              </w:rPr>
              <w:t xml:space="preserve">—</w:t>
            </w:r>
          </w:p>
        </w:tc>
      </w:tr>
      <w:tr>
        <w:tc>
          <w:tcPr>
            <w:tcW w:type="dxa" w:w="1800"/>
          </w:tcPr>
          <w:p>
            <w:r>
              <w:rPr>
                <w:rFonts w:ascii="Calibri" w:cs="Calibri" w:eastAsia="Calibri" w:hAnsi="Calibri"/>
                <w:color w:val="14120F"/>
                <w:sz w:val="18"/>
                <w:szCs w:val="18"/>
              </w:rPr>
              <w:t xml:space="preserve">Aug 3</w:t>
            </w:r>
          </w:p>
        </w:tc>
        <w:tc>
          <w:tcPr>
            <w:tcW w:type="dxa" w:w="2400"/>
          </w:tcPr>
          <w:p>
            <w:r>
              <w:rPr>
                <w:rFonts w:ascii="Calibri" w:cs="Calibri" w:eastAsia="Calibri" w:hAnsi="Calibri"/>
                <w:color w:val="1F9C1F"/>
                <w:sz w:val="18"/>
                <w:szCs w:val="18"/>
              </w:rPr>
              <w:t xml:space="preserve">—</w:t>
            </w:r>
          </w:p>
        </w:tc>
        <w:tc>
          <w:tcPr>
            <w:tcW w:type="dxa" w:w="2400"/>
          </w:tcPr>
          <w:p>
            <w:r>
              <w:rPr>
                <w:rFonts w:ascii="Calibri" w:cs="Calibri" w:eastAsia="Calibri" w:hAnsi="Calibri"/>
                <w:color w:val="14120F"/>
                <w:sz w:val="18"/>
                <w:szCs w:val="18"/>
              </w:rPr>
              <w:t xml:space="preserve">€1.551</w:t>
            </w:r>
          </w:p>
        </w:tc>
        <w:tc>
          <w:tcPr>
            <w:tcW w:type="dxa" w:w="2400"/>
          </w:tcPr>
          <w:p>
            <w:r>
              <w:rPr>
                <w:rFonts w:ascii="Calibri" w:cs="Calibri" w:eastAsia="Calibri" w:hAnsi="Calibri"/>
                <w:color w:val="14120F"/>
                <w:sz w:val="18"/>
                <w:szCs w:val="18"/>
              </w:rPr>
              <w:t xml:space="preserve">—</w:t>
            </w:r>
          </w:p>
        </w:tc>
      </w:tr>
      <w:tr>
        <w:tc>
          <w:tcPr>
            <w:tcW w:type="dxa" w:w="1800"/>
          </w:tcPr>
          <w:p>
            <w:r>
              <w:rPr>
                <w:rFonts w:ascii="Calibri" w:cs="Calibri" w:eastAsia="Calibri" w:hAnsi="Calibri"/>
                <w:color w:val="14120F"/>
                <w:sz w:val="18"/>
                <w:szCs w:val="18"/>
              </w:rPr>
              <w:t xml:space="preserve">Aug 10</w:t>
            </w:r>
          </w:p>
        </w:tc>
        <w:tc>
          <w:tcPr>
            <w:tcW w:type="dxa" w:w="2400"/>
          </w:tcPr>
          <w:p>
            <w:r>
              <w:rPr>
                <w:rFonts w:ascii="Calibri" w:cs="Calibri" w:eastAsia="Calibri" w:hAnsi="Calibri"/>
                <w:color w:val="1F9C1F"/>
                <w:sz w:val="18"/>
                <w:szCs w:val="18"/>
              </w:rPr>
              <w:t xml:space="preserve">—</w:t>
            </w:r>
          </w:p>
        </w:tc>
        <w:tc>
          <w:tcPr>
            <w:tcW w:type="dxa" w:w="2400"/>
          </w:tcPr>
          <w:p>
            <w:r>
              <w:rPr>
                <w:rFonts w:ascii="Calibri" w:cs="Calibri" w:eastAsia="Calibri" w:hAnsi="Calibri"/>
                <w:color w:val="14120F"/>
                <w:sz w:val="18"/>
                <w:szCs w:val="18"/>
              </w:rPr>
              <w:t xml:space="preserve">€1.570</w:t>
            </w:r>
          </w:p>
        </w:tc>
        <w:tc>
          <w:tcPr>
            <w:tcW w:type="dxa" w:w="2400"/>
          </w:tcPr>
          <w:p>
            <w:r>
              <w:rPr>
                <w:rFonts w:ascii="Calibri" w:cs="Calibri" w:eastAsia="Calibri" w:hAnsi="Calibri"/>
                <w:color w:val="14120F"/>
                <w:sz w:val="18"/>
                <w:szCs w:val="18"/>
              </w:rPr>
              <w:t xml:space="preserve">—</w:t>
            </w:r>
          </w:p>
        </w:tc>
      </w:tr>
      <w:tr>
        <w:tc>
          <w:tcPr>
            <w:tcW w:type="dxa" w:w="1800"/>
          </w:tcPr>
          <w:p>
            <w:r>
              <w:rPr>
                <w:rFonts w:ascii="Calibri" w:cs="Calibri" w:eastAsia="Calibri" w:hAnsi="Calibri"/>
                <w:color w:val="14120F"/>
                <w:sz w:val="18"/>
                <w:szCs w:val="18"/>
              </w:rPr>
              <w:t xml:space="preserve">Aug 17</w:t>
            </w:r>
          </w:p>
        </w:tc>
        <w:tc>
          <w:tcPr>
            <w:tcW w:type="dxa" w:w="2400"/>
          </w:tcPr>
          <w:p>
            <w:r>
              <w:rPr>
                <w:rFonts w:ascii="Calibri" w:cs="Calibri" w:eastAsia="Calibri" w:hAnsi="Calibri"/>
                <w:color w:val="1F9C1F"/>
                <w:sz w:val="18"/>
                <w:szCs w:val="18"/>
              </w:rPr>
              <w:t xml:space="preserve">—</w:t>
            </w:r>
          </w:p>
        </w:tc>
        <w:tc>
          <w:tcPr>
            <w:tcW w:type="dxa" w:w="2400"/>
          </w:tcPr>
          <w:p>
            <w:r>
              <w:rPr>
                <w:rFonts w:ascii="Calibri" w:cs="Calibri" w:eastAsia="Calibri" w:hAnsi="Calibri"/>
                <w:color w:val="14120F"/>
                <w:sz w:val="18"/>
                <w:szCs w:val="18"/>
              </w:rPr>
              <w:t xml:space="preserve">€1.581</w:t>
            </w:r>
          </w:p>
        </w:tc>
        <w:tc>
          <w:tcPr>
            <w:tcW w:type="dxa" w:w="2400"/>
          </w:tcPr>
          <w:p>
            <w:r>
              <w:rPr>
                <w:rFonts w:ascii="Calibri" w:cs="Calibri" w:eastAsia="Calibri" w:hAnsi="Calibri"/>
                <w:color w:val="14120F"/>
                <w:sz w:val="18"/>
                <w:szCs w:val="18"/>
              </w:rPr>
              <w:t xml:space="preserve">—</w:t>
            </w:r>
          </w:p>
        </w:tc>
      </w:tr>
      <w:tr>
        <w:tc>
          <w:tcPr>
            <w:tcW w:type="dxa" w:w="1800"/>
          </w:tcPr>
          <w:p>
            <w:r>
              <w:rPr>
                <w:rFonts w:ascii="Calibri" w:cs="Calibri" w:eastAsia="Calibri" w:hAnsi="Calibri"/>
                <w:color w:val="14120F"/>
                <w:sz w:val="18"/>
                <w:szCs w:val="18"/>
              </w:rPr>
              <w:t xml:space="preserve">Aug 24</w:t>
            </w:r>
          </w:p>
        </w:tc>
        <w:tc>
          <w:tcPr>
            <w:tcW w:type="dxa" w:w="2400"/>
          </w:tcPr>
          <w:p>
            <w:r>
              <w:rPr>
                <w:rFonts w:ascii="Calibri" w:cs="Calibri" w:eastAsia="Calibri" w:hAnsi="Calibri"/>
                <w:color w:val="1F9C1F"/>
                <w:sz w:val="18"/>
                <w:szCs w:val="18"/>
              </w:rPr>
              <w:t xml:space="preserve">—</w:t>
            </w:r>
          </w:p>
        </w:tc>
        <w:tc>
          <w:tcPr>
            <w:tcW w:type="dxa" w:w="2400"/>
          </w:tcPr>
          <w:p>
            <w:r>
              <w:rPr>
                <w:rFonts w:ascii="Calibri" w:cs="Calibri" w:eastAsia="Calibri" w:hAnsi="Calibri"/>
                <w:color w:val="14120F"/>
                <w:sz w:val="18"/>
                <w:szCs w:val="18"/>
              </w:rPr>
              <w:t xml:space="preserve">€1.589</w:t>
            </w:r>
          </w:p>
        </w:tc>
        <w:tc>
          <w:tcPr>
            <w:tcW w:type="dxa" w:w="2400"/>
          </w:tcPr>
          <w:p>
            <w:r>
              <w:rPr>
                <w:rFonts w:ascii="Calibri" w:cs="Calibri" w:eastAsia="Calibri" w:hAnsi="Calibri"/>
                <w:color w:val="14120F"/>
                <w:sz w:val="18"/>
                <w:szCs w:val="18"/>
              </w:rPr>
              <w:t xml:space="preserve">—</w:t>
            </w:r>
          </w:p>
        </w:tc>
      </w:tr>
      <w:tr>
        <w:tc>
          <w:tcPr>
            <w:tcW w:type="dxa" w:w="1800"/>
          </w:tcPr>
          <w:p>
            <w:r>
              <w:rPr>
                <w:rFonts w:ascii="Calibri" w:cs="Calibri" w:eastAsia="Calibri" w:hAnsi="Calibri"/>
                <w:color w:val="14120F"/>
                <w:sz w:val="18"/>
                <w:szCs w:val="18"/>
              </w:rPr>
              <w:t xml:space="preserve">Aug 31</w:t>
            </w:r>
          </w:p>
        </w:tc>
        <w:tc>
          <w:tcPr>
            <w:tcW w:type="dxa" w:w="2400"/>
          </w:tcPr>
          <w:p>
            <w:r>
              <w:rPr>
                <w:rFonts w:ascii="Calibri" w:cs="Calibri" w:eastAsia="Calibri" w:hAnsi="Calibri"/>
                <w:color w:val="1F9C1F"/>
                <w:sz w:val="18"/>
                <w:szCs w:val="18"/>
              </w:rPr>
              <w:t xml:space="preserve">—</w:t>
            </w:r>
          </w:p>
        </w:tc>
        <w:tc>
          <w:tcPr>
            <w:tcW w:type="dxa" w:w="2400"/>
          </w:tcPr>
          <w:p>
            <w:r>
              <w:rPr>
                <w:rFonts w:ascii="Calibri" w:cs="Calibri" w:eastAsia="Calibri" w:hAnsi="Calibri"/>
                <w:color w:val="14120F"/>
                <w:sz w:val="18"/>
                <w:szCs w:val="18"/>
              </w:rPr>
              <w:t xml:space="preserve">€1.616</w:t>
            </w:r>
          </w:p>
        </w:tc>
        <w:tc>
          <w:tcPr>
            <w:tcW w:type="dxa" w:w="2400"/>
          </w:tcPr>
          <w:p>
            <w:r>
              <w:rPr>
                <w:rFonts w:ascii="Calibri" w:cs="Calibri" w:eastAsia="Calibri" w:hAnsi="Calibri"/>
                <w:color w:val="14120F"/>
                <w:sz w:val="18"/>
                <w:szCs w:val="18"/>
              </w:rPr>
              <w:t xml:space="preserve">—</w:t>
            </w:r>
          </w:p>
        </w:tc>
      </w:tr>
      <w:tr>
        <w:tc>
          <w:tcPr>
            <w:tcW w:type="dxa" w:w="1800"/>
          </w:tcPr>
          <w:p>
            <w:r>
              <w:rPr>
                <w:rFonts w:ascii="Calibri" w:cs="Calibri" w:eastAsia="Calibri" w:hAnsi="Calibri"/>
                <w:color w:val="14120F"/>
                <w:sz w:val="18"/>
                <w:szCs w:val="18"/>
              </w:rPr>
              <w:t xml:space="preserve">Sep 7</w:t>
            </w:r>
          </w:p>
        </w:tc>
        <w:tc>
          <w:tcPr>
            <w:tcW w:type="dxa" w:w="2400"/>
          </w:tcPr>
          <w:p>
            <w:r>
              <w:rPr>
                <w:rFonts w:ascii="Calibri" w:cs="Calibri" w:eastAsia="Calibri" w:hAnsi="Calibri"/>
                <w:color w:val="1F9C1F"/>
                <w:sz w:val="18"/>
                <w:szCs w:val="18"/>
              </w:rPr>
              <w:t xml:space="preserve">—</w:t>
            </w:r>
          </w:p>
        </w:tc>
        <w:tc>
          <w:tcPr>
            <w:tcW w:type="dxa" w:w="2400"/>
          </w:tcPr>
          <w:p>
            <w:r>
              <w:rPr>
                <w:rFonts w:ascii="Calibri" w:cs="Calibri" w:eastAsia="Calibri" w:hAnsi="Calibri"/>
                <w:color w:val="14120F"/>
                <w:sz w:val="18"/>
                <w:szCs w:val="18"/>
              </w:rPr>
              <w:t xml:space="preserve">€1.702</w:t>
            </w:r>
          </w:p>
        </w:tc>
        <w:tc>
          <w:tcPr>
            <w:tcW w:type="dxa" w:w="2400"/>
          </w:tcPr>
          <w:p>
            <w:r>
              <w:rPr>
                <w:rFonts w:ascii="Calibri" w:cs="Calibri" w:eastAsia="Calibri" w:hAnsi="Calibri"/>
                <w:color w:val="14120F"/>
                <w:sz w:val="18"/>
                <w:szCs w:val="18"/>
              </w:rPr>
              <w:t xml:space="preserve">—</w:t>
            </w:r>
          </w:p>
        </w:tc>
      </w:tr>
      <w:tr>
        <w:tc>
          <w:tcPr>
            <w:tcW w:type="dxa" w:w="1800"/>
          </w:tcPr>
          <w:p>
            <w:r>
              <w:rPr>
                <w:rFonts w:ascii="Calibri" w:cs="Calibri" w:eastAsia="Calibri" w:hAnsi="Calibri"/>
                <w:color w:val="14120F"/>
                <w:sz w:val="18"/>
                <w:szCs w:val="18"/>
              </w:rPr>
              <w:t xml:space="preserve">Sep 14</w:t>
            </w:r>
          </w:p>
        </w:tc>
        <w:tc>
          <w:tcPr>
            <w:tcW w:type="dxa" w:w="2400"/>
          </w:tcPr>
          <w:p>
            <w:r>
              <w:rPr>
                <w:rFonts w:ascii="Calibri" w:cs="Calibri" w:eastAsia="Calibri" w:hAnsi="Calibri"/>
                <w:color w:val="1F9C1F"/>
                <w:sz w:val="18"/>
                <w:szCs w:val="18"/>
              </w:rPr>
              <w:t xml:space="preserve">—</w:t>
            </w:r>
          </w:p>
        </w:tc>
        <w:tc>
          <w:tcPr>
            <w:tcW w:type="dxa" w:w="2400"/>
          </w:tcPr>
          <w:p>
            <w:r>
              <w:rPr>
                <w:rFonts w:ascii="Calibri" w:cs="Calibri" w:eastAsia="Calibri" w:hAnsi="Calibri"/>
                <w:color w:val="14120F"/>
                <w:sz w:val="18"/>
                <w:szCs w:val="18"/>
              </w:rPr>
              <w:t xml:space="preserve">€1.765</w:t>
            </w:r>
          </w:p>
        </w:tc>
        <w:tc>
          <w:tcPr>
            <w:tcW w:type="dxa" w:w="2400"/>
          </w:tcPr>
          <w:p>
            <w:r>
              <w:rPr>
                <w:rFonts w:ascii="Calibri" w:cs="Calibri" w:eastAsia="Calibri" w:hAnsi="Calibri"/>
                <w:color w:val="14120F"/>
                <w:sz w:val="18"/>
                <w:szCs w:val="18"/>
              </w:rPr>
              <w:t xml:space="preserve">—</w:t>
            </w:r>
          </w:p>
        </w:tc>
      </w:tr>
      <w:tr>
        <w:tc>
          <w:tcPr>
            <w:tcW w:type="dxa" w:w="1800"/>
          </w:tcPr>
          <w:p>
            <w:r>
              <w:rPr>
                <w:rFonts w:ascii="Calibri" w:cs="Calibri" w:eastAsia="Calibri" w:hAnsi="Calibri"/>
                <w:color w:val="14120F"/>
                <w:sz w:val="18"/>
                <w:szCs w:val="18"/>
              </w:rPr>
              <w:t xml:space="preserve">Sep 21</w:t>
            </w:r>
          </w:p>
        </w:tc>
        <w:tc>
          <w:tcPr>
            <w:tcW w:type="dxa" w:w="2400"/>
          </w:tcPr>
          <w:p>
            <w:r>
              <w:rPr>
                <w:rFonts w:ascii="Calibri" w:cs="Calibri" w:eastAsia="Calibri" w:hAnsi="Calibri"/>
                <w:color w:val="1F9C1F"/>
                <w:sz w:val="18"/>
                <w:szCs w:val="18"/>
              </w:rPr>
              <w:t xml:space="preserve">—</w:t>
            </w:r>
          </w:p>
        </w:tc>
        <w:tc>
          <w:tcPr>
            <w:tcW w:type="dxa" w:w="2400"/>
          </w:tcPr>
          <w:p>
            <w:r>
              <w:rPr>
                <w:rFonts w:ascii="Calibri" w:cs="Calibri" w:eastAsia="Calibri" w:hAnsi="Calibri"/>
                <w:color w:val="14120F"/>
                <w:sz w:val="18"/>
                <w:szCs w:val="18"/>
              </w:rPr>
              <w:t xml:space="preserve">€1.790</w:t>
            </w:r>
          </w:p>
        </w:tc>
        <w:tc>
          <w:tcPr>
            <w:tcW w:type="dxa" w:w="2400"/>
          </w:tcPr>
          <w:p>
            <w:r>
              <w:rPr>
                <w:rFonts w:ascii="Calibri" w:cs="Calibri" w:eastAsia="Calibri" w:hAnsi="Calibri"/>
                <w:color w:val="14120F"/>
                <w:sz w:val="18"/>
                <w:szCs w:val="18"/>
              </w:rPr>
              <w:t xml:space="preserve">—</w:t>
            </w:r>
          </w:p>
        </w:tc>
      </w:tr>
      <w:tr>
        <w:tc>
          <w:tcPr>
            <w:tcW w:type="dxa" w:w="1800"/>
          </w:tcPr>
          <w:p>
            <w:r>
              <w:rPr>
                <w:rFonts w:ascii="Calibri" w:cs="Calibri" w:eastAsia="Calibri" w:hAnsi="Calibri"/>
                <w:color w:val="14120F"/>
                <w:sz w:val="18"/>
                <w:szCs w:val="18"/>
              </w:rPr>
              <w:t xml:space="preserve">Sep 28</w:t>
            </w:r>
          </w:p>
        </w:tc>
        <w:tc>
          <w:tcPr>
            <w:tcW w:type="dxa" w:w="2400"/>
          </w:tcPr>
          <w:p>
            <w:r>
              <w:rPr>
                <w:rFonts w:ascii="Calibri" w:cs="Calibri" w:eastAsia="Calibri" w:hAnsi="Calibri"/>
                <w:color w:val="1F9C1F"/>
                <w:sz w:val="18"/>
                <w:szCs w:val="18"/>
              </w:rPr>
              <w:t xml:space="preserve">—</w:t>
            </w:r>
          </w:p>
        </w:tc>
        <w:tc>
          <w:tcPr>
            <w:tcW w:type="dxa" w:w="2400"/>
          </w:tcPr>
          <w:p>
            <w:r>
              <w:rPr>
                <w:rFonts w:ascii="Calibri" w:cs="Calibri" w:eastAsia="Calibri" w:hAnsi="Calibri"/>
                <w:color w:val="14120F"/>
                <w:sz w:val="18"/>
                <w:szCs w:val="18"/>
              </w:rPr>
              <w:t xml:space="preserve">€1.808</w:t>
            </w:r>
          </w:p>
        </w:tc>
        <w:tc>
          <w:tcPr>
            <w:tcW w:type="dxa" w:w="2400"/>
          </w:tcPr>
          <w:p>
            <w:r>
              <w:rPr>
                <w:rFonts w:ascii="Calibri" w:cs="Calibri" w:eastAsia="Calibri" w:hAnsi="Calibri"/>
                <w:color w:val="14120F"/>
                <w:sz w:val="18"/>
                <w:szCs w:val="18"/>
              </w:rPr>
              <w:t xml:space="preserve">—</w:t>
            </w:r>
          </w:p>
        </w:tc>
      </w:tr>
    </w:tbl>
    <w:p>
      <w:r>
        <w:br w:type="page"/>
      </w:r>
    </w:p>
    <w:p>
      <w:pPr>
        <w:spacing w:after="80"/>
      </w:pPr>
      <w:r>
        <w:rPr>
          <w:rFonts w:ascii="Calibri" w:cs="Calibri" w:eastAsia="Calibri" w:hAnsi="Calibri"/>
          <w:b/>
          <w:bCs/>
          <w:color w:val="B9790A"/>
          <w:sz w:val="18"/>
          <w:szCs w:val="18"/>
        </w:rPr>
        <w:t xml:space="preserve">STATION NETWORK</w:t>
      </w:r>
    </w:p>
    <w:p>
      <w:pPr>
        <w:spacing w:after="180" w:before="0"/>
      </w:pPr>
      <w:r>
        <w:rPr>
          <w:rFonts w:ascii="Cambria" w:cs="Cambria" w:eastAsia="Cambria" w:hAnsi="Cambria"/>
          <w:b/>
          <w:bCs/>
          <w:color w:val="14120F"/>
          <w:sz w:val="34"/>
          <w:szCs w:val="34"/>
        </w:rPr>
        <w:t xml:space="preserve">Station coverage: 90 percent reporting, and what the silent stations mean</w:t>
      </w:r>
    </w:p>
    <w:p>
      <w:pPr>
        <w:spacing w:after="200"/>
      </w:pPr>
      <w:r>
        <w:rPr>
          <w:rFonts w:ascii="Calibri" w:cs="Calibri" w:eastAsia="Calibri" w:hAnsi="Calibri"/>
          <w:b w:val="false"/>
          <w:bCs w:val="false"/>
          <w:i w:val="false"/>
          <w:iCs w:val="false"/>
          <w:color w:val="14120F"/>
          <w:sz w:val="22"/>
          <w:szCs w:val="22"/>
        </w:rPr>
        <w:t xml:space="preserve">On 3 October, 607 of Sardegna's 674 registered stations reported a price, a reporting rate of 90.1%. That is four more reporting stations than the day before (603). Nationally, 21,670 of 23,917 registered stations reported, or 90.6%, so the region sits essentially level with Italy on coverage.</w:t>
      </w:r>
    </w:p>
    <w:p>
      <w:pPr>
        <w:spacing w:after="200"/>
      </w:pPr>
      <w:r>
        <w:rPr>
          <w:rFonts w:ascii="Calibri" w:cs="Calibri" w:eastAsia="Calibri" w:hAnsi="Calibri"/>
          <w:b w:val="false"/>
          <w:bCs w:val="false"/>
          <w:i w:val="false"/>
          <w:iCs w:val="false"/>
          <w:color w:val="14120F"/>
          <w:sz w:val="22"/>
          <w:szCs w:val="22"/>
        </w:rPr>
        <w:t xml:space="preserve">The 67 silent stations in the region, roughly one in ten, mean every regional average here is built from most of the network rather than all of it. Against a national reporting rate of 90.6%, Sardegna's coverage is effectively the same as Italy's, so the regional and national comparisons are fair on coverage grounds. The thinner spots are the fuels with gaps in the regional file, metano above all, where the averages are the least firm.</w:t>
      </w:r>
    </w:p>
    <w:p>
      <w:r>
        <w:br w:type="page"/>
      </w:r>
    </w:p>
    <w:p>
      <w:pPr>
        <w:spacing w:after="80"/>
      </w:pPr>
      <w:r>
        <w:rPr>
          <w:rFonts w:ascii="Calibri" w:cs="Calibri" w:eastAsia="Calibri" w:hAnsi="Calibri"/>
          <w:b/>
          <w:bCs/>
          <w:color w:val="B9790A"/>
          <w:sz w:val="18"/>
          <w:szCs w:val="18"/>
        </w:rPr>
        <w:t xml:space="preserve">HOW THIS REPORT IS BUILT</w:t>
      </w:r>
    </w:p>
    <w:p>
      <w:pPr>
        <w:spacing w:after="180" w:before="0"/>
      </w:pPr>
      <w:r>
        <w:rPr>
          <w:rFonts w:ascii="Cambria" w:cs="Cambria" w:eastAsia="Cambria" w:hAnsi="Cambria"/>
          <w:b/>
          <w:bCs/>
          <w:color w:val="14120F"/>
          <w:sz w:val="34"/>
          <w:szCs w:val="34"/>
        </w:rPr>
        <w:t xml:space="preserve">How this report is written, and why it is not a spreadsheet</w:t>
      </w:r>
    </w:p>
    <w:p>
      <w:pPr>
        <w:spacing w:after="200"/>
      </w:pPr>
      <w:r>
        <w:rPr>
          <w:rFonts w:ascii="Calibri" w:cs="Calibri" w:eastAsia="Calibri" w:hAnsi="Calibri"/>
          <w:b w:val="false"/>
          <w:bCs w:val="false"/>
          <w:i w:val="false"/>
          <w:iCs w:val="false"/>
          <w:color w:val="14120F"/>
          <w:sz w:val="22"/>
          <w:szCs w:val="22"/>
        </w:rPr>
        <w:t xml:space="preserve">This report is generated automatically every morning by an unattended pipeline built with Claude Code. The pipeline pulls the latest MIMIT price and station registry data, updates the national and regional series, selects the day's region through a fixed rotation over Italy's twenty regions keyed to the calendar date, computes the weekly averages, and drafts the written analysis. No one chooses the region, and no one retypes a figure.</w:t>
      </w:r>
    </w:p>
    <w:p>
      <w:pPr>
        <w:spacing w:after="200"/>
      </w:pPr>
      <w:r>
        <w:rPr>
          <w:rFonts w:ascii="Calibri" w:cs="Calibri" w:eastAsia="Calibri" w:hAnsi="Calibri"/>
          <w:b w:val="false"/>
          <w:bCs w:val="false"/>
          <w:i w:val="false"/>
          <w:iCs w:val="false"/>
          <w:color w:val="14120F"/>
          <w:sz w:val="22"/>
          <w:szCs w:val="22"/>
        </w:rPr>
        <w:t xml:space="preserve">The contrast with a manually maintained spreadsheet is the point. A spreadsheet is only as current as the last time someone remembered to paste in the new export, copy the formulas down and check the totals, and when a day is missed the gap is silent. The pipeline is self-correcting: if a day is skipped, the rotation still picks the right region from the calendar, and the next run pulls whatever data is available. Every number in this report comes from data the pipeline wrote that day, which is also what makes it checkable.</w:t>
      </w:r>
    </w:p>
    <w:p>
      <w:r>
        <w:br w:type="page"/>
      </w:r>
    </w:p>
    <w:p>
      <w:pPr>
        <w:spacing w:after="80"/>
      </w:pPr>
      <w:r>
        <w:rPr>
          <w:rFonts w:ascii="Calibri" w:cs="Calibri" w:eastAsia="Calibri" w:hAnsi="Calibri"/>
          <w:b/>
          <w:bCs/>
          <w:color w:val="B9790A"/>
          <w:sz w:val="18"/>
          <w:szCs w:val="18"/>
        </w:rPr>
        <w:t xml:space="preserve">VISIT THE DASHBOARD</w:t>
      </w:r>
    </w:p>
    <w:p>
      <w:pPr>
        <w:spacing w:after="180" w:before="0"/>
      </w:pPr>
      <w:r>
        <w:rPr>
          <w:rFonts w:ascii="Cambria" w:cs="Cambria" w:eastAsia="Cambria" w:hAnsi="Cambria"/>
          <w:b/>
          <w:bCs/>
          <w:color w:val="14120F"/>
          <w:sz w:val="34"/>
          <w:szCs w:val="34"/>
        </w:rPr>
        <w:t xml:space="preserve">Explore the live dashboard</w:t>
      </w:r>
    </w:p>
    <w:p>
      <w:pPr>
        <w:spacing w:after="200"/>
      </w:pPr>
      <w:r>
        <w:rPr>
          <w:rFonts w:ascii="Calibri" w:cs="Calibri" w:eastAsia="Calibri" w:hAnsi="Calibri"/>
          <w:b w:val="false"/>
          <w:bCs w:val="false"/>
          <w:i w:val="false"/>
          <w:iCs w:val="false"/>
          <w:color w:val="14120F"/>
          <w:sz w:val="22"/>
          <w:szCs w:val="22"/>
        </w:rPr>
        <w:t xml:space="preserve">The live dashboard opens on Agip Eni's brand-level view by default. From there, use the scope picker to switch to Region, Province, Municipality or another Operator/Brand, and compare Sardegna with any other part of Italy on the same price series. The dashboard is at https://adeo-blip.github.io/fuel-price-italy/.</w:t>
      </w:r>
    </w:p>
    <w:p>
      <w:pPr>
        <w:spacing w:after="320"/>
      </w:pPr>
      <w:r>
        <w:rPr>
          <w:rFonts w:ascii="Calibri" w:cs="Calibri" w:eastAsia="Calibri" w:hAnsi="Calibri"/>
          <w:b/>
          <w:bCs/>
          <w:i w:val="false"/>
          <w:iCs w:val="false"/>
          <w:color w:val="B9790A"/>
          <w:sz w:val="24"/>
          <w:szCs w:val="24"/>
        </w:rPr>
        <w:t xml:space="preserve">https://adeo-blip.github.io/fuel-price-italy/</w:t>
      </w:r>
    </w:p>
    <w:p>
      <w:pPr>
        <w:pBdr>
          <w:top w:val="single" w:color="E6E2D8" w:sz="6" w:space="8"/>
        </w:pBdr>
        <w:spacing w:before="200"/>
      </w:pPr>
      <w:r>
        <w:rPr>
          <w:rFonts w:ascii="Calibri" w:cs="Calibri" w:eastAsia="Calibri" w:hAnsi="Calibri"/>
          <w:b/>
          <w:bCs/>
          <w:color w:val="14120F"/>
          <w:sz w:val="20"/>
          <w:szCs w:val="20"/>
        </w:rPr>
        <w:t xml:space="preserve">Adeo Patapo</w:t>
      </w:r>
    </w:p>
    <w:p>
      <w:pPr>
        <w:spacing w:after="0"/>
      </w:pPr>
      <w:r>
        <w:rPr>
          <w:rFonts w:ascii="Calibri" w:cs="Calibri" w:eastAsia="Calibri" w:hAnsi="Calibri"/>
          <w:b w:val="false"/>
          <w:bCs w:val="false"/>
          <w:i w:val="false"/>
          <w:iCs w:val="false"/>
          <w:color w:val="5B564C"/>
          <w:sz w:val="18"/>
          <w:szCs w:val="18"/>
        </w:rPr>
        <w:t xml:space="preserve">adeopatapo@gmail.com · +39 366 378 6189</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2026-10-04T10:03:11.660Z</dcterms:created>
  <dcterms:modified xsi:type="dcterms:W3CDTF">2026-10-04T10:03:11.661Z</dcterms:modified>
</cp:coreProperties>
</file>

<file path=docProps/custom.xml><?xml version="1.0" encoding="utf-8"?>
<Properties xmlns="http://schemas.openxmlformats.org/officeDocument/2006/custom-properties" xmlns:vt="http://schemas.openxmlformats.org/officeDocument/2006/docPropsVTypes"/>
</file>