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Piemonte's Fuel Prices Pull Back — Except for Metano, Which Won't Stop Climbing</w:t>
      </w:r>
    </w:p>
    <w:p>
      <w:pPr>
        <w:spacing w:after="320"/>
      </w:pPr>
      <w:r>
        <w:rPr>
          <w:rFonts w:ascii="Calibri" w:cs="Calibri" w:eastAsia="Calibri" w:hAnsi="Calibri"/>
          <w:b w:val="false"/>
          <w:bCs w:val="false"/>
          <w:i/>
          <w:iCs/>
          <w:color w:val="5B564C"/>
          <w:sz w:val="24"/>
          <w:szCs w:val="24"/>
        </w:rPr>
        <w:t xml:space="preserve">Benzina and diesel ease off their late-September peak in Piemonte, while natural gas extends an eleven-week run that's now outpacing the national average.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€2.094</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€2.306</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€0.703</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€1.829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1,842 · Reporting today: 1,683 (91%) · Oct 1</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Piemonte at a glance</w:t>
      </w:r>
    </w:p>
    <w:p>
      <w:pPr>
        <w:spacing w:after="200"/>
      </w:pPr>
      <w:r>
        <w:rPr>
          <w:rFonts w:ascii="Calibri" w:cs="Calibri" w:eastAsia="Calibri" w:hAnsi="Calibri"/>
          <w:b w:val="false"/>
          <w:bCs w:val="false"/>
          <w:i w:val="false"/>
          <w:iCs w:val="false"/>
          <w:color w:val="14120F"/>
          <w:sz w:val="22"/>
          <w:szCs w:val="22"/>
        </w:rPr>
        <w:t xml:space="preserve">Piemonte's self-service Benzina eased to €2.0941/L on October 1, down 1.23% from €2.1202 the day before and now just €0.0016 below the €2.0957 national average — effectively identical. Diesel (Gasolio) moved the same way, falling 1.28% to €2.3064/L, a hair above the €2.3054 national figure. GPL held exactly flat at €0.7027/L, continuing to sit about 6.9% below the €0.7548 national average. Metano broke the pattern: it jumped 3.64% day over day to €1.8291/L, the sharpest single-day move of any fuel today, pushing 1.45% above the €1.8029 national average.</w:t>
      </w:r>
    </w:p>
    <w:p>
      <w:pPr>
        <w:spacing w:after="200"/>
      </w:pPr>
      <w:r>
        <w:rPr>
          <w:rFonts w:ascii="Calibri" w:cs="Calibri" w:eastAsia="Calibri" w:hAnsi="Calibri"/>
          <w:b w:val="false"/>
          <w:bCs w:val="false"/>
          <w:i w:val="false"/>
          <w:iCs w:val="false"/>
          <w:color w:val="14120F"/>
          <w:sz w:val="22"/>
          <w:szCs w:val="22"/>
        </w:rPr>
        <w:t xml:space="preserve">Zoom out to the eleven weeks of history tracked for this region, and the real story is Metano. Piemonte's weekly self-service Metano average has climbed from €1.4651 (week of July 20) to €1.7848 (week of September 28) — a 21.82% rise — outpacing the 19.81% increase seen nationally over the same span, and it still hasn't leveled off: today's price of €1.8291 is already above that latest weekly average. Benzina and Gasolio, by contrast, both peaked in the week of September 21 (€2.162 and €2.372 respectively) and have been pulling back since, tracking the national trend almost exactly (+7.21% vs +7.16% for Benzina; +7.45% vs +7.09% for Gasolio since July). GPL is the outlier in the other direction — the only one of the four fuels that got cheaper over the window, down 1.49% regionally versus just 0.55% nationally, quietly widening Piemonte's long-standing LPG discount.</w:t>
      </w:r>
    </w:p>
    <w:p>
      <w:pPr>
        <w:spacing w:after="200" w:before="200"/>
        <w:jc w:val="center"/>
      </w:pPr>
      <w:r>
        <w:rPr>
          <w:rFonts w:ascii="Cambria" w:cs="Cambria" w:eastAsia="Cambria" w:hAnsi="Cambria"/>
          <w:b/>
          <w:bCs/>
          <w:i/>
          <w:iCs/>
          <w:color w:val="B9790A"/>
          <w:sz w:val="30"/>
          <w:szCs w:val="30"/>
        </w:rPr>
        <w:t xml:space="preserve">Metano in Piemonte is up 21.82% since July — outpacing the national rise, and still climbing even as Benzina and Gasolio pull back.</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Eases Back in Line with the Rest of Italy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€2.094</w:t>
            </w:r>
          </w:p>
          <w:p>
            <w:pPr>
              <w:spacing w:before="40"/>
            </w:pPr>
            <w:r>
              <w:rPr>
                <w:rFonts w:ascii="Calibri" w:cs="Calibri" w:eastAsia="Calibri" w:hAnsi="Calibri"/>
                <w:color w:val="5B564C"/>
                <w:sz w:val="17"/>
                <w:szCs w:val="17"/>
              </w:rPr>
              <w:t xml:space="preserve">Oct 1</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-0.026 €/L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+7.2%</w:t>
            </w:r>
          </w:p>
          <w:p>
            <w:pPr>
              <w:spacing w:before="40"/>
            </w:pPr>
            <w:r>
              <w:rPr>
                <w:rFonts w:ascii="Calibri" w:cs="Calibri" w:eastAsia="Calibri" w:hAnsi="Calibri"/>
                <w:color w:val="5B564C"/>
                <w:sz w:val="17"/>
                <w:szCs w:val="17"/>
              </w:rPr>
              <w:t xml:space="preserve">Piemonte,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+7.2%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Piemonte averaged €2.0941/L on October 1, down €0.0261 (-1.23%) from €2.1202 the previous day. That puts the region just €0.0016 below the national self-service average of €2.0957/L — a gap of less than a tenth of a cent, essentially a dead heat.</w:t>
      </w:r>
    </w:p>
    <w:p>
      <w:pPr>
        <w:spacing w:after="200"/>
      </w:pPr>
      <w:r>
        <w:rPr>
          <w:rFonts w:ascii="Calibri" w:cs="Calibri" w:eastAsia="Calibri" w:hAnsi="Calibri"/>
          <w:b w:val="false"/>
          <w:bCs w:val="false"/>
          <w:i w:val="false"/>
          <w:iCs w:val="false"/>
          <w:color w:val="14120F"/>
          <w:sz w:val="22"/>
          <w:szCs w:val="22"/>
        </w:rPr>
        <w:t xml:space="preserve">Over the eleven weeks tracked since July 20, Piemonte's weekly Benzina average rose from €1.9729 to €2.1152 (week of September 28) — a 7.21% increase, almost exactly matching the 7.16% rise seen nationally (€1.9756 to €2.1171). The region peaked in the week of September 21 at €2.1621, the highest point in this window, before easing back in the most recent week — a pullback that today's €2.0941 reading continues.</w:t>
      </w:r>
    </w:p>
    <w:p>
      <w:pPr>
        <w:spacing w:after="120"/>
      </w:pPr>
      <w:r>
        <w:rPr>
          <w:rFonts w:ascii="Calibri" w:cs="Calibri" w:eastAsia="Calibri" w:hAnsi="Calibri"/>
          <w:b/>
          <w:bCs/>
          <w:i w:val="false"/>
          <w:iCs w:val="false"/>
          <w:color w:val="5B564C"/>
          <w:sz w:val="18"/>
          <w:szCs w:val="18"/>
        </w:rPr>
        <w:t xml:space="preserve">Weekly self-service average, Piemonte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€1.973</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€2.002</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€1.996</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€2.009</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€2.023</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€2.035</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€2.089</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€2.146</w:t>
            </w:r>
          </w:p>
        </w:tc>
        <w:tc>
          <w:tcPr>
            <w:tcW w:type="dxa" w:w="2400"/>
          </w:tcPr>
          <w:p>
            <w:r>
              <w:rPr>
                <w:rFonts w:ascii="Calibri" w:cs="Calibri" w:eastAsia="Calibri" w:hAnsi="Calibri"/>
                <w:color w:val="14120F"/>
                <w:sz w:val="18"/>
                <w:szCs w:val="18"/>
              </w:rPr>
              <w:t xml:space="preserve">€2.148</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2A78D6"/>
                <w:sz w:val="18"/>
                <w:szCs w:val="18"/>
              </w:rPr>
              <w:t xml:space="preserve">€2.162</w:t>
            </w:r>
          </w:p>
        </w:tc>
        <w:tc>
          <w:tcPr>
            <w:tcW w:type="dxa" w:w="2400"/>
          </w:tcPr>
          <w:p>
            <w:r>
              <w:rPr>
                <w:rFonts w:ascii="Calibri" w:cs="Calibri" w:eastAsia="Calibri" w:hAnsi="Calibri"/>
                <w:color w:val="14120F"/>
                <w:sz w:val="18"/>
                <w:szCs w:val="18"/>
              </w:rPr>
              <w:t xml:space="preserve">€2.167</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2A78D6"/>
                <w:sz w:val="18"/>
                <w:szCs w:val="18"/>
              </w:rPr>
              <w:t xml:space="preserve">€2.115</w:t>
            </w:r>
          </w:p>
        </w:tc>
        <w:tc>
          <w:tcPr>
            <w:tcW w:type="dxa" w:w="2400"/>
          </w:tcPr>
          <w:p>
            <w:r>
              <w:rPr>
                <w:rFonts w:ascii="Calibri" w:cs="Calibri" w:eastAsia="Calibri" w:hAnsi="Calibri"/>
                <w:color w:val="14120F"/>
                <w:sz w:val="18"/>
                <w:szCs w:val="18"/>
              </w:rPr>
              <w:t xml:space="preserve">€2.117</w:t>
            </w:r>
          </w:p>
        </w:tc>
        <w:tc>
          <w:tcPr>
            <w:tcW w:type="dxa" w:w="2400"/>
          </w:tcPr>
          <w:p>
            <w:r>
              <w:rPr>
                <w:rFonts w:ascii="Calibri" w:cs="Calibri" w:eastAsia="Calibri" w:hAnsi="Calibri"/>
                <w:color w:val="14120F"/>
                <w:sz w:val="18"/>
                <w:szCs w:val="18"/>
              </w:rPr>
              <w:t xml:space="preserve">↓ -0.002 €/L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Pulls Back After a Steep September Climb</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€2.306</w:t>
            </w:r>
          </w:p>
          <w:p>
            <w:pPr>
              <w:spacing w:before="40"/>
            </w:pPr>
            <w:r>
              <w:rPr>
                <w:rFonts w:ascii="Calibri" w:cs="Calibri" w:eastAsia="Calibri" w:hAnsi="Calibri"/>
                <w:color w:val="5B564C"/>
                <w:sz w:val="17"/>
                <w:szCs w:val="17"/>
              </w:rPr>
              <w:t xml:space="preserve">Oct 1</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-0.030 €/L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+7.5%</w:t>
            </w:r>
          </w:p>
          <w:p>
            <w:pPr>
              <w:spacing w:before="40"/>
            </w:pPr>
            <w:r>
              <w:rPr>
                <w:rFonts w:ascii="Calibri" w:cs="Calibri" w:eastAsia="Calibri" w:hAnsi="Calibri"/>
                <w:color w:val="5B564C"/>
                <w:sz w:val="17"/>
                <w:szCs w:val="17"/>
              </w:rPr>
              <w:t xml:space="preserve">Piemonte,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+7.1%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Gasolio in Piemonte fell to €2.3064/L on October 1, down €0.0299 (-1.28%) from €2.3363 the day before, landing just €0.0010 above the national self-service average of €2.3054/L — again, essentially identical.</w:t>
      </w:r>
    </w:p>
    <w:p>
      <w:pPr>
        <w:spacing w:after="200"/>
      </w:pPr>
      <w:r>
        <w:rPr>
          <w:rFonts w:ascii="Calibri" w:cs="Calibri" w:eastAsia="Calibri" w:hAnsi="Calibri"/>
          <w:b w:val="false"/>
          <w:bCs w:val="false"/>
          <w:i w:val="false"/>
          <w:iCs w:val="false"/>
          <w:color w:val="14120F"/>
          <w:sz w:val="22"/>
          <w:szCs w:val="22"/>
        </w:rPr>
        <w:t xml:space="preserve">The multi-week trend shows a slightly steeper climb than Benzina: Piemonte's weekly Gasolio average rose from €2.1695 (week of July 20) to €2.3312 (week of September 28), a 7.45% increase, a touch ahead of the 7.09% rise nationally (€2.1747 to €2.3290). Like Benzina, Gasolio peaked in the week of September 21 at €2.3720 before easing back — but the fact that Piemonte's rise has slightly outpaced the national one suggests a small regional premium has been building on diesel since midsummer.</w:t>
      </w:r>
    </w:p>
    <w:p>
      <w:pPr>
        <w:spacing w:after="120"/>
      </w:pPr>
      <w:r>
        <w:rPr>
          <w:rFonts w:ascii="Calibri" w:cs="Calibri" w:eastAsia="Calibri" w:hAnsi="Calibri"/>
          <w:b/>
          <w:bCs/>
          <w:i w:val="false"/>
          <w:iCs w:val="false"/>
          <w:color w:val="5B564C"/>
          <w:sz w:val="18"/>
          <w:szCs w:val="18"/>
        </w:rPr>
        <w:t xml:space="preserve">Weekly self-service average, Piemonte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€2.170</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€2.126</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€2.110</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€2.106</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€2.134</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-0.007 €/L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€2.154</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€2.159</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€2.212</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-0.004 €/L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€2.297</w:t>
            </w:r>
          </w:p>
        </w:tc>
        <w:tc>
          <w:tcPr>
            <w:tcW w:type="dxa" w:w="2400"/>
          </w:tcPr>
          <w:p>
            <w:r>
              <w:rPr>
                <w:rFonts w:ascii="Calibri" w:cs="Calibri" w:eastAsia="Calibri" w:hAnsi="Calibri"/>
                <w:color w:val="14120F"/>
                <w:sz w:val="18"/>
                <w:szCs w:val="18"/>
              </w:rPr>
              <w:t xml:space="preserve">€2.300</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BAF7A"/>
                <w:sz w:val="18"/>
                <w:szCs w:val="18"/>
              </w:rPr>
              <w:t xml:space="preserve">€2.372</w:t>
            </w:r>
          </w:p>
        </w:tc>
        <w:tc>
          <w:tcPr>
            <w:tcW w:type="dxa" w:w="2400"/>
          </w:tcPr>
          <w:p>
            <w:r>
              <w:rPr>
                <w:rFonts w:ascii="Calibri" w:cs="Calibri" w:eastAsia="Calibri" w:hAnsi="Calibri"/>
                <w:color w:val="14120F"/>
                <w:sz w:val="18"/>
                <w:szCs w:val="18"/>
              </w:rPr>
              <w:t xml:space="preserve">€2.374</w:t>
            </w:r>
          </w:p>
        </w:tc>
        <w:tc>
          <w:tcPr>
            <w:tcW w:type="dxa" w:w="2400"/>
          </w:tcPr>
          <w:p>
            <w:r>
              <w:rPr>
                <w:rFonts w:ascii="Calibri" w:cs="Calibri" w:eastAsia="Calibri" w:hAnsi="Calibri"/>
                <w:color w:val="14120F"/>
                <w:sz w:val="18"/>
                <w:szCs w:val="18"/>
              </w:rPr>
              <w:t xml:space="preserve">↓ -0.002 €/L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BAF7A"/>
                <w:sz w:val="18"/>
                <w:szCs w:val="18"/>
              </w:rPr>
              <w:t xml:space="preserve">€2.331</w:t>
            </w:r>
          </w:p>
        </w:tc>
        <w:tc>
          <w:tcPr>
            <w:tcW w:type="dxa" w:w="2400"/>
          </w:tcPr>
          <w:p>
            <w:r>
              <w:rPr>
                <w:rFonts w:ascii="Calibri" w:cs="Calibri" w:eastAsia="Calibri" w:hAnsi="Calibri"/>
                <w:color w:val="14120F"/>
                <w:sz w:val="18"/>
                <w:szCs w:val="18"/>
              </w:rPr>
              <w:t xml:space="preserve">€2.329</w:t>
            </w:r>
          </w:p>
        </w:tc>
        <w:tc>
          <w:tcPr>
            <w:tcW w:type="dxa" w:w="2400"/>
          </w:tcPr>
          <w:p>
            <w:r>
              <w:rPr>
                <w:rFonts w:ascii="Calibri" w:cs="Calibri" w:eastAsia="Calibri" w:hAnsi="Calibri"/>
                <w:color w:val="14120F"/>
                <w:sz w:val="18"/>
                <w:szCs w:val="18"/>
              </w:rPr>
              <w:t xml:space="preserve">↑ +0.002 €/L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Piemonte's LPG Discount Holds Steady — and Even Widens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€0.703</w:t>
            </w:r>
          </w:p>
          <w:p>
            <w:pPr>
              <w:spacing w:before="40"/>
            </w:pPr>
            <w:r>
              <w:rPr>
                <w:rFonts w:ascii="Calibri" w:cs="Calibri" w:eastAsia="Calibri" w:hAnsi="Calibri"/>
                <w:color w:val="5B564C"/>
                <w:sz w:val="17"/>
                <w:szCs w:val="17"/>
              </w:rPr>
              <w:t xml:space="preserve">Oct 1</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-1.5%</w:t>
            </w:r>
          </w:p>
          <w:p>
            <w:pPr>
              <w:spacing w:before="40"/>
            </w:pPr>
            <w:r>
              <w:rPr>
                <w:rFonts w:ascii="Calibri" w:cs="Calibri" w:eastAsia="Calibri" w:hAnsi="Calibri"/>
                <w:color w:val="5B564C"/>
                <w:sz w:val="17"/>
                <w:szCs w:val="17"/>
              </w:rPr>
              <w:t xml:space="preserve">Piemonte,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in Piemonte held exactly flat at €0.7027/L on October 1, unchanged from the day before, and continues to sit well below the €0.7548 national self-service average — a gap of just over 5 cents per liter, or roughly 6.9%.</w:t>
      </w:r>
    </w:p>
    <w:p>
      <w:pPr>
        <w:spacing w:after="200"/>
      </w:pPr>
      <w:r>
        <w:rPr>
          <w:rFonts w:ascii="Calibri" w:cs="Calibri" w:eastAsia="Calibri" w:hAnsi="Calibri"/>
          <w:b w:val="false"/>
          <w:bCs w:val="false"/>
          <w:i w:val="false"/>
          <w:iCs w:val="false"/>
          <w:color w:val="14120F"/>
          <w:sz w:val="22"/>
          <w:szCs w:val="22"/>
        </w:rPr>
        <w:t xml:space="preserve">GPL is the only one of the four fuels that actually got cheaper across the tracked window: Piemonte's weekly average slipped from €0.7131 (week of July 20) to €0.7025 (week of September 28), a 1.49% decline, while the national average barely moved, down just 0.55% (€0.7592 to €0.7550). The result is that Piemonte's long-standing LPG discount versus the rest of Italy has quietly widened rather than narrowed over the past eleven weeks.</w:t>
      </w:r>
    </w:p>
    <w:p>
      <w:pPr>
        <w:spacing w:after="120"/>
      </w:pPr>
      <w:r>
        <w:rPr>
          <w:rFonts w:ascii="Calibri" w:cs="Calibri" w:eastAsia="Calibri" w:hAnsi="Calibri"/>
          <w:b/>
          <w:bCs/>
          <w:i w:val="false"/>
          <w:iCs w:val="false"/>
          <w:color w:val="5B564C"/>
          <w:sz w:val="18"/>
          <w:szCs w:val="18"/>
        </w:rPr>
        <w:t xml:space="preserve">Weekly self-service average, Piemonte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€0.713</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-0.046 €/L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€0.712</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-0.045 €/L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€0.711</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-0.048 €/L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€0.705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€0.704</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€0.705</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-0.049 €/L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€0.702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€0.703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-0.053 €/L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C98500"/>
                <w:sz w:val="18"/>
                <w:szCs w:val="18"/>
              </w:rPr>
              <w:t xml:space="preserve">€0.702</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-0.053 €/L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C98500"/>
                <w:sz w:val="18"/>
                <w:szCs w:val="18"/>
              </w:rPr>
              <w:t xml:space="preserve">€0.703</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-0.052 €/L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 Is the Story: Up Nearly 22% Since July, and Piemonte Is Leading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€1.829</w:t>
            </w:r>
          </w:p>
          <w:p>
            <w:pPr>
              <w:spacing w:before="40"/>
            </w:pPr>
            <w:r>
              <w:rPr>
                <w:rFonts w:ascii="Calibri" w:cs="Calibri" w:eastAsia="Calibri" w:hAnsi="Calibri"/>
                <w:color w:val="5B564C"/>
                <w:sz w:val="17"/>
                <w:szCs w:val="17"/>
              </w:rPr>
              <w:t xml:space="preserve">Oct 1</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+0.064 €/L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+21.8%</w:t>
            </w:r>
          </w:p>
          <w:p>
            <w:pPr>
              <w:spacing w:before="40"/>
            </w:pPr>
            <w:r>
              <w:rPr>
                <w:rFonts w:ascii="Calibri" w:cs="Calibri" w:eastAsia="Calibri" w:hAnsi="Calibri"/>
                <w:color w:val="5B564C"/>
                <w:sz w:val="17"/>
                <w:szCs w:val="17"/>
              </w:rPr>
              <w:t xml:space="preserve">Piemonte,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+19.8%</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Metano in Piemonte jumped to €1.8291/L on October 1, up €0.0643 (+3.64%) from €1.7648 the day before — by far the sharpest single-day move of any fuel today — and now sits €0.0262 (+1.45%) above the €1.8029 national self-service average.</w:t>
      </w:r>
    </w:p>
    <w:p>
      <w:pPr>
        <w:spacing w:after="200"/>
      </w:pPr>
      <w:r>
        <w:rPr>
          <w:rFonts w:ascii="Calibri" w:cs="Calibri" w:eastAsia="Calibri" w:hAnsi="Calibri"/>
          <w:b w:val="false"/>
          <w:bCs w:val="false"/>
          <w:i w:val="false"/>
          <w:iCs w:val="false"/>
          <w:color w:val="14120F"/>
          <w:sz w:val="22"/>
          <w:szCs w:val="22"/>
        </w:rPr>
        <w:t xml:space="preserve">This is the fuel to watch across the whole window: Piemonte's weekly Metano average has climbed from €1.4651 (week of July 20) to €1.7848 (week of September 28), a 21.82% rise, outpacing the 19.81% increase seen nationally over the same span (€1.4999 to €1.7970). Unlike Benzina and Gasolio, which both peaked in the week of September 21 and have since pulled back, Metano kept climbing straight through that week into the next, and today's €1.8291 reading is already above the latest weekly average — a sign this run hasn't plateaued in Piemonte yet.</w:t>
      </w:r>
    </w:p>
    <w:p>
      <w:pPr>
        <w:spacing w:after="120"/>
      </w:pPr>
      <w:r>
        <w:rPr>
          <w:rFonts w:ascii="Calibri" w:cs="Calibri" w:eastAsia="Calibri" w:hAnsi="Calibri"/>
          <w:b/>
          <w:bCs/>
          <w:i w:val="false"/>
          <w:iCs w:val="false"/>
          <w:color w:val="5B564C"/>
          <w:sz w:val="18"/>
          <w:szCs w:val="18"/>
        </w:rPr>
        <w:t xml:space="preserve">Weekly self-service average, Piemonte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€1.465</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-0.035 €/L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€1.482</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-0.036 €/L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€1.539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€1.550</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€1.561</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€1.568</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-0.021 €/L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€1.606</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-0.009 €/L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€1.689</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-0.013 €/L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€1.736</w:t>
            </w:r>
          </w:p>
        </w:tc>
        <w:tc>
          <w:tcPr>
            <w:tcW w:type="dxa" w:w="2400"/>
          </w:tcPr>
          <w:p>
            <w:r>
              <w:rPr>
                <w:rFonts w:ascii="Calibri" w:cs="Calibri" w:eastAsia="Calibri" w:hAnsi="Calibri"/>
                <w:color w:val="14120F"/>
                <w:sz w:val="18"/>
                <w:szCs w:val="18"/>
              </w:rPr>
              <w:t xml:space="preserve">€1.765</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Sep 21</w:t>
            </w:r>
          </w:p>
        </w:tc>
        <w:tc>
          <w:tcPr>
            <w:tcW w:type="dxa" w:w="2400"/>
          </w:tcPr>
          <w:p>
            <w:r>
              <w:rPr>
                <w:rFonts w:ascii="Calibri" w:cs="Calibri" w:eastAsia="Calibri" w:hAnsi="Calibri"/>
                <w:color w:val="1F9C1F"/>
                <w:sz w:val="18"/>
                <w:szCs w:val="18"/>
              </w:rPr>
              <w:t xml:space="preserve">€1.760</w:t>
            </w:r>
          </w:p>
        </w:tc>
        <w:tc>
          <w:tcPr>
            <w:tcW w:type="dxa" w:w="2400"/>
          </w:tcPr>
          <w:p>
            <w:r>
              <w:rPr>
                <w:rFonts w:ascii="Calibri" w:cs="Calibri" w:eastAsia="Calibri" w:hAnsi="Calibri"/>
                <w:color w:val="14120F"/>
                <w:sz w:val="18"/>
                <w:szCs w:val="18"/>
              </w:rPr>
              <w:t xml:space="preserve">€1.790</w:t>
            </w:r>
          </w:p>
        </w:tc>
        <w:tc>
          <w:tcPr>
            <w:tcW w:type="dxa" w:w="2400"/>
          </w:tcPr>
          <w:p>
            <w:r>
              <w:rPr>
                <w:rFonts w:ascii="Calibri" w:cs="Calibri" w:eastAsia="Calibri" w:hAnsi="Calibri"/>
                <w:color w:val="14120F"/>
                <w:sz w:val="18"/>
                <w:szCs w:val="18"/>
              </w:rPr>
              <w:t xml:space="preserve">↓ -0.030 €/L</w:t>
            </w:r>
          </w:p>
        </w:tc>
      </w:tr>
      <w:tr>
        <w:tc>
          <w:tcPr>
            <w:tcW w:type="dxa" w:w="1800"/>
          </w:tcPr>
          <w:p>
            <w:r>
              <w:rPr>
                <w:rFonts w:ascii="Calibri" w:cs="Calibri" w:eastAsia="Calibri" w:hAnsi="Calibri"/>
                <w:color w:val="14120F"/>
                <w:sz w:val="18"/>
                <w:szCs w:val="18"/>
              </w:rPr>
              <w:t xml:space="preserve">Sep 28</w:t>
            </w:r>
          </w:p>
        </w:tc>
        <w:tc>
          <w:tcPr>
            <w:tcW w:type="dxa" w:w="2400"/>
          </w:tcPr>
          <w:p>
            <w:r>
              <w:rPr>
                <w:rFonts w:ascii="Calibri" w:cs="Calibri" w:eastAsia="Calibri" w:hAnsi="Calibri"/>
                <w:color w:val="1F9C1F"/>
                <w:sz w:val="18"/>
                <w:szCs w:val="18"/>
              </w:rPr>
              <w:t xml:space="preserve">€1.785</w:t>
            </w:r>
          </w:p>
        </w:tc>
        <w:tc>
          <w:tcPr>
            <w:tcW w:type="dxa" w:w="2400"/>
          </w:tcPr>
          <w:p>
            <w:r>
              <w:rPr>
                <w:rFonts w:ascii="Calibri" w:cs="Calibri" w:eastAsia="Calibri" w:hAnsi="Calibri"/>
                <w:color w:val="14120F"/>
                <w:sz w:val="18"/>
                <w:szCs w:val="18"/>
              </w:rPr>
              <w:t xml:space="preserve">€1.797</w:t>
            </w:r>
          </w:p>
        </w:tc>
        <w:tc>
          <w:tcPr>
            <w:tcW w:type="dxa" w:w="2400"/>
          </w:tcPr>
          <w:p>
            <w:r>
              <w:rPr>
                <w:rFonts w:ascii="Calibri" w:cs="Calibri" w:eastAsia="Calibri" w:hAnsi="Calibri"/>
                <w:color w:val="14120F"/>
                <w:sz w:val="18"/>
                <w:szCs w:val="18"/>
              </w:rPr>
              <w:t xml:space="preserve">↓ -0.012 €/L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Reporting Rates Hold Above 91% as the Registry Tightens Slightly</w:t>
      </w:r>
    </w:p>
    <w:p>
      <w:pPr>
        <w:spacing w:after="200"/>
      </w:pPr>
      <w:r>
        <w:rPr>
          <w:rFonts w:ascii="Calibri" w:cs="Calibri" w:eastAsia="Calibri" w:hAnsi="Calibri"/>
          <w:b w:val="false"/>
          <w:bCs w:val="false"/>
          <w:i w:val="false"/>
          <w:iCs w:val="false"/>
          <w:color w:val="14120F"/>
          <w:sz w:val="22"/>
          <w:szCs w:val="22"/>
        </w:rPr>
        <w:t xml:space="preserve">Of Piemonte's 1,842 registered stations on October 1, 1,683 reported prices that day — a 91.37% reporting rate, a touch higher than the 90.57% rate seen nationally (21,671 of 23,930 registered stations).</w:t>
      </w:r>
    </w:p>
    <w:p>
      <w:pPr>
        <w:spacing w:after="200"/>
      </w:pPr>
      <w:r>
        <w:rPr>
          <w:rFonts w:ascii="Calibri" w:cs="Calibri" w:eastAsia="Calibri" w:hAnsi="Calibri"/>
          <w:b w:val="false"/>
          <w:bCs w:val="false"/>
          <w:i w:val="false"/>
          <w:iCs w:val="false"/>
          <w:color w:val="14120F"/>
          <w:sz w:val="22"/>
          <w:szCs w:val="22"/>
        </w:rPr>
        <w:t xml:space="preserve">The registered count in Piemonte has eased slightly over the tracked window, from 1,848 stations on July 21 to 1,842 today — a net decline of 6 stations (-0.32%) — while the number of stations actively reporting prices has stayed essentially flat (1,685 → 1,683, -0.12%). That combination, a slowly consolidating registry alongside a steady reporting rate above 91%, suggests consumers in the region continue to get consistently solid price coverage day to day.</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 (Without a Human Touching a Spreadsheet)</w:t>
      </w:r>
    </w:p>
    <w:p>
      <w:pPr>
        <w:spacing w:after="200"/>
      </w:pPr>
      <w:r>
        <w:rPr>
          <w:rFonts w:ascii="Calibri" w:cs="Calibri" w:eastAsia="Calibri" w:hAnsi="Calibri"/>
          <w:b w:val="false"/>
          <w:bCs w:val="false"/>
          <w:i w:val="false"/>
          <w:iCs w:val="false"/>
          <w:color w:val="14120F"/>
          <w:sz w:val="22"/>
          <w:szCs w:val="22"/>
        </w:rPr>
        <w:t xml:space="preserve">This entire report — the underlying data, the weekly trend analysis, the choice of which region to feature today, and the prose itself — is generated automatically every day by an unattended pipeline built with Claude Code. Each morning it pulls the latest MIMIT registry and price feeds, rotates alphabetically through Italy's 20 regions keyed to the calendar date, computes each fuel's weekly self-service average for the featured region against the national figure, and writes up the findings as a full regional report.</w:t>
      </w:r>
    </w:p>
    <w:p>
      <w:pPr>
        <w:spacing w:after="200"/>
      </w:pPr>
      <w:r>
        <w:rPr>
          <w:rFonts w:ascii="Calibri" w:cs="Calibri" w:eastAsia="Calibri" w:hAnsi="Calibri"/>
          <w:b w:val="false"/>
          <w:bCs w:val="false"/>
          <w:i w:val="false"/>
          <w:iCs w:val="false"/>
          <w:color w:val="14120F"/>
          <w:sz w:val="22"/>
          <w:szCs w:val="22"/>
        </w:rPr>
        <w:t xml:space="preserve">Contrast that with the usual alternative: a manually maintained spreadsheet, where someone has to download the CSVs, clean them, rebuild pivot tables and charts, and write fresh commentary by hand — every single day, with no built-in cross-checking of the numbers. This pipeline runs the equivalent workflow end to end, from raw feed to published report and live dashboard, without a person opening Excel.</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Keep Exploring</w:t>
      </w:r>
    </w:p>
    <w:p>
      <w:pPr>
        <w:spacing w:after="200"/>
      </w:pPr>
      <w:r>
        <w:rPr>
          <w:rFonts w:ascii="Calibri" w:cs="Calibri" w:eastAsia="Calibri" w:hAnsi="Calibri"/>
          <w:b w:val="false"/>
          <w:bCs w:val="false"/>
          <w:i w:val="false"/>
          <w:iCs w:val="false"/>
          <w:color w:val="14120F"/>
          <w:sz w:val="22"/>
          <w:szCs w:val="22"/>
        </w:rPr>
        <w:t xml:space="preserve">The live Fuel Dashboard opens by default on Agip Eni's brand-level view, but that's just one starting point — use the scope picker to switch to Region, Province, Municipality, or another Operator/Brand and see how prices compare across the cuts that matter to you.</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2026-10-02T11:57:18.474Z</dcterms:created>
  <dcterms:modified xsi:type="dcterms:W3CDTF">2026-10-02T11:57:18.475Z</dcterms:modified>
</cp:coreProperties>
</file>

<file path=docProps/custom.xml><?xml version="1.0" encoding="utf-8"?>
<Properties xmlns="http://schemas.openxmlformats.org/officeDocument/2006/custom-properties" xmlns:vt="http://schemas.openxmlformats.org/officeDocument/2006/docPropsVTypes"/>
</file>