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Molise Diesel Prices Claw Back After a Late-July Plunge</w:t>
      </w:r>
    </w:p>
    <w:p>
      <w:pPr>
        <w:spacing w:after="240"/>
      </w:pPr>
      <w:r>
        <w:rPr>
          <w:rFonts w:ascii="Calibri" w:cs="Calibri" w:eastAsia="Calibri" w:hAnsi="Calibri"/>
          <w:i/>
          <w:iCs/>
          <w:color w:val="5B564C"/>
          <w:sz w:val="24"/>
          <w:szCs w:val="24"/>
        </w:rPr>
        <w:t xml:space="preserve">This small central region enters August with gasoline tracking the national average almost exactly, while diesel recovers most of a sudden mid-week drop.</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€2.007</w:t>
            </w:r>
          </w:p>
          <w:p>
            <w:pPr>
              <w:spacing w:before="40"/>
            </w:pPr>
            <w:r>
              <w:rPr>
                <w:rFonts w:ascii="Calibri" w:cs="Calibri" w:eastAsia="Calibri" w:hAnsi="Calibri"/>
                <w:color w:val="5B564C"/>
                <w:sz w:val="18"/>
                <w:szCs w:val="18"/>
              </w:rPr>
              <w:t xml:space="preserve">↑ +0.002 €/L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€2.133</w:t>
            </w:r>
          </w:p>
          <w:p>
            <w:pPr>
              <w:spacing w:before="40"/>
            </w:pPr>
            <w:r>
              <w:rPr>
                <w:rFonts w:ascii="Calibri" w:cs="Calibri" w:eastAsia="Calibri" w:hAnsi="Calibri"/>
                <w:color w:val="5B564C"/>
                <w:sz w:val="18"/>
                <w:szCs w:val="18"/>
              </w:rPr>
              <w:t xml:space="preserve">↑ +0.006 €/L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175</w:t>
            </w:r>
          </w:p>
          <w:p>
            <w:pPr>
              <w:spacing w:before="40"/>
            </w:pPr>
            <w:r>
              <w:rPr>
                <w:rFonts w:ascii="Calibri" w:cs="Calibri" w:eastAsia="Calibri" w:hAnsi="Calibri"/>
                <w:color w:val="5B564C"/>
                <w:sz w:val="18"/>
                <w:szCs w:val="18"/>
              </w:rPr>
              <w:t xml:space="preserve">Molise</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153</w:t>
            </w:r>
          </w:p>
          <w:p>
            <w:pPr>
              <w:spacing w:before="40"/>
            </w:pPr>
            <w:r>
              <w:rPr>
                <w:rFonts w:ascii="Calibri" w:cs="Calibri" w:eastAsia="Calibri" w:hAnsi="Calibri"/>
                <w:color w:val="5B564C"/>
                <w:sz w:val="18"/>
                <w:szCs w:val="18"/>
              </w:rPr>
              <w:t xml:space="preserve">Aug 1</w:t>
            </w:r>
          </w:p>
        </w:tc>
      </w:tr>
    </w:tbl>
    <w:p>
      <w:pPr>
        <w:spacing w:before="320"/>
      </w:pPr>
    </w:p>
    <w:p>
      <w:pPr>
        <w:spacing w:after="200"/>
      </w:pPr>
      <w:r>
        <w:rPr>
          <w:rFonts w:ascii="Calibri" w:cs="Calibri" w:eastAsia="Calibri" w:hAnsi="Calibri"/>
          <w:color w:val="14120F"/>
          <w:sz w:val="22"/>
          <w:szCs w:val="22"/>
        </w:rPr>
        <w:t xml:space="preserve">On August 1st, self-service Benzina in Molise averaged €2.007 per litre — just three-tenths of a cent below the national self-service average of €2.010, putting the region essentially in step with the rest of Italy. Diesel told a different story: at €2.1328 per litre self-service, Molise sat about 1.4 cents above the national Gasolio average of €2.1191, one of the wider regional gaps in this week's data.</w:t>
      </w:r>
    </w:p>
    <w:p>
      <w:pPr>
        <w:spacing w:after="200"/>
      </w:pPr>
      <w:r>
        <w:rPr>
          <w:rFonts w:ascii="Calibri" w:cs="Calibri" w:eastAsia="Calibri" w:hAnsi="Calibri"/>
          <w:color w:val="14120F"/>
          <w:sz w:val="22"/>
          <w:szCs w:val="22"/>
        </w:rPr>
        <w:t xml:space="preserve">The two fuels have moved very differently over the last seven tracked days. Benzina crept up steadily and predictably, rising from €1.995 on July 26 to €2.007 by August 1, a gain of roughly 1.2 cents. Gasolio had a rockier week: prices fell sharply on July 29, dropping more than 10 cents in a single day, before climbing back almost 2.4 cents over the three days that followed. Through all of it, Molise's station network stayed remarkably steady, with 153 of its 175 registered stations — 87% — reporting prices every single day, a consistently active local network even as the national reporting rate hovered closer to 91%.</w:t>
      </w:r>
    </w:p>
    <w:p>
      <w:pPr>
        <w:spacing w:after="200"/>
      </w:pPr>
      <w:r>
        <w:rPr>
          <w:rFonts w:ascii="Calibri" w:cs="Calibri" w:eastAsia="Calibri" w:hAnsi="Calibri"/>
          <w:color w:val="14120F"/>
          <w:sz w:val="22"/>
          <w:szCs w:val="22"/>
        </w:rPr>
        <w:t xml:space="preserve">Tracking a single region's daily self-service prices, a multi-day trend line, and a live station-reporting rate down to the percentage point is the kind of detail that would take hours to compile by hand from Italy's national fuel database — and would likely go stale before anyone finished the spreadsheet. Fuel Dashboard pulls, joins, and republishes this data automatically every single day, with no manual charting and no upkeep, built entirely with Claude Code.</w:t>
      </w:r>
    </w:p>
    <w:p>
      <w:pPr>
        <w:spacing w:after="240" w:before="120"/>
        <w:jc w:val="center"/>
      </w:pPr>
      <w:r>
        <w:rPr>
          <w:rFonts w:ascii="Cambria" w:cs="Cambria" w:eastAsia="Cambria" w:hAnsi="Cambria"/>
          <w:b/>
          <w:bCs/>
          <w:i/>
          <w:iCs/>
          <w:color w:val="B9790A"/>
          <w:sz w:val="30"/>
          <w:szCs w:val="30"/>
        </w:rPr>
        <w:t xml:space="preserve">After a sudden 10-cent plunge on July 29, Molise's diesel prices have already clawed back almost 2.4 cents in three days.</w:t>
      </w:r>
    </w:p>
    <w:p>
      <w:pPr>
        <w:spacing w:after="120" w:before="120"/>
      </w:pPr>
      <w:r>
        <w:rPr>
          <w:rFonts w:ascii="Calibri" w:cs="Calibri" w:eastAsia="Calibri" w:hAnsi="Calibri"/>
          <w:b/>
          <w:bCs/>
          <w:color w:val="5B564C"/>
          <w:sz w:val="18"/>
          <w:szCs w:val="18"/>
        </w:rPr>
        <w:t xml:space="preserve">Last 7 tracked days in Molise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Jul 26</w:t>
            </w:r>
          </w:p>
        </w:tc>
        <w:tc>
          <w:tcPr>
            <w:tcW w:type="dxa" w:w="2000"/>
          </w:tcPr>
          <w:p>
            <w:r>
              <w:rPr>
                <w:rFonts w:ascii="Calibri" w:cs="Calibri" w:eastAsia="Calibri" w:hAnsi="Calibri"/>
                <w:color w:val="2A78D6"/>
                <w:sz w:val="20"/>
                <w:szCs w:val="20"/>
              </w:rPr>
              <w:t xml:space="preserve">€1.995</w:t>
            </w:r>
          </w:p>
        </w:tc>
        <w:tc>
          <w:tcPr>
            <w:tcW w:type="dxa" w:w="2000"/>
          </w:tcPr>
          <w:p>
            <w:r>
              <w:rPr>
                <w:rFonts w:ascii="Calibri" w:cs="Calibri" w:eastAsia="Calibri" w:hAnsi="Calibri"/>
                <w:color w:val="1BAF7A"/>
                <w:sz w:val="20"/>
                <w:szCs w:val="20"/>
              </w:rPr>
              <w:t xml:space="preserve">€2.214</w:t>
            </w:r>
          </w:p>
        </w:tc>
      </w:tr>
      <w:tr>
        <w:tc>
          <w:tcPr>
            <w:tcW w:type="dxa" w:w="2000"/>
          </w:tcPr>
          <w:p>
            <w:r>
              <w:rPr>
                <w:rFonts w:ascii="Calibri" w:cs="Calibri" w:eastAsia="Calibri" w:hAnsi="Calibri"/>
                <w:sz w:val="20"/>
                <w:szCs w:val="20"/>
              </w:rPr>
              <w:t xml:space="preserve">Jul 27</w:t>
            </w:r>
          </w:p>
        </w:tc>
        <w:tc>
          <w:tcPr>
            <w:tcW w:type="dxa" w:w="2000"/>
          </w:tcPr>
          <w:p>
            <w:r>
              <w:rPr>
                <w:rFonts w:ascii="Calibri" w:cs="Calibri" w:eastAsia="Calibri" w:hAnsi="Calibri"/>
                <w:color w:val="2A78D6"/>
                <w:sz w:val="20"/>
                <w:szCs w:val="20"/>
              </w:rPr>
              <w:t xml:space="preserve">€1.995</w:t>
            </w:r>
          </w:p>
        </w:tc>
        <w:tc>
          <w:tcPr>
            <w:tcW w:type="dxa" w:w="2000"/>
          </w:tcPr>
          <w:p>
            <w:r>
              <w:rPr>
                <w:rFonts w:ascii="Calibri" w:cs="Calibri" w:eastAsia="Calibri" w:hAnsi="Calibri"/>
                <w:color w:val="1BAF7A"/>
                <w:sz w:val="20"/>
                <w:szCs w:val="20"/>
              </w:rPr>
              <w:t xml:space="preserve">€2.216</w:t>
            </w:r>
          </w:p>
        </w:tc>
      </w:tr>
      <w:tr>
        <w:tc>
          <w:tcPr>
            <w:tcW w:type="dxa" w:w="2000"/>
          </w:tcPr>
          <w:p>
            <w:r>
              <w:rPr>
                <w:rFonts w:ascii="Calibri" w:cs="Calibri" w:eastAsia="Calibri" w:hAnsi="Calibri"/>
                <w:sz w:val="20"/>
                <w:szCs w:val="20"/>
              </w:rPr>
              <w:t xml:space="preserve">Jul 28</w:t>
            </w:r>
          </w:p>
        </w:tc>
        <w:tc>
          <w:tcPr>
            <w:tcW w:type="dxa" w:w="2000"/>
          </w:tcPr>
          <w:p>
            <w:r>
              <w:rPr>
                <w:rFonts w:ascii="Calibri" w:cs="Calibri" w:eastAsia="Calibri" w:hAnsi="Calibri"/>
                <w:color w:val="2A78D6"/>
                <w:sz w:val="20"/>
                <w:szCs w:val="20"/>
              </w:rPr>
              <w:t xml:space="preserve">€1.997</w:t>
            </w:r>
          </w:p>
        </w:tc>
        <w:tc>
          <w:tcPr>
            <w:tcW w:type="dxa" w:w="2000"/>
          </w:tcPr>
          <w:p>
            <w:r>
              <w:rPr>
                <w:rFonts w:ascii="Calibri" w:cs="Calibri" w:eastAsia="Calibri" w:hAnsi="Calibri"/>
                <w:color w:val="1BAF7A"/>
                <w:sz w:val="20"/>
                <w:szCs w:val="20"/>
              </w:rPr>
              <w:t xml:space="preserve">€2.220</w:t>
            </w:r>
          </w:p>
        </w:tc>
      </w:tr>
      <w:tr>
        <w:tc>
          <w:tcPr>
            <w:tcW w:type="dxa" w:w="2000"/>
          </w:tcPr>
          <w:p>
            <w:r>
              <w:rPr>
                <w:rFonts w:ascii="Calibri" w:cs="Calibri" w:eastAsia="Calibri" w:hAnsi="Calibri"/>
                <w:sz w:val="20"/>
                <w:szCs w:val="20"/>
              </w:rPr>
              <w:t xml:space="preserve">Jul 29</w:t>
            </w:r>
          </w:p>
        </w:tc>
        <w:tc>
          <w:tcPr>
            <w:tcW w:type="dxa" w:w="2000"/>
          </w:tcPr>
          <w:p>
            <w:r>
              <w:rPr>
                <w:rFonts w:ascii="Calibri" w:cs="Calibri" w:eastAsia="Calibri" w:hAnsi="Calibri"/>
                <w:color w:val="2A78D6"/>
                <w:sz w:val="20"/>
                <w:szCs w:val="20"/>
              </w:rPr>
              <w:t xml:space="preserve">€1.998</w:t>
            </w:r>
          </w:p>
        </w:tc>
        <w:tc>
          <w:tcPr>
            <w:tcW w:type="dxa" w:w="2000"/>
          </w:tcPr>
          <w:p>
            <w:r>
              <w:rPr>
                <w:rFonts w:ascii="Calibri" w:cs="Calibri" w:eastAsia="Calibri" w:hAnsi="Calibri"/>
                <w:color w:val="1BAF7A"/>
                <w:sz w:val="20"/>
                <w:szCs w:val="20"/>
              </w:rPr>
              <w:t xml:space="preserve">€2.112</w:t>
            </w:r>
          </w:p>
        </w:tc>
      </w:tr>
      <w:tr>
        <w:tc>
          <w:tcPr>
            <w:tcW w:type="dxa" w:w="2000"/>
          </w:tcPr>
          <w:p>
            <w:r>
              <w:rPr>
                <w:rFonts w:ascii="Calibri" w:cs="Calibri" w:eastAsia="Calibri" w:hAnsi="Calibri"/>
                <w:sz w:val="20"/>
                <w:szCs w:val="20"/>
              </w:rPr>
              <w:t xml:space="preserve">Jul 30</w:t>
            </w:r>
          </w:p>
        </w:tc>
        <w:tc>
          <w:tcPr>
            <w:tcW w:type="dxa" w:w="2000"/>
          </w:tcPr>
          <w:p>
            <w:r>
              <w:rPr>
                <w:rFonts w:ascii="Calibri" w:cs="Calibri" w:eastAsia="Calibri" w:hAnsi="Calibri"/>
                <w:color w:val="2A78D6"/>
                <w:sz w:val="20"/>
                <w:szCs w:val="20"/>
              </w:rPr>
              <w:t xml:space="preserve">€2.000</w:t>
            </w:r>
          </w:p>
        </w:tc>
        <w:tc>
          <w:tcPr>
            <w:tcW w:type="dxa" w:w="2000"/>
          </w:tcPr>
          <w:p>
            <w:r>
              <w:rPr>
                <w:rFonts w:ascii="Calibri" w:cs="Calibri" w:eastAsia="Calibri" w:hAnsi="Calibri"/>
                <w:color w:val="1BAF7A"/>
                <w:sz w:val="20"/>
                <w:szCs w:val="20"/>
              </w:rPr>
              <w:t xml:space="preserve">€2.109</w:t>
            </w:r>
          </w:p>
        </w:tc>
      </w:tr>
      <w:tr>
        <w:tc>
          <w:tcPr>
            <w:tcW w:type="dxa" w:w="2000"/>
          </w:tcPr>
          <w:p>
            <w:r>
              <w:rPr>
                <w:rFonts w:ascii="Calibri" w:cs="Calibri" w:eastAsia="Calibri" w:hAnsi="Calibri"/>
                <w:sz w:val="20"/>
                <w:szCs w:val="20"/>
              </w:rPr>
              <w:t xml:space="preserve">Jul 31</w:t>
            </w:r>
          </w:p>
        </w:tc>
        <w:tc>
          <w:tcPr>
            <w:tcW w:type="dxa" w:w="2000"/>
          </w:tcPr>
          <w:p>
            <w:r>
              <w:rPr>
                <w:rFonts w:ascii="Calibri" w:cs="Calibri" w:eastAsia="Calibri" w:hAnsi="Calibri"/>
                <w:color w:val="2A78D6"/>
                <w:sz w:val="20"/>
                <w:szCs w:val="20"/>
              </w:rPr>
              <w:t xml:space="preserve">€2.005</w:t>
            </w:r>
          </w:p>
        </w:tc>
        <w:tc>
          <w:tcPr>
            <w:tcW w:type="dxa" w:w="2000"/>
          </w:tcPr>
          <w:p>
            <w:r>
              <w:rPr>
                <w:rFonts w:ascii="Calibri" w:cs="Calibri" w:eastAsia="Calibri" w:hAnsi="Calibri"/>
                <w:color w:val="1BAF7A"/>
                <w:sz w:val="20"/>
                <w:szCs w:val="20"/>
              </w:rPr>
              <w:t xml:space="preserve">€2.127</w:t>
            </w:r>
          </w:p>
        </w:tc>
      </w:tr>
      <w:tr>
        <w:tc>
          <w:tcPr>
            <w:tcW w:type="dxa" w:w="2000"/>
          </w:tcPr>
          <w:p>
            <w:r>
              <w:rPr>
                <w:rFonts w:ascii="Calibri" w:cs="Calibri" w:eastAsia="Calibri" w:hAnsi="Calibri"/>
                <w:sz w:val="20"/>
                <w:szCs w:val="20"/>
              </w:rPr>
              <w:t xml:space="preserve">Aug 1</w:t>
            </w:r>
          </w:p>
        </w:tc>
        <w:tc>
          <w:tcPr>
            <w:tcW w:type="dxa" w:w="2000"/>
          </w:tcPr>
          <w:p>
            <w:r>
              <w:rPr>
                <w:rFonts w:ascii="Calibri" w:cs="Calibri" w:eastAsia="Calibri" w:hAnsi="Calibri"/>
                <w:color w:val="2A78D6"/>
                <w:sz w:val="20"/>
                <w:szCs w:val="20"/>
              </w:rPr>
              <w:t xml:space="preserve">€2.007</w:t>
            </w:r>
          </w:p>
        </w:tc>
        <w:tc>
          <w:tcPr>
            <w:tcW w:type="dxa" w:w="2000"/>
          </w:tcPr>
          <w:p>
            <w:r>
              <w:rPr>
                <w:rFonts w:ascii="Calibri" w:cs="Calibri" w:eastAsia="Calibri" w:hAnsi="Calibri"/>
                <w:color w:val="1BAF7A"/>
                <w:sz w:val="20"/>
                <w:szCs w:val="20"/>
              </w:rPr>
              <w:t xml:space="preserve">€2.133</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2026-08-02T10:00:45.355Z</dcterms:created>
  <dcterms:modified xsi:type="dcterms:W3CDTF">2026-08-02T10:00:45.356Z</dcterms:modified>
</cp:coreProperties>
</file>

<file path=docProps/custom.xml><?xml version="1.0" encoding="utf-8"?>
<Properties xmlns="http://schemas.openxmlformats.org/officeDocument/2006/custom-properties" xmlns:vt="http://schemas.openxmlformats.org/officeDocument/2006/docPropsVTypes"/>
</file>