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B9790A"/>
          <w:sz w:val="18"/>
          <w:szCs w:val="18"/>
        </w:rPr>
        <w:t xml:space="preserve">FUEL DASHBOARD · REGIONE SPOTLIGHT</w:t>
      </w:r>
    </w:p>
    <w:p>
      <w:pPr>
        <w:spacing w:after="80" w:before="120"/>
      </w:pPr>
      <w:r>
        <w:rPr>
          <w:rFonts w:ascii="Cambria" w:cs="Cambria" w:eastAsia="Cambria" w:hAnsi="Cambria"/>
          <w:b/>
          <w:bCs/>
          <w:color w:val="14120F"/>
          <w:sz w:val="56"/>
          <w:szCs w:val="56"/>
        </w:rPr>
        <w:t xml:space="preserve">In Trentino-Alto Adige, Diesel Pushes Past €2.20 as the Alpine Region Runs Ahead of the Nation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B564C"/>
          <w:sz w:val="24"/>
          <w:szCs w:val="24"/>
        </w:rPr>
        <w:t xml:space="preserve">A week-long climb in self-service Benzina and Gasolio has left Italy's northernmost region running several cents above the national average.</w:t>
      </w:r>
    </w:p>
    <w:tbl>
      <w:tblPr>
        <w:tblW w:type="dxa" w:w="10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fill="F7EEDD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564C"/>
                <w:sz w:val="16"/>
                <w:szCs w:val="16"/>
              </w:rPr>
              <w:t xml:space="preserve">BENZINA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14120F"/>
                <w:sz w:val="32"/>
                <w:szCs w:val="32"/>
              </w:rPr>
              <w:t xml:space="preserve">€2.076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B564C"/>
                <w:sz w:val="18"/>
                <w:szCs w:val="18"/>
              </w:rPr>
              <w:t xml:space="preserve">↑ +0.003 €/L</w:t>
            </w:r>
          </w:p>
        </w:tc>
        <w:tc>
          <w:tcPr>
            <w:tcW w:type="dxa" w:w="2500"/>
            <w:shd w:fill="F7EEDD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564C"/>
                <w:sz w:val="16"/>
                <w:szCs w:val="16"/>
              </w:rPr>
              <w:t xml:space="preserve">GASOLIO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14120F"/>
                <w:sz w:val="32"/>
                <w:szCs w:val="32"/>
              </w:rPr>
              <w:t xml:space="preserve">€2.203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B564C"/>
                <w:sz w:val="18"/>
                <w:szCs w:val="18"/>
              </w:rPr>
              <w:t xml:space="preserve">↑ +0.002 €/L</w:t>
            </w:r>
          </w:p>
        </w:tc>
        <w:tc>
          <w:tcPr>
            <w:tcW w:type="dxa" w:w="2500"/>
            <w:shd w:fill="F7EEDD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564C"/>
                <w:sz w:val="16"/>
                <w:szCs w:val="16"/>
              </w:rPr>
              <w:t xml:space="preserve">REGISTERED STATIONS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14120F"/>
                <w:sz w:val="32"/>
                <w:szCs w:val="32"/>
              </w:rPr>
              <w:t xml:space="preserve">392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B564C"/>
                <w:sz w:val="18"/>
                <w:szCs w:val="18"/>
              </w:rPr>
              <w:t xml:space="preserve">Trentino-Alto Adige</w:t>
            </w:r>
          </w:p>
        </w:tc>
        <w:tc>
          <w:tcPr>
            <w:tcW w:type="dxa" w:w="2500"/>
            <w:shd w:fill="F7EEDD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564C"/>
                <w:sz w:val="16"/>
                <w:szCs w:val="16"/>
              </w:rPr>
              <w:t xml:space="preserve">REPORTING TODAY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14120F"/>
                <w:sz w:val="32"/>
                <w:szCs w:val="32"/>
              </w:rPr>
              <w:t xml:space="preserve">372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B564C"/>
                <w:sz w:val="18"/>
                <w:szCs w:val="18"/>
              </w:rPr>
              <w:t xml:space="preserve">Aug 27</w:t>
            </w:r>
          </w:p>
        </w:tc>
      </w:tr>
    </w:tbl>
    <w:p>
      <w:pPr>
        <w:spacing w:before="320"/>
      </w:pPr>
    </w:p>
    <w:p>
      <w:pPr>
        <w:spacing w:after="200"/>
      </w:pPr>
      <w:r>
        <w:rPr>
          <w:rFonts w:ascii="Calibri" w:cs="Calibri" w:eastAsia="Calibri" w:hAnsi="Calibri"/>
          <w:color w:val="14120F"/>
          <w:sz w:val="22"/>
          <w:szCs w:val="22"/>
        </w:rPr>
        <w:t xml:space="preserve">Drivers filling up in Trentino-Alto Adige are paying more than most of the country this week. Self-service Benzina averaged €2.0763 per liter on August 27, versus Italy's national self-service average of €2.0285 — a gap of nearly 4.8 cents. Gasolio told a similar story, at €2.2030 locally against €2.1637 nationally, about 3.9 cents higher. For an Alpine region with heavy tourist traffic and higher fuel-logistics costs, running above the national curve isn't unusual, but this week's premium sits on the wider end of normal.</w:t>
      </w:r>
    </w:p>
    <w:p>
      <w:pPr>
        <w:spacing w:after="200"/>
      </w:pPr>
      <w:r>
        <w:rPr>
          <w:rFonts w:ascii="Calibri" w:cs="Calibri" w:eastAsia="Calibri" w:hAnsi="Calibri"/>
          <w:color w:val="14120F"/>
          <w:sz w:val="22"/>
          <w:szCs w:val="22"/>
        </w:rPr>
        <w:t xml:space="preserve">The climb hasn't been sudden — it's been steady. Over the ten days from August 17 to August 27, self-service Benzina in the region rose from €2.0508 to €2.0763, up about 1.2%, while Gasolio climbed more sharply, from €2.1621 to €2.2030, up nearly 1.9%. Behind those numbers, the region's fuel network stayed active: 392 stations are registered in Trentino-Alto Adige, and 372 of them — roughly 95% — reported prices on the latest collection day, a solid reporting rate that points to genuine market movement rather than gaps in the data.</w:t>
      </w:r>
    </w:p>
    <w:p>
      <w:pPr>
        <w:spacing w:after="200"/>
      </w:pPr>
      <w:r>
        <w:rPr>
          <w:rFonts w:ascii="Calibri" w:cs="Calibri" w:eastAsia="Calibri" w:hAnsi="Calibri"/>
          <w:color w:val="14120F"/>
          <w:sz w:val="22"/>
          <w:szCs w:val="22"/>
        </w:rPr>
        <w:t xml:space="preserve">Numbers like these — one region, one week, one specific climb — are only worth publishing if they're fresh every single day. That's the point of Fuel Dashboard: it pulls Italy's official MIMIT price feeds, recalculates every region's figures, and rotates through a new regional spotlight automatically, with no manual spreadsheet upkeep. The dashboard was built with Claude Code, and this article is generated the same way — a small proof that AI-assisted tooling can turn a one-off dashboard into something that keeps itself current, day after day.</w:t>
      </w:r>
    </w:p>
    <w:p>
      <w:pPr>
        <w:spacing w:after="240" w:before="120"/>
        <w:jc w:val="center"/>
      </w:pPr>
      <w:r>
        <w:rPr>
          <w:rFonts w:ascii="Cambria" w:cs="Cambria" w:eastAsia="Cambria" w:hAnsi="Cambria"/>
          <w:b/>
          <w:bCs/>
          <w:i/>
          <w:iCs/>
          <w:color w:val="B9790A"/>
          <w:sz w:val="30"/>
          <w:szCs w:val="30"/>
        </w:rPr>
        <w:t xml:space="preserve">Diesel in Trentino-Alto Adige has climbed nearly 1.9% in just ten days — and it's still running almost 4 cents above the national average.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color w:val="5B564C"/>
          <w:sz w:val="18"/>
          <w:szCs w:val="18"/>
        </w:rPr>
        <w:t xml:space="preserve">Last 7 tracked days in Trentino-Alto Adige — self-service average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</w:tblGrid>
      <w:tr>
        <w:tc>
          <w:tcPr>
            <w:tcW w:type="dxa" w:w="2000"/>
            <w:shd w:fill="F0EDE6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2000"/>
            <w:shd w:fill="F0EDE6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Benzina</w:t>
            </w:r>
          </w:p>
        </w:tc>
        <w:tc>
          <w:tcPr>
            <w:tcW w:type="dxa" w:w="2000"/>
            <w:shd w:fill="F0EDE6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Gasolio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Aug 18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2A78D6"/>
                <w:sz w:val="20"/>
                <w:szCs w:val="20"/>
              </w:rPr>
              <w:t xml:space="preserve">€2.054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1BAF7A"/>
                <w:sz w:val="20"/>
                <w:szCs w:val="20"/>
              </w:rPr>
              <w:t xml:space="preserve">€2.169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Aug 20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2A78D6"/>
                <w:sz w:val="20"/>
                <w:szCs w:val="20"/>
              </w:rPr>
              <w:t xml:space="preserve">€2.059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1BAF7A"/>
                <w:sz w:val="20"/>
                <w:szCs w:val="20"/>
              </w:rPr>
              <w:t xml:space="preserve">€2.183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Aug 21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2A78D6"/>
                <w:sz w:val="20"/>
                <w:szCs w:val="20"/>
              </w:rPr>
              <w:t xml:space="preserve">€2.062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1BAF7A"/>
                <w:sz w:val="20"/>
                <w:szCs w:val="20"/>
              </w:rPr>
              <w:t xml:space="preserve">€2.188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Aug 22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2A78D6"/>
                <w:sz w:val="20"/>
                <w:szCs w:val="20"/>
              </w:rPr>
              <w:t xml:space="preserve">€2.066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1BAF7A"/>
                <w:sz w:val="20"/>
                <w:szCs w:val="20"/>
              </w:rPr>
              <w:t xml:space="preserve">€2.193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Aug 24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2A78D6"/>
                <w:sz w:val="20"/>
                <w:szCs w:val="20"/>
              </w:rPr>
              <w:t xml:space="preserve">€2.068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1BAF7A"/>
                <w:sz w:val="20"/>
                <w:szCs w:val="20"/>
              </w:rPr>
              <w:t xml:space="preserve">€2.197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Aug 25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2A78D6"/>
                <w:sz w:val="20"/>
                <w:szCs w:val="20"/>
              </w:rPr>
              <w:t xml:space="preserve">€2.073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1BAF7A"/>
                <w:sz w:val="20"/>
                <w:szCs w:val="20"/>
              </w:rPr>
              <w:t xml:space="preserve">€2.201</w:t>
            </w:r>
          </w:p>
        </w:tc>
      </w:tr>
      <w:tr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Aug 27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2A78D6"/>
                <w:sz w:val="20"/>
                <w:szCs w:val="20"/>
              </w:rPr>
              <w:t xml:space="preserve">€2.076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color w:val="1BAF7A"/>
                <w:sz w:val="20"/>
                <w:szCs w:val="20"/>
              </w:rPr>
              <w:t xml:space="preserve">€2.203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mbria" w:cs="Cambria" w:eastAsia="Cambria" w:hAnsi="Cambria"/>
          <w:b/>
          <w:bCs/>
          <w:color w:val="14120F"/>
          <w:sz w:val="30"/>
          <w:szCs w:val="30"/>
        </w:rPr>
        <w:t xml:space="preserve">See the full trend — daily, weekly, monthly</w:t>
      </w:r>
    </w:p>
    <w:p>
      <w:pPr>
        <w:spacing w:after="200"/>
      </w:pPr>
      <w:r>
        <w:rPr>
          <w:rFonts w:ascii="Calibri" w:cs="Calibri" w:eastAsia="Calibri" w:hAnsi="Calibri"/>
          <w:color w:val="14120F"/>
          <w:sz w:val="22"/>
          <w:szCs w:val="22"/>
        </w:rPr>
        <w:t xml:space="preserve">Fuel Dashboard tracks Italy's pump prices nationally and down to any Regione, Provincia, Comune or Gestore, with live counts of registered vs. actively reporting stations — free to browse in English, Italiano, Français, Русский or 中文.</w:t>
      </w:r>
    </w:p>
    <w:p>
      <w:pPr>
        <w:spacing w:after="320"/>
      </w:pPr>
      <w:r>
        <w:rPr>
          <w:rFonts w:ascii="Calibri" w:cs="Calibri" w:eastAsia="Calibri" w:hAnsi="Calibri"/>
          <w:b/>
          <w:bCs/>
          <w:color w:val="B9790A"/>
          <w:sz w:val="24"/>
          <w:szCs w:val="24"/>
        </w:rPr>
        <w:t xml:space="preserve">https://adeo-blip.github.io/fuel-price-italy/</w:t>
      </w:r>
    </w:p>
    <w:p>
      <w:pPr>
        <w:pBdr>
          <w:top w:val="single" w:color="E6E2D8" w:sz="6" w:space="8"/>
        </w:pBdr>
        <w:spacing w:before="200"/>
      </w:pPr>
      <w:r>
        <w:rPr>
          <w:rFonts w:ascii="Calibri" w:cs="Calibri" w:eastAsia="Calibri" w:hAnsi="Calibri"/>
          <w:b/>
          <w:bCs/>
          <w:color w:val="14120F"/>
          <w:sz w:val="20"/>
          <w:szCs w:val="20"/>
        </w:rPr>
        <w:t xml:space="preserve">Adeo Patapo</w:t>
      </w:r>
    </w:p>
    <w:p>
      <w:r>
        <w:rPr>
          <w:rFonts w:ascii="Calibri" w:cs="Calibri" w:eastAsia="Calibri" w:hAnsi="Calibri"/>
          <w:color w:val="5B564C"/>
          <w:sz w:val="18"/>
          <w:szCs w:val="18"/>
        </w:rPr>
        <w:t xml:space="preserve">adeopatapo@gmail.com · +39 366 378 6189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2026-08-28T08:27:08.090Z</dcterms:created>
  <dcterms:modified xsi:type="dcterms:W3CDTF">2026-08-28T08:27:08.091Z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