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Rewolucja Technologiczna w Edukacji</w:t>
      </w:r>
    </w:p>
    <w:p>
      <w:r>
        <w:t>Edukacja to kluczowy element ludzkiej egzystencji, który nieustannie ewoluuje. W dobie postępującej transformacji cyfrowej jesteśmy świadkami niespotykanych dotąd zmian, które redefiniują paradygmaty nauczania na całym świecie. Należy zauważyć, że innowacyjne rozwiązania, choć skomplikowane w swej naturze, przynoszą obfite owoce dla całego społeczeństwa. W ujęciu globalnym, ten fenomen stanowi fundament nowej rzeczywistości.</w:t>
      </w:r>
    </w:p>
    <w:p>
      <w:r>
        <w:t>Ten tekst jest celowo napisany tzw. modelem lania wody. Uczeń ma za zadanie wyłapać te puste frazy.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