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Języki Obce Nowożytne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język angielski, język niemiecki, język rosyjski i inne języki obce nowożytne realizowane w szkole.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Podstawa programowa kształcenia ogólnego (Dz.U. z 2017 r. poz. 356 z późn. zm.) – języki obce nowożytne.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§§ 31–39 nowego statutu wprowadzają obowiązek uzasadniania każdej oceny z inicjatywy nauczyciela, bezwarunkowe prawo wglądu do prac pisemnych oraz zakaz wiążącego systemu wag. Niniejsze PZO jest zgodne z tymi przepisami już w obecnym brzmieniu.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z języka obcego obejmuje wszystkie cztery sprawności językowe: słuchanie, czytanie, mówienie i pisanie, a także wiedzę o systemie językowym (gramatykę i słownictwo).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Wymagania edukacyjne odnoszą się do poziomów Europejskiego Systemu Opisu Kształcenia Językowego (ESOKJ/CEFR):</w:t>
      </w:r>
    </w:p>
    <w:p>
      <w:pPr>
        <w:spacing w:after="60" w:before="60"/>
      </w:pPr>
      <w:r>
        <w:rPr>
          <w:sz w:val="22"/>
          <w:szCs w:val="22"/>
        </w:rPr>
        <w:t xml:space="preserve">   - klasy I–II szkoły branżowej/technikum: poziom B1/B1+</w:t>
      </w:r>
    </w:p>
    <w:p>
      <w:pPr>
        <w:spacing w:after="60" w:before="60"/>
      </w:pPr>
      <w:r>
        <w:rPr>
          <w:sz w:val="22"/>
          <w:szCs w:val="22"/>
        </w:rPr>
        <w:t xml:space="preserve">   - klasa III i wyższe: poziom B2 (technikum) / B1+ (branżowa I stopnia)</w:t>
      </w:r>
    </w:p>
    <w:p>
      <w:pPr>
        <w:spacing w:after="60" w:before="60"/>
      </w:pPr>
      <w:r>
        <w:rPr>
          <w:sz w:val="22"/>
          <w:szCs w:val="22"/>
        </w:rPr>
        <w:t xml:space="preserve">   - język zawodowy: osiągnięcia na poziomie odpowiednim do kwalifikacji.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Nauczyciel na początku roku szkolnego zapoznaje uczniów z wymaganiami edukacyjnymi i sposobami oceniania.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W przypadku ucznia z orzeczeniem lub opinią PPP stosuje się dostosowania wymagań zgodne z dokumentem poradni.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Uczniowi, który uzyskał ocenę wyższą niż wymagana na danym poziomie CEFR (potwierdzoną np. certyfikatem), nauczyciel może zaproponować program rozszerzony.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i formy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3.1 Sprawności oceniane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Rozumienie ze słuchu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Rozumienie autentycznych lub semi-autentycznych nagrań; wychwytywanie sensu ogólnego i szczegółów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Rozumienie tekstu pisanego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Czytanie ze zrozumieniem; różne strategie czytania (selektywne, globalne, szczegółowe)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Mówienie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Wypowiedź ustna (monolog, dialog); poprawność gramatyczna, płynność, wymowa, zakres słownictwa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Pisanie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Różne typy tekstów użytkowych i twórczych; poprawność, spójność, zakres środków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systemu językowego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Gramatyka, słownictwo, ortografia; sprawdzana łącznie z innymi sprawnościami lub odrębnie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3.2 Formy sprawdzania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 pisemny (gramatyka + leksyka)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Zapowiedziany tydzień wcześniej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sprawnościowy (reading/listening)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30–45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Zapowiedziany tydzień wcześniej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pisemna (list, e-mail, esej, artykuł)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30–60 min lub zadanie domowe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1–2 razy w semestrze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Kartkówka ze słówek / gramatyki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15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Może być niezapowiedziana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Wypowiedź ustna (monolog + dialog)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3–5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Harmonogram ustalany z wyprzedzeniem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Projekt / prezentacja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harmonogramu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Opcjonalny, może podwyższyć ocenę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na lekcji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każde zajęcia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Ciągła obserwacja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3.3 Proporcje sprawdzania sprawności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 ciągu semestru każda sprawność językowa powinna być oceniana co najmniej jeden raz.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Skala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Poziom przekracza wymagania programowe; uczeń posługuje się językiem płynnie, z bogactwem środków; sukcesy na konkursach lub potwierdzone certyfikaty na wyższym poziomie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pełny zakres wymagań; sprawnie komunikuje się we wszystkich sprawnościach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większość wymagań; w trudniejszych zadaniach popełnia nieliczne błędy nienaruszające komunikacji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wymagania podstawowe; błędy utrudniają niekiedy komunikację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Opanował minimum programowe; liczne błędy, ale komunikacja jest możliwa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Nieopanowanie minimum; komunikacja niemożliwa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Kryteria oceny wypowiedzi pisemnej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Realizacja polecenia / treść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Spójność i organizacja tekstu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Zakres słownictwa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Poprawność gramatyczna i ortograficzna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4.3 Kryteria oceny wypowiedzi ustnej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Komunikatywność / realizacja zadania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Płynność i interakcja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Zakres słownictwa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Poprawność gramatyczna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Wagi mają charakter orientacyjny – nie determinują automatycznie oceny.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4.4 Przeliczanie punktów na oceny (sprawdziany pisemne)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97–100%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85–96%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70–84%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55–69%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40–54%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0–39%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Nauczyciel uzasadnia każdą ocenę – ustnie lub komentarzem w dzienniku elektronicznym.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Po sprawdzianie pisemnym nauczyciel omawia wyniki na lekcji, wskazując typowe błędy.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 wniosek ucznia lub rodzica nauczyciel dostarcza pisemne uzasadnienie w ciągu 5 dni roboczych.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Uczeń ma bezwarunkowe prawo wglądu do każdej pracy pisemnej w ciągu 5 dni roboczych od złożenia wniosku.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Ustalanie oceny klasyfikacyjnej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Ocena klasyfikacyjna odzwierciedla całokształt osiągnięć we wszystkich sprawnościach – nie jest mechaniczną średnią.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Orientacyjne priorytety: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Sprawdziany i testy pisemne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najwyższy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Wypowiedzi ustne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Prace pisemne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Kartkówki i aktywność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uzupełniający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Udokumentowany certyfikat językowy na poziomie odpowiednim lub wyższym może stanowić podstawę podwyższenia oceny klasyfikacyjnej.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Poprawianie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Uczeń ma prawo jednokrotnie poprawić każdy sprawdzian/test w terminie do 3 tygodni od otrzymania oceny.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Wyższa ocena z poprawy zastępuje ocenę pierwotną w dzienniku.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Jeśli ocena z poprawy jest niższa – w dzienniku pozostaje ocena pierwotna.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Kartkówek nie poprawia się obowiązkowo.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Przewidywane oceny klasyfikacyjne przekazywane są uczniom co najmniej 7 dni przed posiedzeniem rady pedagogicznej.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Oceny bieżące wpisywane są do dziennika niezwłocznie po wystawieniu.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Egzaminy klasyfikacyjne i poprawkowe odbywają się na zasadach określonych w § 36 statutu.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Uczeń z orzeczeniem o potrzebie kształcenia specjalnego lub opinią PPP ma dostosowane formy i kryteria oceniania, co nie zmienia skali ocen.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Niniejsze PZO zatwierdzone jest przez dyrektora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przez Zespół Nauczycieli Języków Obcych ZSZ5. Data: .............. Podpis: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2026-06-10T16:47:54.207Z</dcterms:created>
  <dcterms:modified xsi:type="dcterms:W3CDTF">2026-06-10T16:47:54.207Z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