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02">
      <w:pPr>
        <w:spacing w:after="200" w:lineRule="auto"/>
        <w:jc w:val="center"/>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EXHIBIT C: Very Big Things, LLC. STATEMENT OF WORK</w:t>
      </w:r>
    </w:p>
    <w:p w:rsidR="00000000" w:rsidDel="00000000" w:rsidP="00000000" w:rsidRDefault="00000000" w:rsidRPr="00000000" w14:paraId="00000003">
      <w:pPr>
        <w:spacing w:after="200" w:lineRule="auto"/>
        <w:rPr>
          <w:rFonts w:ascii="Proxima Nova" w:cs="Proxima Nova" w:eastAsia="Proxima Nova" w:hAnsi="Proxima Nova"/>
          <w:color w:val="000000"/>
        </w:rPr>
      </w:pPr>
      <w:r w:rsidDel="00000000" w:rsidR="00000000" w:rsidRPr="00000000">
        <w:rPr>
          <w:rFonts w:ascii="Proxima Nova" w:cs="Proxima Nova" w:eastAsia="Proxima Nova" w:hAnsi="Proxima Nova"/>
          <w:b w:val="1"/>
          <w:bCs w:val="1"/>
          <w:color w:val="000000"/>
          <w:rtl w:val="0"/>
        </w:rPr>
        <w:t xml:space="preserve">INTRODUCTION/BACKGROUND</w:t>
      </w:r>
      <w:r w:rsidDel="00000000" w:rsidR="00000000" w:rsidRPr="00000000">
        <w:rPr>
          <w:rtl w:val="0"/>
        </w:rPr>
      </w:r>
    </w:p>
    <w:p w:rsidR="00000000" w:rsidDel="00000000" w:rsidP="00000000" w:rsidRDefault="00000000" w:rsidRPr="00000000" w14:paraId="00000004">
      <w:pPr>
        <w:spacing w:after="200" w:lineRule="auto"/>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The following Statement of Work (SOW) shall serve to outline the current scope of work required for </w:t>
      </w:r>
      <w:r w:rsidDel="00000000" w:rsidR="00000000" w:rsidRPr="00000000">
        <w:rPr>
          <w:rFonts w:ascii="Proxima Nova" w:cs="Proxima Nova" w:eastAsia="Proxima Nova" w:hAnsi="Proxima Nova"/>
          <w:rtl w:val="0"/>
        </w:rPr>
        <w:t xml:space="preserve">____________</w:t>
      </w:r>
      <w:r w:rsidDel="00000000" w:rsidR="00000000" w:rsidRPr="00000000">
        <w:rPr>
          <w:rFonts w:ascii="Proxima Nova" w:cs="Proxima Nova" w:eastAsia="Proxima Nova" w:hAnsi="Proxima Nova"/>
          <w:color w:val="000000"/>
          <w:rtl w:val="0"/>
        </w:rPr>
        <w:t xml:space="preserve"> ("Client"), involving Very Big Things, LLC ("VBT") and is made pursuant to the Master Service Agreement between the parties dated </w:t>
      </w:r>
      <w:r w:rsidDel="00000000" w:rsidR="00000000" w:rsidRPr="00000000">
        <w:rPr>
          <w:rFonts w:ascii="Proxima Nova" w:cs="Proxima Nova" w:eastAsia="Proxima Nova" w:hAnsi="Proxima Nova"/>
          <w:rtl w:val="0"/>
        </w:rPr>
        <w:t xml:space="preserve">________</w:t>
      </w:r>
      <w:r w:rsidDel="00000000" w:rsidR="00000000" w:rsidRPr="00000000">
        <w:rPr>
          <w:rFonts w:ascii="Proxima Nova" w:cs="Proxima Nova" w:eastAsia="Proxima Nova" w:hAnsi="Proxima Nova"/>
          <w:color w:val="000000"/>
          <w:rtl w:val="0"/>
        </w:rPr>
        <w:t xml:space="preserve">, 2024 (the "MSA").</w:t>
      </w:r>
    </w:p>
    <w:p w:rsidR="00000000" w:rsidDel="00000000" w:rsidP="00000000" w:rsidRDefault="00000000" w:rsidRPr="00000000" w14:paraId="00000005">
      <w:pPr>
        <w:spacing w:after="200" w:lineRule="auto"/>
        <w:rPr>
          <w:rFonts w:ascii="Proxima Nova" w:cs="Proxima Nova" w:eastAsia="Proxima Nova" w:hAnsi="Proxima Nova"/>
          <w:color w:val="000000"/>
        </w:rPr>
      </w:pPr>
      <w:r w:rsidDel="00000000" w:rsidR="00000000" w:rsidRPr="00000000">
        <w:rPr>
          <w:rFonts w:ascii="Proxima Nova" w:cs="Proxima Nova" w:eastAsia="Proxima Nova" w:hAnsi="Proxima Nova"/>
          <w:b w:val="1"/>
          <w:bCs w:val="1"/>
          <w:color w:val="000000"/>
          <w:rtl w:val="0"/>
        </w:rPr>
        <w:t xml:space="preserve">SCOPE</w:t>
      </w:r>
      <w:r w:rsidDel="00000000" w:rsidR="00000000" w:rsidRPr="00000000">
        <w:rPr>
          <w:rtl w:val="0"/>
        </w:rPr>
      </w:r>
    </w:p>
    <w:p w:rsidR="00000000" w:rsidDel="00000000" w:rsidP="00000000" w:rsidRDefault="00000000" w:rsidRPr="00000000" w14:paraId="00000006">
      <w:pPr>
        <w:spacing w:after="200" w:lineRule="auto"/>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Phase 2 Development - Complete modernization and rebuild of the entire ClearPack application on a contemporary, scalable architecture while maintaining full feature parity with the current platform.  The project will rebuild the platform on a modern tech stack (.NET + Angular), optimize performance by removing current bottlenecks, preserve all core modules and business logic, and establish scalability foundations for long-term extensibility and reporting capabilities.</w:t>
      </w:r>
    </w:p>
    <w:p w:rsidR="00000000" w:rsidDel="00000000" w:rsidP="00000000" w:rsidRDefault="00000000" w:rsidRPr="00000000" w14:paraId="00000007">
      <w:pPr>
        <w:spacing w:after="200" w:lineRule="auto"/>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The following core modules will be re-architected and fully reimplemented as part of this SOW:</w:t>
      </w:r>
    </w:p>
    <w:p w:rsidR="00000000" w:rsidDel="00000000" w:rsidP="00000000" w:rsidRDefault="00000000" w:rsidRPr="00000000" w14:paraId="00000008">
      <w:pPr>
        <w:numPr>
          <w:ilvl w:val="0"/>
          <w:numId w:val="1"/>
        </w:numPr>
        <w:spacing w:after="120" w:lineRule="auto"/>
        <w:ind w:left="360" w:hanging="360"/>
        <w:rPr>
          <w:rFonts w:ascii="Proxima Nova" w:cs="Proxima Nova" w:eastAsia="Proxima Nova" w:hAnsi="Proxima Nova"/>
          <w:color w:val="000000"/>
        </w:rPr>
      </w:pPr>
      <w:r w:rsidDel="00000000" w:rsidR="00000000" w:rsidRPr="00000000">
        <w:rPr>
          <w:rFonts w:ascii="Proxima Nova" w:cs="Proxima Nova" w:eastAsia="Proxima Nova" w:hAnsi="Proxima Nova"/>
          <w:b w:val="1"/>
          <w:bCs w:val="1"/>
          <w:color w:val="000000"/>
          <w:rtl w:val="0"/>
        </w:rPr>
        <w:t xml:space="preserve">Business Relationship Management Module</w:t>
      </w:r>
      <w:r w:rsidDel="00000000" w:rsidR="00000000" w:rsidRPr="00000000">
        <w:rPr>
          <w:rFonts w:ascii="Proxima Nova" w:cs="Proxima Nova" w:eastAsia="Proxima Nova" w:hAnsi="Proxima Nova"/>
          <w:color w:val="000000"/>
          <w:rtl w:val="0"/>
        </w:rPr>
        <w:t xml:space="preserve"> - Design and implement core business entity management system.</w:t>
      </w:r>
    </w:p>
    <w:p w:rsidR="00000000" w:rsidDel="00000000" w:rsidP="00000000" w:rsidRDefault="00000000" w:rsidRPr="00000000" w14:paraId="00000009">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Full CRUD for Clients, Suppliers, and Facilities</w:t>
      </w:r>
    </w:p>
    <w:p w:rsidR="00000000" w:rsidDel="00000000" w:rsidP="00000000" w:rsidRDefault="00000000" w:rsidRPr="00000000" w14:paraId="0000000A">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Contact-level classification and role assignment</w:t>
      </w:r>
    </w:p>
    <w:p w:rsidR="00000000" w:rsidDel="00000000" w:rsidP="00000000" w:rsidRDefault="00000000" w:rsidRPr="00000000" w14:paraId="0000000B">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Scoped permissions based on contact type and role</w:t>
      </w:r>
    </w:p>
    <w:p w:rsidR="00000000" w:rsidDel="00000000" w:rsidP="00000000" w:rsidRDefault="00000000" w:rsidRPr="00000000" w14:paraId="0000000C">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User account management for internal/external users</w:t>
      </w:r>
    </w:p>
    <w:p w:rsidR="00000000" w:rsidDel="00000000" w:rsidP="00000000" w:rsidRDefault="00000000" w:rsidRPr="00000000" w14:paraId="0000000D">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Facility-to-supplier linkage</w:t>
      </w:r>
    </w:p>
    <w:p w:rsidR="00000000" w:rsidDel="00000000" w:rsidP="00000000" w:rsidRDefault="00000000" w:rsidRPr="00000000" w14:paraId="0000000E">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Admin-managed role definitions (not editable via UI)</w:t>
      </w:r>
    </w:p>
    <w:p w:rsidR="00000000" w:rsidDel="00000000" w:rsidP="00000000" w:rsidRDefault="00000000" w:rsidRPr="00000000" w14:paraId="000000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40" w:lineRule="auto"/>
        <w:ind w:left="1080"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numPr>
          <w:ilvl w:val="0"/>
          <w:numId w:val="2"/>
        </w:numPr>
        <w:spacing w:after="120" w:lineRule="auto"/>
        <w:ind w:left="360" w:hanging="360"/>
        <w:rPr>
          <w:rFonts w:ascii="Proxima Nova" w:cs="Proxima Nova" w:eastAsia="Proxima Nova" w:hAnsi="Proxima Nova"/>
          <w:color w:val="000000"/>
        </w:rPr>
      </w:pPr>
      <w:r w:rsidDel="00000000" w:rsidR="00000000" w:rsidRPr="00000000">
        <w:rPr>
          <w:rFonts w:ascii="Proxima Nova" w:cs="Proxima Nova" w:eastAsia="Proxima Nova" w:hAnsi="Proxima Nova"/>
          <w:b w:val="1"/>
          <w:bCs w:val="1"/>
          <w:color w:val="000000"/>
          <w:rtl w:val="0"/>
        </w:rPr>
        <w:t xml:space="preserve">Product Specification Module</w:t>
      </w:r>
      <w:r w:rsidDel="00000000" w:rsidR="00000000" w:rsidRPr="00000000">
        <w:rPr>
          <w:rFonts w:ascii="Proxima Nova" w:cs="Proxima Nova" w:eastAsia="Proxima Nova" w:hAnsi="Proxima Nova"/>
          <w:color w:val="000000"/>
          <w:rtl w:val="0"/>
        </w:rPr>
        <w:t xml:space="preserve"> - Develop comprehensive quality testing specification management system.</w:t>
      </w:r>
    </w:p>
    <w:p w:rsidR="00000000" w:rsidDel="00000000" w:rsidP="00000000" w:rsidRDefault="00000000" w:rsidRPr="00000000" w14:paraId="00000011">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Product line CRUD, category/subcategory assignment</w:t>
      </w:r>
    </w:p>
    <w:p w:rsidR="00000000" w:rsidDel="00000000" w:rsidP="00000000" w:rsidRDefault="00000000" w:rsidRPr="00000000" w14:paraId="00000012">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Exportable facility mappings</w:t>
      </w:r>
    </w:p>
    <w:p w:rsidR="00000000" w:rsidDel="00000000" w:rsidP="00000000" w:rsidRDefault="00000000" w:rsidRPr="00000000" w14:paraId="00000013">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Parameter management with impact categories</w:t>
      </w:r>
    </w:p>
    <w:p w:rsidR="00000000" w:rsidDel="00000000" w:rsidP="00000000" w:rsidRDefault="00000000" w:rsidRPr="00000000" w14:paraId="00000014">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Versioned templates and specifications</w:t>
      </w:r>
    </w:p>
    <w:p w:rsidR="00000000" w:rsidDel="00000000" w:rsidP="00000000" w:rsidRDefault="00000000" w:rsidRPr="00000000" w14:paraId="00000015">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Revert-to-previous version capabilities</w:t>
      </w:r>
    </w:p>
    <w:p w:rsidR="00000000" w:rsidDel="00000000" w:rsidP="00000000" w:rsidRDefault="00000000" w:rsidRPr="00000000" w14:paraId="00000016">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Mapping of specs to product lines</w:t>
      </w:r>
    </w:p>
    <w:p w:rsidR="00000000" w:rsidDel="00000000" w:rsidP="00000000" w:rsidRDefault="00000000" w:rsidRPr="00000000" w14:paraId="00000017">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Bulk tools for finding orphans and auditing usage</w:t>
      </w:r>
    </w:p>
    <w:p w:rsidR="00000000" w:rsidDel="00000000" w:rsidP="00000000" w:rsidRDefault="00000000" w:rsidRPr="00000000" w14:paraId="00000018">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Admin panel for global test properties (units, dimensions, etc.)</w:t>
      </w:r>
    </w:p>
    <w:p w:rsidR="00000000" w:rsidDel="00000000" w:rsidP="00000000" w:rsidRDefault="00000000" w:rsidRPr="00000000" w14:paraId="00000019">
      <w:pPr>
        <w:numPr>
          <w:ilvl w:val="0"/>
          <w:numId w:val="3"/>
        </w:numPr>
        <w:spacing w:after="120" w:lineRule="auto"/>
        <w:ind w:left="360" w:hanging="360"/>
        <w:rPr>
          <w:rFonts w:ascii="Proxima Nova" w:cs="Proxima Nova" w:eastAsia="Proxima Nova" w:hAnsi="Proxima Nova"/>
          <w:color w:val="000000"/>
        </w:rPr>
      </w:pPr>
      <w:r w:rsidDel="00000000" w:rsidR="00000000" w:rsidRPr="00000000">
        <w:rPr>
          <w:rFonts w:ascii="Proxima Nova" w:cs="Proxima Nova" w:eastAsia="Proxima Nova" w:hAnsi="Proxima Nova"/>
          <w:b w:val="1"/>
          <w:bCs w:val="1"/>
          <w:color w:val="000000"/>
          <w:rtl w:val="0"/>
        </w:rPr>
        <w:t xml:space="preserve">NOTR Management System</w:t>
      </w:r>
      <w:r w:rsidDel="00000000" w:rsidR="00000000" w:rsidRPr="00000000">
        <w:rPr>
          <w:rFonts w:ascii="Proxima Nova" w:cs="Proxima Nova" w:eastAsia="Proxima Nova" w:hAnsi="Proxima Nova"/>
          <w:color w:val="000000"/>
          <w:rtl w:val="0"/>
        </w:rPr>
        <w:t xml:space="preserve"> - Build Notification of Testing Requirements functionality for recurring quality testing events.</w:t>
      </w:r>
    </w:p>
    <w:p w:rsidR="00000000" w:rsidDel="00000000" w:rsidP="00000000" w:rsidRDefault="00000000" w:rsidRPr="00000000" w14:paraId="0000001A">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Calendar-based NOTR creation (automated or ad hoc)</w:t>
      </w:r>
    </w:p>
    <w:p w:rsidR="00000000" w:rsidDel="00000000" w:rsidP="00000000" w:rsidRDefault="00000000" w:rsidRPr="00000000" w14:paraId="0000001B">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Retry logic on failed generations</w:t>
      </w:r>
    </w:p>
    <w:p w:rsidR="00000000" w:rsidDel="00000000" w:rsidP="00000000" w:rsidRDefault="00000000" w:rsidRPr="00000000" w14:paraId="0000001C">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Assignment of contacts to NOTRs</w:t>
      </w:r>
    </w:p>
    <w:p w:rsidR="00000000" w:rsidDel="00000000" w:rsidP="00000000" w:rsidRDefault="00000000" w:rsidRPr="00000000" w14:paraId="0000001D">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Linking of NOTRs to product lines, projects, and facilities</w:t>
      </w:r>
    </w:p>
    <w:p w:rsidR="00000000" w:rsidDel="00000000" w:rsidP="00000000" w:rsidRDefault="00000000" w:rsidRPr="00000000" w14:paraId="0000001E">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Entry of lab results (including image uploads)</w:t>
      </w:r>
    </w:p>
    <w:p w:rsidR="00000000" w:rsidDel="00000000" w:rsidP="00000000" w:rsidRDefault="00000000" w:rsidRPr="00000000" w14:paraId="0000001F">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Full audit trail of each interaction with the NOTR</w:t>
      </w:r>
    </w:p>
    <w:p w:rsidR="00000000" w:rsidDel="00000000" w:rsidP="00000000" w:rsidRDefault="00000000" w:rsidRPr="00000000" w14:paraId="00000020">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CoA (Certificate of Analysis) generation from completed NOTRs</w:t>
      </w:r>
    </w:p>
    <w:p w:rsidR="00000000" w:rsidDel="00000000" w:rsidP="00000000" w:rsidRDefault="00000000" w:rsidRPr="00000000" w14:paraId="00000021">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Manual CoA verification and publishing workflows</w:t>
      </w:r>
    </w:p>
    <w:p w:rsidR="00000000" w:rsidDel="00000000" w:rsidP="00000000" w:rsidRDefault="00000000" w:rsidRPr="00000000" w14:paraId="00000022">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Scheduled CoA distribution on the 25th (or designated time) of each month</w:t>
      </w:r>
    </w:p>
    <w:p w:rsidR="00000000" w:rsidDel="00000000" w:rsidP="00000000" w:rsidRDefault="00000000" w:rsidRPr="00000000" w14:paraId="00000023">
      <w:pPr>
        <w:spacing w:after="0" w:lineRule="auto"/>
        <w:ind w:left="720" w:firstLine="0"/>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24">
      <w:pPr>
        <w:numPr>
          <w:ilvl w:val="0"/>
          <w:numId w:val="4"/>
        </w:numPr>
        <w:spacing w:after="120" w:lineRule="auto"/>
        <w:ind w:left="360" w:hanging="360"/>
        <w:rPr>
          <w:rFonts w:ascii="Proxima Nova" w:cs="Proxima Nova" w:eastAsia="Proxima Nova" w:hAnsi="Proxima Nova"/>
          <w:color w:val="000000"/>
        </w:rPr>
      </w:pPr>
      <w:r w:rsidDel="00000000" w:rsidR="00000000" w:rsidRPr="00000000">
        <w:rPr>
          <w:rFonts w:ascii="Proxima Nova" w:cs="Proxima Nova" w:eastAsia="Proxima Nova" w:hAnsi="Proxima Nova"/>
          <w:b w:val="1"/>
          <w:bCs w:val="1"/>
          <w:color w:val="000000"/>
          <w:rtl w:val="0"/>
        </w:rPr>
        <w:t xml:space="preserve">Quality Issue Management Module</w:t>
      </w:r>
      <w:r w:rsidDel="00000000" w:rsidR="00000000" w:rsidRPr="00000000">
        <w:rPr>
          <w:rFonts w:ascii="Proxima Nova" w:cs="Proxima Nova" w:eastAsia="Proxima Nova" w:hAnsi="Proxima Nova"/>
          <w:color w:val="000000"/>
          <w:rtl w:val="0"/>
        </w:rPr>
        <w:t xml:space="preserve"> - Implement centralized quality issue management consolidating Corrective Actions and Significant Non-Conformances.</w:t>
      </w:r>
    </w:p>
    <w:p w:rsidR="00000000" w:rsidDel="00000000" w:rsidP="00000000" w:rsidRDefault="00000000" w:rsidRPr="00000000" w14:paraId="00000025">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Rule-based auto-ticket creation (e.g., failed tests trigger issues)</w:t>
      </w:r>
    </w:p>
    <w:p w:rsidR="00000000" w:rsidDel="00000000" w:rsidP="00000000" w:rsidRDefault="00000000" w:rsidRPr="00000000" w14:paraId="00000026">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Manual creation of tickets from within ClearPack</w:t>
      </w:r>
    </w:p>
    <w:p w:rsidR="00000000" w:rsidDel="00000000" w:rsidP="00000000" w:rsidRDefault="00000000" w:rsidRPr="00000000" w14:paraId="00000027">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Rule engine for defining thresholds and issue severity</w:t>
      </w:r>
    </w:p>
    <w:p w:rsidR="00000000" w:rsidDel="00000000" w:rsidP="00000000" w:rsidRDefault="00000000" w:rsidRPr="00000000" w14:paraId="00000028">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One-way syncing of ticket status from external system</w:t>
      </w:r>
    </w:p>
    <w:p w:rsidR="00000000" w:rsidDel="00000000" w:rsidP="00000000" w:rsidRDefault="00000000" w:rsidRPr="00000000" w14:paraId="00000029">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Linking of issues to NOTRs, test results, and specifications</w:t>
      </w:r>
    </w:p>
    <w:p w:rsidR="00000000" w:rsidDel="00000000" w:rsidP="00000000" w:rsidRDefault="00000000" w:rsidRPr="00000000" w14:paraId="0000002A">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Power BI dashboard to view open issues by client/supplier</w:t>
      </w:r>
    </w:p>
    <w:p w:rsidR="00000000" w:rsidDel="00000000" w:rsidP="00000000" w:rsidRDefault="00000000" w:rsidRPr="00000000" w14:paraId="0000002B">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120" w:before="0" w:line="240" w:lineRule="auto"/>
        <w:ind w:left="108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Monthly reporting of unresolved quality issues</w:t>
      </w:r>
    </w:p>
    <w:p w:rsidR="00000000" w:rsidDel="00000000" w:rsidP="00000000" w:rsidRDefault="00000000" w:rsidRPr="00000000" w14:paraId="0000002C">
      <w:pPr>
        <w:spacing w:after="0" w:lineRule="auto"/>
        <w:ind w:left="720" w:firstLine="0"/>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2D">
      <w:pPr>
        <w:numPr>
          <w:ilvl w:val="0"/>
          <w:numId w:val="5"/>
        </w:numPr>
        <w:spacing w:after="0" w:lineRule="auto"/>
        <w:ind w:left="360" w:hanging="360"/>
        <w:rPr>
          <w:rFonts w:ascii="Proxima Nova" w:cs="Proxima Nova" w:eastAsia="Proxima Nova" w:hAnsi="Proxima Nova"/>
          <w:color w:val="000000"/>
        </w:rPr>
      </w:pPr>
      <w:r w:rsidDel="00000000" w:rsidR="00000000" w:rsidRPr="00000000">
        <w:rPr>
          <w:rFonts w:ascii="Proxima Nova" w:cs="Proxima Nova" w:eastAsia="Proxima Nova" w:hAnsi="Proxima Nova"/>
          <w:b w:val="1"/>
          <w:bCs w:val="1"/>
          <w:color w:val="000000"/>
          <w:rtl w:val="0"/>
        </w:rPr>
        <w:t xml:space="preserve">Invoicing Module</w:t>
      </w:r>
      <w:r w:rsidDel="00000000" w:rsidR="00000000" w:rsidRPr="00000000">
        <w:rPr>
          <w:rFonts w:ascii="Proxima Nova" w:cs="Proxima Nova" w:eastAsia="Proxima Nova" w:hAnsi="Proxima Nova"/>
          <w:color w:val="000000"/>
          <w:rtl w:val="0"/>
        </w:rPr>
        <w:t xml:space="preserve"> - Create comprehensive invoice generation and management system.</w:t>
      </w:r>
    </w:p>
    <w:p w:rsidR="00000000" w:rsidDel="00000000" w:rsidP="00000000" w:rsidRDefault="00000000" w:rsidRPr="00000000" w14:paraId="0000002E">
      <w:pPr>
        <w:numPr>
          <w:ilvl w:val="0"/>
          <w:numId w:val="7"/>
        </w:numPr>
        <w:spacing w:after="0" w:lineRule="auto"/>
        <w:ind w:left="1080" w:hanging="360"/>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Automatic invoice generation from completed or missed NOTRs</w:t>
      </w:r>
    </w:p>
    <w:p w:rsidR="00000000" w:rsidDel="00000000" w:rsidP="00000000" w:rsidRDefault="00000000" w:rsidRPr="00000000" w14:paraId="0000002F">
      <w:pPr>
        <w:numPr>
          <w:ilvl w:val="0"/>
          <w:numId w:val="7"/>
        </w:numPr>
        <w:spacing w:after="0" w:lineRule="auto"/>
        <w:ind w:left="1080" w:hanging="360"/>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Manual and bulk invoice creation</w:t>
      </w:r>
    </w:p>
    <w:p w:rsidR="00000000" w:rsidDel="00000000" w:rsidP="00000000" w:rsidRDefault="00000000" w:rsidRPr="00000000" w14:paraId="00000030">
      <w:pPr>
        <w:numPr>
          <w:ilvl w:val="0"/>
          <w:numId w:val="7"/>
        </w:numPr>
        <w:spacing w:after="0" w:lineRule="auto"/>
        <w:ind w:left="1080" w:hanging="360"/>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Editable line items and invoice-level adjustments</w:t>
      </w:r>
    </w:p>
    <w:p w:rsidR="00000000" w:rsidDel="00000000" w:rsidP="00000000" w:rsidRDefault="00000000" w:rsidRPr="00000000" w14:paraId="00000031">
      <w:pPr>
        <w:numPr>
          <w:ilvl w:val="0"/>
          <w:numId w:val="7"/>
        </w:numPr>
        <w:spacing w:after="0" w:lineRule="auto"/>
        <w:ind w:left="1080" w:hanging="360"/>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Invoice publishing and locking</w:t>
      </w:r>
    </w:p>
    <w:p w:rsidR="00000000" w:rsidDel="00000000" w:rsidP="00000000" w:rsidRDefault="00000000" w:rsidRPr="00000000" w14:paraId="00000032">
      <w:pPr>
        <w:numPr>
          <w:ilvl w:val="0"/>
          <w:numId w:val="7"/>
        </w:numPr>
        <w:spacing w:after="0" w:lineRule="auto"/>
        <w:ind w:left="1080" w:hanging="360"/>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Track the </w:t>
      </w:r>
      <w:r w:rsidDel="00000000" w:rsidR="00000000" w:rsidRPr="00000000">
        <w:rPr>
          <w:rFonts w:ascii="Proxima Nova" w:cs="Proxima Nova" w:eastAsia="Proxima Nova" w:hAnsi="Proxima Nova"/>
          <w:i w:val="1"/>
          <w:iCs w:val="1"/>
          <w:color w:val="000000"/>
          <w:rtl w:val="0"/>
        </w:rPr>
        <w:t xml:space="preserve">create</w:t>
      </w:r>
      <w:r w:rsidDel="00000000" w:rsidR="00000000" w:rsidRPr="00000000">
        <w:rPr>
          <w:rFonts w:ascii="Proxima Nova" w:cs="Proxima Nova" w:eastAsia="Proxima Nova" w:hAnsi="Proxima Nova"/>
          <w:color w:val="000000"/>
          <w:rtl w:val="0"/>
        </w:rPr>
        <w:t xml:space="preserve"> </w:t>
      </w:r>
      <w:r w:rsidDel="00000000" w:rsidR="00000000" w:rsidRPr="00000000">
        <w:rPr>
          <w:rFonts w:ascii="Proxima Nova" w:cs="Proxima Nova" w:eastAsia="Proxima Nova" w:hAnsi="Proxima Nova"/>
          <w:i w:val="1"/>
          <w:iCs w:val="1"/>
          <w:color w:val="000000"/>
          <w:rtl w:val="0"/>
        </w:rPr>
        <w:t xml:space="preserve">date</w:t>
      </w:r>
      <w:r w:rsidDel="00000000" w:rsidR="00000000" w:rsidRPr="00000000">
        <w:rPr>
          <w:rFonts w:ascii="Proxima Nova" w:cs="Proxima Nova" w:eastAsia="Proxima Nova" w:hAnsi="Proxima Nova"/>
          <w:color w:val="000000"/>
          <w:rtl w:val="0"/>
        </w:rPr>
        <w:t xml:space="preserve"> and </w:t>
      </w:r>
      <w:r w:rsidDel="00000000" w:rsidR="00000000" w:rsidRPr="00000000">
        <w:rPr>
          <w:rFonts w:ascii="Proxima Nova" w:cs="Proxima Nova" w:eastAsia="Proxima Nova" w:hAnsi="Proxima Nova"/>
          <w:i w:val="1"/>
          <w:iCs w:val="1"/>
          <w:color w:val="000000"/>
          <w:rtl w:val="0"/>
        </w:rPr>
        <w:t xml:space="preserve">sent</w:t>
      </w:r>
      <w:r w:rsidDel="00000000" w:rsidR="00000000" w:rsidRPr="00000000">
        <w:rPr>
          <w:rFonts w:ascii="Proxima Nova" w:cs="Proxima Nova" w:eastAsia="Proxima Nova" w:hAnsi="Proxima Nova"/>
          <w:color w:val="000000"/>
          <w:rtl w:val="0"/>
        </w:rPr>
        <w:t xml:space="preserve"> </w:t>
      </w:r>
      <w:r w:rsidDel="00000000" w:rsidR="00000000" w:rsidRPr="00000000">
        <w:rPr>
          <w:rFonts w:ascii="Proxima Nova" w:cs="Proxima Nova" w:eastAsia="Proxima Nova" w:hAnsi="Proxima Nova"/>
          <w:i w:val="1"/>
          <w:iCs w:val="1"/>
          <w:color w:val="000000"/>
          <w:rtl w:val="0"/>
        </w:rPr>
        <w:t xml:space="preserve">date</w:t>
      </w:r>
      <w:r w:rsidDel="00000000" w:rsidR="00000000" w:rsidRPr="00000000">
        <w:rPr>
          <w:rFonts w:ascii="Proxima Nova" w:cs="Proxima Nova" w:eastAsia="Proxima Nova" w:hAnsi="Proxima Nova"/>
          <w:color w:val="000000"/>
          <w:rtl w:val="0"/>
        </w:rPr>
        <w:t xml:space="preserve"> of invoices</w:t>
      </w:r>
    </w:p>
    <w:p w:rsidR="00000000" w:rsidDel="00000000" w:rsidP="00000000" w:rsidRDefault="00000000" w:rsidRPr="00000000" w14:paraId="00000033">
      <w:pPr>
        <w:numPr>
          <w:ilvl w:val="0"/>
          <w:numId w:val="7"/>
        </w:numPr>
        <w:spacing w:after="0" w:lineRule="auto"/>
        <w:ind w:left="1080" w:hanging="360"/>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Payment logging (manual entry, partial payments, check numbers, audit trail)</w:t>
      </w:r>
    </w:p>
    <w:p w:rsidR="00000000" w:rsidDel="00000000" w:rsidP="00000000" w:rsidRDefault="00000000" w:rsidRPr="00000000" w14:paraId="00000034">
      <w:pPr>
        <w:numPr>
          <w:ilvl w:val="0"/>
          <w:numId w:val="7"/>
        </w:numPr>
        <w:spacing w:after="0" w:lineRule="auto"/>
        <w:ind w:left="1080" w:hanging="360"/>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Support for payments spanning multiple invoices</w:t>
      </w:r>
    </w:p>
    <w:p w:rsidR="00000000" w:rsidDel="00000000" w:rsidP="00000000" w:rsidRDefault="00000000" w:rsidRPr="00000000" w14:paraId="00000035">
      <w:pPr>
        <w:numPr>
          <w:ilvl w:val="0"/>
          <w:numId w:val="7"/>
        </w:numPr>
        <w:spacing w:after="0" w:lineRule="auto"/>
        <w:ind w:left="1080" w:hanging="360"/>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Excel exports for single invoices and invoice lists</w:t>
      </w:r>
    </w:p>
    <w:p w:rsidR="00000000" w:rsidDel="00000000" w:rsidP="00000000" w:rsidRDefault="00000000" w:rsidRPr="00000000" w14:paraId="00000036">
      <w:pPr>
        <w:numPr>
          <w:ilvl w:val="0"/>
          <w:numId w:val="7"/>
        </w:numPr>
        <w:spacing w:after="0" w:lineRule="auto"/>
        <w:ind w:left="1080" w:hanging="360"/>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Supplier-specific branding (color, logo, layout)</w:t>
      </w:r>
    </w:p>
    <w:p w:rsidR="00000000" w:rsidDel="00000000" w:rsidP="00000000" w:rsidRDefault="00000000" w:rsidRPr="00000000" w14:paraId="00000037">
      <w:pPr>
        <w:numPr>
          <w:ilvl w:val="0"/>
          <w:numId w:val="7"/>
        </w:numPr>
        <w:spacing w:after="0" w:lineRule="auto"/>
        <w:ind w:left="1080" w:hanging="360"/>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Pricing Data editor with client/category mapping</w:t>
      </w:r>
    </w:p>
    <w:p w:rsidR="00000000" w:rsidDel="00000000" w:rsidP="00000000" w:rsidRDefault="00000000" w:rsidRPr="00000000" w14:paraId="00000038">
      <w:pPr>
        <w:numPr>
          <w:ilvl w:val="0"/>
          <w:numId w:val="7"/>
        </w:numPr>
        <w:spacing w:after="0" w:lineRule="auto"/>
        <w:ind w:left="1080" w:hanging="360"/>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Retry logic and historical logs for generation failures</w:t>
      </w:r>
    </w:p>
    <w:p w:rsidR="00000000" w:rsidDel="00000000" w:rsidP="00000000" w:rsidRDefault="00000000" w:rsidRPr="00000000" w14:paraId="00000039">
      <w:pPr>
        <w:numPr>
          <w:ilvl w:val="0"/>
          <w:numId w:val="7"/>
        </w:numPr>
        <w:spacing w:after="0" w:lineRule="auto"/>
        <w:ind w:left="1080" w:hanging="360"/>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Create PO Requests</w:t>
      </w:r>
    </w:p>
    <w:p w:rsidR="00000000" w:rsidDel="00000000" w:rsidP="00000000" w:rsidRDefault="00000000" w:rsidRPr="00000000" w14:paraId="0000003A">
      <w:pPr>
        <w:spacing w:after="0" w:lineRule="auto"/>
        <w:ind w:left="720" w:firstLine="0"/>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3B">
      <w:pPr>
        <w:spacing w:after="200" w:lineRule="auto"/>
        <w:rPr>
          <w:rFonts w:ascii="Proxima Nova" w:cs="Proxima Nova" w:eastAsia="Proxima Nova" w:hAnsi="Proxima Nova"/>
          <w:color w:val="000000"/>
        </w:rPr>
      </w:pPr>
      <w:r w:rsidDel="00000000" w:rsidR="00000000" w:rsidRPr="00000000">
        <w:rPr>
          <w:rFonts w:ascii="Proxima Nova" w:cs="Proxima Nova" w:eastAsia="Proxima Nova" w:hAnsi="Proxima Nova"/>
          <w:b w:val="1"/>
          <w:bCs w:val="1"/>
          <w:color w:val="000000"/>
          <w:rtl w:val="0"/>
        </w:rPr>
        <w:t xml:space="preserve">ESTIMATED COST &amp; TIMELINE</w:t>
      </w:r>
      <w:r w:rsidDel="00000000" w:rsidR="00000000" w:rsidRPr="00000000">
        <w:rPr>
          <w:rtl w:val="0"/>
        </w:rPr>
      </w:r>
    </w:p>
    <w:p w:rsidR="00000000" w:rsidDel="00000000" w:rsidP="00000000" w:rsidRDefault="00000000" w:rsidRPr="00000000" w14:paraId="0000003C">
      <w:pPr>
        <w:spacing w:after="200" w:lineRule="auto"/>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The standard hourly rate charged by VBT has increased to $300/hr. (the “Standard Rate”).  </w:t>
      </w:r>
      <w:r w:rsidDel="00000000" w:rsidR="00000000" w:rsidRPr="00000000">
        <w:rPr>
          <w:rFonts w:ascii="Proxima Nova" w:cs="Proxima Nova" w:eastAsia="Proxima Nova" w:hAnsi="Proxima Nova"/>
          <w:rtl w:val="0"/>
        </w:rPr>
        <w:t xml:space="preserve">In order to maintain the prior hourly rate of $245/hr. (the “Prior Rate”), Client has agreed to engage VBT to perform the work detailed in</w:t>
      </w:r>
      <w:r w:rsidDel="00000000" w:rsidR="00000000" w:rsidRPr="00000000">
        <w:rPr>
          <w:rFonts w:ascii="Proxima Nova" w:cs="Proxima Nova" w:eastAsia="Proxima Nova" w:hAnsi="Proxima Nova"/>
          <w:color w:val="000000"/>
          <w:rtl w:val="0"/>
        </w:rPr>
        <w:t xml:space="preserve"> this SOW, and VBT has committed to billing work under this SOW at the Prior Rate.  Additionally, to reflect the parties’ on-going partnership, VBT has agreed to provide a 20% discount on the work done under this SOW.  Therefore, work performed under this SOW shall be billed hourly at a rate of $196/hr. and invoiced in monthly billing cycles.  The Prior Rate and discount shall only apply to the work performed under this SOW.</w:t>
      </w:r>
    </w:p>
    <w:p w:rsidR="00000000" w:rsidDel="00000000" w:rsidP="00000000" w:rsidRDefault="00000000" w:rsidRPr="00000000" w14:paraId="0000003D">
      <w:pPr>
        <w:spacing w:after="200" w:lineRule="auto"/>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The estimated costs and timeline to complete Phase 2 Development are detailed below:</w:t>
      </w:r>
    </w:p>
    <w:p w:rsidR="00000000" w:rsidDel="00000000" w:rsidP="00000000" w:rsidRDefault="00000000" w:rsidRPr="00000000" w14:paraId="0000003E">
      <w:pPr>
        <w:numPr>
          <w:ilvl w:val="1"/>
          <w:numId w:val="6"/>
        </w:numPr>
        <w:ind w:left="1440" w:hanging="360"/>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Estimated Hours: 3,250 - 3,500 hours</w:t>
      </w:r>
    </w:p>
    <w:p w:rsidR="00000000" w:rsidDel="00000000" w:rsidP="00000000" w:rsidRDefault="00000000" w:rsidRPr="00000000" w14:paraId="0000003F">
      <w:pPr>
        <w:numPr>
          <w:ilvl w:val="1"/>
          <w:numId w:val="6"/>
        </w:numPr>
        <w:ind w:left="1440" w:hanging="360"/>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Estimated Cost: $637,000 - $686,000 (reflecting VBT's committed 20% discount)</w:t>
      </w:r>
    </w:p>
    <w:p w:rsidR="00000000" w:rsidDel="00000000" w:rsidP="00000000" w:rsidRDefault="00000000" w:rsidRPr="00000000" w14:paraId="00000040">
      <w:pPr>
        <w:numPr>
          <w:ilvl w:val="1"/>
          <w:numId w:val="6"/>
        </w:numPr>
        <w:ind w:left="1440" w:hanging="360"/>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Estimated Timeline: 9 - 10 months</w:t>
      </w:r>
    </w:p>
    <w:p w:rsidR="00000000" w:rsidDel="00000000" w:rsidP="00000000" w:rsidRDefault="00000000" w:rsidRPr="00000000" w14:paraId="00000041">
      <w:pPr>
        <w:ind w:left="1440" w:firstLine="0"/>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42">
      <w:pPr>
        <w:spacing w:after="200" w:lineRule="auto"/>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The cost of the ClearPack Phase 2 Development shall not exceed $686,000 without prior authorization from the Client.</w:t>
      </w:r>
    </w:p>
    <w:p w:rsidR="00000000" w:rsidDel="00000000" w:rsidP="00000000" w:rsidRDefault="00000000" w:rsidRPr="00000000" w14:paraId="00000043">
      <w:pPr>
        <w:spacing w:after="200" w:lineRule="auto"/>
        <w:rPr>
          <w:rFonts w:ascii="Proxima Nova" w:cs="Proxima Nova" w:eastAsia="Proxima Nova" w:hAnsi="Proxima Nova"/>
          <w:color w:val="000000"/>
        </w:rPr>
      </w:pPr>
      <w:r w:rsidDel="00000000" w:rsidR="00000000" w:rsidRPr="00000000">
        <w:rPr>
          <w:rFonts w:ascii="Proxima Nova" w:cs="Proxima Nova" w:eastAsia="Proxima Nova" w:hAnsi="Proxima Nova"/>
          <w:b w:val="1"/>
          <w:bCs w:val="1"/>
          <w:color w:val="000000"/>
          <w:rtl w:val="0"/>
        </w:rPr>
        <w:t xml:space="preserve">DEPOSIT</w:t>
      </w:r>
      <w:r w:rsidDel="00000000" w:rsidR="00000000" w:rsidRPr="00000000">
        <w:rPr>
          <w:rtl w:val="0"/>
        </w:rPr>
      </w:r>
    </w:p>
    <w:p w:rsidR="00000000" w:rsidDel="00000000" w:rsidP="00000000" w:rsidRDefault="00000000" w:rsidRPr="00000000" w14:paraId="00000044">
      <w:pPr>
        <w:spacing w:after="200" w:lineRule="auto"/>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VBT is currently in possession of $20,000 which was held as a deposit under the prior SOW, upon full payment by Client of the final invoice under Exhibit A that $20,000 shall continue to be held by VBT as a deposit on the work to be performed under this SOW.  </w:t>
      </w:r>
    </w:p>
    <w:p w:rsidR="00000000" w:rsidDel="00000000" w:rsidP="00000000" w:rsidRDefault="00000000" w:rsidRPr="00000000" w14:paraId="00000045">
      <w:pPr>
        <w:spacing w:after="200" w:lineRule="auto"/>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If at any time the Client wishes to terminate this SOW pursuant to the MSA, the deposit shall be applied to all outstanding hours committed by VBT, and the remaining deposit amount, if any, shall be refunded to the Client. Upon completion of the work to be performed under this SOW, if all invoices are paid, the deposit, at the Client's discretion, may either be returned to the Client, applied to any upcoming invoice, or held as a deposit for future work.</w:t>
      </w:r>
    </w:p>
    <w:p w:rsidR="00000000" w:rsidDel="00000000" w:rsidP="00000000" w:rsidRDefault="00000000" w:rsidRPr="00000000" w14:paraId="00000046">
      <w:pPr>
        <w:spacing w:after="200" w:lineRule="auto"/>
        <w:jc w:val="both"/>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47">
      <w:pPr>
        <w:spacing w:after="200" w:lineRule="auto"/>
        <w:rPr>
          <w:rFonts w:ascii="Proxima Nova" w:cs="Proxima Nova" w:eastAsia="Proxima Nova" w:hAnsi="Proxima Nova"/>
          <w:color w:val="000000"/>
        </w:rPr>
      </w:pPr>
      <w:r w:rsidDel="00000000" w:rsidR="00000000" w:rsidRPr="00000000">
        <w:rPr>
          <w:rFonts w:ascii="Proxima Nova" w:cs="Proxima Nova" w:eastAsia="Proxima Nova" w:hAnsi="Proxima Nova"/>
          <w:b w:val="1"/>
          <w:bCs w:val="1"/>
          <w:color w:val="000000"/>
          <w:rtl w:val="0"/>
        </w:rPr>
        <w:t xml:space="preserve">INVOICING</w:t>
      </w:r>
      <w:r w:rsidDel="00000000" w:rsidR="00000000" w:rsidRPr="00000000">
        <w:rPr>
          <w:rtl w:val="0"/>
        </w:rPr>
      </w:r>
    </w:p>
    <w:p w:rsidR="00000000" w:rsidDel="00000000" w:rsidP="00000000" w:rsidRDefault="00000000" w:rsidRPr="00000000" w14:paraId="00000048">
      <w:pPr>
        <w:spacing w:after="200" w:lineRule="auto"/>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Payment shall be invoiced net 15 days, with invoices sent at the end of each monthly billing cycle for the number of hours worked during such billing cycle.</w:t>
      </w:r>
    </w:p>
    <w:p w:rsidR="00000000" w:rsidDel="00000000" w:rsidP="00000000" w:rsidRDefault="00000000" w:rsidRPr="00000000" w14:paraId="00000049">
      <w:pPr>
        <w:spacing w:after="200" w:lineRule="auto"/>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4A">
      <w:pPr>
        <w:spacing w:after="200" w:lineRule="auto"/>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4B">
      <w:pPr>
        <w:spacing w:after="200" w:lineRule="auto"/>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4C">
      <w:pPr>
        <w:spacing w:after="200" w:lineRule="auto"/>
        <w:rPr>
          <w:rFonts w:ascii="Proxima Nova" w:cs="Proxima Nova" w:eastAsia="Proxima Nova" w:hAnsi="Proxima Nova"/>
          <w:color w:val="000000"/>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rHeight w:val="864" w:hRule="atLeast"/>
          <w:tblHeader w:val="0"/>
        </w:trPr>
        <w:tc>
          <w:tcPr>
            <w:tcBorders>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4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________________________________</w:t>
              <w:br w:type="textWrapping"/>
            </w:r>
            <w:r w:rsidDel="00000000" w:rsidR="00000000" w:rsidRPr="00000000">
              <w:rPr>
                <w:rFonts w:ascii="Proxima Nova" w:cs="Proxima Nova" w:eastAsia="Proxima Nova" w:hAnsi="Proxima Nova"/>
                <w:b w:val="1"/>
                <w:bCs w:val="1"/>
                <w:rtl w:val="0"/>
              </w:rPr>
              <w:t xml:space="preserve">Very Big Things, LLC</w:t>
              <w:br w:type="textWrapping"/>
            </w:r>
            <w:r w:rsidDel="00000000" w:rsidR="00000000" w:rsidRPr="00000000">
              <w:rPr>
                <w:rFonts w:ascii="Proxima Nova" w:cs="Proxima Nova" w:eastAsia="Proxima Nova" w:hAnsi="Proxima Nova"/>
                <w:rtl w:val="0"/>
              </w:rPr>
              <w:t xml:space="preserve">Date:</w:t>
            </w:r>
          </w:p>
        </w:tc>
        <w:tc>
          <w:tcPr>
            <w:tcBorders>
              <w:left w:color="000000" w:space="0" w:sz="0" w:val="nil"/>
            </w:tcBorders>
            <w:shd w:fill="auto" w:val="clear"/>
            <w:tcMar>
              <w:top w:w="0.0" w:type="dxa"/>
              <w:left w:w="0.0" w:type="dxa"/>
              <w:bottom w:w="0.0" w:type="dxa"/>
              <w:right w:w="0.0" w:type="dxa"/>
            </w:tcMar>
          </w:tcPr>
          <w:p w:rsidR="00000000" w:rsidDel="00000000" w:rsidP="00000000" w:rsidRDefault="00000000" w:rsidRPr="00000000" w14:paraId="0000004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________________________________</w:t>
              <w:br w:type="textWrapping"/>
            </w:r>
            <w:r w:rsidDel="00000000" w:rsidR="00000000" w:rsidRPr="00000000">
              <w:rPr>
                <w:rFonts w:ascii="Proxima Nova" w:cs="Proxima Nova" w:eastAsia="Proxima Nova" w:hAnsi="Proxima Nova"/>
                <w:b w:val="1"/>
                <w:bCs w:val="1"/>
                <w:rtl w:val="0"/>
              </w:rPr>
              <w:t xml:space="preserve">Client</w:t>
              <w:br w:type="textWrapping"/>
            </w:r>
            <w:r w:rsidDel="00000000" w:rsidR="00000000" w:rsidRPr="00000000">
              <w:rPr>
                <w:rFonts w:ascii="Proxima Nova" w:cs="Proxima Nova" w:eastAsia="Proxima Nova" w:hAnsi="Proxima Nova"/>
                <w:rtl w:val="0"/>
              </w:rPr>
              <w:t xml:space="preserve">Date:</w:t>
            </w:r>
          </w:p>
        </w:tc>
      </w:tr>
    </w:tbl>
    <w:p w:rsidR="00000000" w:rsidDel="00000000" w:rsidP="00000000" w:rsidRDefault="00000000" w:rsidRPr="00000000" w14:paraId="0000004F">
      <w:pPr>
        <w:spacing w:after="200" w:lineRule="auto"/>
        <w:rPr>
          <w:rFonts w:ascii="Proxima Nova" w:cs="Proxima Nova" w:eastAsia="Proxima Nova" w:hAnsi="Proxima Nova"/>
          <w:color w:val="00000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tabs>
        <w:tab w:val="right" w:leader="none" w:pos="9340"/>
      </w:tabs>
      <w:jc w:val="center"/>
      <w:rPr>
        <w:rFonts w:ascii="Proxima Nova" w:cs="Proxima Nova" w:eastAsia="Proxima Nova" w:hAnsi="Proxima Nova"/>
        <w:color w:val="34414b"/>
        <w:sz w:val="20"/>
        <w:szCs w:val="20"/>
      </w:rPr>
    </w:pPr>
    <w:r w:rsidDel="00000000" w:rsidR="00000000" w:rsidRPr="00000000">
      <w:rPr>
        <w:rtl w:val="0"/>
      </w:rPr>
    </w:r>
  </w:p>
  <w:p w:rsidR="00000000" w:rsidDel="00000000" w:rsidP="00000000" w:rsidRDefault="00000000" w:rsidRPr="00000000" w14:paraId="00000056">
    <w:pPr>
      <w:tabs>
        <w:tab w:val="right" w:leader="none" w:pos="9340"/>
      </w:tabs>
      <w:spacing w:after="720" w:lineRule="auto"/>
      <w:jc w:val="center"/>
      <w:rPr>
        <w:rFonts w:ascii="Proxima Nova" w:cs="Proxima Nova" w:eastAsia="Proxima Nova" w:hAnsi="Proxima Nova"/>
        <w:color w:val="34414b"/>
        <w:sz w:val="20"/>
        <w:szCs w:val="20"/>
      </w:rPr>
    </w:pPr>
    <w:r w:rsidDel="00000000" w:rsidR="00000000" w:rsidRPr="00000000">
      <w:rPr>
        <w:rFonts w:ascii="Proxima Nova" w:cs="Proxima Nova" w:eastAsia="Proxima Nova" w:hAnsi="Proxima Nova"/>
        <w:color w:val="34414b"/>
        <w:sz w:val="20"/>
        <w:szCs w:val="20"/>
        <w:rtl w:val="0"/>
      </w:rPr>
      <w:tab/>
      <w:tab/>
      <w:t xml:space="preserve"> Page </w:t>
    </w:r>
    <w:r w:rsidDel="00000000" w:rsidR="00000000" w:rsidRPr="00000000">
      <w:rPr>
        <w:rFonts w:ascii="Proxima Nova" w:cs="Proxima Nova" w:eastAsia="Proxima Nova" w:hAnsi="Proxima Nova"/>
        <w:color w:val="34414b"/>
        <w:sz w:val="20"/>
        <w:szCs w:val="20"/>
      </w:rPr>
      <w:fldChar w:fldCharType="begin"/>
      <w:instrText xml:space="preserve">PAGE</w:instrText>
      <w:fldChar w:fldCharType="separate"/>
      <w:fldChar w:fldCharType="end"/>
    </w:r>
    <w:r w:rsidDel="00000000" w:rsidR="00000000" w:rsidRPr="00000000">
      <w:rPr>
        <w:rFonts w:ascii="Proxima Nova" w:cs="Proxima Nova" w:eastAsia="Proxima Nova" w:hAnsi="Proxima Nova"/>
        <w:color w:val="34414b"/>
        <w:sz w:val="20"/>
        <w:szCs w:val="20"/>
        <w:rtl w:val="0"/>
      </w:rPr>
      <w:t xml:space="preserve">/</w:t>
    </w:r>
    <w:r w:rsidDel="00000000" w:rsidR="00000000" w:rsidRPr="00000000">
      <w:rPr>
        <w:rFonts w:ascii="Proxima Nova" w:cs="Proxima Nova" w:eastAsia="Proxima Nova" w:hAnsi="Proxima Nova"/>
        <w:color w:val="34414b"/>
        <w:sz w:val="20"/>
        <w:szCs w:val="2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tabs>
        <w:tab w:val="right" w:leader="none" w:pos="9340"/>
      </w:tabs>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tabs>
        <w:tab w:val="right" w:leader="none" w:pos="9340"/>
      </w:tabs>
      <w:spacing w:after="720" w:lineRule="auto"/>
      <w:jc w:val="center"/>
      <w:rPr>
        <w:rFonts w:ascii="Proxima Nova" w:cs="Proxima Nova" w:eastAsia="Proxima Nova" w:hAnsi="Proxima Nova"/>
        <w:color w:val="34414b"/>
        <w:sz w:val="20"/>
        <w:szCs w:val="20"/>
      </w:rPr>
    </w:pPr>
    <w:r w:rsidDel="00000000" w:rsidR="00000000" w:rsidRPr="00000000">
      <w:rPr>
        <w:rFonts w:ascii="Proxima Nova" w:cs="Proxima Nova" w:eastAsia="Proxima Nova" w:hAnsi="Proxima Nova"/>
        <w:color w:val="34414b"/>
        <w:sz w:val="20"/>
        <w:szCs w:val="20"/>
        <w:rtl w:val="0"/>
      </w:rPr>
      <w:tab/>
      <w:tab/>
      <w:t xml:space="preserve"> Page </w:t>
    </w:r>
    <w:r w:rsidDel="00000000" w:rsidR="00000000" w:rsidRPr="00000000">
      <w:rPr>
        <w:rFonts w:ascii="Proxima Nova" w:cs="Proxima Nova" w:eastAsia="Proxima Nova" w:hAnsi="Proxima Nova"/>
        <w:color w:val="34414b"/>
        <w:sz w:val="20"/>
        <w:szCs w:val="20"/>
      </w:rPr>
      <w:fldChar w:fldCharType="begin"/>
      <w:instrText xml:space="preserve">PAGE</w:instrText>
      <w:fldChar w:fldCharType="separate"/>
      <w:fldChar w:fldCharType="end"/>
    </w:r>
    <w:r w:rsidDel="00000000" w:rsidR="00000000" w:rsidRPr="00000000">
      <w:rPr>
        <w:rFonts w:ascii="Proxima Nova" w:cs="Proxima Nova" w:eastAsia="Proxima Nova" w:hAnsi="Proxima Nova"/>
        <w:color w:val="34414b"/>
        <w:sz w:val="20"/>
        <w:szCs w:val="20"/>
        <w:rtl w:val="0"/>
      </w:rPr>
      <w:t xml:space="preserve">/</w:t>
    </w:r>
    <w:r w:rsidDel="00000000" w:rsidR="00000000" w:rsidRPr="00000000">
      <w:rPr>
        <w:rFonts w:ascii="Proxima Nova" w:cs="Proxima Nova" w:eastAsia="Proxima Nova" w:hAnsi="Proxima Nova"/>
        <w:color w:val="34414b"/>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tabs>
        <w:tab w:val="right" w:leader="none" w:pos="9340"/>
      </w:tabs>
      <w:spacing w:before="7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ab/>
    </w:r>
    <w:r w:rsidDel="00000000" w:rsidR="00000000" w:rsidRPr="00000000">
      <w:drawing>
        <wp:anchor allowOverlap="1" behindDoc="0" distB="0" distT="0" distL="0" distR="0" hidden="0" layoutInCell="1" locked="0" relativeHeight="0" simplePos="0">
          <wp:simplePos x="0" y="0"/>
          <wp:positionH relativeFrom="column">
            <wp:posOffset>-161923</wp:posOffset>
          </wp:positionH>
          <wp:positionV relativeFrom="paragraph">
            <wp:posOffset>438150</wp:posOffset>
          </wp:positionV>
          <wp:extent cx="785813" cy="790575"/>
          <wp:effectExtent b="0" l="0" r="0" t="0"/>
          <wp:wrapTopAndBottom distB="0" distT="0"/>
          <wp:docPr id="3" name="image1.png"/>
          <a:graphic>
            <a:graphicData uri="http://schemas.openxmlformats.org/drawingml/2006/picture">
              <pic:pic>
                <pic:nvPicPr>
                  <pic:cNvPr id="0" name="image1.png"/>
                  <pic:cNvPicPr preferRelativeResize="0"/>
                </pic:nvPicPr>
                <pic:blipFill>
                  <a:blip r:embed="rId1"/>
                  <a:srcRect b="0" l="-6024" r="6023" t="0"/>
                  <a:stretch>
                    <a:fillRect/>
                  </a:stretch>
                </pic:blipFill>
                <pic:spPr>
                  <a:xfrm>
                    <a:off x="0" y="0"/>
                    <a:ext cx="785813" cy="7905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tabs>
        <w:tab w:val="right" w:leader="none" w:pos="9340"/>
      </w:tabs>
      <w:spacing w:before="720" w:lineRule="auto"/>
      <w:ind w:hanging="270"/>
      <w:rPr>
        <w:rFonts w:ascii="Calibri" w:cs="Calibri" w:eastAsia="Calibri" w:hAnsi="Calibri"/>
        <w:b w:val="1"/>
        <w:bCs w:val="1"/>
        <w:sz w:val="22"/>
        <w:szCs w:val="22"/>
      </w:rPr>
    </w:pPr>
    <w:r w:rsidDel="00000000" w:rsidR="00000000" w:rsidRPr="00000000">
      <w:rPr>
        <w:rFonts w:ascii="Calibri" w:cs="Calibri" w:eastAsia="Calibri" w:hAnsi="Calibri"/>
        <w:b w:val="1"/>
        <w:bCs w:val="1"/>
      </w:rPr>
      <w:drawing>
        <wp:inline distB="114300" distT="114300" distL="114300" distR="114300">
          <wp:extent cx="785813" cy="785813"/>
          <wp:effectExtent b="0" l="0" r="0" t="0"/>
          <wp:docPr id="4" name="image1.png"/>
          <a:graphic>
            <a:graphicData uri="http://schemas.openxmlformats.org/drawingml/2006/picture">
              <pic:pic>
                <pic:nvPicPr>
                  <pic:cNvPr id="0" name="image1.png"/>
                  <pic:cNvPicPr preferRelativeResize="0"/>
                </pic:nvPicPr>
                <pic:blipFill>
                  <a:blip r:embed="rId1"/>
                  <a:srcRect b="0" l="-6024" r="6023" t="0"/>
                  <a:stretch>
                    <a:fillRect/>
                  </a:stretch>
                </pic:blipFill>
                <pic:spPr>
                  <a:xfrm>
                    <a:off x="0" y="0"/>
                    <a:ext cx="785813" cy="78581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after="240" w:line="276" w:lineRule="auto"/>
      <w:rPr>
        <w:rFonts w:ascii="Calibri" w:cs="Calibri" w:eastAsia="Calibri" w:hAnsi="Calibri"/>
        <w:b w:val="1"/>
        <w:bCs w:val="1"/>
      </w:rPr>
    </w:pPr>
    <w:r w:rsidDel="00000000" w:rsidR="00000000" w:rsidRPr="00000000">
      <w:rPr>
        <w:rFonts w:ascii="Proxima Nova" w:cs="Proxima Nova" w:eastAsia="Proxima Nova" w:hAnsi="Proxima Nova"/>
        <w:color w:val="34414b"/>
        <w:sz w:val="20"/>
        <w:szCs w:val="20"/>
        <w:rtl w:val="0"/>
      </w:rPr>
      <w:t xml:space="preserve">837 NE 2nd Avenue</w:t>
      <w:br w:type="textWrapping"/>
      <w:t xml:space="preserve">Fort Lauderdale, FL 33304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000000" w:space="0" w:sz="0" w:val="none"/>
          <w:left w:color="000000" w:space="0" w:sz="0" w:val="none"/>
          <w:bottom w:color="000000" w:space="0" w:sz="0" w:val="none"/>
          <w:right w:color="000000" w:space="0" w:sz="0" w:val="none"/>
          <w:between w:color="000000" w:space="0" w:sz="0" w:val="none"/>
        </w:pBdr>
        <w:shd w:fill="ffffff" w:val="clea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7C36F9"/>
    <w:pPr>
      <w:tabs>
        <w:tab w:val="center" w:pos="4680"/>
        <w:tab w:val="right" w:pos="9360"/>
      </w:tabs>
    </w:pPr>
  </w:style>
  <w:style w:type="character" w:styleId="HeaderChar" w:customStyle="1">
    <w:name w:val="Header Char"/>
    <w:basedOn w:val="DefaultParagraphFont"/>
    <w:link w:val="Header"/>
    <w:uiPriority w:val="99"/>
    <w:rsid w:val="007C36F9"/>
    <w:rPr>
      <w:shd w:color="auto" w:fill="ffffff" w:val="clear"/>
    </w:rPr>
  </w:style>
  <w:style w:type="paragraph" w:styleId="Footer">
    <w:name w:val="footer"/>
    <w:basedOn w:val="Normal"/>
    <w:link w:val="FooterChar"/>
    <w:uiPriority w:val="99"/>
    <w:unhideWhenUsed w:val="1"/>
    <w:rsid w:val="007C36F9"/>
    <w:pPr>
      <w:tabs>
        <w:tab w:val="center" w:pos="4680"/>
        <w:tab w:val="right" w:pos="9360"/>
      </w:tabs>
    </w:pPr>
  </w:style>
  <w:style w:type="character" w:styleId="FooterChar" w:customStyle="1">
    <w:name w:val="Footer Char"/>
    <w:basedOn w:val="DefaultParagraphFont"/>
    <w:link w:val="Footer"/>
    <w:uiPriority w:val="99"/>
    <w:rsid w:val="007C36F9"/>
    <w:rPr>
      <w:shd w:color="auto" w:fill="ffffff" w:val="clear"/>
    </w:rPr>
  </w:style>
  <w:style w:type="paragraph" w:styleId="ListParagraph">
    <w:name w:val="List Paragraph"/>
    <w:basedOn w:val="Normal"/>
    <w:uiPriority w:val="34"/>
    <w:qFormat w:val="1"/>
    <w:rsid w:val="00ED508C"/>
    <w:pPr>
      <w:ind w:left="720"/>
      <w:contextualSpacing w:val="1"/>
    </w:pPr>
  </w:style>
  <w:style w:type="paragraph" w:styleId="Revision">
    <w:name w:val="Revision"/>
    <w:hidden w:val="1"/>
    <w:uiPriority w:val="99"/>
    <w:semiHidden w:val="1"/>
    <w:rsid w:val="00F72913"/>
    <w:pPr>
      <w:pBdr>
        <w:top w:color="auto" w:space="0" w:sz="0" w:val="none"/>
        <w:left w:color="auto" w:space="0" w:sz="0" w:val="none"/>
        <w:bottom w:color="auto" w:space="0" w:sz="0" w:val="none"/>
        <w:right w:color="auto" w:space="0" w:sz="0" w:val="none"/>
        <w:between w:color="auto" w:space="0" w:sz="0" w:val="none"/>
      </w:pBdr>
      <w:shd w:color="auto" w:fill="auto" w:val="clear"/>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qOQZzhsacZ3LzFa4BZdRVNoV4g==">CgMxLjA4AHIhMXJhRHNILTlJS0VoVVV5eFV4YnM3Q1VaZGhqU3ZVRVZy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2025-09-17T16:15:00Z</dcterms:created>
</cp:coreProperties>
</file>