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2">
      <w:pPr>
        <w:spacing w:after="200" w:lineRule="auto"/>
        <w:jc w:val="center"/>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EXHIBIT </w:t>
      </w:r>
      <w:r w:rsidDel="00000000" w:rsidR="00000000" w:rsidRPr="00000000">
        <w:rPr>
          <w:rFonts w:ascii="Proxima Nova" w:cs="Proxima Nova" w:eastAsia="Proxima Nova" w:hAnsi="Proxima Nova"/>
          <w:rtl w:val="0"/>
        </w:rPr>
        <w:t xml:space="preserve">B</w:t>
      </w:r>
      <w:r w:rsidDel="00000000" w:rsidR="00000000" w:rsidRPr="00000000">
        <w:rPr>
          <w:rFonts w:ascii="Proxima Nova" w:cs="Proxima Nova" w:eastAsia="Proxima Nova" w:hAnsi="Proxima Nova"/>
          <w:color w:val="000000"/>
          <w:rtl w:val="0"/>
        </w:rPr>
        <w:t xml:space="preserve">: </w:t>
      </w:r>
      <w:r w:rsidDel="00000000" w:rsidR="00000000" w:rsidRPr="00000000">
        <w:rPr>
          <w:rFonts w:ascii="Proxima Nova" w:cs="Proxima Nova" w:eastAsia="Proxima Nova" w:hAnsi="Proxima Nova"/>
          <w:rtl w:val="0"/>
        </w:rPr>
        <w:t xml:space="preserve">Very Big Things, LLC.</w:t>
      </w:r>
      <w:r w:rsidDel="00000000" w:rsidR="00000000" w:rsidRPr="00000000">
        <w:rPr>
          <w:rFonts w:ascii="Proxima Nova" w:cs="Proxima Nova" w:eastAsia="Proxima Nova" w:hAnsi="Proxima Nova"/>
          <w:color w:val="000000"/>
          <w:rtl w:val="0"/>
        </w:rPr>
        <w:t xml:space="preserve"> STATEMENT OF WORK</w:t>
      </w:r>
    </w:p>
    <w:p w:rsidR="00000000" w:rsidDel="00000000" w:rsidP="00000000" w:rsidRDefault="00000000" w:rsidRPr="00000000" w14:paraId="00000003">
      <w:pPr>
        <w:widowControl w:val="0"/>
        <w:rPr>
          <w:rFonts w:ascii="Proxima Nova" w:cs="Proxima Nova" w:eastAsia="Proxima Nova" w:hAnsi="Proxima Nova"/>
          <w:b w:val="1"/>
          <w:bCs w:val="1"/>
          <w:color w:val="000000"/>
        </w:rPr>
      </w:pPr>
      <w:r w:rsidDel="00000000" w:rsidR="00000000" w:rsidRPr="00000000">
        <w:rPr>
          <w:rtl w:val="0"/>
        </w:rPr>
      </w:r>
    </w:p>
    <w:p w:rsidR="00000000" w:rsidDel="00000000" w:rsidP="00000000" w:rsidRDefault="00000000" w:rsidRPr="00000000" w14:paraId="00000004">
      <w:pPr>
        <w:widowControl w:val="0"/>
        <w:spacing w:after="120" w:lineRule="auto"/>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b w:val="1"/>
          <w:bCs w:val="1"/>
          <w:color w:val="000000"/>
          <w:rtl w:val="0"/>
        </w:rPr>
        <w:t xml:space="preserve">INTRODUCTION/BACKGROUND</w:t>
      </w:r>
    </w:p>
    <w:p w:rsidR="00000000" w:rsidDel="00000000" w:rsidP="00000000" w:rsidRDefault="00000000" w:rsidRPr="00000000" w14:paraId="00000005">
      <w:pPr>
        <w:widowControl w:val="0"/>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Statement of Work (SOW) shall serve to outline the current scope of work required for ________ (“Client”), involving Very Big Things, LLC (“VBT”) and is made pursuant to the Master Service Agreement between the parties dated ______, 2025 (the “MSA”).</w:t>
      </w:r>
    </w:p>
    <w:p w:rsidR="00000000" w:rsidDel="00000000" w:rsidP="00000000" w:rsidRDefault="00000000" w:rsidRPr="00000000" w14:paraId="00000006">
      <w:pPr>
        <w:widowControl w:val="0"/>
        <w:rPr>
          <w:rFonts w:ascii="Proxima Nova" w:cs="Proxima Nova" w:eastAsia="Proxima Nova" w:hAnsi="Proxima Nova"/>
          <w:b w:val="1"/>
          <w:bCs w:val="1"/>
          <w:color w:val="000000"/>
        </w:rPr>
      </w:pPr>
      <w:r w:rsidDel="00000000" w:rsidR="00000000" w:rsidRPr="00000000">
        <w:rPr>
          <w:rtl w:val="0"/>
        </w:rPr>
      </w:r>
    </w:p>
    <w:p w:rsidR="00000000" w:rsidDel="00000000" w:rsidP="00000000" w:rsidRDefault="00000000" w:rsidRPr="00000000" w14:paraId="00000007">
      <w:pPr>
        <w:widowControl w:val="0"/>
        <w:spacing w:after="12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color w:val="000000"/>
          <w:rtl w:val="0"/>
        </w:rPr>
        <w:t xml:space="preserve">SCOPE</w:t>
      </w:r>
      <w:r w:rsidDel="00000000" w:rsidR="00000000" w:rsidRPr="00000000">
        <w:rPr>
          <w:rtl w:val="0"/>
        </w:rPr>
      </w:r>
    </w:p>
    <w:p w:rsidR="00000000" w:rsidDel="00000000" w:rsidP="00000000" w:rsidRDefault="00000000" w:rsidRPr="00000000" w14:paraId="00000008">
      <w:pPr>
        <w:widowControl w:val="0"/>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Consumer Profiling &amp; Data Intelligence project focusing on transforming Client's disconnected customer data into actionable intelligence through the creation of 4-5 data-driven consumer personas. The project will analyze customer information from Shopify, Meta Ads, KnoCommerce, Klaviyo, and Amazon to reveal distinct customer segments based on purchasing behavior, demographics, and preferences, providing Client with a clear framework for targeting marketing campaigns, crafting relevant messaging, and optimizing paid media spend.</w:t>
      </w:r>
    </w:p>
    <w:p w:rsidR="00000000" w:rsidDel="00000000" w:rsidP="00000000" w:rsidRDefault="00000000" w:rsidRPr="00000000" w14:paraId="00000009">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widowControl w:val="0"/>
        <w:spacing w:after="12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Processes &amp; Deliverables:</w:t>
      </w:r>
    </w:p>
    <w:p w:rsidR="00000000" w:rsidDel="00000000" w:rsidP="00000000" w:rsidRDefault="00000000" w:rsidRPr="00000000" w14:paraId="0000000B">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Data Foundation &amp; Integration</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Receive, organize, clean, and standardize data across all client platforms (Shopify, Meta Ads, KnoCommerce, Klaviyo, Amazon) to create a unified customer dataset for comprehensive analysis. </w:t>
      </w:r>
    </w:p>
    <w:p w:rsidR="00000000" w:rsidDel="00000000" w:rsidP="00000000" w:rsidRDefault="00000000" w:rsidRPr="00000000" w14:paraId="0000000C">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Customer Behavior Analysis</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Conduct exploratory data analysis including demographics assessment, purchase pattern identification, and customer journey mapping to identify meaningful segmentation opportunities.</w:t>
      </w:r>
    </w:p>
    <w:p w:rsidR="00000000" w:rsidDel="00000000" w:rsidP="00000000" w:rsidRDefault="00000000" w:rsidRPr="00000000" w14:paraId="0000000D">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Persona Development</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Execute clustering and segmentation algorithms to identify distinct customer segments and develop 4-5 detailed consumer personas with comprehensive demographics, behaviors, and preferences profiles.</w:t>
      </w:r>
    </w:p>
    <w:p w:rsidR="00000000" w:rsidDel="00000000" w:rsidP="00000000" w:rsidRDefault="00000000" w:rsidRPr="00000000" w14:paraId="0000000E">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Python Notebooks</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Provide complete data cleaning and preprocessing scripts, exploratory data analysis code, clustering/segmentation algorithms, and statistical analysis supporting persona identification.</w:t>
      </w:r>
    </w:p>
    <w:p w:rsidR="00000000" w:rsidDel="00000000" w:rsidP="00000000" w:rsidRDefault="00000000" w:rsidRPr="00000000" w14:paraId="0000000F">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Presentation &amp; Documentation</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Deliver comprehensive presentation including detailed consumer personas with data-backed rationale, actionable insights for marketing application, and methodology documentation for future replication.</w:t>
      </w:r>
    </w:p>
    <w:p w:rsidR="00000000" w:rsidDel="00000000" w:rsidP="00000000" w:rsidRDefault="00000000" w:rsidRPr="00000000" w14:paraId="00000010">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Supplementary Resources</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Provide AI prompts and methodology guide for future analysis, key findings summary, and recommendations for data collection improvements to enhance ongoing customer intelligence efforts.</w:t>
      </w:r>
    </w:p>
    <w:p w:rsidR="00000000" w:rsidDel="00000000" w:rsidP="00000000" w:rsidRDefault="00000000" w:rsidRPr="00000000" w14:paraId="00000011">
      <w:pPr>
        <w:keepNext w:val="0"/>
        <w:keepLines w:val="0"/>
        <w:pageBreakBefore w:val="0"/>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240" w:lineRule="auto"/>
        <w:ind w:left="720" w:right="0" w:hanging="360"/>
        <w:jc w:val="both"/>
        <w:rPr>
          <w:rFonts w:ascii="Proxima Nova" w:cs="Proxima Nova" w:eastAsia="Proxima Nova" w:hAnsi="Proxima Nova"/>
          <w:b w:val="0"/>
          <w:bCs w:val="0"/>
          <w:i w:val="0"/>
          <w:iCs w:val="0"/>
          <w:smallCaps w:val="0"/>
          <w:strike w:val="0"/>
          <w:color w:val="000000"/>
          <w:sz w:val="24"/>
          <w:szCs w:val="24"/>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4"/>
          <w:szCs w:val="24"/>
          <w:u w:val="single"/>
          <w:shd w:fill="auto" w:val="clear"/>
          <w:vertAlign w:val="baseline"/>
          <w:rtl w:val="0"/>
        </w:rPr>
        <w:t xml:space="preserve">Knowledge Transfer</w:t>
      </w:r>
      <w:r w:rsidDel="00000000" w:rsidR="00000000" w:rsidRPr="00000000">
        <w:rPr>
          <w:rFonts w:ascii="Proxima Nova" w:cs="Proxima Nova" w:eastAsia="Proxima Nova" w:hAnsi="Proxima Nova"/>
          <w:b w:val="0"/>
          <w:bCs w:val="0"/>
          <w:i w:val="0"/>
          <w:iCs w:val="0"/>
          <w:smallCaps w:val="0"/>
          <w:strike w:val="0"/>
          <w:color w:val="000000"/>
          <w:sz w:val="24"/>
          <w:szCs w:val="24"/>
          <w:u w:val="none"/>
          <w:shd w:fill="auto" w:val="clear"/>
          <w:vertAlign w:val="baseline"/>
          <w:rtl w:val="0"/>
        </w:rPr>
        <w:t xml:space="preserve">: Conduct knowledge transfer session(s) to ensure Client team understands analysis methodology, persona applications, and operational procedures for maintaining customer intelligence insights.</w:t>
      </w:r>
    </w:p>
    <w:p w:rsidR="00000000" w:rsidDel="00000000" w:rsidP="00000000" w:rsidRDefault="00000000" w:rsidRPr="00000000" w14:paraId="00000012">
      <w:pPr>
        <w:tabs>
          <w:tab w:val="left" w:leader="none" w:pos="8860"/>
        </w:tabs>
        <w:spacing w:after="1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3">
      <w:pPr>
        <w:tabs>
          <w:tab w:val="left" w:leader="none" w:pos="8860"/>
        </w:tabs>
        <w:spacing w:after="160"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OUT OF SCOPE</w:t>
      </w:r>
    </w:p>
    <w:p w:rsidR="00000000" w:rsidDel="00000000" w:rsidP="00000000" w:rsidRDefault="00000000" w:rsidRPr="00000000" w14:paraId="00000014">
      <w:pPr>
        <w:tabs>
          <w:tab w:val="left" w:leader="none" w:pos="8860"/>
        </w:tabs>
        <w:spacing w:after="16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items are explicitly excluded from the scope of this SOW: building automated data pipelines, creating real-time dashboards, implementing a Customer Data Platform (CDP), ongoing persona maintenance or updates, integration with existing systems, and custom software development. This engagement focuses solely on the analysis and delivery of static consumer personas and supporting documentation.</w:t>
      </w:r>
    </w:p>
    <w:p w:rsidR="00000000" w:rsidDel="00000000" w:rsidP="00000000" w:rsidRDefault="00000000" w:rsidRPr="00000000" w14:paraId="00000015">
      <w:pPr>
        <w:tabs>
          <w:tab w:val="left" w:leader="none" w:pos="8860"/>
        </w:tabs>
        <w:spacing w:after="160"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6">
      <w:pPr>
        <w:tabs>
          <w:tab w:val="left" w:leader="none" w:pos="8860"/>
        </w:tabs>
        <w:spacing w:after="160"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ESTIMATED </w:t>
      </w:r>
      <w:r w:rsidDel="00000000" w:rsidR="00000000" w:rsidRPr="00000000">
        <w:rPr>
          <w:rFonts w:ascii="Proxima Nova" w:cs="Proxima Nova" w:eastAsia="Proxima Nova" w:hAnsi="Proxima Nova"/>
          <w:b w:val="1"/>
          <w:bCs w:val="1"/>
          <w:color w:val="000000"/>
          <w:rtl w:val="0"/>
        </w:rPr>
        <w:t xml:space="preserve">COST &amp; TIMELINE</w:t>
      </w:r>
      <w:r w:rsidDel="00000000" w:rsidR="00000000" w:rsidRPr="00000000">
        <w:rPr>
          <w:rFonts w:ascii="Proxima Nova" w:cs="Proxima Nova" w:eastAsia="Proxima Nova" w:hAnsi="Proxima Nova"/>
          <w:color w:val="000000"/>
          <w:rtl w:val="0"/>
        </w:rPr>
        <w:t xml:space="preserve"> </w:t>
      </w:r>
      <w:r w:rsidDel="00000000" w:rsidR="00000000" w:rsidRPr="00000000">
        <w:rPr>
          <w:rtl w:val="0"/>
        </w:rPr>
      </w:r>
    </w:p>
    <w:p w:rsidR="00000000" w:rsidDel="00000000" w:rsidP="00000000" w:rsidRDefault="00000000" w:rsidRPr="00000000" w14:paraId="00000017">
      <w:pPr>
        <w:tabs>
          <w:tab w:val="left" w:leader="none" w:pos="8860"/>
        </w:tabs>
        <w:spacing w:after="16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cost to complete this Consumer Profiling project is $17,000, with an estimated timeline of 4 weeks for completion from the agreed upon start date.  </w:t>
      </w:r>
    </w:p>
    <w:p w:rsidR="00000000" w:rsidDel="00000000" w:rsidP="00000000" w:rsidRDefault="00000000" w:rsidRPr="00000000" w14:paraId="00000018">
      <w:pPr>
        <w:tabs>
          <w:tab w:val="left" w:leader="none" w:pos="8860"/>
        </w:tabs>
        <w:spacing w:after="160" w:lineRule="auto"/>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9">
      <w:pPr>
        <w:tabs>
          <w:tab w:val="left" w:leader="none" w:pos="8860"/>
        </w:tabs>
        <w:spacing w:after="16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DEPOSIT</w:t>
      </w:r>
    </w:p>
    <w:p w:rsidR="00000000" w:rsidDel="00000000" w:rsidP="00000000" w:rsidRDefault="00000000" w:rsidRPr="00000000" w14:paraId="0000001A">
      <w:pPr>
        <w:tabs>
          <w:tab w:val="left" w:leader="none" w:pos="8860"/>
        </w:tabs>
        <w:spacing w:after="16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VBT is currently in possession of $5,000, which is being held as a deposit under the prior SOW.  That $5,000 shall be applied and held as a deposit under this SOW. </w:t>
      </w:r>
      <w:r w:rsidDel="00000000" w:rsidR="00000000" w:rsidRPr="00000000">
        <w:rPr>
          <w:rFonts w:ascii="Proxima Nova" w:cs="Proxima Nova" w:eastAsia="Proxima Nova" w:hAnsi="Proxima Nova"/>
          <w:color w:val="000000"/>
          <w:rtl w:val="0"/>
        </w:rPr>
        <w:t xml:space="preserve">If at any time the Client wishes to terminate this SOW pursuant to the MSA, the deposit shall be applied to all outstanding hours committed by VBT, and the remaining deposit amount, if any, shall be refunded to the Client.  Upon completion of the work to be performed under this SOW the deposit, at the Client’s discretion, may either be returned to the Client or applied to any upcoming invoice or future work.</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B">
      <w:pPr>
        <w:tabs>
          <w:tab w:val="left" w:leader="none" w:pos="8860"/>
        </w:tabs>
        <w:spacing w:after="160" w:lineRule="auto"/>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C">
      <w:pPr>
        <w:tabs>
          <w:tab w:val="left" w:leader="none" w:pos="8860"/>
        </w:tabs>
        <w:spacing w:after="160" w:lineRule="auto"/>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D">
      <w:pPr>
        <w:tabs>
          <w:tab w:val="left" w:leader="none" w:pos="8860"/>
        </w:tabs>
        <w:spacing w:after="160" w:lineRule="auto"/>
        <w:jc w:val="both"/>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1E">
      <w:pPr>
        <w:tabs>
          <w:tab w:val="left" w:leader="none" w:pos="8860"/>
        </w:tabs>
        <w:spacing w:after="160" w:lineRule="auto"/>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INVOICING</w:t>
      </w:r>
    </w:p>
    <w:p w:rsidR="00000000" w:rsidDel="00000000" w:rsidP="00000000" w:rsidRDefault="00000000" w:rsidRPr="00000000" w14:paraId="0000001F">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Payment shall be invoiced net 15 days, with invoices sent at the beginning of each two-week billing cycle for the pro rata cost of such billing cycle.  </w:t>
      </w:r>
    </w:p>
    <w:p w:rsidR="00000000" w:rsidDel="00000000" w:rsidP="00000000" w:rsidRDefault="00000000" w:rsidRPr="00000000" w14:paraId="00000020">
      <w:pPr>
        <w:tabs>
          <w:tab w:val="left" w:leader="none" w:pos="8860"/>
        </w:tabs>
        <w:spacing w:after="160" w:lineRule="auto"/>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1">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3">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6">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7">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rPr>
          <w:rFonts w:ascii="Proxima Nova" w:cs="Proxima Nova" w:eastAsia="Proxima Nova" w:hAnsi="Proxima Nova"/>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864" w:hRule="atLeast"/>
          <w:tblHeader w:val="0"/>
        </w:trPr>
        <w:tc>
          <w:tcPr>
            <w:tcBorders>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2A">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Very Big Things, LLC</w:t>
              <w:br w:type="textWrapping"/>
            </w:r>
            <w:r w:rsidDel="00000000" w:rsidR="00000000" w:rsidRPr="00000000">
              <w:rPr>
                <w:rFonts w:ascii="Proxima Nova" w:cs="Proxima Nova" w:eastAsia="Proxima Nova" w:hAnsi="Proxima Nova"/>
                <w:rtl w:val="0"/>
              </w:rPr>
              <w:t xml:space="preserve">Date:</w:t>
            </w:r>
          </w:p>
        </w:tc>
        <w:tc>
          <w:tcPr>
            <w:tcBorders>
              <w:left w:color="000000" w:space="0" w:sz="0" w:val="nil"/>
            </w:tcBorders>
            <w:shd w:fill="auto" w:val="clear"/>
            <w:tcMar>
              <w:top w:w="0.0" w:type="dxa"/>
              <w:left w:w="0.0" w:type="dxa"/>
              <w:bottom w:w="0.0" w:type="dxa"/>
              <w:right w:w="0.0" w:type="dxa"/>
            </w:tcMar>
          </w:tcPr>
          <w:p w:rsidR="00000000" w:rsidDel="00000000" w:rsidP="00000000" w:rsidRDefault="00000000" w:rsidRPr="00000000" w14:paraId="0000002B">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Client</w:t>
              <w:br w:type="textWrapping"/>
            </w:r>
            <w:r w:rsidDel="00000000" w:rsidR="00000000" w:rsidRPr="00000000">
              <w:rPr>
                <w:rFonts w:ascii="Proxima Nova" w:cs="Proxima Nova" w:eastAsia="Proxima Nova" w:hAnsi="Proxima Nova"/>
                <w:rtl w:val="0"/>
              </w:rPr>
              <w:t xml:space="preserve">Date:</w:t>
            </w:r>
          </w:p>
        </w:tc>
      </w:tr>
    </w:tbl>
    <w:p w:rsidR="00000000" w:rsidDel="00000000" w:rsidP="00000000" w:rsidRDefault="00000000" w:rsidRPr="00000000" w14:paraId="0000002C">
      <w:pPr>
        <w:pBdr>
          <w:bottom w:color="000000" w:space="1" w:sz="0" w:val="none"/>
        </w:pBdr>
        <w:rPr>
          <w:rFonts w:ascii="Proxima Nova" w:cs="Proxima Nova" w:eastAsia="Proxima Nova" w:hAnsi="Proxima Nov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tabs>
        <w:tab w:val="right" w:leader="none" w:pos="9340"/>
      </w:tabs>
      <w:jc w:val="center"/>
      <w:rPr>
        <w:rFonts w:ascii="Proxima Nova" w:cs="Proxima Nova" w:eastAsia="Proxima Nova" w:hAnsi="Proxima Nova"/>
        <w:color w:val="34414b"/>
        <w:sz w:val="20"/>
        <w:szCs w:val="20"/>
      </w:rPr>
    </w:pPr>
    <w:r w:rsidDel="00000000" w:rsidR="00000000" w:rsidRPr="00000000">
      <w:rPr>
        <w:rtl w:val="0"/>
      </w:rPr>
    </w:r>
  </w:p>
  <w:p w:rsidR="00000000" w:rsidDel="00000000" w:rsidP="00000000" w:rsidRDefault="00000000" w:rsidRPr="00000000" w14:paraId="00000033">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tabs>
        <w:tab w:val="right" w:leader="none" w:pos="9340"/>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35">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tabs>
        <w:tab w:val="right" w:leader="none" w:pos="9340"/>
      </w:tabs>
      <w:spacing w:before="7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-161923</wp:posOffset>
          </wp:positionH>
          <wp:positionV relativeFrom="paragraph">
            <wp:posOffset>438150</wp:posOffset>
          </wp:positionV>
          <wp:extent cx="785813" cy="790575"/>
          <wp:effectExtent b="0" l="0" r="0" t="0"/>
          <wp:wrapTopAndBottom distB="0" distT="0"/>
          <wp:docPr id="3"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905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tabs>
        <w:tab w:val="right" w:leader="none" w:pos="9340"/>
      </w:tabs>
      <w:spacing w:before="720" w:lineRule="auto"/>
      <w:ind w:hanging="270"/>
      <w:rPr>
        <w:rFonts w:ascii="Calibri" w:cs="Calibri" w:eastAsia="Calibri" w:hAnsi="Calibri"/>
        <w:b w:val="1"/>
        <w:bCs w:val="1"/>
        <w:sz w:val="22"/>
        <w:szCs w:val="22"/>
      </w:rPr>
    </w:pPr>
    <w:r w:rsidDel="00000000" w:rsidR="00000000" w:rsidRPr="00000000">
      <w:rPr>
        <w:rFonts w:ascii="Calibri" w:cs="Calibri" w:eastAsia="Calibri" w:hAnsi="Calibri"/>
        <w:b w:val="1"/>
        <w:bCs w:val="1"/>
      </w:rPr>
      <w:drawing>
        <wp:inline distB="114300" distT="114300" distL="114300" distR="114300">
          <wp:extent cx="785813" cy="785813"/>
          <wp:effectExtent b="0" l="0" r="0" t="0"/>
          <wp:docPr id="4"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after="240" w:line="276" w:lineRule="auto"/>
      <w:rPr>
        <w:rFonts w:ascii="Calibri" w:cs="Calibri" w:eastAsia="Calibri" w:hAnsi="Calibri"/>
        <w:b w:val="1"/>
        <w:bCs w:val="1"/>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C36F9"/>
    <w:pPr>
      <w:tabs>
        <w:tab w:val="center" w:pos="4680"/>
        <w:tab w:val="right" w:pos="9360"/>
      </w:tabs>
    </w:pPr>
  </w:style>
  <w:style w:type="character" w:styleId="HeaderChar" w:customStyle="1">
    <w:name w:val="Header Char"/>
    <w:basedOn w:val="DefaultParagraphFont"/>
    <w:link w:val="Header"/>
    <w:uiPriority w:val="99"/>
    <w:rsid w:val="007C36F9"/>
    <w:rPr>
      <w:shd w:color="auto" w:fill="ffffff" w:val="clear"/>
    </w:rPr>
  </w:style>
  <w:style w:type="paragraph" w:styleId="Footer">
    <w:name w:val="footer"/>
    <w:basedOn w:val="Normal"/>
    <w:link w:val="FooterChar"/>
    <w:uiPriority w:val="99"/>
    <w:unhideWhenUsed w:val="1"/>
    <w:rsid w:val="007C36F9"/>
    <w:pPr>
      <w:tabs>
        <w:tab w:val="center" w:pos="4680"/>
        <w:tab w:val="right" w:pos="9360"/>
      </w:tabs>
    </w:pPr>
  </w:style>
  <w:style w:type="character" w:styleId="FooterChar" w:customStyle="1">
    <w:name w:val="Footer Char"/>
    <w:basedOn w:val="DefaultParagraphFont"/>
    <w:link w:val="Footer"/>
    <w:uiPriority w:val="99"/>
    <w:rsid w:val="007C36F9"/>
    <w:rPr>
      <w:shd w:color="auto" w:fill="ffffff" w:val="clear"/>
    </w:rPr>
  </w:style>
  <w:style w:type="paragraph" w:styleId="ListParagraph">
    <w:name w:val="List Paragraph"/>
    <w:basedOn w:val="Normal"/>
    <w:uiPriority w:val="34"/>
    <w:qFormat w:val="1"/>
    <w:rsid w:val="00ED508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rvmSQfPq3k5wEyv0qhpr4erhg==">CgMxLjA4AHIhMXhLNVZyX1hiU1ZUY0FrenhGMEVSd2NaelRUNVRQYkVT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2025-07-29T20:18:00Z</dcterms:created>
</cp:coreProperties>
</file>