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6FF8" w14:textId="4A25678C" w:rsidR="009207B8" w:rsidRDefault="009207B8" w:rsidP="009207B8">
      <w:pPr>
        <w:pStyle w:val="Heading1"/>
      </w:pPr>
      <w:bookmarkStart w:id="0" w:name="_Toc235801206"/>
      <w:r>
        <w:t xml:space="preserve">File Name: </w:t>
      </w:r>
      <w:r w:rsidRPr="009207B8">
        <w:t>Board_Submission_Draft SR FY26_for designer</w:t>
      </w:r>
    </w:p>
    <w:p w14:paraId="2C6EC3E1" w14:textId="2357B711" w:rsidR="009207B8" w:rsidRPr="009207B8" w:rsidRDefault="009207B8" w:rsidP="009207B8">
      <w:pPr>
        <w:rPr>
          <w:lang w:val="en-IN" w:eastAsia="en-US"/>
        </w:rPr>
      </w:pPr>
      <w:r>
        <w:rPr>
          <w:lang w:val="en-IN" w:eastAsia="en-US"/>
        </w:rPr>
        <w:t>Dated: 29072026</w:t>
      </w:r>
    </w:p>
    <w:p w14:paraId="411C40A6" w14:textId="57EA9344" w:rsidR="009207B8" w:rsidRPr="00F107A9" w:rsidRDefault="009207B8" w:rsidP="009207B8">
      <w:pPr>
        <w:pStyle w:val="Heading1"/>
      </w:pPr>
      <w:r w:rsidRPr="00F107A9">
        <w:t>About the Report</w:t>
      </w:r>
      <w:bookmarkEnd w:id="0"/>
    </w:p>
    <w:p w14:paraId="73E902AF" w14:textId="77777777" w:rsidR="009207B8" w:rsidRPr="00F107A9" w:rsidRDefault="009207B8" w:rsidP="009207B8">
      <w:pPr>
        <w:pStyle w:val="Heading2"/>
      </w:pPr>
      <w:bookmarkStart w:id="1" w:name="_Toc205968721"/>
      <w:bookmarkStart w:id="2" w:name="_Toc205971053"/>
      <w:bookmarkStart w:id="3" w:name="_Toc205972547"/>
      <w:bookmarkStart w:id="4" w:name="_Toc235801207"/>
      <w:r w:rsidRPr="00F107A9">
        <w:t>Reporting Guidelines</w:t>
      </w:r>
      <w:bookmarkEnd w:id="1"/>
      <w:bookmarkEnd w:id="2"/>
      <w:bookmarkEnd w:id="3"/>
      <w:bookmarkEnd w:id="4"/>
    </w:p>
    <w:p w14:paraId="4D18E05F" w14:textId="77777777" w:rsidR="009207B8" w:rsidRPr="00F107A9" w:rsidRDefault="009207B8" w:rsidP="009207B8">
      <w:pPr>
        <w:spacing w:before="240" w:line="276" w:lineRule="auto"/>
        <w:rPr>
          <w:rFonts w:ascii="Arial" w:hAnsi="Arial" w:cs="Arial"/>
        </w:rPr>
      </w:pPr>
      <w:bookmarkStart w:id="5" w:name="_Toc205968722"/>
      <w:bookmarkStart w:id="6" w:name="_Toc205971054"/>
      <w:bookmarkStart w:id="7" w:name="_Toc205972548"/>
      <w:r w:rsidRPr="00F107A9">
        <w:rPr>
          <w:rFonts w:ascii="Arial" w:hAnsi="Arial" w:cs="Arial"/>
        </w:rPr>
        <w:t>At Strides, we are committed to creating long-term value for our stakeholders while upholding the highest standards of governance and responsible environmental and social stewardship. Sustainability is integral to our business strategy, helping us strengthen resilience, manage emerging risks, and create lasting impact. As we continue delivering resilience in a turbulent world, this Sustainability Report presents our ESG performance, outlining our progress, priorities, challenges, and commitments as we advance towards a more sustainable and equitable future</w:t>
      </w:r>
      <w:r w:rsidRPr="00F107A9">
        <w:rPr>
          <w:rStyle w:val="FootnoteReference"/>
          <w:rFonts w:ascii="Arial" w:hAnsi="Arial" w:cs="Arial"/>
        </w:rPr>
        <w:footnoteReference w:id="1"/>
      </w:r>
      <w:r w:rsidRPr="00F107A9">
        <w:rPr>
          <w:rFonts w:ascii="Arial" w:hAnsi="Arial" w:cs="Arial"/>
        </w:rPr>
        <w:t>.</w:t>
      </w:r>
    </w:p>
    <w:p w14:paraId="4E646C76" w14:textId="77777777" w:rsidR="009207B8" w:rsidRPr="00F107A9" w:rsidRDefault="009207B8" w:rsidP="009207B8">
      <w:pPr>
        <w:pStyle w:val="Heading2"/>
      </w:pPr>
      <w:bookmarkStart w:id="8" w:name="_Toc235801208"/>
      <w:r w:rsidRPr="00F107A9">
        <w:t>Report Boundary and Scope</w:t>
      </w:r>
      <w:bookmarkEnd w:id="5"/>
      <w:bookmarkEnd w:id="6"/>
      <w:bookmarkEnd w:id="7"/>
      <w:bookmarkEnd w:id="8"/>
    </w:p>
    <w:p w14:paraId="7DA1BD6F" w14:textId="77777777" w:rsidR="009207B8" w:rsidRPr="00F107A9" w:rsidRDefault="009207B8" w:rsidP="009207B8">
      <w:pPr>
        <w:spacing w:before="240" w:line="276" w:lineRule="auto"/>
        <w:rPr>
          <w:rFonts w:ascii="Arial" w:hAnsi="Arial" w:cs="Arial"/>
        </w:rPr>
      </w:pPr>
      <w:bookmarkStart w:id="9" w:name="_Toc205968723"/>
      <w:bookmarkStart w:id="10" w:name="_Toc205971055"/>
      <w:bookmarkStart w:id="11" w:name="_Toc205972549"/>
      <w:r w:rsidRPr="00F107A9">
        <w:rPr>
          <w:rFonts w:ascii="Arial" w:hAnsi="Arial" w:cs="Arial"/>
        </w:rPr>
        <w:t>This Sustainability Report presents Strides' non-financial performance for the period 1 April 2025 to 31 March 2026 (FY26). Unless otherwise mentioned in the report, the reporting boundary encompasses entities representing ~97% of the Company's consolidated revenue across Environmental, Social, and Governance (ESG) parameters, providing a comprehensive view of our sustainability performance and impacts</w:t>
      </w:r>
      <w:r w:rsidRPr="00F107A9">
        <w:rPr>
          <w:rStyle w:val="FootnoteReference"/>
          <w:rFonts w:ascii="Arial" w:hAnsi="Arial" w:cs="Arial"/>
        </w:rPr>
        <w:footnoteReference w:id="2"/>
      </w:r>
      <w:r w:rsidRPr="00F107A9">
        <w:rPr>
          <w:rFonts w:ascii="Arial" w:hAnsi="Arial" w:cs="Arial"/>
        </w:rPr>
        <w:t>.</w:t>
      </w:r>
    </w:p>
    <w:p w14:paraId="40ED51F8" w14:textId="77777777" w:rsidR="009207B8" w:rsidRPr="00F107A9" w:rsidRDefault="009207B8" w:rsidP="009207B8">
      <w:pPr>
        <w:spacing w:before="240" w:line="276" w:lineRule="auto"/>
        <w:rPr>
          <w:rFonts w:ascii="Arial" w:hAnsi="Arial" w:cs="Arial"/>
        </w:rPr>
      </w:pPr>
      <w:r w:rsidRPr="00F107A9">
        <w:rPr>
          <w:rFonts w:ascii="Arial" w:hAnsi="Arial" w:cs="Arial"/>
        </w:rPr>
        <w:t>The scope of reporting includes all significant manufacturing facilities, R&amp;D centres, and the Corporate Office in India, covering operations across Strides India (incl. Arcolab), USA, UK, Switzerland, Germany, Denmark, South Africa, Kenya, Canada, Singapore, Cyprus. In addition, social disclosures include our partnered facility in Kenya (UCL), an associate company of the Group, reflecting its importance to our operations and stakeholder engagement. The entities covered under this report are listed in the Appendix and are collectively referred to as the 'in-scope entities'.</w:t>
      </w:r>
    </w:p>
    <w:p w14:paraId="6B6E80AA" w14:textId="77777777" w:rsidR="009207B8" w:rsidRPr="00F107A9" w:rsidRDefault="009207B8" w:rsidP="009207B8">
      <w:pPr>
        <w:spacing w:before="240" w:line="276" w:lineRule="auto"/>
        <w:rPr>
          <w:rFonts w:ascii="Arial" w:hAnsi="Arial" w:cs="Arial"/>
        </w:rPr>
      </w:pPr>
      <w:r w:rsidRPr="00F107A9">
        <w:rPr>
          <w:rFonts w:ascii="Arial" w:hAnsi="Arial" w:cs="Arial"/>
        </w:rPr>
        <w:t>Unless otherwise mentioned in the report for the boundary for Operational Health &amp; Safety reporting covers all manufacturing facilities, R&amp;D operations, and the Corporate Office within India. These manufacturing facilities contributed XX% share of the Group's manufacturing revenue during FY26. Manufacturing revenue refers to consolidated revenue generated from products manufactured at Strides' facilities and excludes revenue from products manufactured by contract manufacturing organisations (CMOs) or sourced from third-party vendors.</w:t>
      </w:r>
    </w:p>
    <w:p w14:paraId="094AF757" w14:textId="77777777" w:rsidR="009207B8" w:rsidRPr="00F107A9" w:rsidRDefault="009207B8" w:rsidP="009207B8">
      <w:pPr>
        <w:spacing w:before="240" w:line="276" w:lineRule="auto"/>
        <w:rPr>
          <w:rFonts w:ascii="Arial" w:hAnsi="Arial" w:cs="Arial"/>
        </w:rPr>
      </w:pPr>
      <w:r w:rsidRPr="00F107A9">
        <w:rPr>
          <w:rFonts w:ascii="Arial" w:hAnsi="Arial" w:cs="Arial"/>
        </w:rPr>
        <w:t>We have applied the Global Reporting Initiative (GRI) Reporting Principles to determine the reporting boundary and report content. The disclosures included in this report reflect the environmental, social, and governance topics that are material to our business and most relevant to our stakeholders.</w:t>
      </w:r>
    </w:p>
    <w:p w14:paraId="1BFF8891"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 xml:space="preserve">Feedback: </w:t>
      </w:r>
    </w:p>
    <w:p w14:paraId="3526F2DA"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We extend our sincere gratitude to all stakeholders for their continued interest and association with the Company. We greatly value your feedback and invite you to share your thoughts on this report with us. </w:t>
      </w:r>
    </w:p>
    <w:p w14:paraId="323F564F" w14:textId="77777777" w:rsidR="009207B8" w:rsidRPr="00F107A9" w:rsidRDefault="009207B8" w:rsidP="009207B8">
      <w:pPr>
        <w:spacing w:before="240" w:line="276" w:lineRule="auto"/>
        <w:rPr>
          <w:rFonts w:ascii="Arial" w:hAnsi="Arial" w:cs="Arial"/>
        </w:rPr>
      </w:pPr>
      <w:r w:rsidRPr="00F107A9">
        <w:rPr>
          <w:rFonts w:ascii="Arial" w:hAnsi="Arial" w:cs="Arial"/>
        </w:rPr>
        <w:lastRenderedPageBreak/>
        <w:t xml:space="preserve">Stakeholder feedback can be sent to:  </w:t>
      </w:r>
    </w:p>
    <w:p w14:paraId="42DEE89E"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Name: Ms. Sormistha Ghosh </w:t>
      </w:r>
    </w:p>
    <w:p w14:paraId="7C8EE005"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Designation: General Counsel, Chief Risk &amp; Sustainability Officer </w:t>
      </w:r>
    </w:p>
    <w:p w14:paraId="10350BDE" w14:textId="77777777" w:rsidR="009207B8" w:rsidRPr="00F107A9" w:rsidRDefault="009207B8" w:rsidP="009207B8">
      <w:pPr>
        <w:spacing w:before="240" w:line="276" w:lineRule="auto"/>
        <w:rPr>
          <w:rFonts w:ascii="Arial" w:hAnsi="Arial" w:cs="Arial"/>
        </w:rPr>
      </w:pPr>
      <w:r w:rsidRPr="00F107A9">
        <w:rPr>
          <w:rFonts w:ascii="Arial" w:hAnsi="Arial" w:cs="Arial"/>
        </w:rPr>
        <w:t>E-mail: sustainability@strides.com</w:t>
      </w:r>
    </w:p>
    <w:p w14:paraId="5E14F46D" w14:textId="77777777" w:rsidR="009207B8" w:rsidRPr="00F107A9" w:rsidRDefault="009207B8" w:rsidP="009207B8">
      <w:pPr>
        <w:pStyle w:val="Heading2"/>
      </w:pPr>
      <w:bookmarkStart w:id="12" w:name="_Toc235801209"/>
      <w:r w:rsidRPr="00F107A9">
        <w:t>Responsibility Statement</w:t>
      </w:r>
      <w:bookmarkEnd w:id="9"/>
      <w:bookmarkEnd w:id="10"/>
      <w:bookmarkEnd w:id="11"/>
      <w:bookmarkEnd w:id="12"/>
    </w:p>
    <w:p w14:paraId="64F1DCF3" w14:textId="77777777" w:rsidR="009207B8" w:rsidRPr="00F107A9" w:rsidRDefault="009207B8" w:rsidP="009207B8">
      <w:pPr>
        <w:spacing w:before="240" w:line="276" w:lineRule="auto"/>
        <w:rPr>
          <w:rFonts w:ascii="Arial" w:hAnsi="Arial" w:cs="Arial"/>
        </w:rPr>
      </w:pPr>
      <w:r w:rsidRPr="00F107A9">
        <w:rPr>
          <w:rFonts w:ascii="Arial" w:hAnsi="Arial" w:cs="Arial"/>
        </w:rPr>
        <w:t>The Board of Directors and Management of Strides Limited hereby confirm that the Sustainability Report for the financial year FY26 has been prepared in accordance with the applicable guidelines and standards. The report reflects a true and fair view of the Company’s sustainability performance, including Environmental, Social, and Governance (ESG) aspects. We acknowledge our responsibility to integrate sustainability into our business strategy to create long-term value for all our stakeholders, customers, employees, investors, suppliers, and the communities we serve. The Board ensures that appropriate systems and controls are in place to monitor and manage sustainability risks and opportunities effectively.</w:t>
      </w:r>
    </w:p>
    <w:p w14:paraId="2DB650F0" w14:textId="77777777" w:rsidR="009207B8" w:rsidRDefault="009207B8" w:rsidP="009207B8">
      <w:pPr>
        <w:spacing w:before="240" w:line="276" w:lineRule="auto"/>
        <w:rPr>
          <w:rFonts w:ascii="Arial" w:hAnsi="Arial" w:cs="Arial"/>
        </w:rPr>
      </w:pPr>
      <w:r w:rsidRPr="00F107A9">
        <w:rPr>
          <w:rFonts w:ascii="Arial" w:hAnsi="Arial" w:cs="Arial"/>
        </w:rPr>
        <w:t xml:space="preserve">To the best of our knowledge and belief, the information contained in this report is accurate, reliable, and aligns with our commitment to transparency, ethical practices, and sustainable development. </w:t>
      </w:r>
    </w:p>
    <w:p w14:paraId="16A664EE" w14:textId="77777777" w:rsidR="009207B8" w:rsidRDefault="009207B8" w:rsidP="009207B8">
      <w:pPr>
        <w:spacing w:before="240" w:line="276" w:lineRule="auto"/>
        <w:rPr>
          <w:rFonts w:ascii="Arial" w:hAnsi="Arial" w:cs="Arial"/>
        </w:rPr>
      </w:pPr>
    </w:p>
    <w:p w14:paraId="677065B1" w14:textId="77777777" w:rsidR="009207B8" w:rsidRDefault="009207B8" w:rsidP="009207B8">
      <w:pPr>
        <w:spacing w:before="240" w:line="276" w:lineRule="auto"/>
        <w:rPr>
          <w:rFonts w:ascii="Arial" w:hAnsi="Arial" w:cs="Arial"/>
        </w:rPr>
      </w:pPr>
    </w:p>
    <w:p w14:paraId="60A95EA2" w14:textId="77777777" w:rsidR="009207B8" w:rsidRDefault="009207B8" w:rsidP="009207B8">
      <w:pPr>
        <w:spacing w:before="240" w:line="276" w:lineRule="auto"/>
        <w:rPr>
          <w:rFonts w:ascii="Arial" w:hAnsi="Arial" w:cs="Arial"/>
        </w:rPr>
      </w:pPr>
    </w:p>
    <w:p w14:paraId="0CAD9B80" w14:textId="77777777" w:rsidR="009207B8" w:rsidRDefault="009207B8" w:rsidP="009207B8">
      <w:pPr>
        <w:spacing w:before="240" w:line="276" w:lineRule="auto"/>
        <w:rPr>
          <w:rFonts w:ascii="Arial" w:hAnsi="Arial" w:cs="Arial"/>
        </w:rPr>
      </w:pPr>
    </w:p>
    <w:p w14:paraId="7791457A" w14:textId="77777777" w:rsidR="009207B8" w:rsidRDefault="009207B8" w:rsidP="009207B8">
      <w:pPr>
        <w:spacing w:before="240" w:line="276" w:lineRule="auto"/>
        <w:rPr>
          <w:rFonts w:ascii="Arial" w:hAnsi="Arial" w:cs="Arial"/>
        </w:rPr>
      </w:pPr>
    </w:p>
    <w:p w14:paraId="37536E3C" w14:textId="77777777" w:rsidR="009207B8" w:rsidRDefault="009207B8" w:rsidP="009207B8">
      <w:pPr>
        <w:spacing w:before="240" w:line="276" w:lineRule="auto"/>
        <w:rPr>
          <w:rFonts w:ascii="Arial" w:hAnsi="Arial" w:cs="Arial"/>
        </w:rPr>
      </w:pPr>
    </w:p>
    <w:p w14:paraId="4BEF09CA" w14:textId="77777777" w:rsidR="009207B8" w:rsidRDefault="009207B8" w:rsidP="009207B8">
      <w:pPr>
        <w:spacing w:before="240" w:line="276" w:lineRule="auto"/>
        <w:rPr>
          <w:rFonts w:ascii="Arial" w:hAnsi="Arial" w:cs="Arial"/>
        </w:rPr>
      </w:pPr>
    </w:p>
    <w:p w14:paraId="3147BDE3" w14:textId="77777777" w:rsidR="009207B8" w:rsidRDefault="009207B8" w:rsidP="009207B8">
      <w:pPr>
        <w:spacing w:before="240" w:line="276" w:lineRule="auto"/>
        <w:rPr>
          <w:rFonts w:ascii="Arial" w:hAnsi="Arial" w:cs="Arial"/>
        </w:rPr>
      </w:pPr>
    </w:p>
    <w:p w14:paraId="18CA85B6" w14:textId="77777777" w:rsidR="009207B8" w:rsidRDefault="009207B8" w:rsidP="009207B8">
      <w:pPr>
        <w:spacing w:before="240" w:line="276" w:lineRule="auto"/>
        <w:rPr>
          <w:rFonts w:ascii="Arial" w:hAnsi="Arial" w:cs="Arial"/>
        </w:rPr>
      </w:pPr>
    </w:p>
    <w:p w14:paraId="20BAF966" w14:textId="77777777" w:rsidR="009207B8" w:rsidRDefault="009207B8" w:rsidP="009207B8">
      <w:pPr>
        <w:spacing w:before="240" w:line="276" w:lineRule="auto"/>
        <w:rPr>
          <w:rFonts w:ascii="Arial" w:hAnsi="Arial" w:cs="Arial"/>
        </w:rPr>
      </w:pPr>
    </w:p>
    <w:p w14:paraId="204A9516" w14:textId="77777777" w:rsidR="009207B8" w:rsidRDefault="009207B8" w:rsidP="009207B8">
      <w:pPr>
        <w:spacing w:before="240" w:line="276" w:lineRule="auto"/>
        <w:rPr>
          <w:rFonts w:ascii="Arial" w:hAnsi="Arial" w:cs="Arial"/>
        </w:rPr>
      </w:pPr>
    </w:p>
    <w:p w14:paraId="6A46547D" w14:textId="77777777" w:rsidR="009207B8" w:rsidRDefault="009207B8" w:rsidP="009207B8">
      <w:pPr>
        <w:spacing w:before="240" w:line="276" w:lineRule="auto"/>
        <w:rPr>
          <w:rFonts w:ascii="Arial" w:hAnsi="Arial" w:cs="Arial"/>
        </w:rPr>
      </w:pPr>
    </w:p>
    <w:p w14:paraId="33AF26F6" w14:textId="77777777" w:rsidR="009207B8" w:rsidRDefault="009207B8" w:rsidP="009207B8">
      <w:pPr>
        <w:spacing w:before="240" w:line="276" w:lineRule="auto"/>
        <w:rPr>
          <w:rFonts w:ascii="Arial" w:hAnsi="Arial" w:cs="Arial"/>
        </w:rPr>
      </w:pPr>
    </w:p>
    <w:p w14:paraId="170CE007" w14:textId="77777777" w:rsidR="009207B8" w:rsidRDefault="009207B8" w:rsidP="009207B8">
      <w:pPr>
        <w:spacing w:before="240" w:line="276" w:lineRule="auto"/>
        <w:rPr>
          <w:rFonts w:ascii="Arial" w:hAnsi="Arial" w:cs="Arial"/>
        </w:rPr>
      </w:pPr>
    </w:p>
    <w:p w14:paraId="080A1760" w14:textId="77777777" w:rsidR="009207B8" w:rsidRPr="00F107A9" w:rsidRDefault="009207B8" w:rsidP="009207B8">
      <w:pPr>
        <w:pStyle w:val="Heading1"/>
        <w:rPr>
          <w:rFonts w:eastAsia="Times New Roman"/>
        </w:rPr>
      </w:pPr>
      <w:bookmarkStart w:id="13" w:name="_Toc235801210"/>
      <w:r w:rsidRPr="00F107A9">
        <w:lastRenderedPageBreak/>
        <w:t>About Strides</w:t>
      </w:r>
      <w:bookmarkEnd w:id="13"/>
    </w:p>
    <w:p w14:paraId="062F7D7E" w14:textId="77777777" w:rsidR="009207B8" w:rsidRPr="00F107A9" w:rsidRDefault="009207B8" w:rsidP="009207B8">
      <w:pPr>
        <w:pStyle w:val="Heading2"/>
      </w:pPr>
      <w:bookmarkStart w:id="14" w:name="_Toc205968725"/>
      <w:bookmarkStart w:id="15" w:name="_Toc205971057"/>
      <w:bookmarkStart w:id="16" w:name="_Toc205972551"/>
      <w:bookmarkStart w:id="17" w:name="_Toc235801211"/>
      <w:r w:rsidRPr="00F107A9">
        <w:t>Who We Are</w:t>
      </w:r>
      <w:bookmarkEnd w:id="14"/>
      <w:bookmarkEnd w:id="15"/>
      <w:bookmarkEnd w:id="16"/>
      <w:bookmarkEnd w:id="17"/>
    </w:p>
    <w:p w14:paraId="66EE066A" w14:textId="77777777" w:rsidR="009207B8" w:rsidRPr="00F107A9" w:rsidRDefault="009207B8" w:rsidP="009207B8">
      <w:pPr>
        <w:spacing w:before="240" w:line="276" w:lineRule="auto"/>
        <w:rPr>
          <w:rFonts w:ascii="Arial" w:hAnsi="Arial" w:cs="Arial"/>
        </w:rPr>
      </w:pPr>
      <w:r w:rsidRPr="00F107A9">
        <w:rPr>
          <w:rFonts w:ascii="Arial" w:hAnsi="Arial" w:cs="Arial"/>
        </w:rPr>
        <w:t>Since 1990, Strides has grown into a global pharmaceutical company committed to making better and fairer healthcare a reality. We develop and manufacture high-quality generic medicines that reach patients in more than 100 countries across regulated and emerging markets. In an increasingly dynamic and uncertain environment, our diversified portfolio, global market presence, and agile operating model enable us to respond effectively to changing healthcare needs while ensuring reliable access to essential medicines. Through meaningful innovation, strong partnerships, and a focus on patient outcomes, we continue to strengthen healthcare access where it matters most.</w:t>
      </w:r>
    </w:p>
    <w:p w14:paraId="547900D3" w14:textId="77777777" w:rsidR="009207B8" w:rsidRPr="00F107A9" w:rsidRDefault="009207B8" w:rsidP="009207B8">
      <w:pPr>
        <w:spacing w:before="240" w:line="276" w:lineRule="auto"/>
        <w:rPr>
          <w:rFonts w:ascii="Arial" w:hAnsi="Arial" w:cs="Arial"/>
        </w:rPr>
      </w:pPr>
      <w:r w:rsidRPr="00F107A9">
        <w:rPr>
          <w:rFonts w:ascii="Arial" w:hAnsi="Arial" w:cs="Arial"/>
        </w:rPr>
        <w:t>Resilience is embedded across our business and sustainability approach. Our global manufacturing network spanning India, the United States, Italy, and Kenya, combined with robust governance practices and a commitment to quality, helps ensure operational continuity and supply chain reliability. As a trusted partner to global health organisations, including USAID, the Global Fund, PEPFAR, UNICEF, and WHO, we contribute to advancing health equity and strengthening healthcare systems worldwide. Guided by our Purpose and values of Integrity, Competency, and Efficiency, we strive to create long-term value for patients, communities, partners, employees, and shareholders while navigating a rapidly evolving global landscape.</w:t>
      </w:r>
    </w:p>
    <w:p w14:paraId="41218335" w14:textId="77777777" w:rsidR="009207B8" w:rsidRPr="00F107A9" w:rsidRDefault="009207B8" w:rsidP="009207B8">
      <w:pPr>
        <w:pStyle w:val="Heading2"/>
      </w:pPr>
      <w:bookmarkStart w:id="18" w:name="_Toc235801212"/>
      <w:r w:rsidRPr="00F107A9">
        <w:t>Our Purpose</w:t>
      </w:r>
      <w:bookmarkEnd w:id="18"/>
    </w:p>
    <w:p w14:paraId="3DB358F4" w14:textId="77777777" w:rsidR="009207B8" w:rsidRPr="00F107A9" w:rsidRDefault="009207B8" w:rsidP="009207B8">
      <w:pPr>
        <w:spacing w:before="240" w:line="276" w:lineRule="auto"/>
        <w:rPr>
          <w:rFonts w:ascii="Arial" w:hAnsi="Arial" w:cs="Arial"/>
        </w:rPr>
      </w:pPr>
      <w:r w:rsidRPr="00F107A9">
        <w:rPr>
          <w:rFonts w:ascii="Arial" w:hAnsi="Arial" w:cs="Arial"/>
        </w:rPr>
        <w:t>We exist to make better and fairer healthcare a reality through agility, care, and meaningful innovation that delivers quality and lasting value for patients, partners, and shareholders.</w:t>
      </w:r>
    </w:p>
    <w:p w14:paraId="2468542C" w14:textId="77777777" w:rsidR="009207B8" w:rsidRPr="00F107A9" w:rsidRDefault="009207B8" w:rsidP="009207B8">
      <w:pPr>
        <w:pStyle w:val="Heading2"/>
      </w:pPr>
      <w:bookmarkStart w:id="19" w:name="_Toc235801213"/>
      <w:r w:rsidRPr="00F107A9">
        <w:t>Our Mission</w:t>
      </w:r>
      <w:bookmarkEnd w:id="19"/>
    </w:p>
    <w:p w14:paraId="5171D30E" w14:textId="77777777" w:rsidR="009207B8" w:rsidRPr="00F107A9" w:rsidRDefault="009207B8" w:rsidP="009207B8">
      <w:pPr>
        <w:spacing w:before="240" w:line="276" w:lineRule="auto"/>
        <w:rPr>
          <w:rFonts w:ascii="Arial" w:hAnsi="Arial" w:cs="Arial"/>
        </w:rPr>
      </w:pPr>
      <w:r w:rsidRPr="00F107A9">
        <w:rPr>
          <w:rFonts w:ascii="Arial" w:hAnsi="Arial" w:cs="Arial"/>
        </w:rPr>
        <w:t>To be a globally respected pharmaceutical multinational recognised for the highest standards of quality, integrity, and innovation, creating sustainable value for patients, partners, employees, communities, and shareholders.</w:t>
      </w:r>
    </w:p>
    <w:p w14:paraId="16BAAD56" w14:textId="77777777" w:rsidR="009207B8" w:rsidRPr="00F107A9" w:rsidRDefault="009207B8" w:rsidP="009207B8">
      <w:pPr>
        <w:pStyle w:val="Heading2"/>
      </w:pPr>
      <w:bookmarkStart w:id="20" w:name="_Toc235801214"/>
      <w:r w:rsidRPr="00F107A9">
        <w:t>Our Values</w:t>
      </w:r>
      <w:bookmarkEnd w:id="20"/>
    </w:p>
    <w:p w14:paraId="12986947"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Integrity</w:t>
      </w:r>
    </w:p>
    <w:p w14:paraId="7C0B82A2" w14:textId="77777777" w:rsidR="009207B8" w:rsidRPr="00F107A9" w:rsidRDefault="009207B8" w:rsidP="009207B8">
      <w:pPr>
        <w:spacing w:before="240" w:line="276" w:lineRule="auto"/>
        <w:rPr>
          <w:rFonts w:ascii="Arial" w:hAnsi="Arial" w:cs="Arial"/>
        </w:rPr>
      </w:pPr>
      <w:r w:rsidRPr="00F107A9">
        <w:rPr>
          <w:rFonts w:ascii="Arial" w:hAnsi="Arial" w:cs="Arial"/>
        </w:rPr>
        <w:t>We uphold what’s right.</w:t>
      </w:r>
    </w:p>
    <w:p w14:paraId="609F89BE" w14:textId="77777777" w:rsidR="009207B8" w:rsidRPr="00F107A9" w:rsidRDefault="009207B8" w:rsidP="009207B8">
      <w:pPr>
        <w:spacing w:before="240" w:line="276" w:lineRule="auto"/>
        <w:rPr>
          <w:rFonts w:ascii="Arial" w:hAnsi="Arial" w:cs="Arial"/>
        </w:rPr>
      </w:pPr>
      <w:r w:rsidRPr="00F107A9">
        <w:rPr>
          <w:rFonts w:ascii="Arial" w:hAnsi="Arial" w:cs="Arial"/>
        </w:rPr>
        <w:t>We lead with integrity, earning trust through consistent quality, transparency, and ethical conduct.</w:t>
      </w:r>
    </w:p>
    <w:p w14:paraId="637438D4" w14:textId="77777777" w:rsidR="009207B8" w:rsidRPr="00F107A9" w:rsidRDefault="009207B8" w:rsidP="009207B8">
      <w:pPr>
        <w:spacing w:before="240" w:line="276" w:lineRule="auto"/>
        <w:rPr>
          <w:rFonts w:ascii="Arial" w:hAnsi="Arial" w:cs="Arial"/>
        </w:rPr>
      </w:pPr>
      <w:r w:rsidRPr="00F107A9">
        <w:rPr>
          <w:rFonts w:ascii="Arial" w:hAnsi="Arial" w:cs="Arial"/>
        </w:rPr>
        <w:t>We create growth responsibly, balancing performance with purpose to deliver sustainable impact.</w:t>
      </w:r>
    </w:p>
    <w:p w14:paraId="7CB5120D"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Competency</w:t>
      </w:r>
    </w:p>
    <w:p w14:paraId="49827249" w14:textId="77777777" w:rsidR="009207B8" w:rsidRPr="00F107A9" w:rsidRDefault="009207B8" w:rsidP="009207B8">
      <w:pPr>
        <w:spacing w:before="240" w:line="276" w:lineRule="auto"/>
        <w:rPr>
          <w:rFonts w:ascii="Arial" w:hAnsi="Arial" w:cs="Arial"/>
        </w:rPr>
      </w:pPr>
      <w:r w:rsidRPr="00F107A9">
        <w:rPr>
          <w:rFonts w:ascii="Arial" w:hAnsi="Arial" w:cs="Arial"/>
        </w:rPr>
        <w:t>We innovate with purpose, focusing on meaningful solutions that create real-world impact.</w:t>
      </w:r>
    </w:p>
    <w:p w14:paraId="2C673436" w14:textId="77777777" w:rsidR="009207B8" w:rsidRPr="00F107A9" w:rsidRDefault="009207B8" w:rsidP="009207B8">
      <w:pPr>
        <w:spacing w:before="240" w:line="276" w:lineRule="auto"/>
        <w:rPr>
          <w:rFonts w:ascii="Arial" w:hAnsi="Arial" w:cs="Arial"/>
        </w:rPr>
      </w:pPr>
      <w:r w:rsidRPr="00F107A9">
        <w:rPr>
          <w:rFonts w:ascii="Arial" w:hAnsi="Arial" w:cs="Arial"/>
        </w:rPr>
        <w:t>We act with entrepreneurial courage and agility, combining expertise, accountability, and speed to address evolving healthcare needs.</w:t>
      </w:r>
    </w:p>
    <w:p w14:paraId="0E4ABF5B"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Efficiency</w:t>
      </w:r>
    </w:p>
    <w:p w14:paraId="649BC153" w14:textId="77777777" w:rsidR="009207B8" w:rsidRPr="00F107A9" w:rsidRDefault="009207B8" w:rsidP="009207B8">
      <w:pPr>
        <w:spacing w:before="240" w:line="276" w:lineRule="auto"/>
        <w:rPr>
          <w:rFonts w:ascii="Arial" w:hAnsi="Arial" w:cs="Arial"/>
        </w:rPr>
      </w:pPr>
      <w:r w:rsidRPr="00F107A9">
        <w:rPr>
          <w:rFonts w:ascii="Arial" w:hAnsi="Arial" w:cs="Arial"/>
        </w:rPr>
        <w:lastRenderedPageBreak/>
        <w:t>We balance commercial partnership with human care, building trusted relationships with patients, partners, customers, and shareholders.</w:t>
      </w:r>
    </w:p>
    <w:p w14:paraId="465480FE" w14:textId="77777777" w:rsidR="009207B8" w:rsidRPr="00F107A9" w:rsidRDefault="009207B8" w:rsidP="009207B8">
      <w:pPr>
        <w:spacing w:before="240" w:line="276" w:lineRule="auto"/>
        <w:rPr>
          <w:rFonts w:ascii="Arial" w:hAnsi="Arial" w:cs="Arial"/>
        </w:rPr>
      </w:pPr>
      <w:r w:rsidRPr="00F107A9">
        <w:rPr>
          <w:rFonts w:ascii="Arial" w:hAnsi="Arial" w:cs="Arial"/>
        </w:rPr>
        <w:t>We grow people who grow Strides by fostering learning, ownership, and opportunity.</w:t>
      </w:r>
    </w:p>
    <w:p w14:paraId="32E56312" w14:textId="77777777" w:rsidR="009207B8" w:rsidRPr="00F107A9" w:rsidRDefault="009207B8" w:rsidP="009207B8">
      <w:pPr>
        <w:pStyle w:val="Heading2"/>
      </w:pPr>
      <w:bookmarkStart w:id="21" w:name="_Toc235801215"/>
      <w:r w:rsidRPr="00F107A9">
        <w:t>Our Credo</w:t>
      </w:r>
      <w:bookmarkEnd w:id="21"/>
    </w:p>
    <w:p w14:paraId="2516785E" w14:textId="77777777" w:rsidR="009207B8" w:rsidRPr="00F107A9" w:rsidRDefault="009207B8" w:rsidP="009207B8">
      <w:pPr>
        <w:spacing w:before="240" w:line="276" w:lineRule="auto"/>
        <w:rPr>
          <w:rFonts w:ascii="Arial" w:hAnsi="Arial" w:cs="Arial"/>
        </w:rPr>
      </w:pPr>
      <w:r w:rsidRPr="00F107A9">
        <w:rPr>
          <w:rFonts w:ascii="Arial" w:hAnsi="Arial" w:cs="Arial"/>
        </w:rPr>
        <w:t>To have a set of beliefs and commitments that guide how we work and how we behave. It reflects the promises we make to our patients, to one another, to our communities, and to our shareholders.</w:t>
      </w:r>
    </w:p>
    <w:p w14:paraId="6A1464EB"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Guiding Purpose and Ethos</w:t>
      </w:r>
    </w:p>
    <w:p w14:paraId="2B70831C" w14:textId="77777777" w:rsidR="009207B8" w:rsidRPr="00F107A9" w:rsidRDefault="009207B8" w:rsidP="009207B8">
      <w:pPr>
        <w:spacing w:before="240" w:line="276" w:lineRule="auto"/>
        <w:rPr>
          <w:rFonts w:ascii="Arial" w:hAnsi="Arial" w:cs="Arial"/>
        </w:rPr>
      </w:pPr>
      <w:r w:rsidRPr="00F107A9">
        <w:rPr>
          <w:rFonts w:ascii="Arial" w:hAnsi="Arial" w:cs="Arial"/>
        </w:rPr>
        <w:t>We believe everyone deserves fair and equal access to quality medicines. We exist to make better and fairer healthcare a reality, focusing on where we can make the greatest difference for patients. Guided by care, integrity, consistency, and entrepreneurial agility, we deliver health where it matters most.</w:t>
      </w:r>
    </w:p>
    <w:p w14:paraId="166286B1"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Responsibility in Products and Services to End Users and Customers</w:t>
      </w:r>
    </w:p>
    <w:p w14:paraId="5CD5ECA5" w14:textId="77777777" w:rsidR="009207B8" w:rsidRPr="00F107A9" w:rsidRDefault="009207B8" w:rsidP="009207B8">
      <w:pPr>
        <w:spacing w:before="240" w:line="276" w:lineRule="auto"/>
        <w:rPr>
          <w:rFonts w:ascii="Arial" w:hAnsi="Arial" w:cs="Arial"/>
        </w:rPr>
      </w:pPr>
      <w:r w:rsidRPr="00F107A9">
        <w:rPr>
          <w:rFonts w:ascii="Arial" w:hAnsi="Arial" w:cs="Arial"/>
        </w:rPr>
        <w:t>We never compromise on quality. Every product we deliver reflects our commitment to safety, reliability, and trust. We act with agility, innovate responsibly, and pursue sustainable growth while improving health outcomes.</w:t>
      </w:r>
    </w:p>
    <w:p w14:paraId="15E46690"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Responsibility to Employees: The Culture We Create</w:t>
      </w:r>
    </w:p>
    <w:p w14:paraId="763F5603" w14:textId="77777777" w:rsidR="009207B8" w:rsidRPr="00F107A9" w:rsidRDefault="009207B8" w:rsidP="009207B8">
      <w:pPr>
        <w:spacing w:before="240" w:line="276" w:lineRule="auto"/>
        <w:rPr>
          <w:rFonts w:ascii="Arial" w:hAnsi="Arial" w:cs="Arial"/>
        </w:rPr>
      </w:pPr>
      <w:r w:rsidRPr="00F107A9">
        <w:rPr>
          <w:rFonts w:ascii="Arial" w:hAnsi="Arial" w:cs="Arial"/>
        </w:rPr>
        <w:t>We empower our people to act with integrity, think boldly, take ownership, and grow. United by a shared purpose and driven by care, we foster a culture where individuals are encouraged to challenge possibilities and achieve their full potential.</w:t>
      </w:r>
    </w:p>
    <w:p w14:paraId="76D397AA"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Responsibility to Communities, Society, and the Planet</w:t>
      </w:r>
    </w:p>
    <w:p w14:paraId="2E6E4839" w14:textId="77777777" w:rsidR="009207B8" w:rsidRPr="00F107A9" w:rsidRDefault="009207B8" w:rsidP="009207B8">
      <w:pPr>
        <w:spacing w:before="240" w:line="276" w:lineRule="auto"/>
        <w:rPr>
          <w:rFonts w:ascii="Arial" w:hAnsi="Arial" w:cs="Arial"/>
        </w:rPr>
      </w:pPr>
      <w:r w:rsidRPr="00F107A9">
        <w:rPr>
          <w:rFonts w:ascii="Arial" w:hAnsi="Arial" w:cs="Arial"/>
        </w:rPr>
        <w:t>We build enduring relationships founded on trust, transparency, and shared progress. Through responsible growth and sustainable practices, we contribute to healthier communities, greater equity, and long-term environmental and social well-being.</w:t>
      </w:r>
    </w:p>
    <w:p w14:paraId="57D58919"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Responsibility to Our Shareholders</w:t>
      </w:r>
    </w:p>
    <w:p w14:paraId="35F96E7B" w14:textId="77777777" w:rsidR="009207B8" w:rsidRPr="00F107A9" w:rsidRDefault="009207B8" w:rsidP="009207B8">
      <w:pPr>
        <w:spacing w:before="240" w:line="276" w:lineRule="auto"/>
        <w:rPr>
          <w:rFonts w:ascii="Arial" w:hAnsi="Arial" w:cs="Arial"/>
        </w:rPr>
      </w:pPr>
      <w:r w:rsidRPr="00F107A9">
        <w:rPr>
          <w:rFonts w:ascii="Arial" w:hAnsi="Arial" w:cs="Arial"/>
        </w:rPr>
        <w:t>By strengthening our capabilities, investing in our people, and operating responsibly, we create sustainable growth and enduring value. Our commitment to performance, resilience, and good governance helps earn and maintain the trust of our shareholders.</w:t>
      </w:r>
    </w:p>
    <w:p w14:paraId="3D103BD3" w14:textId="77777777" w:rsidR="009207B8" w:rsidRPr="00F107A9" w:rsidRDefault="009207B8" w:rsidP="009207B8">
      <w:pPr>
        <w:pStyle w:val="Heading2"/>
      </w:pPr>
      <w:bookmarkStart w:id="22" w:name="_Toc235801216"/>
      <w:r w:rsidRPr="00F107A9">
        <w:t>Our Business</w:t>
      </w:r>
      <w:bookmarkEnd w:id="22"/>
    </w:p>
    <w:p w14:paraId="32D3F102" w14:textId="77777777" w:rsidR="009207B8" w:rsidRPr="00F107A9" w:rsidRDefault="009207B8" w:rsidP="009207B8"/>
    <w:p w14:paraId="07D1AE06" w14:textId="77777777" w:rsidR="009207B8" w:rsidRPr="00F107A9" w:rsidRDefault="009207B8" w:rsidP="009207B8">
      <w:pPr>
        <w:rPr>
          <w:rFonts w:ascii="Arial" w:hAnsi="Arial" w:cs="Arial"/>
        </w:rPr>
      </w:pPr>
      <w:r w:rsidRPr="00F107A9">
        <w:rPr>
          <w:rFonts w:ascii="Arial" w:hAnsi="Arial" w:cs="Arial"/>
        </w:rPr>
        <w:t>At Strides, our geographical presence continues to evolve through disciplined growth and its ‘in-market, for-market’ strategy, creating a more balanced and resilient global business footprint across key markets.</w:t>
      </w:r>
    </w:p>
    <w:p w14:paraId="120DDCEC"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Our success stems from targeting three key markets:  </w:t>
      </w:r>
    </w:p>
    <w:p w14:paraId="38E0FAD0" w14:textId="77777777" w:rsidR="009207B8" w:rsidRPr="00F107A9" w:rsidRDefault="009207B8" w:rsidP="009207B8">
      <w:pPr>
        <w:spacing w:before="240" w:line="276" w:lineRule="auto"/>
        <w:rPr>
          <w:rFonts w:ascii="Arial" w:hAnsi="Arial" w:cs="Arial"/>
        </w:rPr>
      </w:pPr>
      <w:r w:rsidRPr="00F107A9">
        <w:rPr>
          <w:rFonts w:ascii="Arial" w:hAnsi="Arial" w:cs="Arial"/>
          <w:noProof/>
        </w:rPr>
        <w:lastRenderedPageBreak/>
        <w:drawing>
          <wp:inline distT="0" distB="0" distL="0" distR="0" wp14:anchorId="357B33B4" wp14:editId="527B55E2">
            <wp:extent cx="3232150" cy="2421351"/>
            <wp:effectExtent l="0" t="0" r="6350" b="0"/>
            <wp:docPr id="19589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5405" name=""/>
                    <pic:cNvPicPr/>
                  </pic:nvPicPr>
                  <pic:blipFill>
                    <a:blip r:embed="rId7"/>
                    <a:stretch>
                      <a:fillRect/>
                    </a:stretch>
                  </pic:blipFill>
                  <pic:spPr>
                    <a:xfrm>
                      <a:off x="0" y="0"/>
                      <a:ext cx="3253215" cy="2437132"/>
                    </a:xfrm>
                    <a:prstGeom prst="rect">
                      <a:avLst/>
                    </a:prstGeom>
                  </pic:spPr>
                </pic:pic>
              </a:graphicData>
            </a:graphic>
          </wp:inline>
        </w:drawing>
      </w:r>
    </w:p>
    <w:p w14:paraId="2A02D66E" w14:textId="77777777" w:rsidR="009207B8" w:rsidRPr="00F107A9" w:rsidRDefault="009207B8" w:rsidP="009207B8">
      <w:pPr>
        <w:pStyle w:val="Heading2"/>
      </w:pPr>
      <w:bookmarkStart w:id="23" w:name="_Toc235801217"/>
      <w:r w:rsidRPr="00F107A9">
        <w:t>Regulatory Approvals</w:t>
      </w:r>
      <w:bookmarkEnd w:id="23"/>
    </w:p>
    <w:p w14:paraId="49E8FDC5" w14:textId="77777777" w:rsidR="009207B8" w:rsidRPr="00F107A9" w:rsidRDefault="009207B8" w:rsidP="009207B8">
      <w:pPr>
        <w:spacing w:before="240" w:line="276" w:lineRule="auto"/>
        <w:rPr>
          <w:rFonts w:ascii="Arial" w:hAnsi="Arial" w:cs="Arial"/>
        </w:rPr>
      </w:pPr>
    </w:p>
    <w:p w14:paraId="0A5C572B" w14:textId="77777777" w:rsidR="009207B8" w:rsidRPr="00F107A9" w:rsidRDefault="009207B8" w:rsidP="009207B8">
      <w:pPr>
        <w:spacing w:before="240" w:line="276" w:lineRule="auto"/>
        <w:rPr>
          <w:rFonts w:ascii="Arial" w:hAnsi="Arial" w:cs="Arial"/>
        </w:rPr>
      </w:pPr>
      <w:r w:rsidRPr="00F107A9">
        <w:rPr>
          <w:rFonts w:ascii="Arial" w:hAnsi="Arial" w:cs="Arial"/>
          <w:noProof/>
        </w:rPr>
        <w:drawing>
          <wp:inline distT="0" distB="0" distL="0" distR="0" wp14:anchorId="609AA29B" wp14:editId="275CF68B">
            <wp:extent cx="4731327" cy="3952906"/>
            <wp:effectExtent l="0" t="0" r="0" b="0"/>
            <wp:docPr id="5" name="Picture 4">
              <a:extLst xmlns:a="http://schemas.openxmlformats.org/drawingml/2006/main">
                <a:ext uri="{FF2B5EF4-FFF2-40B4-BE49-F238E27FC236}">
                  <a16:creationId xmlns:a16="http://schemas.microsoft.com/office/drawing/2014/main" id="{D5792163-F8DE-A6A0-4196-35C403CB22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5792163-F8DE-A6A0-4196-35C403CB2212}"/>
                        </a:ext>
                      </a:extLst>
                    </pic:cNvPr>
                    <pic:cNvPicPr>
                      <a:picLocks noChangeAspect="1"/>
                    </pic:cNvPicPr>
                  </pic:nvPicPr>
                  <pic:blipFill>
                    <a:blip r:embed="rId8">
                      <a:clrChange>
                        <a:clrFrom>
                          <a:srgbClr val="FFFFFF"/>
                        </a:clrFrom>
                        <a:clrTo>
                          <a:srgbClr val="FFFFFF">
                            <a:alpha val="0"/>
                          </a:srgbClr>
                        </a:clrTo>
                      </a:clrChange>
                      <a:extLst>
                        <a:ext uri="{BEBA8EAE-BF5A-486C-A8C5-ECC9F3942E4B}">
                          <a14:imgProps xmlns:a14="http://schemas.microsoft.com/office/drawing/2010/main">
                            <a14:imgLayer r:embed="rId9">
                              <a14:imgEffect>
                                <a14:backgroundRemoval t="2064" b="96248" l="2508" r="96082">
                                  <a14:foregroundMark x1="627" y1="938" x2="46708" y2="11445"/>
                                  <a14:foregroundMark x1="46708" y1="11445" x2="57210" y2="28143"/>
                                  <a14:foregroundMark x1="57210" y1="28143" x2="68652" y2="55910"/>
                                  <a14:foregroundMark x1="68652" y1="55910" x2="84169" y2="78236"/>
                                  <a14:foregroundMark x1="84169" y1="78236" x2="69122" y2="84803"/>
                                  <a14:foregroundMark x1="69122" y1="84803" x2="12853" y2="84803"/>
                                  <a14:foregroundMark x1="12853" y1="84803" x2="7680" y2="63415"/>
                                  <a14:foregroundMark x1="7680" y1="63415" x2="23981" y2="46717"/>
                                  <a14:foregroundMark x1="23981" y1="46717" x2="50313" y2="47092"/>
                                  <a14:foregroundMark x1="50313" y1="47092" x2="58934" y2="37899"/>
                                  <a14:foregroundMark x1="58934" y1="37899" x2="62696" y2="8818"/>
                                  <a14:foregroundMark x1="2978" y1="2064" x2="7367" y2="95872"/>
                                  <a14:foregroundMark x1="7367" y1="95872" x2="7210" y2="96248"/>
                                  <a14:foregroundMark x1="940" y1="2251" x2="23824" y2="1313"/>
                                  <a14:foregroundMark x1="23824" y1="1313" x2="64263" y2="3565"/>
                                  <a14:foregroundMark x1="64263" y1="3565" x2="75235" y2="3377"/>
                                  <a14:foregroundMark x1="75235" y1="3377" x2="81348" y2="30394"/>
                                  <a14:foregroundMark x1="81348" y1="30394" x2="94044" y2="46341"/>
                                  <a14:foregroundMark x1="94044" y1="46341" x2="96708" y2="58161"/>
                                  <a14:foregroundMark x1="96708" y1="58161" x2="95925" y2="84053"/>
                                  <a14:foregroundMark x1="95925" y1="84053" x2="86050" y2="94747"/>
                                  <a14:foregroundMark x1="86050" y1="94747" x2="8464" y2="97936"/>
                                  <a14:foregroundMark x1="8464" y1="97936" x2="2351" y2="90994"/>
                                  <a14:foregroundMark x1="2351" y1="90994" x2="1881" y2="6754"/>
                                  <a14:foregroundMark x1="1881" y1="6754" x2="16144" y2="21764"/>
                                  <a14:foregroundMark x1="16144" y1="21764" x2="42476" y2="30582"/>
                                  <a14:foregroundMark x1="42476" y1="30582" x2="52665" y2="54409"/>
                                  <a14:foregroundMark x1="52665" y1="54409" x2="69122" y2="60600"/>
                                  <a14:foregroundMark x1="69122" y1="60600" x2="92006" y2="87617"/>
                                  <a14:foregroundMark x1="92006" y1="87617" x2="93260" y2="75797"/>
                                  <a14:foregroundMark x1="93260" y1="75797" x2="78683" y2="45403"/>
                                  <a14:foregroundMark x1="78683" y1="45403" x2="67085" y2="36585"/>
                                  <a14:foregroundMark x1="67085" y1="36585" x2="63009" y2="23640"/>
                                  <a14:foregroundMark x1="63009" y1="23640" x2="57210" y2="16698"/>
                                  <a14:foregroundMark x1="57210" y1="16698" x2="52038" y2="5441"/>
                                  <a14:foregroundMark x1="52038" y1="5441" x2="42947" y2="2627"/>
                                  <a14:foregroundMark x1="42947" y1="2627" x2="33072" y2="12008"/>
                                  <a14:foregroundMark x1="33072" y1="12008" x2="29154" y2="26079"/>
                                  <a14:foregroundMark x1="29154" y1="26079" x2="19906" y2="30206"/>
                                  <a14:foregroundMark x1="19906" y1="30206" x2="8621" y2="42589"/>
                                  <a14:foregroundMark x1="8621" y1="42589" x2="3448" y2="56285"/>
                                  <a14:foregroundMark x1="3448" y1="56285" x2="3135" y2="76923"/>
                                  <a14:foregroundMark x1="3135" y1="76923" x2="7367" y2="89118"/>
                                  <a14:foregroundMark x1="7367" y1="89118" x2="21317" y2="92495"/>
                                  <a14:foregroundMark x1="21317" y1="92495" x2="48903" y2="88743"/>
                                  <a14:foregroundMark x1="48903" y1="88743" x2="88871" y2="96998"/>
                                  <a14:foregroundMark x1="88871" y1="96998" x2="6270" y2="98687"/>
                                  <a14:foregroundMark x1="6270" y1="98687" x2="2508" y2="88931"/>
                                  <a14:foregroundMark x1="2508" y1="88931" x2="4545" y2="7317"/>
                                  <a14:foregroundMark x1="95990" y1="31718" x2="98119" y2="40525"/>
                                  <a14:foregroundMark x1="95095" y1="28018" x2="95302" y2="28874"/>
                                  <a14:foregroundMark x1="98119" y1="40525" x2="96238" y2="90056"/>
                                  <a14:foregroundMark x1="96238" y1="90056" x2="95141" y2="94184"/>
                                  <a14:foregroundMark x1="2194" y1="1313" x2="61599" y2="2251"/>
                                  <a14:foregroundMark x1="61599" y1="2251" x2="81191" y2="2064"/>
                                  <a14:foregroundMark x1="81191" y1="2064" x2="82445" y2="2064"/>
                                  <a14:foregroundMark x1="7994" y1="46904" x2="29310" y2="54972"/>
                                  <a14:foregroundMark x1="55956" y1="44278" x2="68966" y2="57598"/>
                                  <a14:foregroundMark x1="68966" y1="57598" x2="69592" y2="57974"/>
                                  <a14:foregroundMark x1="54545" y1="43715" x2="64107" y2="55347"/>
                                  <a14:backgroundMark x1="85737" y1="563" x2="91850" y2="8255"/>
                                  <a14:backgroundMark x1="91850" y1="8255" x2="97806" y2="26829"/>
                                  <a14:backgroundMark x1="97806" y1="26829" x2="99843" y2="29831"/>
                                  <a14:backgroundMark x1="91066" y1="7505" x2="92790" y2="16886"/>
                                  <a14:backgroundMark x1="92790" y1="16886" x2="96552" y2="21576"/>
                                  <a14:backgroundMark x1="90125" y1="5816" x2="92006" y2="15197"/>
                                  <a14:backgroundMark x1="92006" y1="15197" x2="94201" y2="19700"/>
                                </a14:backgroundRemoval>
                              </a14:imgEffect>
                            </a14:imgLayer>
                          </a14:imgProps>
                        </a:ext>
                      </a:extLst>
                    </a:blip>
                    <a:stretch>
                      <a:fillRect/>
                    </a:stretch>
                  </pic:blipFill>
                  <pic:spPr>
                    <a:xfrm>
                      <a:off x="0" y="0"/>
                      <a:ext cx="4743574" cy="3963138"/>
                    </a:xfrm>
                    <a:prstGeom prst="rect">
                      <a:avLst/>
                    </a:prstGeom>
                  </pic:spPr>
                </pic:pic>
              </a:graphicData>
            </a:graphic>
          </wp:inline>
        </w:drawing>
      </w:r>
    </w:p>
    <w:p w14:paraId="1388D5FB" w14:textId="77777777" w:rsidR="009207B8" w:rsidRPr="00F107A9" w:rsidRDefault="009207B8" w:rsidP="009207B8">
      <w:pPr>
        <w:pStyle w:val="Heading2"/>
      </w:pPr>
      <w:bookmarkStart w:id="24" w:name="_Toc235801218"/>
      <w:r w:rsidRPr="00F107A9">
        <w:t>Our operations</w:t>
      </w:r>
      <w:bookmarkEnd w:id="24"/>
    </w:p>
    <w:p w14:paraId="0385AAFF" w14:textId="77777777" w:rsidR="009207B8" w:rsidRPr="00F107A9" w:rsidRDefault="009207B8" w:rsidP="009207B8">
      <w:pPr>
        <w:spacing w:before="240" w:line="276" w:lineRule="auto"/>
        <w:rPr>
          <w:rFonts w:ascii="Arial" w:hAnsi="Arial" w:cs="Arial"/>
        </w:rPr>
      </w:pPr>
      <w:r w:rsidRPr="00F107A9">
        <w:rPr>
          <w:rFonts w:ascii="Arial" w:hAnsi="Arial" w:cs="Arial"/>
        </w:rPr>
        <w:t>Our global manufacturing network is strategically positioned across key geographies to ensure efficient production and distribution:</w:t>
      </w:r>
    </w:p>
    <w:p w14:paraId="39FD9D94" w14:textId="77777777" w:rsidR="009207B8" w:rsidRPr="00F107A9" w:rsidRDefault="009207B8" w:rsidP="009207B8">
      <w:pPr>
        <w:spacing w:before="240" w:line="276" w:lineRule="auto"/>
        <w:rPr>
          <w:rFonts w:ascii="Arial" w:hAnsi="Arial" w:cs="Arial"/>
        </w:rPr>
      </w:pPr>
      <w:r w:rsidRPr="00F107A9">
        <w:rPr>
          <w:rFonts w:ascii="Arial" w:hAnsi="Arial" w:cs="Arial"/>
        </w:rPr>
        <w:t>•</w:t>
      </w:r>
      <w:r w:rsidRPr="00F107A9">
        <w:rPr>
          <w:rFonts w:ascii="Arial" w:hAnsi="Arial" w:cs="Arial"/>
        </w:rPr>
        <w:tab/>
        <w:t>India: Two facilities in Bengaluru; one each in Chennai and Puducherry</w:t>
      </w:r>
    </w:p>
    <w:p w14:paraId="5192FF4C" w14:textId="77777777" w:rsidR="009207B8" w:rsidRPr="00F107A9" w:rsidRDefault="009207B8" w:rsidP="009207B8">
      <w:pPr>
        <w:spacing w:before="240" w:line="276" w:lineRule="auto"/>
        <w:rPr>
          <w:rFonts w:ascii="Arial" w:hAnsi="Arial" w:cs="Arial"/>
        </w:rPr>
      </w:pPr>
      <w:r w:rsidRPr="00F107A9">
        <w:rPr>
          <w:rFonts w:ascii="Arial" w:hAnsi="Arial" w:cs="Arial"/>
        </w:rPr>
        <w:t>•</w:t>
      </w:r>
      <w:r w:rsidRPr="00F107A9">
        <w:rPr>
          <w:rFonts w:ascii="Arial" w:hAnsi="Arial" w:cs="Arial"/>
        </w:rPr>
        <w:tab/>
        <w:t>United States: New York State</w:t>
      </w:r>
    </w:p>
    <w:p w14:paraId="0F58D9DC" w14:textId="77777777" w:rsidR="009207B8" w:rsidRPr="00F107A9" w:rsidRDefault="009207B8" w:rsidP="009207B8">
      <w:pPr>
        <w:spacing w:before="240" w:line="276" w:lineRule="auto"/>
        <w:rPr>
          <w:rFonts w:ascii="Arial" w:hAnsi="Arial" w:cs="Arial"/>
        </w:rPr>
      </w:pPr>
      <w:r w:rsidRPr="00F107A9">
        <w:rPr>
          <w:rFonts w:ascii="Arial" w:hAnsi="Arial" w:cs="Arial"/>
        </w:rPr>
        <w:lastRenderedPageBreak/>
        <w:t>•</w:t>
      </w:r>
      <w:r w:rsidRPr="00F107A9">
        <w:rPr>
          <w:rFonts w:ascii="Arial" w:hAnsi="Arial" w:cs="Arial"/>
        </w:rPr>
        <w:tab/>
        <w:t>Italy: Milan</w:t>
      </w:r>
    </w:p>
    <w:p w14:paraId="5EAA78D4" w14:textId="77777777" w:rsidR="009207B8" w:rsidRPr="00F107A9" w:rsidRDefault="009207B8" w:rsidP="009207B8">
      <w:pPr>
        <w:spacing w:before="240" w:line="276" w:lineRule="auto"/>
        <w:rPr>
          <w:rFonts w:ascii="Arial" w:hAnsi="Arial" w:cs="Arial"/>
        </w:rPr>
      </w:pPr>
      <w:r w:rsidRPr="00F107A9">
        <w:rPr>
          <w:rFonts w:ascii="Arial" w:hAnsi="Arial" w:cs="Arial"/>
        </w:rPr>
        <w:t>•</w:t>
      </w:r>
      <w:r w:rsidRPr="00F107A9">
        <w:rPr>
          <w:rFonts w:ascii="Arial" w:hAnsi="Arial" w:cs="Arial"/>
        </w:rPr>
        <w:tab/>
        <w:t>Kenya: Nairobi</w:t>
      </w:r>
    </w:p>
    <w:p w14:paraId="4CEA47CA" w14:textId="77777777" w:rsidR="009207B8" w:rsidRPr="00F107A9" w:rsidRDefault="009207B8" w:rsidP="009207B8">
      <w:pPr>
        <w:spacing w:before="240" w:line="276" w:lineRule="auto"/>
        <w:rPr>
          <w:rFonts w:ascii="Arial" w:hAnsi="Arial" w:cs="Arial"/>
        </w:rPr>
      </w:pPr>
      <w:r w:rsidRPr="00F107A9">
        <w:rPr>
          <w:rFonts w:ascii="Arial" w:hAnsi="Arial" w:cs="Arial"/>
        </w:rPr>
        <w:t>This network of seven manufacturing facilities across four continents, including four US FDA-approved facilities, enables us to serve diverse markets with speed, quality, and reliability. Our partnered facility in Kenya, one of the few WHO-approved pharmaceutical manufacturing facilities in Sub-Saharan Africa, plays a pivotal role in advancing our commitment to “In Africa, for Africa” by strengthening regional healthcare access and reducing dependence on distant supply chains.</w:t>
      </w:r>
    </w:p>
    <w:p w14:paraId="52D0E401" w14:textId="77777777" w:rsidR="009207B8" w:rsidRPr="00F107A9" w:rsidRDefault="009207B8" w:rsidP="009207B8">
      <w:pPr>
        <w:spacing w:before="240" w:line="276" w:lineRule="auto"/>
        <w:rPr>
          <w:rFonts w:ascii="Arial" w:hAnsi="Arial" w:cs="Arial"/>
        </w:rPr>
      </w:pPr>
      <w:r w:rsidRPr="00F107A9">
        <w:rPr>
          <w:rFonts w:ascii="Arial" w:hAnsi="Arial" w:cs="Arial"/>
        </w:rPr>
        <w:t>Leveraging this global footprint, we distribute medicines to more than 100 countries while pursuing growth through both deeper penetration in existing markets and expansion into new geographies. Supported by strong governance, operational excellence, and a sustainability-focused approach, we remain resilient in a changing world while delivering long-term value to all our stakeholders.</w:t>
      </w:r>
    </w:p>
    <w:p w14:paraId="32C7C91D" w14:textId="77777777" w:rsidR="009207B8" w:rsidRPr="00F107A9" w:rsidRDefault="009207B8" w:rsidP="009207B8">
      <w:pPr>
        <w:spacing w:before="240" w:line="276" w:lineRule="auto"/>
        <w:rPr>
          <w:rFonts w:ascii="Arial" w:hAnsi="Arial" w:cs="Arial"/>
        </w:rPr>
      </w:pPr>
      <w:r w:rsidRPr="00F107A9">
        <w:rPr>
          <w:rFonts w:ascii="Arial" w:hAnsi="Arial" w:cs="Arial"/>
        </w:rPr>
        <w:t>As a company whose operations are regulated by markets with mature ESG expectations, we recognise that our multinational customers, investors, and employees hold us to standards that go well beyond compliance. This awareness has driven the early and thorough integration of sustainability principles across every dimension of our business, from manufacturing processes and supply chain management to workforce development and community engagement.</w:t>
      </w:r>
    </w:p>
    <w:p w14:paraId="4E57594F" w14:textId="77777777" w:rsidR="009207B8" w:rsidRPr="00F107A9" w:rsidRDefault="009207B8" w:rsidP="009207B8">
      <w:pPr>
        <w:spacing w:before="240" w:line="276" w:lineRule="auto"/>
        <w:rPr>
          <w:rFonts w:ascii="Arial" w:hAnsi="Arial" w:cs="Arial"/>
        </w:rPr>
      </w:pPr>
    </w:p>
    <w:p w14:paraId="5450FE39" w14:textId="77777777" w:rsidR="001F282F" w:rsidRDefault="001F282F"/>
    <w:p w14:paraId="5CA9C085" w14:textId="77777777" w:rsidR="009207B8" w:rsidRDefault="009207B8"/>
    <w:p w14:paraId="28964DFD" w14:textId="77777777" w:rsidR="009207B8" w:rsidRDefault="009207B8"/>
    <w:p w14:paraId="4A8DC445" w14:textId="77777777" w:rsidR="009207B8" w:rsidRDefault="009207B8"/>
    <w:p w14:paraId="545157D9" w14:textId="77777777" w:rsidR="009207B8" w:rsidRDefault="009207B8"/>
    <w:p w14:paraId="60635084" w14:textId="77777777" w:rsidR="009207B8" w:rsidRDefault="009207B8"/>
    <w:p w14:paraId="027356B1" w14:textId="77777777" w:rsidR="009207B8" w:rsidRDefault="009207B8"/>
    <w:p w14:paraId="08099DAD" w14:textId="77777777" w:rsidR="009207B8" w:rsidRDefault="009207B8"/>
    <w:p w14:paraId="424AA4D0" w14:textId="77777777" w:rsidR="009207B8" w:rsidRDefault="009207B8"/>
    <w:p w14:paraId="0505A76C" w14:textId="77777777" w:rsidR="009207B8" w:rsidRDefault="009207B8"/>
    <w:p w14:paraId="7720B770" w14:textId="77777777" w:rsidR="009207B8" w:rsidRDefault="009207B8"/>
    <w:p w14:paraId="191997FA" w14:textId="77777777" w:rsidR="009207B8" w:rsidRDefault="009207B8"/>
    <w:p w14:paraId="301A720D" w14:textId="77777777" w:rsidR="009207B8" w:rsidRDefault="009207B8"/>
    <w:p w14:paraId="795C33A1" w14:textId="77777777" w:rsidR="009207B8" w:rsidRDefault="009207B8"/>
    <w:p w14:paraId="625AEF6A" w14:textId="77777777" w:rsidR="009207B8" w:rsidRDefault="009207B8"/>
    <w:p w14:paraId="69644BCC" w14:textId="77777777" w:rsidR="009207B8" w:rsidRDefault="009207B8"/>
    <w:p w14:paraId="3071EA59" w14:textId="77777777" w:rsidR="009207B8" w:rsidRDefault="009207B8"/>
    <w:p w14:paraId="10A46B41" w14:textId="77777777" w:rsidR="009207B8" w:rsidRDefault="009207B8"/>
    <w:p w14:paraId="101CF3A5" w14:textId="77777777" w:rsidR="009207B8" w:rsidRDefault="009207B8"/>
    <w:p w14:paraId="5719B4A8" w14:textId="77777777" w:rsidR="009207B8" w:rsidRDefault="009207B8"/>
    <w:p w14:paraId="4802C704" w14:textId="77777777" w:rsidR="009207B8" w:rsidRDefault="009207B8"/>
    <w:p w14:paraId="000BDF11" w14:textId="77777777" w:rsidR="009207B8" w:rsidRDefault="009207B8"/>
    <w:p w14:paraId="600A7D55" w14:textId="77777777" w:rsidR="009207B8" w:rsidRDefault="009207B8"/>
    <w:p w14:paraId="2BF78817" w14:textId="77777777" w:rsidR="009207B8" w:rsidRDefault="009207B8"/>
    <w:p w14:paraId="17601B78" w14:textId="77777777" w:rsidR="009207B8" w:rsidRDefault="009207B8"/>
    <w:p w14:paraId="7873549C" w14:textId="77777777" w:rsidR="009207B8" w:rsidRDefault="009207B8"/>
    <w:p w14:paraId="417E13D0" w14:textId="77777777" w:rsidR="009207B8" w:rsidRDefault="009207B8"/>
    <w:p w14:paraId="319C68EB" w14:textId="77777777" w:rsidR="009207B8" w:rsidRDefault="009207B8"/>
    <w:p w14:paraId="1E3A313F" w14:textId="77777777" w:rsidR="009207B8" w:rsidRDefault="009207B8"/>
    <w:p w14:paraId="7E2739C3" w14:textId="77777777" w:rsidR="009207B8" w:rsidRDefault="009207B8"/>
    <w:p w14:paraId="4596BAEF" w14:textId="77777777" w:rsidR="009207B8" w:rsidRDefault="009207B8"/>
    <w:p w14:paraId="6674EF05" w14:textId="77777777" w:rsidR="009207B8" w:rsidRDefault="009207B8"/>
    <w:p w14:paraId="10D7981A" w14:textId="77777777" w:rsidR="009207B8" w:rsidRDefault="009207B8"/>
    <w:p w14:paraId="3719F34F" w14:textId="77777777" w:rsidR="009207B8" w:rsidRDefault="009207B8"/>
    <w:p w14:paraId="524E855A" w14:textId="77777777" w:rsidR="009207B8" w:rsidRDefault="009207B8"/>
    <w:p w14:paraId="3136AE75" w14:textId="77777777" w:rsidR="009207B8" w:rsidRDefault="009207B8"/>
    <w:p w14:paraId="533F5337" w14:textId="77777777" w:rsidR="009207B8" w:rsidRPr="00F107A9" w:rsidRDefault="009207B8" w:rsidP="009207B8">
      <w:pPr>
        <w:pStyle w:val="Heading1"/>
      </w:pPr>
      <w:bookmarkStart w:id="25" w:name="_Toc235801219"/>
      <w:r w:rsidRPr="00F107A9">
        <w:t>Message from the Leadership</w:t>
      </w:r>
      <w:bookmarkEnd w:id="25"/>
    </w:p>
    <w:p w14:paraId="3F684365" w14:textId="77777777" w:rsidR="009207B8" w:rsidRPr="00F107A9" w:rsidRDefault="009207B8" w:rsidP="009207B8">
      <w:pPr>
        <w:spacing w:before="240" w:line="276" w:lineRule="auto"/>
        <w:rPr>
          <w:rFonts w:ascii="Arial" w:hAnsi="Arial" w:cs="Arial"/>
        </w:rPr>
      </w:pPr>
      <w:r w:rsidRPr="00F107A9">
        <w:rPr>
          <w:rFonts w:ascii="Arial" w:hAnsi="Arial" w:cs="Arial"/>
          <w:b/>
          <w:bCs/>
        </w:rPr>
        <w:t>Dear Friends,</w:t>
      </w:r>
    </w:p>
    <w:p w14:paraId="1DEE3F14" w14:textId="77777777" w:rsidR="009207B8" w:rsidRPr="00F107A9" w:rsidRDefault="009207B8" w:rsidP="009207B8">
      <w:pPr>
        <w:spacing w:before="240" w:line="276" w:lineRule="auto"/>
        <w:rPr>
          <w:rFonts w:ascii="Arial" w:hAnsi="Arial" w:cs="Arial"/>
        </w:rPr>
      </w:pPr>
      <w:r w:rsidRPr="00F107A9">
        <w:rPr>
          <w:rFonts w:ascii="Arial" w:hAnsi="Arial" w:cs="Arial"/>
        </w:rPr>
        <w:t>We are pleased to present our third consecutive Sustainability Report, an important milestone in our sustainability journey. The report is a testament to how sustainability has evolved from an area of focus into a strategic lens that shapes our decisions, strengthens our operations, and guides how we grow and innovate for creating shared prosperity.</w:t>
      </w:r>
    </w:p>
    <w:p w14:paraId="57F69D62" w14:textId="77777777" w:rsidR="009207B8" w:rsidRPr="00F107A9" w:rsidRDefault="009207B8" w:rsidP="009207B8">
      <w:pPr>
        <w:spacing w:before="240" w:line="276" w:lineRule="auto"/>
        <w:rPr>
          <w:rFonts w:ascii="Arial" w:hAnsi="Arial" w:cs="Arial"/>
        </w:rPr>
      </w:pPr>
      <w:r w:rsidRPr="00F107A9">
        <w:rPr>
          <w:rFonts w:ascii="Arial" w:hAnsi="Arial" w:cs="Arial"/>
        </w:rPr>
        <w:t>At the outset, it is encouraging to see our efforts gaining recognition externally. In our second consecutive year of participation in the S&amp;P Global Corporate Sustainability Assessment, we improved our score to 80, reinforcing the consistency and momentum in our journey. We are equally pleased to share that our EcoVadis score has risen significantly to 68, placing us in the 75</w:t>
      </w:r>
      <w:r w:rsidRPr="00F107A9">
        <w:rPr>
          <w:rFonts w:ascii="Arial" w:hAnsi="Arial" w:cs="Arial"/>
          <w:vertAlign w:val="superscript"/>
        </w:rPr>
        <w:t>th</w:t>
      </w:r>
      <w:r w:rsidRPr="00F107A9">
        <w:rPr>
          <w:rFonts w:ascii="Arial" w:hAnsi="Arial" w:cs="Arial"/>
        </w:rPr>
        <w:t xml:space="preserve"> percentile globally and earning us bronze certification. These achievements reflect the dedication of our teams and reinforce our belief that responsible business practices are fundamental to long-term success. They further strengthen our commitment to the path ahead.</w:t>
      </w:r>
    </w:p>
    <w:p w14:paraId="2B009E81"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Over the past few years, we have moved beyond incremental progress to embedding sustainability more deeply into our enterprise. This journey is as much about a cultural transformation as an operational one. We are consciously transitioning to a more integrated, enterprise-wide approach that supports long-term resilience and value creation. </w:t>
      </w:r>
    </w:p>
    <w:p w14:paraId="51CD95E7"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Our commitment to climate action has advanced from intent to method. By undertaking a climate transition risk assessment and aligning our decarbonisation pathway with the Science Based Targets initiative (SBTi), we have grounded our ambitions in science rather than aspiration. This marks a significant shift from broad commitments to clearly defined, measurable, and time-bound outcomes. Climate action, however, is not a standalone initiative; it is a systemic transformation. It requires us to rethink how we design operations, source energy, engage with our value chain, and allocate capital. We recognise that creating meaningful climate impact requires collective action. Accordingly, we are extending this work beyond our direct operations and strengthening collabouration with suppliers and partners. </w:t>
      </w:r>
    </w:p>
    <w:p w14:paraId="56FC8CFE" w14:textId="77777777" w:rsidR="009207B8" w:rsidRPr="00F107A9" w:rsidRDefault="009207B8" w:rsidP="009207B8">
      <w:pPr>
        <w:spacing w:before="240" w:line="276" w:lineRule="auto"/>
        <w:rPr>
          <w:rFonts w:ascii="Arial" w:hAnsi="Arial" w:cs="Arial"/>
        </w:rPr>
      </w:pPr>
      <w:r w:rsidRPr="00F107A9">
        <w:rPr>
          <w:rFonts w:ascii="Arial" w:hAnsi="Arial" w:cs="Arial"/>
        </w:rPr>
        <w:t>At the heart of all these initiatives are our people. Advancing sustainability requires the same level of focus on them as it does on our operations. We strengthened our commitment to living wage principles across our global operations, underscoring our belief that long-term success must be inclusive and benefit those who help drive it.</w:t>
      </w:r>
    </w:p>
    <w:p w14:paraId="31B9D074" w14:textId="77777777" w:rsidR="009207B8" w:rsidRPr="00F107A9" w:rsidRDefault="009207B8" w:rsidP="009207B8">
      <w:pPr>
        <w:spacing w:before="240" w:line="276" w:lineRule="auto"/>
        <w:rPr>
          <w:rFonts w:ascii="Arial" w:hAnsi="Arial" w:cs="Arial"/>
        </w:rPr>
      </w:pPr>
      <w:r w:rsidRPr="00F107A9">
        <w:rPr>
          <w:rFonts w:ascii="Arial" w:hAnsi="Arial" w:cs="Arial"/>
        </w:rPr>
        <w:t>Furthermore, sustainability at scale is ultimately driven by culture and behaviour. Over the past few years, we have focused on embedding sustainability into the everyday mindset of our people through targeted Sustainability training and structured change management. Our goal is to shift sustainability from a specialised agenda to a shared responsibility one that informs decisions at every level of the organisation.</w:t>
      </w:r>
    </w:p>
    <w:p w14:paraId="407EC65C" w14:textId="77777777" w:rsidR="009207B8" w:rsidRPr="00F107A9" w:rsidRDefault="009207B8" w:rsidP="009207B8">
      <w:pPr>
        <w:spacing w:before="240" w:line="276" w:lineRule="auto"/>
        <w:rPr>
          <w:rFonts w:ascii="Arial" w:hAnsi="Arial" w:cs="Arial"/>
        </w:rPr>
      </w:pPr>
      <w:r w:rsidRPr="00F107A9">
        <w:rPr>
          <w:rFonts w:ascii="Arial" w:hAnsi="Arial" w:cs="Arial"/>
        </w:rPr>
        <w:t>As we move forward, we remain mindful of the complexities inherent in advancing sustainability, from balancing economic considerations with long-term impact to adapting global aspirations to local contexts. Rather than viewing these as constraints, we approach them with transparency, discipline, and a long-term perspective. This has strengthened our governance, sharpened decision-making, and reinforced the importance of collabouration across industries, geographies, and value chains to address challenges that no single organisation can solve by itself.</w:t>
      </w:r>
    </w:p>
    <w:p w14:paraId="5A8C978E" w14:textId="77777777" w:rsidR="009207B8" w:rsidRPr="00F107A9" w:rsidRDefault="009207B8" w:rsidP="009207B8">
      <w:pPr>
        <w:spacing w:before="240" w:line="276" w:lineRule="auto"/>
        <w:rPr>
          <w:rFonts w:ascii="Arial" w:hAnsi="Arial" w:cs="Arial"/>
        </w:rPr>
      </w:pPr>
      <w:r w:rsidRPr="00F107A9">
        <w:rPr>
          <w:rFonts w:ascii="Arial" w:hAnsi="Arial" w:cs="Arial"/>
        </w:rPr>
        <w:lastRenderedPageBreak/>
        <w:t>Our progress continues to be anchored in strong governance and accountability. Sustainability</w:t>
      </w:r>
      <w:r w:rsidRPr="00F107A9" w:rsidDel="00750FF8">
        <w:rPr>
          <w:rFonts w:ascii="Arial" w:hAnsi="Arial" w:cs="Arial"/>
        </w:rPr>
        <w:t xml:space="preserve"> </w:t>
      </w:r>
      <w:r w:rsidRPr="00F107A9">
        <w:rPr>
          <w:rFonts w:ascii="Arial" w:hAnsi="Arial" w:cs="Arial"/>
        </w:rPr>
        <w:t>risk is now embedded in our enterprise risk framework, ensuring that climate, regulatory, operational, and social risks are systematically identified, assessed, and managed sharpening our ability to anticipate disruption, strengthen resilience, and enhance strategic decision-making.</w:t>
      </w:r>
    </w:p>
    <w:p w14:paraId="5E9EFE26" w14:textId="77777777" w:rsidR="009207B8" w:rsidRPr="00F107A9" w:rsidRDefault="009207B8" w:rsidP="009207B8">
      <w:pPr>
        <w:spacing w:before="240" w:line="276" w:lineRule="auto"/>
        <w:rPr>
          <w:rFonts w:ascii="Arial" w:hAnsi="Arial" w:cs="Arial"/>
        </w:rPr>
      </w:pPr>
      <w:r w:rsidRPr="00F107A9">
        <w:rPr>
          <w:rFonts w:ascii="Arial" w:hAnsi="Arial" w:cs="Arial"/>
        </w:rPr>
        <w:t>Our Board's Risk Management &amp; Sustainability Committee ensures Sustainability</w:t>
      </w:r>
      <w:r w:rsidRPr="00F107A9" w:rsidDel="00750FF8">
        <w:rPr>
          <w:rFonts w:ascii="Arial" w:hAnsi="Arial" w:cs="Arial"/>
        </w:rPr>
        <w:t xml:space="preserve"> </w:t>
      </w:r>
      <w:r w:rsidRPr="00F107A9">
        <w:rPr>
          <w:rFonts w:ascii="Arial" w:hAnsi="Arial" w:cs="Arial"/>
        </w:rPr>
        <w:t>priorities remain tightly aligned with business strategy. At the same time, we continue to deepen the transparency of our disclosures, aligning with global best practices and offering a balanced perspective on both our achievements and the areas where we continue to evolve.</w:t>
      </w:r>
    </w:p>
    <w:p w14:paraId="1488D04C" w14:textId="77777777" w:rsidR="009207B8" w:rsidRPr="00F107A9" w:rsidRDefault="009207B8" w:rsidP="009207B8">
      <w:pPr>
        <w:spacing w:before="240" w:line="276" w:lineRule="auto"/>
        <w:rPr>
          <w:rFonts w:ascii="Arial" w:hAnsi="Arial" w:cs="Arial"/>
        </w:rPr>
      </w:pPr>
      <w:r w:rsidRPr="00F107A9">
        <w:rPr>
          <w:rFonts w:ascii="Arial" w:hAnsi="Arial" w:cs="Arial"/>
        </w:rPr>
        <w:t>Looking ahead, our priorities are clear: continue to focus on execution and measurable outcomes, deepen our commitments across geographies and value chains, and ensure that our growth remains inclusive. We will keep embedding sustainability into our organisational fabric, so that it is driven not by frameworks alone, but by shared belief and everyday action.</w:t>
      </w:r>
    </w:p>
    <w:p w14:paraId="5FABBAF1"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This transition is both ambitious and necessary. It will require persistence, discipline, and collective effort, but it also presents a powerful opportunity to redefine how we create value, enhance resilience, and contribute meaningfully to a more sustainable and equitable future. As we continue this journey, we remain guided by the conviction that sustainable business is resilient business, and that long-term success is inseparable from the well-being of our people, communities, and planet. </w:t>
      </w:r>
    </w:p>
    <w:p w14:paraId="5A2F8664" w14:textId="77777777" w:rsidR="009207B8" w:rsidRPr="00F107A9" w:rsidRDefault="009207B8" w:rsidP="009207B8">
      <w:pPr>
        <w:spacing w:before="240" w:line="276" w:lineRule="auto"/>
        <w:rPr>
          <w:rFonts w:ascii="Arial" w:hAnsi="Arial" w:cs="Arial"/>
        </w:rPr>
      </w:pPr>
      <w:r w:rsidRPr="00F107A9">
        <w:rPr>
          <w:rFonts w:ascii="Arial" w:hAnsi="Arial" w:cs="Arial"/>
        </w:rPr>
        <w:t>We thank all our employees, partners, customers, investors, and stakeholders for their continued trust, collaboration, and support. The progress we have made would not have been possible without their shared commitment, and we look forward to continuing this journey together.</w:t>
      </w:r>
    </w:p>
    <w:p w14:paraId="6C43982C" w14:textId="77777777" w:rsidR="009207B8" w:rsidRPr="00F107A9" w:rsidRDefault="009207B8" w:rsidP="009207B8">
      <w:pPr>
        <w:spacing w:before="240" w:line="276" w:lineRule="auto"/>
        <w:rPr>
          <w:rFonts w:ascii="Arial" w:hAnsi="Arial" w:cs="Arial"/>
        </w:rPr>
      </w:pPr>
      <w:r w:rsidRPr="00F107A9">
        <w:rPr>
          <w:rFonts w:ascii="Arial" w:hAnsi="Arial" w:cs="Arial"/>
          <w:b/>
          <w:bCs/>
        </w:rPr>
        <w:t>Best Regards,</w:t>
      </w:r>
    </w:p>
    <w:p w14:paraId="7831B4C3" w14:textId="77777777" w:rsidR="009207B8" w:rsidRPr="00F107A9" w:rsidRDefault="009207B8" w:rsidP="009207B8">
      <w:pPr>
        <w:spacing w:before="240" w:line="276" w:lineRule="auto"/>
        <w:rPr>
          <w:rFonts w:ascii="Arial" w:hAnsi="Arial" w:cs="Arial"/>
        </w:rPr>
      </w:pPr>
      <w:r w:rsidRPr="00F107A9">
        <w:rPr>
          <w:rFonts w:ascii="Arial" w:hAnsi="Arial" w:cs="Arial"/>
          <w:b/>
          <w:bCs/>
        </w:rPr>
        <w:t>Arun Kumar</w:t>
      </w:r>
      <w:r w:rsidRPr="00F107A9">
        <w:rPr>
          <w:rFonts w:ascii="Arial" w:hAnsi="Arial" w:cs="Arial"/>
        </w:rPr>
        <w:t xml:space="preserve"> Founder &amp; Non-Executive Chairperson</w:t>
      </w:r>
    </w:p>
    <w:p w14:paraId="25F08285" w14:textId="77777777" w:rsidR="009207B8" w:rsidRPr="00F107A9" w:rsidRDefault="009207B8" w:rsidP="009207B8">
      <w:pPr>
        <w:spacing w:before="240" w:line="276" w:lineRule="auto"/>
        <w:rPr>
          <w:rFonts w:ascii="Arial" w:hAnsi="Arial" w:cs="Arial"/>
        </w:rPr>
      </w:pPr>
      <w:r w:rsidRPr="00F107A9">
        <w:rPr>
          <w:rFonts w:ascii="Arial" w:hAnsi="Arial" w:cs="Arial"/>
          <w:b/>
          <w:bCs/>
        </w:rPr>
        <w:t>Badree Komandur</w:t>
      </w:r>
      <w:r w:rsidRPr="00F107A9">
        <w:rPr>
          <w:rFonts w:ascii="Arial" w:hAnsi="Arial" w:cs="Arial"/>
        </w:rPr>
        <w:t xml:space="preserve"> Group CEO &amp; Managing Director</w:t>
      </w:r>
    </w:p>
    <w:p w14:paraId="16CBEE87" w14:textId="77777777" w:rsidR="009207B8" w:rsidRPr="00F107A9" w:rsidRDefault="009207B8" w:rsidP="009207B8">
      <w:pPr>
        <w:suppressAutoHyphens w:val="0"/>
        <w:spacing w:before="240" w:line="276" w:lineRule="auto"/>
        <w:rPr>
          <w:rFonts w:ascii="Arial" w:eastAsia="Arial" w:hAnsi="Arial" w:cs="Arial"/>
          <w:color w:val="3C78D8"/>
          <w:lang w:eastAsia="ja-JP"/>
        </w:rPr>
      </w:pPr>
      <w:r w:rsidRPr="00F107A9">
        <w:rPr>
          <w:rFonts w:ascii="Arial" w:hAnsi="Arial" w:cs="Arial"/>
        </w:rPr>
        <w:br w:type="page"/>
      </w:r>
    </w:p>
    <w:p w14:paraId="288A6C17" w14:textId="77777777" w:rsidR="009207B8" w:rsidRPr="00F107A9" w:rsidRDefault="009207B8" w:rsidP="009207B8">
      <w:pPr>
        <w:pStyle w:val="Heading1"/>
      </w:pPr>
      <w:bookmarkStart w:id="26" w:name="_Toc235801220"/>
      <w:r w:rsidRPr="00F107A9">
        <w:lastRenderedPageBreak/>
        <w:t>Message from the Chief Sustainability Officer</w:t>
      </w:r>
      <w:bookmarkEnd w:id="26"/>
      <w:r w:rsidRPr="00F107A9">
        <w:t xml:space="preserve"> </w:t>
      </w:r>
    </w:p>
    <w:p w14:paraId="616166ED"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Demonstrating sustainability excellence and resilience in turbulent times</w:t>
      </w:r>
    </w:p>
    <w:p w14:paraId="70B67141" w14:textId="77777777" w:rsidR="009207B8" w:rsidRPr="00F107A9" w:rsidRDefault="009207B8" w:rsidP="009207B8">
      <w:pPr>
        <w:spacing w:before="240" w:line="276" w:lineRule="auto"/>
        <w:rPr>
          <w:rFonts w:ascii="Arial" w:hAnsi="Arial" w:cs="Arial"/>
        </w:rPr>
      </w:pPr>
      <w:r w:rsidRPr="00F107A9">
        <w:rPr>
          <w:rFonts w:ascii="Arial" w:hAnsi="Arial" w:cs="Arial"/>
        </w:rPr>
        <w:t>Dear Stakeholders,</w:t>
      </w:r>
    </w:p>
    <w:p w14:paraId="2223BEAE" w14:textId="77777777" w:rsidR="009207B8" w:rsidRPr="00F107A9" w:rsidRDefault="009207B8" w:rsidP="009207B8">
      <w:pPr>
        <w:spacing w:before="240" w:line="276" w:lineRule="auto"/>
        <w:rPr>
          <w:rFonts w:ascii="Arial" w:hAnsi="Arial" w:cs="Arial"/>
        </w:rPr>
      </w:pPr>
      <w:r w:rsidRPr="00F107A9">
        <w:rPr>
          <w:rFonts w:ascii="Arial" w:hAnsi="Arial" w:cs="Arial"/>
        </w:rPr>
        <w:t>Sustainability is increasingly shaping the global context in which we are operating. For Strides, it is not a peripheral initiative but a core part of our risk management approach. It strengthens our ability to enhance organisational resilience, anticipate and manage emerging risks, and enables the creation of sustainable long-term value for all stakeholders.</w:t>
      </w:r>
    </w:p>
    <w:p w14:paraId="5056DA9F" w14:textId="77777777" w:rsidR="009207B8" w:rsidRPr="00F107A9" w:rsidRDefault="009207B8" w:rsidP="009207B8">
      <w:pPr>
        <w:spacing w:before="240" w:line="276" w:lineRule="auto"/>
        <w:rPr>
          <w:rFonts w:ascii="Arial" w:hAnsi="Arial" w:cs="Arial"/>
        </w:rPr>
      </w:pPr>
      <w:r w:rsidRPr="00F107A9">
        <w:rPr>
          <w:rFonts w:ascii="Arial" w:hAnsi="Arial" w:cs="Arial"/>
        </w:rPr>
        <w:t>Last year, our focus was on optimizing internal processes and structures to align with our long-term sustainability goals. This year, we have focused on deeper integration of these processes across Strides global operations while continuing to drive further internal process optimization.</w:t>
      </w:r>
    </w:p>
    <w:p w14:paraId="2F0DF58E"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We focused on strengthening cross-functional collabouration and embedding sustainability within functional teams, enabling them to operate as independent enablers of this transformation while driving ownership within their respective areas. Our efforts were directed towards fostering a broader cultural shift through dedicated “ESG Talks” globally by our leaders and external experts. We also continued to bring the best practices from across the healthcare industry and global sustainability frameworks into our approach, consistently assessing ourselves against evolving benchmarks as we strengthen our sustainability journey. These efforts encouraged multidisciplinary thinking across our global employee base, enabled breaking down traditional silos, and promoted collabourations. </w:t>
      </w:r>
    </w:p>
    <w:p w14:paraId="459222BA"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t>Advancing Sustainability strategy through enhanced assessments &amp; Risk-Informed decision making</w:t>
      </w:r>
    </w:p>
    <w:p w14:paraId="124B00C1" w14:textId="77777777" w:rsidR="009207B8" w:rsidRPr="00F107A9" w:rsidRDefault="009207B8" w:rsidP="009207B8">
      <w:pPr>
        <w:spacing w:before="240" w:line="276" w:lineRule="auto"/>
        <w:rPr>
          <w:rFonts w:ascii="Arial" w:hAnsi="Arial" w:cs="Arial"/>
        </w:rPr>
      </w:pPr>
      <w:r w:rsidRPr="00F107A9">
        <w:rPr>
          <w:rFonts w:ascii="Arial" w:hAnsi="Arial" w:cs="Arial"/>
        </w:rPr>
        <w:t>As part of our ongoing commitment to refresh and strengthen our sustainability strategy, enhance strategic decision-making processes, and better understand our position against evolving global expectations and best practices, we have undertaken a series of important assessments and initiatives across our ESG priorities.</w:t>
      </w:r>
    </w:p>
    <w:p w14:paraId="6268B504"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A key milestone in this journey was the reassessment of our material topics through a comprehensive </w:t>
      </w:r>
    </w:p>
    <w:p w14:paraId="65F5508A" w14:textId="77777777" w:rsidR="009207B8" w:rsidRPr="00F107A9" w:rsidRDefault="009207B8" w:rsidP="009207B8">
      <w:pPr>
        <w:spacing w:before="240" w:line="276" w:lineRule="auto"/>
        <w:rPr>
          <w:rFonts w:ascii="Arial" w:hAnsi="Arial" w:cs="Arial"/>
        </w:rPr>
      </w:pPr>
      <w:r w:rsidRPr="00F107A9">
        <w:rPr>
          <w:rFonts w:ascii="Arial" w:hAnsi="Arial" w:cs="Arial"/>
          <w:b/>
          <w:bCs/>
        </w:rPr>
        <w:t>Double Materiality Assessment (DMA)</w:t>
      </w:r>
      <w:r w:rsidRPr="00F107A9">
        <w:rPr>
          <w:rFonts w:ascii="Arial" w:hAnsi="Arial" w:cs="Arial"/>
        </w:rPr>
        <w:t>. This assessment marked a significant advancement in our approach, as we moved beyond a stakeholder survey-led prioritization process and integrated the assessment with our Enterprise Risk Management (ERM) framework. By incorporating both financial and impact materiality perspectives, along with a structured Impact-Risk-Opportunity (IRO) analysis, we have developed a more robust and nuanced understanding of the sustainability issues that are most significant to our business performance, stakeholders, and broader societal impact.</w:t>
      </w:r>
    </w:p>
    <w:p w14:paraId="0F1FA22A"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In parallel, as part of our </w:t>
      </w:r>
      <w:r w:rsidRPr="00F107A9">
        <w:rPr>
          <w:rFonts w:ascii="Arial" w:hAnsi="Arial" w:cs="Arial"/>
          <w:b/>
          <w:bCs/>
        </w:rPr>
        <w:t>commitment to the Science Based Targets initiative (SBTi)</w:t>
      </w:r>
      <w:r w:rsidRPr="00F107A9">
        <w:rPr>
          <w:rFonts w:ascii="Arial" w:hAnsi="Arial" w:cs="Arial"/>
        </w:rPr>
        <w:t>, we have initiated a comprehensive greenhouse gas (GHG) inventory assessment across our global operations. This effort is aimed at strengthening the foundation of our decarbonisation strategy, enabling a more holistic view of our emissions footprint and supporting the development of science-aligned climate actions.</w:t>
      </w:r>
    </w:p>
    <w:p w14:paraId="4B9CEB8A"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We have also progressed to the </w:t>
      </w:r>
      <w:r w:rsidRPr="00F107A9">
        <w:rPr>
          <w:rFonts w:ascii="Arial" w:hAnsi="Arial" w:cs="Arial"/>
          <w:b/>
          <w:bCs/>
        </w:rPr>
        <w:t>next phase of our Climate Risk Assessment</w:t>
      </w:r>
      <w:r w:rsidRPr="00F107A9">
        <w:rPr>
          <w:rFonts w:ascii="Arial" w:hAnsi="Arial" w:cs="Arial"/>
        </w:rPr>
        <w:t>, deepening our understanding of both physical and transition climate risks across our operations. The insights generated through this work are helping us further strengthen our risk management framework, enhance resilience, and improve preparedness in an increasingly dynamic and climate-sensitive operating environment.</w:t>
      </w:r>
    </w:p>
    <w:p w14:paraId="5E04F582" w14:textId="77777777" w:rsidR="009207B8" w:rsidRPr="00F107A9" w:rsidRDefault="009207B8" w:rsidP="009207B8">
      <w:pPr>
        <w:spacing w:before="240" w:line="276" w:lineRule="auto"/>
        <w:rPr>
          <w:rFonts w:ascii="Arial" w:hAnsi="Arial" w:cs="Arial"/>
        </w:rPr>
      </w:pPr>
      <w:r w:rsidRPr="00F107A9">
        <w:rPr>
          <w:rFonts w:ascii="Arial" w:hAnsi="Arial" w:cs="Arial"/>
        </w:rPr>
        <w:lastRenderedPageBreak/>
        <w:t xml:space="preserve">Recognizing the growing importance of nature-related considerations, we have initiated the development of a </w:t>
      </w:r>
      <w:r w:rsidRPr="00F107A9">
        <w:rPr>
          <w:rFonts w:ascii="Arial" w:hAnsi="Arial" w:cs="Arial"/>
          <w:b/>
          <w:bCs/>
        </w:rPr>
        <w:t>Biodiversity Management Plan for our flagship plant in Bangalore, India (KRSG)</w:t>
      </w:r>
      <w:r w:rsidRPr="00F107A9">
        <w:rPr>
          <w:rFonts w:ascii="Arial" w:hAnsi="Arial" w:cs="Arial"/>
        </w:rPr>
        <w:t>. Supported by biodiversity impact, dependency, and risk assessments, this initiative represents an important step towards understanding our relationship with natural ecosystems more comprehensively and establishing a structured approach to biodiversity conservation and responsible environmental stewardship.</w:t>
      </w:r>
    </w:p>
    <w:p w14:paraId="7F4B5709" w14:textId="77777777" w:rsidR="009207B8" w:rsidRPr="00F107A9" w:rsidRDefault="009207B8" w:rsidP="009207B8">
      <w:pPr>
        <w:spacing w:before="240" w:line="276" w:lineRule="auto"/>
        <w:rPr>
          <w:rFonts w:ascii="Arial" w:hAnsi="Arial" w:cs="Arial"/>
        </w:rPr>
      </w:pPr>
      <w:r w:rsidRPr="00F107A9">
        <w:rPr>
          <w:rFonts w:ascii="Arial" w:hAnsi="Arial" w:cs="Arial"/>
        </w:rPr>
        <w:t xml:space="preserve">On the social front, we expanded the scope of our </w:t>
      </w:r>
      <w:r w:rsidRPr="00F107A9">
        <w:rPr>
          <w:rFonts w:ascii="Arial" w:hAnsi="Arial" w:cs="Arial"/>
          <w:b/>
          <w:bCs/>
        </w:rPr>
        <w:t>independent Human Rights Impact Assessment to include key global operations</w:t>
      </w:r>
      <w:r w:rsidRPr="00F107A9">
        <w:rPr>
          <w:rFonts w:ascii="Arial" w:hAnsi="Arial" w:cs="Arial"/>
        </w:rPr>
        <w:t xml:space="preserve">, reinforcing our commitment to respecting and safeguarding human rights throughout our business activities. Additionally, we conducted an </w:t>
      </w:r>
      <w:r w:rsidRPr="00F107A9">
        <w:rPr>
          <w:rFonts w:ascii="Arial" w:hAnsi="Arial" w:cs="Arial"/>
          <w:b/>
          <w:bCs/>
        </w:rPr>
        <w:t>independent Living Wage Assessment across selected geographies globally.</w:t>
      </w:r>
      <w:r w:rsidRPr="00F107A9">
        <w:rPr>
          <w:rFonts w:ascii="Arial" w:hAnsi="Arial" w:cs="Arial"/>
        </w:rPr>
        <w:t xml:space="preserve"> This exercise reflects our belief that sustainable growth must be underpinned by fair, inclusive, and responsible employment practices that promote the well-being, dignity, and long-term prosperity of our workforce.</w:t>
      </w:r>
    </w:p>
    <w:p w14:paraId="0856FA2C" w14:textId="77777777" w:rsidR="009207B8" w:rsidRPr="00F107A9" w:rsidRDefault="009207B8" w:rsidP="009207B8">
      <w:pPr>
        <w:spacing w:before="240" w:line="276" w:lineRule="auto"/>
        <w:rPr>
          <w:rFonts w:ascii="Arial" w:hAnsi="Arial" w:cs="Arial"/>
        </w:rPr>
      </w:pPr>
      <w:r w:rsidRPr="00F107A9">
        <w:rPr>
          <w:rFonts w:ascii="Arial" w:hAnsi="Arial" w:cs="Arial"/>
        </w:rPr>
        <w:t>Collectively, these initiatives demonstrate our commitment to embedding sustainability more deeply into business strategy, strengthening risk-informed decision-making, and creating long-term value for our stakeholders while contributing positively to society and the environment.</w:t>
      </w:r>
    </w:p>
    <w:p w14:paraId="0BC80DE1" w14:textId="77777777" w:rsidR="009207B8" w:rsidRPr="00F107A9" w:rsidRDefault="009207B8" w:rsidP="009207B8">
      <w:pPr>
        <w:spacing w:before="240" w:line="276" w:lineRule="auto"/>
        <w:rPr>
          <w:rFonts w:ascii="Arial" w:eastAsia="Aptos" w:hAnsi="Arial" w:cs="Arial"/>
          <w:b/>
          <w:bCs/>
        </w:rPr>
      </w:pPr>
      <w:r w:rsidRPr="00F107A9">
        <w:rPr>
          <w:rFonts w:ascii="Arial" w:eastAsia="Aptos" w:hAnsi="Arial" w:cs="Arial"/>
          <w:b/>
          <w:bCs/>
        </w:rPr>
        <w:t>Continuing to strengthen operational Excellence and Sustainability Performance</w:t>
      </w:r>
    </w:p>
    <w:p w14:paraId="14C92471"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During the year, we continued to strengthen our operational excelence while reinforcing our commitment to responsible business practices. Two of our manufacturing facilities in India, located in </w:t>
      </w:r>
      <w:r w:rsidRPr="00F107A9">
        <w:rPr>
          <w:rFonts w:ascii="Arial" w:eastAsia="Aptos" w:hAnsi="Arial" w:cs="Arial"/>
          <w:b/>
          <w:bCs/>
        </w:rPr>
        <w:t>Puducherry and Bangalore</w:t>
      </w:r>
      <w:r w:rsidRPr="00F107A9">
        <w:rPr>
          <w:rFonts w:ascii="Arial" w:eastAsia="Aptos" w:hAnsi="Arial" w:cs="Arial"/>
        </w:rPr>
        <w:t xml:space="preserve">, achieved </w:t>
      </w:r>
      <w:r w:rsidRPr="00F107A9">
        <w:rPr>
          <w:rFonts w:ascii="Arial" w:eastAsia="Aptos" w:hAnsi="Arial" w:cs="Arial"/>
          <w:b/>
          <w:bCs/>
        </w:rPr>
        <w:t>ISO 45001:2018 certification</w:t>
      </w:r>
      <w:r w:rsidRPr="00F107A9">
        <w:rPr>
          <w:rFonts w:ascii="Arial" w:eastAsia="Aptos" w:hAnsi="Arial" w:cs="Arial"/>
        </w:rPr>
        <w:t xml:space="preserve">, underscoring our focus on providing a safe and healthy workplace. Our transition towards cleaner energy also progressed, with </w:t>
      </w:r>
      <w:r w:rsidRPr="00F107A9">
        <w:rPr>
          <w:rFonts w:ascii="Arial" w:eastAsia="Aptos" w:hAnsi="Arial" w:cs="Arial"/>
          <w:b/>
          <w:bCs/>
        </w:rPr>
        <w:t>renewable energy accounting for ~45% of total energy consumption across Indian operations</w:t>
      </w:r>
      <w:r w:rsidRPr="00F107A9">
        <w:rPr>
          <w:rFonts w:ascii="Arial" w:eastAsia="Aptos" w:hAnsi="Arial" w:cs="Arial"/>
        </w:rPr>
        <w:t xml:space="preserve">, reflecting a modest improvement over the previous year. </w:t>
      </w:r>
    </w:p>
    <w:p w14:paraId="0387C345"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Employee capability building remained a key priority, with the organisation achieving </w:t>
      </w:r>
      <w:r w:rsidRPr="00F107A9">
        <w:rPr>
          <w:rFonts w:ascii="Arial" w:eastAsia="Aptos" w:hAnsi="Arial" w:cs="Arial"/>
          <w:b/>
          <w:bCs/>
        </w:rPr>
        <w:t xml:space="preserve">~1.5 lakhs cumulative learning hours </w:t>
      </w:r>
      <w:r w:rsidRPr="00F107A9">
        <w:rPr>
          <w:rFonts w:ascii="Arial" w:eastAsia="Aptos" w:hAnsi="Arial" w:cs="Arial"/>
        </w:rPr>
        <w:t>for the second consecutive year, demonstrating our continued investment in workforce development and future-ready skills.</w:t>
      </w:r>
    </w:p>
    <w:p w14:paraId="0A5AD4BC"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Within our value chain, the </w:t>
      </w:r>
      <w:r w:rsidRPr="00F107A9">
        <w:rPr>
          <w:rFonts w:ascii="Arial" w:eastAsia="Aptos" w:hAnsi="Arial" w:cs="Arial"/>
          <w:b/>
          <w:bCs/>
        </w:rPr>
        <w:t>Vendor Code of Conduct</w:t>
      </w:r>
      <w:r w:rsidRPr="00F107A9">
        <w:rPr>
          <w:rFonts w:ascii="Arial" w:eastAsia="Aptos" w:hAnsi="Arial" w:cs="Arial"/>
        </w:rPr>
        <w:t xml:space="preserve"> continued to serve as the cornerstone of supplier ESG governance. To further strengthen sustainable procurement practices, we conducted </w:t>
      </w:r>
      <w:r w:rsidRPr="00F107A9">
        <w:rPr>
          <w:rFonts w:ascii="Arial" w:eastAsia="Aptos" w:hAnsi="Arial" w:cs="Arial"/>
          <w:b/>
          <w:bCs/>
        </w:rPr>
        <w:t>sustainability assessments for 50 critical suppliers</w:t>
      </w:r>
      <w:r w:rsidRPr="00F107A9">
        <w:rPr>
          <w:rFonts w:ascii="Arial" w:eastAsia="Aptos" w:hAnsi="Arial" w:cs="Arial"/>
        </w:rPr>
        <w:t>, representing ~</w:t>
      </w:r>
      <w:r w:rsidRPr="00F107A9">
        <w:rPr>
          <w:rFonts w:ascii="Arial" w:eastAsia="Aptos" w:hAnsi="Arial" w:cs="Arial"/>
          <w:b/>
          <w:bCs/>
        </w:rPr>
        <w:t>74% of our direct procurement spend</w:t>
      </w:r>
      <w:r w:rsidRPr="00F107A9">
        <w:rPr>
          <w:rFonts w:ascii="Arial" w:eastAsia="Aptos" w:hAnsi="Arial" w:cs="Arial"/>
        </w:rPr>
        <w:t xml:space="preserve">. We also organised </w:t>
      </w:r>
      <w:r w:rsidRPr="00F107A9">
        <w:rPr>
          <w:rFonts w:ascii="Arial" w:eastAsia="Aptos" w:hAnsi="Arial" w:cs="Arial"/>
          <w:b/>
          <w:bCs/>
        </w:rPr>
        <w:t>two supplier capacity-building workshops on ESG-related topics</w:t>
      </w:r>
      <w:r w:rsidRPr="00F107A9">
        <w:rPr>
          <w:rFonts w:ascii="Arial" w:eastAsia="Aptos" w:hAnsi="Arial" w:cs="Arial"/>
        </w:rPr>
        <w:t xml:space="preserve">, attended by </w:t>
      </w:r>
      <w:r w:rsidRPr="00F107A9">
        <w:rPr>
          <w:rFonts w:ascii="Arial" w:eastAsia="Aptos" w:hAnsi="Arial" w:cs="Arial"/>
          <w:b/>
          <w:bCs/>
        </w:rPr>
        <w:t>71 vendors</w:t>
      </w:r>
      <w:r w:rsidRPr="00F107A9">
        <w:rPr>
          <w:rFonts w:ascii="Arial" w:eastAsia="Aptos" w:hAnsi="Arial" w:cs="Arial"/>
        </w:rPr>
        <w:t xml:space="preserve"> across APIs, excipients, and packaging materials, helping foster greater awareness and capability across our supply chain ecosystem.</w:t>
      </w:r>
    </w:p>
    <w:p w14:paraId="599FD948"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In parallel, we maintained our focus on </w:t>
      </w:r>
      <w:r w:rsidRPr="00F107A9">
        <w:rPr>
          <w:rFonts w:ascii="Arial" w:eastAsia="Aptos" w:hAnsi="Arial" w:cs="Arial"/>
          <w:b/>
          <w:bCs/>
        </w:rPr>
        <w:t>digitalisation and process automation</w:t>
      </w:r>
      <w:r w:rsidRPr="00F107A9">
        <w:rPr>
          <w:rFonts w:ascii="Arial" w:eastAsia="Aptos" w:hAnsi="Arial" w:cs="Arial"/>
        </w:rPr>
        <w:t xml:space="preserve"> to enhance product quality, safety, and operational efficiency through reduced manual intervention. </w:t>
      </w:r>
    </w:p>
    <w:p w14:paraId="645F86B5"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To deepen our understanding of product-level environmental impacts, we identified a product for </w:t>
      </w:r>
      <w:r w:rsidRPr="00F107A9">
        <w:rPr>
          <w:rFonts w:ascii="Arial" w:eastAsia="Aptos" w:hAnsi="Arial" w:cs="Arial"/>
          <w:b/>
          <w:bCs/>
        </w:rPr>
        <w:t xml:space="preserve">Life Cycle Assessment (LCA) </w:t>
      </w:r>
      <w:r w:rsidRPr="00F107A9">
        <w:rPr>
          <w:rFonts w:ascii="Arial" w:eastAsia="Aptos" w:hAnsi="Arial" w:cs="Arial"/>
        </w:rPr>
        <w:t xml:space="preserve">and initiated the same, continuing our efforts to embed sustainability considerations across the product value chain. </w:t>
      </w:r>
    </w:p>
    <w:p w14:paraId="3FBFA8A4" w14:textId="77777777" w:rsidR="009207B8" w:rsidRPr="00F107A9" w:rsidRDefault="009207B8" w:rsidP="009207B8">
      <w:pPr>
        <w:spacing w:before="240" w:line="276" w:lineRule="auto"/>
        <w:rPr>
          <w:rFonts w:ascii="Arial" w:hAnsi="Arial" w:cs="Arial"/>
        </w:rPr>
      </w:pPr>
      <w:r w:rsidRPr="00F107A9">
        <w:rPr>
          <w:rFonts w:ascii="Arial" w:hAnsi="Arial" w:cs="Arial"/>
        </w:rPr>
        <w:t>Alongside these efforts, we continued to strengthen our reporting and disclosure practices through greater alignment with leading frameworks, enhanced assurance processes, and ongoing stakeholder engagement. As sustainability expectations mature, transparency and accountability become increasingly important, not only in communicating progress but also in building trust.</w:t>
      </w:r>
    </w:p>
    <w:p w14:paraId="36B58215" w14:textId="77777777" w:rsidR="009207B8" w:rsidRPr="00F107A9" w:rsidRDefault="009207B8" w:rsidP="009207B8">
      <w:pPr>
        <w:spacing w:before="240" w:line="276" w:lineRule="auto"/>
        <w:rPr>
          <w:rFonts w:ascii="Arial" w:eastAsia="Aptos" w:hAnsi="Arial" w:cs="Arial"/>
        </w:rPr>
      </w:pPr>
      <w:r w:rsidRPr="00F107A9">
        <w:rPr>
          <w:rFonts w:ascii="Arial" w:eastAsia="Aptos" w:hAnsi="Arial" w:cs="Arial"/>
        </w:rPr>
        <w:t xml:space="preserve">Guiding all these initiatives is our unwavering focus on </w:t>
      </w:r>
      <w:r w:rsidRPr="00F107A9">
        <w:rPr>
          <w:rFonts w:ascii="Arial" w:eastAsia="Aptos" w:hAnsi="Arial" w:cs="Arial"/>
          <w:b/>
          <w:bCs/>
        </w:rPr>
        <w:t>strong governance</w:t>
      </w:r>
      <w:r w:rsidRPr="00F107A9">
        <w:rPr>
          <w:rFonts w:ascii="Arial" w:eastAsia="Aptos" w:hAnsi="Arial" w:cs="Arial"/>
        </w:rPr>
        <w:t>, backed by the Board members and leadership, which remains critical in driving effective process integration, accountability, and the successful execution of our sustainability and business objectives.</w:t>
      </w:r>
    </w:p>
    <w:p w14:paraId="6C4C25AF" w14:textId="77777777" w:rsidR="009207B8" w:rsidRPr="00F107A9" w:rsidRDefault="009207B8" w:rsidP="009207B8">
      <w:pPr>
        <w:spacing w:before="240" w:line="276" w:lineRule="auto"/>
        <w:rPr>
          <w:rFonts w:ascii="Arial" w:hAnsi="Arial" w:cs="Arial"/>
          <w:b/>
          <w:bCs/>
        </w:rPr>
      </w:pPr>
      <w:r w:rsidRPr="00F107A9">
        <w:rPr>
          <w:rFonts w:ascii="Arial" w:hAnsi="Arial" w:cs="Arial"/>
          <w:b/>
          <w:bCs/>
        </w:rPr>
        <w:lastRenderedPageBreak/>
        <w:t>Looking ahead</w:t>
      </w:r>
    </w:p>
    <w:p w14:paraId="404EA468" w14:textId="77777777" w:rsidR="009207B8" w:rsidRPr="00F107A9" w:rsidRDefault="009207B8" w:rsidP="009207B8">
      <w:pPr>
        <w:spacing w:before="240" w:line="276" w:lineRule="auto"/>
        <w:rPr>
          <w:rFonts w:ascii="Arial" w:hAnsi="Arial" w:cs="Arial"/>
        </w:rPr>
      </w:pPr>
      <w:r w:rsidRPr="00F107A9">
        <w:rPr>
          <w:rFonts w:ascii="Arial" w:hAnsi="Arial" w:cs="Arial"/>
        </w:rPr>
        <w:t>Looking ahead, our focus remains on translating targets into execution. We will continue strengthening the integration of sustainability within our business, embedding ESG considerations into risk management and decision-making processes, and building the capabilities required to navigate the rapidly changing world.</w:t>
      </w:r>
    </w:p>
    <w:p w14:paraId="2406111C" w14:textId="77777777" w:rsidR="009207B8" w:rsidRPr="00F107A9" w:rsidRDefault="009207B8" w:rsidP="009207B8">
      <w:pPr>
        <w:spacing w:before="240" w:line="276" w:lineRule="auto"/>
        <w:rPr>
          <w:rFonts w:ascii="Arial" w:hAnsi="Arial" w:cs="Arial"/>
        </w:rPr>
      </w:pPr>
      <w:r w:rsidRPr="00F107A9">
        <w:rPr>
          <w:rFonts w:ascii="Arial" w:hAnsi="Arial" w:cs="Arial"/>
        </w:rPr>
        <w:t>The path ahead will require adaptability, collabouration, and disciplined execution. It will also require us to continually challenge ourselves to think differently about how we create value and manage impact. We are confident that these efforts will strengthen our business while contributing to a healthier, more resilient, and more sustainable future.</w:t>
      </w:r>
    </w:p>
    <w:p w14:paraId="17CB2528" w14:textId="77777777" w:rsidR="009207B8" w:rsidRPr="00F107A9" w:rsidRDefault="009207B8" w:rsidP="009207B8">
      <w:pPr>
        <w:spacing w:before="240" w:line="276" w:lineRule="auto"/>
        <w:rPr>
          <w:rFonts w:ascii="Arial" w:hAnsi="Arial" w:cs="Arial"/>
        </w:rPr>
      </w:pPr>
      <w:r w:rsidRPr="00F107A9">
        <w:rPr>
          <w:rFonts w:ascii="Arial" w:hAnsi="Arial" w:cs="Arial"/>
        </w:rPr>
        <w:t>As we move forward, we remain committed to demonstrating sustainability excellence and resilience in turbulent times by strengthening our preparedness for emerging risks, enhancing business continuity, and creating a more resilient organisation capable of delivering sustainable growth in an evolving global environment.</w:t>
      </w:r>
    </w:p>
    <w:p w14:paraId="675D3C08" w14:textId="77777777" w:rsidR="009207B8" w:rsidRPr="00F107A9" w:rsidRDefault="009207B8" w:rsidP="009207B8">
      <w:pPr>
        <w:spacing w:before="240" w:line="276" w:lineRule="auto"/>
        <w:rPr>
          <w:rFonts w:ascii="Arial" w:hAnsi="Arial" w:cs="Arial"/>
        </w:rPr>
      </w:pPr>
      <w:r w:rsidRPr="00F107A9">
        <w:rPr>
          <w:rFonts w:ascii="Arial" w:hAnsi="Arial" w:cs="Arial"/>
        </w:rPr>
        <w:t>I would like to thank our board members, employees, partners, and stakeholders for their continued trust and engagement as we advance on this journey together.</w:t>
      </w:r>
    </w:p>
    <w:p w14:paraId="7ED4EA33" w14:textId="77777777" w:rsidR="009207B8" w:rsidRPr="00F107A9" w:rsidRDefault="009207B8" w:rsidP="009207B8">
      <w:pPr>
        <w:spacing w:before="240" w:line="276" w:lineRule="auto"/>
        <w:rPr>
          <w:rFonts w:ascii="Arial" w:hAnsi="Arial" w:cs="Arial"/>
        </w:rPr>
      </w:pPr>
      <w:r w:rsidRPr="00F107A9">
        <w:rPr>
          <w:rFonts w:ascii="Arial" w:hAnsi="Arial" w:cs="Arial"/>
        </w:rPr>
        <w:t>Warms Regards,</w:t>
      </w:r>
    </w:p>
    <w:p w14:paraId="4929AAED" w14:textId="77777777" w:rsidR="009207B8" w:rsidRPr="00F107A9" w:rsidRDefault="009207B8" w:rsidP="009207B8">
      <w:pPr>
        <w:spacing w:before="240" w:line="276" w:lineRule="auto"/>
        <w:rPr>
          <w:rFonts w:ascii="Arial" w:hAnsi="Arial" w:cs="Arial"/>
        </w:rPr>
      </w:pPr>
      <w:r w:rsidRPr="00F107A9">
        <w:rPr>
          <w:rFonts w:ascii="Arial" w:hAnsi="Arial" w:cs="Arial"/>
        </w:rPr>
        <w:t>Sormistha Ghosh</w:t>
      </w:r>
    </w:p>
    <w:p w14:paraId="5E8F1E70" w14:textId="77777777" w:rsidR="009207B8" w:rsidRPr="00F107A9" w:rsidRDefault="009207B8" w:rsidP="009207B8">
      <w:pPr>
        <w:spacing w:before="240" w:line="276" w:lineRule="auto"/>
        <w:rPr>
          <w:rFonts w:ascii="Arial" w:hAnsi="Arial" w:cs="Arial"/>
        </w:rPr>
      </w:pPr>
      <w:r w:rsidRPr="00F107A9">
        <w:rPr>
          <w:rFonts w:ascii="Arial" w:hAnsi="Arial" w:cs="Arial"/>
        </w:rPr>
        <w:t>Group General Counsel, Chief Risk &amp; Sustainability Officer</w:t>
      </w:r>
    </w:p>
    <w:p w14:paraId="761E4698" w14:textId="77777777" w:rsidR="00FA09D1" w:rsidRDefault="00FA09D1" w:rsidP="009207B8">
      <w:pPr>
        <w:suppressAutoHyphens w:val="0"/>
        <w:spacing w:before="240" w:line="276" w:lineRule="auto"/>
        <w:rPr>
          <w:rFonts w:ascii="Arial" w:hAnsi="Arial" w:cs="Arial"/>
        </w:rPr>
      </w:pPr>
    </w:p>
    <w:p w14:paraId="24BC2923" w14:textId="42199FC2" w:rsidR="00FA09D1" w:rsidRDefault="009207B8" w:rsidP="009207B8">
      <w:pPr>
        <w:suppressAutoHyphens w:val="0"/>
        <w:spacing w:before="240" w:line="276" w:lineRule="auto"/>
        <w:rPr>
          <w:rFonts w:ascii="Arial" w:hAnsi="Arial" w:cs="Arial"/>
        </w:rPr>
      </w:pPr>
      <w:r w:rsidRPr="00F107A9">
        <w:rPr>
          <w:rFonts w:ascii="Arial" w:hAnsi="Arial" w:cs="Arial"/>
        </w:rPr>
        <w:br w:type="page"/>
      </w:r>
    </w:p>
    <w:p w14:paraId="2529F919" w14:textId="339FFB73" w:rsidR="00FA09D1" w:rsidRPr="00FA09D1" w:rsidRDefault="00FA09D1" w:rsidP="00FA09D1">
      <w:pPr>
        <w:pStyle w:val="Heading1"/>
      </w:pPr>
      <w:r w:rsidRPr="00FA09D1">
        <w:lastRenderedPageBreak/>
        <w:t>File Name: Strides ESG journey and 2026 highlights</w:t>
      </w:r>
    </w:p>
    <w:p w14:paraId="54100A9B" w14:textId="5F3DC643" w:rsidR="00FA09D1" w:rsidRPr="00FA09D1" w:rsidRDefault="00FA09D1" w:rsidP="00FA09D1">
      <w:pPr>
        <w:pStyle w:val="Heading1"/>
      </w:pPr>
      <w:r w:rsidRPr="00FA09D1">
        <w:t>Date: 12082026</w:t>
      </w:r>
    </w:p>
    <w:p w14:paraId="2C8A55B0" w14:textId="77777777" w:rsidR="00FA09D1" w:rsidRPr="00FA09D1" w:rsidRDefault="00FA09D1" w:rsidP="00FA09D1">
      <w:pPr>
        <w:pStyle w:val="Heading1"/>
      </w:pPr>
    </w:p>
    <w:p w14:paraId="31B80E21" w14:textId="77777777" w:rsidR="00FA09D1" w:rsidRPr="00FA09D1" w:rsidRDefault="00FA09D1" w:rsidP="00FA09D1">
      <w:pPr>
        <w:pStyle w:val="Heading1"/>
      </w:pPr>
      <w:r w:rsidRPr="00FA09D1">
        <w:t>Strides ESG journey and highlights</w:t>
      </w:r>
    </w:p>
    <w:p w14:paraId="7D02E0A0" w14:textId="77777777" w:rsidR="00FA09D1" w:rsidRDefault="00FA09D1" w:rsidP="00FA09D1"/>
    <w:tbl>
      <w:tblPr>
        <w:tblStyle w:val="TableGrid"/>
        <w:tblW w:w="8217" w:type="dxa"/>
        <w:tblLook w:val="04A0" w:firstRow="1" w:lastRow="0" w:firstColumn="1" w:lastColumn="0" w:noHBand="0" w:noVBand="1"/>
      </w:tblPr>
      <w:tblGrid>
        <w:gridCol w:w="3005"/>
        <w:gridCol w:w="5212"/>
      </w:tblGrid>
      <w:tr w:rsidR="00FA09D1" w14:paraId="5B1BC91B" w14:textId="77777777" w:rsidTr="00775590">
        <w:tc>
          <w:tcPr>
            <w:tcW w:w="3005" w:type="dxa"/>
          </w:tcPr>
          <w:p w14:paraId="727055C1" w14:textId="77777777" w:rsidR="00FA09D1" w:rsidRDefault="00FA09D1" w:rsidP="00775590">
            <w:r>
              <w:t>Past Milestones and statutory focus</w:t>
            </w:r>
          </w:p>
          <w:p w14:paraId="5A96C23A" w14:textId="77777777" w:rsidR="00FA09D1" w:rsidRDefault="00FA09D1" w:rsidP="00775590">
            <w:r>
              <w:t>Until 2023</w:t>
            </w:r>
          </w:p>
        </w:tc>
        <w:tc>
          <w:tcPr>
            <w:tcW w:w="5212" w:type="dxa"/>
          </w:tcPr>
          <w:p w14:paraId="64A60150" w14:textId="77777777" w:rsidR="00FA09D1" w:rsidRDefault="00FA09D1" w:rsidP="00FA09D1">
            <w:pPr>
              <w:pStyle w:val="ListParagraph"/>
              <w:numPr>
                <w:ilvl w:val="0"/>
                <w:numId w:val="2"/>
              </w:numPr>
              <w:suppressAutoHyphens w:val="0"/>
            </w:pPr>
            <w:r w:rsidRPr="005F26EB">
              <w:t xml:space="preserve">CSR efforts </w:t>
            </w:r>
            <w:r>
              <w:t>consolidated</w:t>
            </w:r>
            <w:r w:rsidRPr="005F26EB">
              <w:t xml:space="preserve"> </w:t>
            </w:r>
            <w:r>
              <w:t xml:space="preserve">through launch of Strides foundation to support education and healthcare </w:t>
            </w:r>
            <w:r w:rsidRPr="005F26EB">
              <w:t>before</w:t>
            </w:r>
            <w:r>
              <w:t xml:space="preserve"> it became a</w:t>
            </w:r>
            <w:r w:rsidRPr="005F26EB">
              <w:t xml:space="preserve"> regulatory mandate from M</w:t>
            </w:r>
            <w:r>
              <w:t xml:space="preserve">inistry of Corporate Affairs; </w:t>
            </w:r>
          </w:p>
          <w:p w14:paraId="4F8D3686" w14:textId="77777777" w:rsidR="00FA09D1" w:rsidRDefault="00FA09D1" w:rsidP="00FA09D1">
            <w:pPr>
              <w:pStyle w:val="ListParagraph"/>
              <w:numPr>
                <w:ilvl w:val="0"/>
                <w:numId w:val="2"/>
              </w:numPr>
              <w:suppressAutoHyphens w:val="0"/>
            </w:pPr>
            <w:r>
              <w:t xml:space="preserve">During COVID-19, </w:t>
            </w:r>
            <w:r w:rsidRPr="005F26EB">
              <w:t>Strides recognised as the first Indian company to commence the export of Favipiravir tablets to countries such as SE Asia, GC</w:t>
            </w:r>
            <w:r>
              <w:t>C;</w:t>
            </w:r>
          </w:p>
          <w:p w14:paraId="7771920F" w14:textId="77777777" w:rsidR="00FA09D1" w:rsidRDefault="00FA09D1" w:rsidP="00FA09D1">
            <w:pPr>
              <w:pStyle w:val="ListParagraph"/>
              <w:numPr>
                <w:ilvl w:val="0"/>
                <w:numId w:val="2"/>
              </w:numPr>
              <w:suppressAutoHyphens w:val="0"/>
            </w:pPr>
            <w:r w:rsidRPr="00BD12C6">
              <w:t>Partnered with a social purpose organisation to fund treatment of 100 financially challenged cancer patients</w:t>
            </w:r>
            <w:r>
              <w:t>;</w:t>
            </w:r>
          </w:p>
          <w:p w14:paraId="5AFD526B" w14:textId="77777777" w:rsidR="00FA09D1" w:rsidRDefault="00FA09D1" w:rsidP="00FA09D1">
            <w:pPr>
              <w:pStyle w:val="ListParagraph"/>
              <w:numPr>
                <w:ilvl w:val="0"/>
                <w:numId w:val="2"/>
              </w:numPr>
              <w:suppressAutoHyphens w:val="0"/>
            </w:pPr>
            <w:r w:rsidRPr="00BD12C6">
              <w:t>Harnessing of solar power to improve renewable energy mix in energy consumption</w:t>
            </w:r>
            <w:r>
              <w:t>;</w:t>
            </w:r>
          </w:p>
          <w:p w14:paraId="434FAE35" w14:textId="77777777" w:rsidR="00FA09D1" w:rsidRDefault="00FA09D1" w:rsidP="00FA09D1">
            <w:pPr>
              <w:pStyle w:val="ListParagraph"/>
              <w:numPr>
                <w:ilvl w:val="0"/>
                <w:numId w:val="2"/>
              </w:numPr>
              <w:suppressAutoHyphens w:val="0"/>
            </w:pPr>
            <w:r w:rsidRPr="00BD12C6">
              <w:t>Rainwater harvesting structures constructed in flagship manufacturing facility at KRSG</w:t>
            </w:r>
            <w:r>
              <w:t>;</w:t>
            </w:r>
          </w:p>
          <w:p w14:paraId="62DB1133" w14:textId="77777777" w:rsidR="00FA09D1" w:rsidRDefault="00FA09D1" w:rsidP="00FA09D1">
            <w:pPr>
              <w:pStyle w:val="ListParagraph"/>
              <w:numPr>
                <w:ilvl w:val="0"/>
                <w:numId w:val="2"/>
              </w:numPr>
              <w:suppressAutoHyphens w:val="0"/>
            </w:pPr>
            <w:r w:rsidRPr="00BD12C6">
              <w:t>LeAPS – Leadership Adoption Program for Schools, life skills training and effective examination skills imparted to government school students in underserved communitie</w:t>
            </w:r>
            <w:r>
              <w:t>s;</w:t>
            </w:r>
          </w:p>
          <w:p w14:paraId="092FCB97" w14:textId="77777777" w:rsidR="00FA09D1" w:rsidRDefault="00FA09D1" w:rsidP="00FA09D1">
            <w:pPr>
              <w:pStyle w:val="ListParagraph"/>
              <w:numPr>
                <w:ilvl w:val="0"/>
                <w:numId w:val="2"/>
              </w:numPr>
              <w:suppressAutoHyphens w:val="0"/>
            </w:pPr>
            <w:r w:rsidRPr="00E46EDB">
              <w:t>Published BRSR and related sustainability disclosures</w:t>
            </w:r>
            <w:r>
              <w:t>;</w:t>
            </w:r>
          </w:p>
          <w:p w14:paraId="09A20F37" w14:textId="77777777" w:rsidR="00FA09D1" w:rsidRDefault="00FA09D1" w:rsidP="00FA09D1">
            <w:pPr>
              <w:pStyle w:val="ListParagraph"/>
              <w:numPr>
                <w:ilvl w:val="0"/>
                <w:numId w:val="2"/>
              </w:numPr>
              <w:suppressAutoHyphens w:val="0"/>
            </w:pPr>
            <w:r w:rsidRPr="00E46EDB">
              <w:t>Key ESG highlights and metrics published as part of Annual Report</w:t>
            </w:r>
            <w:r>
              <w:t>;</w:t>
            </w:r>
          </w:p>
          <w:p w14:paraId="292E5CAA" w14:textId="77777777" w:rsidR="00FA09D1" w:rsidRDefault="00FA09D1" w:rsidP="00FA09D1">
            <w:pPr>
              <w:pStyle w:val="ListParagraph"/>
              <w:numPr>
                <w:ilvl w:val="0"/>
                <w:numId w:val="2"/>
              </w:numPr>
              <w:suppressAutoHyphens w:val="0"/>
            </w:pPr>
            <w:r>
              <w:t>Participated in EcoVadis Assessment;</w:t>
            </w:r>
          </w:p>
          <w:p w14:paraId="72A5BB9F" w14:textId="77777777" w:rsidR="00FA09D1" w:rsidRDefault="00FA09D1" w:rsidP="00FA09D1">
            <w:pPr>
              <w:pStyle w:val="ListParagraph"/>
              <w:numPr>
                <w:ilvl w:val="0"/>
                <w:numId w:val="2"/>
              </w:numPr>
              <w:suppressAutoHyphens w:val="0"/>
            </w:pPr>
            <w:r w:rsidRPr="00CD1E2B">
              <w:t xml:space="preserve">Dedicated Enterprise Risk Management function </w:t>
            </w:r>
            <w:r>
              <w:t xml:space="preserve">instituted </w:t>
            </w:r>
            <w:r w:rsidRPr="00CD1E2B">
              <w:t>for effective risk management, including key ESG risk</w:t>
            </w:r>
            <w:r>
              <w:t>s;</w:t>
            </w:r>
          </w:p>
        </w:tc>
      </w:tr>
      <w:tr w:rsidR="00FA09D1" w14:paraId="3B5C77AD" w14:textId="77777777" w:rsidTr="00775590">
        <w:trPr>
          <w:trHeight w:val="4668"/>
        </w:trPr>
        <w:tc>
          <w:tcPr>
            <w:tcW w:w="3005" w:type="dxa"/>
          </w:tcPr>
          <w:p w14:paraId="53FF04DF" w14:textId="77777777" w:rsidR="00FA09D1" w:rsidRDefault="00FA09D1" w:rsidP="00775590">
            <w:r w:rsidRPr="00B51DA0">
              <w:lastRenderedPageBreak/>
              <w:t>Operational Effectivenes</w:t>
            </w:r>
            <w:r>
              <w:t>s and pathway to ESG maturity</w:t>
            </w:r>
          </w:p>
          <w:p w14:paraId="796AC6B6" w14:textId="77777777" w:rsidR="00FA09D1" w:rsidRDefault="00FA09D1" w:rsidP="00775590">
            <w:r>
              <w:t>2024 and 2025</w:t>
            </w:r>
          </w:p>
        </w:tc>
        <w:tc>
          <w:tcPr>
            <w:tcW w:w="5212" w:type="dxa"/>
          </w:tcPr>
          <w:p w14:paraId="10561CF2" w14:textId="77777777" w:rsidR="00FA09D1" w:rsidRDefault="00FA09D1" w:rsidP="00FA09D1">
            <w:pPr>
              <w:pStyle w:val="ListParagraph"/>
              <w:numPr>
                <w:ilvl w:val="0"/>
                <w:numId w:val="5"/>
              </w:numPr>
              <w:suppressAutoHyphens w:val="0"/>
            </w:pPr>
            <w:r>
              <w:t>Published our first sustainability report;</w:t>
            </w:r>
          </w:p>
          <w:p w14:paraId="52A127E2" w14:textId="77777777" w:rsidR="00FA09D1" w:rsidRDefault="00FA09D1" w:rsidP="00FA09D1">
            <w:pPr>
              <w:pStyle w:val="ListParagraph"/>
              <w:numPr>
                <w:ilvl w:val="0"/>
                <w:numId w:val="5"/>
              </w:numPr>
              <w:suppressAutoHyphens w:val="0"/>
            </w:pPr>
            <w:r w:rsidRPr="00B51DA0">
              <w:t xml:space="preserve">Conducted </w:t>
            </w:r>
            <w:r>
              <w:t xml:space="preserve">Double </w:t>
            </w:r>
            <w:r w:rsidRPr="00B51DA0">
              <w:t>Materiality Analysis</w:t>
            </w:r>
            <w:r>
              <w:t>;</w:t>
            </w:r>
          </w:p>
          <w:p w14:paraId="0B83FD3E" w14:textId="77777777" w:rsidR="00FA09D1" w:rsidRDefault="00FA09D1" w:rsidP="00FA09D1">
            <w:pPr>
              <w:pStyle w:val="ListParagraph"/>
              <w:numPr>
                <w:ilvl w:val="0"/>
                <w:numId w:val="5"/>
              </w:numPr>
              <w:suppressAutoHyphens w:val="0"/>
            </w:pPr>
            <w:r>
              <w:t>Became s</w:t>
            </w:r>
            <w:r w:rsidRPr="00B51DA0">
              <w:t>ignatory to the U</w:t>
            </w:r>
            <w:r>
              <w:t>nited Nations</w:t>
            </w:r>
            <w:r w:rsidRPr="00B51DA0">
              <w:t xml:space="preserve"> Global Compact</w:t>
            </w:r>
            <w:r>
              <w:t>;</w:t>
            </w:r>
          </w:p>
          <w:p w14:paraId="6196FBD4" w14:textId="77777777" w:rsidR="00FA09D1" w:rsidRDefault="00FA09D1" w:rsidP="00FA09D1">
            <w:pPr>
              <w:pStyle w:val="ListParagraph"/>
              <w:numPr>
                <w:ilvl w:val="0"/>
                <w:numId w:val="5"/>
              </w:numPr>
              <w:suppressAutoHyphens w:val="0"/>
            </w:pPr>
            <w:r>
              <w:t xml:space="preserve">Debuted in </w:t>
            </w:r>
            <w:r w:rsidRPr="00B51DA0">
              <w:t xml:space="preserve">S&amp;P Global’s </w:t>
            </w:r>
            <w:r>
              <w:t>Sustainability Yearbook with a score of 75/100;</w:t>
            </w:r>
          </w:p>
          <w:p w14:paraId="7847D8B7" w14:textId="77777777" w:rsidR="00FA09D1" w:rsidRDefault="00FA09D1" w:rsidP="00FA09D1">
            <w:pPr>
              <w:pStyle w:val="ListParagraph"/>
              <w:numPr>
                <w:ilvl w:val="0"/>
                <w:numId w:val="3"/>
              </w:numPr>
              <w:suppressAutoHyphens w:val="0"/>
            </w:pPr>
            <w:r w:rsidRPr="00A64832">
              <w:t>Improve</w:t>
            </w:r>
            <w:r>
              <w:t>ment of</w:t>
            </w:r>
            <w:r w:rsidRPr="00A64832">
              <w:t xml:space="preserve"> Ecovadis score </w:t>
            </w:r>
            <w:r>
              <w:t>of 19 points in 2 years;</w:t>
            </w:r>
          </w:p>
          <w:p w14:paraId="7751E97A" w14:textId="77777777" w:rsidR="00FA09D1" w:rsidRDefault="00FA09D1" w:rsidP="00FA09D1">
            <w:pPr>
              <w:pStyle w:val="ListParagraph"/>
              <w:numPr>
                <w:ilvl w:val="0"/>
                <w:numId w:val="3"/>
              </w:numPr>
              <w:suppressAutoHyphens w:val="0"/>
            </w:pPr>
            <w:r w:rsidRPr="00CD1E2B">
              <w:t>Board-</w:t>
            </w:r>
            <w:r w:rsidRPr="00F2771D">
              <w:t xml:space="preserve">level </w:t>
            </w:r>
            <w:r w:rsidRPr="00617DD0">
              <w:t xml:space="preserve">Risk Management &amp; Sustainability Committee </w:t>
            </w:r>
            <w:r w:rsidRPr="00F2771D">
              <w:t>formerly known as the Risk</w:t>
            </w:r>
            <w:r>
              <w:t xml:space="preserve"> </w:t>
            </w:r>
            <w:r w:rsidRPr="00F2771D">
              <w:t>Management Committee -</w:t>
            </w:r>
            <w:r>
              <w:t xml:space="preserve"> </w:t>
            </w:r>
            <w:r w:rsidRPr="00F2771D">
              <w:t>scope expanded to include</w:t>
            </w:r>
            <w:r>
              <w:t xml:space="preserve"> </w:t>
            </w:r>
            <w:r w:rsidRPr="00F2771D">
              <w:t>sustainability</w:t>
            </w:r>
            <w:r>
              <w:t>;</w:t>
            </w:r>
          </w:p>
          <w:p w14:paraId="1C76D70C" w14:textId="77777777" w:rsidR="00FA09D1" w:rsidRDefault="00FA09D1" w:rsidP="00FA09D1">
            <w:pPr>
              <w:pStyle w:val="ListParagraph"/>
              <w:numPr>
                <w:ilvl w:val="0"/>
                <w:numId w:val="3"/>
              </w:numPr>
              <w:suppressAutoHyphens w:val="0"/>
            </w:pPr>
            <w:r w:rsidRPr="000E2919">
              <w:t>ESG success metrics integrated into the performance scorecard and incentive structures of Executive Directors</w:t>
            </w:r>
            <w:r>
              <w:t>;</w:t>
            </w:r>
          </w:p>
          <w:p w14:paraId="1624A63A" w14:textId="77777777" w:rsidR="00FA09D1" w:rsidRDefault="00FA09D1" w:rsidP="00FA09D1">
            <w:pPr>
              <w:pStyle w:val="ListParagraph"/>
              <w:numPr>
                <w:ilvl w:val="0"/>
                <w:numId w:val="3"/>
              </w:numPr>
              <w:suppressAutoHyphens w:val="0"/>
            </w:pPr>
            <w:r w:rsidRPr="009827E0">
              <w:t xml:space="preserve">Designated Chief Sustainability Officer </w:t>
            </w:r>
            <w:r>
              <w:t xml:space="preserve">appointed </w:t>
            </w:r>
            <w:r w:rsidRPr="009827E0">
              <w:t>effective June 1, 2024</w:t>
            </w:r>
            <w:r>
              <w:t>;</w:t>
            </w:r>
          </w:p>
          <w:p w14:paraId="1709C1C2" w14:textId="77777777" w:rsidR="00FA09D1" w:rsidRDefault="00FA09D1" w:rsidP="00FA09D1">
            <w:pPr>
              <w:pStyle w:val="ListParagraph"/>
              <w:numPr>
                <w:ilvl w:val="0"/>
                <w:numId w:val="3"/>
              </w:numPr>
              <w:suppressAutoHyphens w:val="0"/>
            </w:pPr>
            <w:r w:rsidRPr="00CD1E2B">
              <w:t>Supplier</w:t>
            </w:r>
            <w:r>
              <w:t>s</w:t>
            </w:r>
            <w:r w:rsidRPr="00CD1E2B">
              <w:t xml:space="preserve"> </w:t>
            </w:r>
            <w:r>
              <w:t xml:space="preserve">capacity building workshops conducted on ESG centric practices </w:t>
            </w:r>
            <w:r w:rsidRPr="00CD1E2B">
              <w:t>as part of responsible supply chain management</w:t>
            </w:r>
            <w:r>
              <w:t>;</w:t>
            </w:r>
          </w:p>
          <w:p w14:paraId="6C5AFC47" w14:textId="77777777" w:rsidR="00FA09D1" w:rsidRDefault="00FA09D1" w:rsidP="00FA09D1">
            <w:pPr>
              <w:pStyle w:val="ListParagraph"/>
              <w:numPr>
                <w:ilvl w:val="0"/>
                <w:numId w:val="3"/>
              </w:numPr>
              <w:suppressAutoHyphens w:val="0"/>
            </w:pPr>
            <w:r>
              <w:t xml:space="preserve">Continued focus on </w:t>
            </w:r>
            <w:r w:rsidRPr="000C57E6">
              <w:t>Access to medicine</w:t>
            </w:r>
            <w:r>
              <w:t xml:space="preserve"> - </w:t>
            </w:r>
            <w:r w:rsidRPr="000C57E6">
              <w:t>Donated lifesaving Malaria suppositories to the Medicines for Malaria Venture (MMV) in support of the SEMA ReACT (Severe Malaria in Remote Areas) project</w:t>
            </w:r>
            <w:r>
              <w:t>;</w:t>
            </w:r>
          </w:p>
          <w:p w14:paraId="798D1099" w14:textId="77777777" w:rsidR="00FA09D1" w:rsidRDefault="00FA09D1" w:rsidP="00FA09D1">
            <w:pPr>
              <w:pStyle w:val="ListParagraph"/>
              <w:numPr>
                <w:ilvl w:val="0"/>
                <w:numId w:val="3"/>
              </w:numPr>
              <w:suppressAutoHyphens w:val="0"/>
            </w:pPr>
            <w:r w:rsidRPr="00D11579">
              <w:t xml:space="preserve">Patient and HCP awareness programmes organised </w:t>
            </w:r>
            <w:r>
              <w:t>in the Lower and Middle Income Countries (LMICs) including A</w:t>
            </w:r>
            <w:r w:rsidRPr="00D11579">
              <w:t xml:space="preserve">frican </w:t>
            </w:r>
            <w:r>
              <w:t xml:space="preserve">nations </w:t>
            </w:r>
            <w:r w:rsidRPr="00D11579">
              <w:t>to facilitate early detection, diagnosis and timely management of diseases like Diabetes, Anaemia, Neuropathy, et</w:t>
            </w:r>
            <w:r>
              <w:t>c;</w:t>
            </w:r>
          </w:p>
          <w:p w14:paraId="33C2B17F" w14:textId="77777777" w:rsidR="00FA09D1" w:rsidRDefault="00FA09D1" w:rsidP="00FA09D1">
            <w:pPr>
              <w:pStyle w:val="ListParagraph"/>
              <w:numPr>
                <w:ilvl w:val="0"/>
                <w:numId w:val="3"/>
              </w:numPr>
              <w:suppressAutoHyphens w:val="0"/>
            </w:pPr>
            <w:r>
              <w:t xml:space="preserve">Continued focus on employee capability development by </w:t>
            </w:r>
            <w:r w:rsidRPr="00777979">
              <w:t xml:space="preserve">through </w:t>
            </w:r>
            <w:r>
              <w:t xml:space="preserve">average </w:t>
            </w:r>
            <w:r w:rsidRPr="00777979">
              <w:t xml:space="preserve">~1.20 lakh learning hours </w:t>
            </w:r>
            <w:r>
              <w:t xml:space="preserve">per year during </w:t>
            </w:r>
            <w:r w:rsidRPr="00777979">
              <w:t>FY24 and FY25</w:t>
            </w:r>
            <w:r>
              <w:t xml:space="preserve"> and </w:t>
            </w:r>
            <w:r w:rsidRPr="003D40A4">
              <w:t xml:space="preserve">mandatory </w:t>
            </w:r>
            <w:r>
              <w:t>embedding it in</w:t>
            </w:r>
            <w:r w:rsidRPr="003D40A4">
              <w:t xml:space="preserve"> performance management,</w:t>
            </w:r>
          </w:p>
          <w:p w14:paraId="4F202EFA" w14:textId="77777777" w:rsidR="00FA09D1" w:rsidRDefault="00FA09D1" w:rsidP="00FA09D1">
            <w:pPr>
              <w:pStyle w:val="ListParagraph"/>
              <w:numPr>
                <w:ilvl w:val="0"/>
                <w:numId w:val="3"/>
              </w:numPr>
              <w:suppressAutoHyphens w:val="0"/>
            </w:pPr>
            <w:r w:rsidRPr="00C439EE">
              <w:t xml:space="preserve">Strengthened our sustainability focus by initiating key projects to advance our </w:t>
            </w:r>
            <w:r>
              <w:t>sustainability journey;</w:t>
            </w:r>
          </w:p>
          <w:p w14:paraId="20B6FE7F" w14:textId="77777777" w:rsidR="00FA09D1" w:rsidRDefault="00FA09D1" w:rsidP="00FA09D1">
            <w:pPr>
              <w:pStyle w:val="ListParagraph"/>
              <w:numPr>
                <w:ilvl w:val="0"/>
                <w:numId w:val="1"/>
              </w:numPr>
              <w:suppressAutoHyphens w:val="0"/>
            </w:pPr>
            <w:r>
              <w:t>Initiated “Decarbonization strategy” for India operations;</w:t>
            </w:r>
          </w:p>
          <w:p w14:paraId="274E012A" w14:textId="77777777" w:rsidR="00FA09D1" w:rsidRDefault="00FA09D1" w:rsidP="00FA09D1">
            <w:pPr>
              <w:pStyle w:val="ListParagraph"/>
              <w:numPr>
                <w:ilvl w:val="0"/>
                <w:numId w:val="1"/>
              </w:numPr>
              <w:suppressAutoHyphens w:val="0"/>
            </w:pPr>
            <w:r w:rsidRPr="00550178">
              <w:t>Developed Sustainable Sourcing Framework, embed</w:t>
            </w:r>
            <w:r>
              <w:t>ding</w:t>
            </w:r>
            <w:r w:rsidRPr="00550178">
              <w:t xml:space="preserve"> ESG</w:t>
            </w:r>
            <w:r>
              <w:t>;</w:t>
            </w:r>
          </w:p>
          <w:p w14:paraId="768F767B" w14:textId="77777777" w:rsidR="00FA09D1" w:rsidRDefault="00FA09D1" w:rsidP="00FA09D1">
            <w:pPr>
              <w:pStyle w:val="ListParagraph"/>
              <w:numPr>
                <w:ilvl w:val="0"/>
                <w:numId w:val="1"/>
              </w:numPr>
              <w:suppressAutoHyphens w:val="0"/>
            </w:pPr>
            <w:r>
              <w:t xml:space="preserve">Carried out </w:t>
            </w:r>
            <w:r w:rsidRPr="00C46AC4">
              <w:t>Biodiversity Risk Assessment to identify potential impact on local ecosystem</w:t>
            </w:r>
            <w:r>
              <w:t>;</w:t>
            </w:r>
          </w:p>
          <w:p w14:paraId="78C13ECC" w14:textId="77777777" w:rsidR="00FA09D1" w:rsidRDefault="00FA09D1" w:rsidP="00FA09D1">
            <w:pPr>
              <w:pStyle w:val="ListParagraph"/>
              <w:numPr>
                <w:ilvl w:val="0"/>
                <w:numId w:val="1"/>
              </w:numPr>
              <w:suppressAutoHyphens w:val="0"/>
            </w:pPr>
            <w:r>
              <w:t xml:space="preserve">Conducted independent </w:t>
            </w:r>
            <w:r w:rsidRPr="00C46AC4">
              <w:t xml:space="preserve">Human Rights </w:t>
            </w:r>
            <w:r>
              <w:t xml:space="preserve">Impact </w:t>
            </w:r>
            <w:r w:rsidRPr="00C46AC4">
              <w:t>Assessment</w:t>
            </w:r>
            <w:r>
              <w:t xml:space="preserve"> for Indian Operations;</w:t>
            </w:r>
          </w:p>
          <w:p w14:paraId="28930A87" w14:textId="77777777" w:rsidR="00FA09D1" w:rsidRDefault="00FA09D1" w:rsidP="00FA09D1">
            <w:pPr>
              <w:pStyle w:val="ListParagraph"/>
              <w:numPr>
                <w:ilvl w:val="0"/>
                <w:numId w:val="1"/>
              </w:numPr>
              <w:suppressAutoHyphens w:val="0"/>
            </w:pPr>
            <w:r>
              <w:t>Initiated Product Lifecycle Assessment for key products;</w:t>
            </w:r>
          </w:p>
          <w:p w14:paraId="2C079E9B" w14:textId="77777777" w:rsidR="00FA09D1" w:rsidRDefault="00FA09D1" w:rsidP="00FA09D1">
            <w:pPr>
              <w:pStyle w:val="ListParagraph"/>
              <w:numPr>
                <w:ilvl w:val="0"/>
                <w:numId w:val="1"/>
              </w:numPr>
              <w:suppressAutoHyphens w:val="0"/>
            </w:pPr>
            <w:r w:rsidRPr="004A1039">
              <w:t>Conduct</w:t>
            </w:r>
            <w:r>
              <w:t>ed</w:t>
            </w:r>
            <w:r w:rsidRPr="004A1039">
              <w:t xml:space="preserve"> a Climate Risk Assessment </w:t>
            </w:r>
            <w:r>
              <w:t>for physical risks.</w:t>
            </w:r>
          </w:p>
        </w:tc>
      </w:tr>
      <w:tr w:rsidR="00FA09D1" w14:paraId="6ECA768B" w14:textId="77777777" w:rsidTr="00775590">
        <w:trPr>
          <w:trHeight w:val="4668"/>
        </w:trPr>
        <w:tc>
          <w:tcPr>
            <w:tcW w:w="3005" w:type="dxa"/>
          </w:tcPr>
          <w:p w14:paraId="6567F9BE" w14:textId="77777777" w:rsidR="00FA09D1" w:rsidRDefault="00FA09D1" w:rsidP="00775590">
            <w:r w:rsidRPr="00BC63D4">
              <w:lastRenderedPageBreak/>
              <w:t>Integrat</w:t>
            </w:r>
            <w:r>
              <w:t>ing</w:t>
            </w:r>
            <w:r w:rsidRPr="00BC63D4">
              <w:t xml:space="preserve"> ESG into global operations and risk management</w:t>
            </w:r>
          </w:p>
          <w:p w14:paraId="60E4DC51" w14:textId="77777777" w:rsidR="00FA09D1" w:rsidRDefault="00FA09D1" w:rsidP="00775590">
            <w:r>
              <w:t>FY &amp; CY 2026 and beyond</w:t>
            </w:r>
          </w:p>
          <w:p w14:paraId="46E4F7A7" w14:textId="77777777" w:rsidR="00FA09D1" w:rsidRPr="00B51DA0" w:rsidRDefault="00FA09D1" w:rsidP="00775590"/>
        </w:tc>
        <w:tc>
          <w:tcPr>
            <w:tcW w:w="5212" w:type="dxa"/>
          </w:tcPr>
          <w:p w14:paraId="58FD8E8B" w14:textId="77777777" w:rsidR="00FA09D1" w:rsidRPr="009A143B" w:rsidRDefault="00FA09D1" w:rsidP="00FA09D1">
            <w:pPr>
              <w:pStyle w:val="ListParagraph"/>
              <w:numPr>
                <w:ilvl w:val="0"/>
                <w:numId w:val="4"/>
              </w:numPr>
              <w:suppressAutoHyphens w:val="0"/>
            </w:pPr>
            <w:r w:rsidRPr="009A143B">
              <w:t>Committed to “Science Based Target initiative (SBTi)”</w:t>
            </w:r>
            <w:r>
              <w:t>;</w:t>
            </w:r>
          </w:p>
          <w:p w14:paraId="12525246" w14:textId="77777777" w:rsidR="00FA09D1" w:rsidRPr="009A143B" w:rsidRDefault="00FA09D1" w:rsidP="00FA09D1">
            <w:pPr>
              <w:pStyle w:val="ListParagraph"/>
              <w:numPr>
                <w:ilvl w:val="0"/>
                <w:numId w:val="4"/>
              </w:numPr>
              <w:suppressAutoHyphens w:val="0"/>
            </w:pPr>
            <w:r w:rsidRPr="009A143B">
              <w:t xml:space="preserve">Decarbonization strategy </w:t>
            </w:r>
            <w:r>
              <w:t>developed f</w:t>
            </w:r>
            <w:r w:rsidRPr="009A143B">
              <w:t>or global entities</w:t>
            </w:r>
            <w:r>
              <w:t>;</w:t>
            </w:r>
          </w:p>
          <w:p w14:paraId="7B2B10DB" w14:textId="77777777" w:rsidR="00FA09D1" w:rsidRPr="009A143B" w:rsidRDefault="00FA09D1" w:rsidP="00775590">
            <w:pPr>
              <w:pStyle w:val="ListParagraph"/>
            </w:pPr>
            <w:r w:rsidRPr="00A551E2">
              <w:t>Conducted a comprehensive Double Materiality Assessment (DMA) to reassess material topics, integrating Enterprise Risk Management (ERM) and IRO frameworks.</w:t>
            </w:r>
          </w:p>
          <w:p w14:paraId="3E32A210" w14:textId="77777777" w:rsidR="00FA09D1" w:rsidRPr="009A143B" w:rsidRDefault="00FA09D1" w:rsidP="00FA09D1">
            <w:pPr>
              <w:pStyle w:val="ListParagraph"/>
              <w:numPr>
                <w:ilvl w:val="0"/>
                <w:numId w:val="4"/>
              </w:numPr>
              <w:suppressAutoHyphens w:val="0"/>
            </w:pPr>
            <w:r>
              <w:t xml:space="preserve">Third party assurance conducted for </w:t>
            </w:r>
            <w:r w:rsidRPr="009A143B">
              <w:t>Sustainability Report and statutory Business Responsibility &amp; Sustainability Report;</w:t>
            </w:r>
          </w:p>
          <w:p w14:paraId="37800712" w14:textId="77777777" w:rsidR="00FA09D1" w:rsidRPr="009A143B" w:rsidRDefault="00FA09D1" w:rsidP="00FA09D1">
            <w:pPr>
              <w:pStyle w:val="ListParagraph"/>
              <w:numPr>
                <w:ilvl w:val="0"/>
                <w:numId w:val="4"/>
              </w:numPr>
              <w:suppressAutoHyphens w:val="0"/>
            </w:pPr>
            <w:r w:rsidRPr="009A143B">
              <w:t>Continued focus on Supplier Capacity Building – independent assessment and capacity building carried out;</w:t>
            </w:r>
          </w:p>
          <w:p w14:paraId="459C0D6A" w14:textId="77777777" w:rsidR="00FA09D1" w:rsidRPr="009A143B" w:rsidRDefault="00FA09D1" w:rsidP="00FA09D1">
            <w:pPr>
              <w:pStyle w:val="ListParagraph"/>
              <w:numPr>
                <w:ilvl w:val="0"/>
                <w:numId w:val="4"/>
              </w:numPr>
              <w:suppressAutoHyphens w:val="0"/>
            </w:pPr>
            <w:r>
              <w:t>Advanced</w:t>
            </w:r>
            <w:r w:rsidRPr="009A143B">
              <w:t xml:space="preserve"> Climate Risk Assessment </w:t>
            </w:r>
            <w:r>
              <w:t xml:space="preserve">to include </w:t>
            </w:r>
            <w:r w:rsidRPr="009A143B">
              <w:t xml:space="preserve">physical and transition climate risks across </w:t>
            </w:r>
            <w:r>
              <w:t xml:space="preserve">global </w:t>
            </w:r>
            <w:r w:rsidRPr="009A143B">
              <w:t>operation</w:t>
            </w:r>
            <w:r>
              <w:t>s</w:t>
            </w:r>
            <w:r w:rsidRPr="009A143B">
              <w:t>;</w:t>
            </w:r>
          </w:p>
          <w:p w14:paraId="0EBB671D" w14:textId="77777777" w:rsidR="00FA09D1" w:rsidRPr="009A143B" w:rsidRDefault="00FA09D1" w:rsidP="00FA09D1">
            <w:pPr>
              <w:pStyle w:val="ListParagraph"/>
              <w:numPr>
                <w:ilvl w:val="0"/>
                <w:numId w:val="4"/>
              </w:numPr>
              <w:suppressAutoHyphens w:val="0"/>
            </w:pPr>
            <w:r w:rsidRPr="009A143B">
              <w:t>Initiated development of a Biodiversity Management Plan for our flagship plant in Bangalore, India (KRSG);</w:t>
            </w:r>
          </w:p>
          <w:p w14:paraId="466F8193" w14:textId="77777777" w:rsidR="00FA09D1" w:rsidRPr="009A143B" w:rsidRDefault="00FA09D1" w:rsidP="00FA09D1">
            <w:pPr>
              <w:pStyle w:val="ListParagraph"/>
              <w:numPr>
                <w:ilvl w:val="0"/>
                <w:numId w:val="4"/>
              </w:numPr>
              <w:suppressAutoHyphens w:val="0"/>
            </w:pPr>
            <w:r w:rsidRPr="009A143B">
              <w:t>Expanded the scope of our independent Human Rights Impact Assessment to include global operations;</w:t>
            </w:r>
          </w:p>
          <w:p w14:paraId="3ECACD87" w14:textId="77777777" w:rsidR="00FA09D1" w:rsidRPr="009A143B" w:rsidRDefault="00FA09D1" w:rsidP="00FA09D1">
            <w:pPr>
              <w:pStyle w:val="ListParagraph"/>
              <w:numPr>
                <w:ilvl w:val="0"/>
                <w:numId w:val="4"/>
              </w:numPr>
              <w:suppressAutoHyphens w:val="0"/>
            </w:pPr>
            <w:r>
              <w:t xml:space="preserve">Expanded learning hours by digitalization in learning and achieved </w:t>
            </w:r>
            <w:r w:rsidRPr="009A143B">
              <w:t xml:space="preserve">~1.5 lakhs learning hours </w:t>
            </w:r>
            <w:r>
              <w:t>globally</w:t>
            </w:r>
            <w:r w:rsidRPr="009A143B">
              <w:t>;</w:t>
            </w:r>
          </w:p>
          <w:p w14:paraId="053B87D1" w14:textId="77777777" w:rsidR="00FA09D1" w:rsidRPr="009A143B" w:rsidRDefault="00FA09D1" w:rsidP="00FA09D1">
            <w:pPr>
              <w:pStyle w:val="ListParagraph"/>
              <w:numPr>
                <w:ilvl w:val="0"/>
                <w:numId w:val="4"/>
              </w:numPr>
              <w:suppressAutoHyphens w:val="0"/>
            </w:pPr>
            <w:r>
              <w:t>Continued Product</w:t>
            </w:r>
            <w:r w:rsidRPr="009A143B">
              <w:t xml:space="preserve"> Life Cycle Assessment for</w:t>
            </w:r>
            <w:r>
              <w:t xml:space="preserve"> key products;</w:t>
            </w:r>
          </w:p>
          <w:p w14:paraId="57D6133F" w14:textId="77777777" w:rsidR="00FA09D1" w:rsidRPr="009A143B" w:rsidRDefault="00FA09D1" w:rsidP="00FA09D1">
            <w:pPr>
              <w:pStyle w:val="ListParagraph"/>
              <w:numPr>
                <w:ilvl w:val="0"/>
                <w:numId w:val="4"/>
              </w:numPr>
              <w:suppressAutoHyphens w:val="0"/>
            </w:pPr>
            <w:r w:rsidRPr="009A143B">
              <w:t xml:space="preserve">~20% of waste </w:t>
            </w:r>
            <w:r>
              <w:t xml:space="preserve">is </w:t>
            </w:r>
            <w:r w:rsidRPr="009A143B">
              <w:t>co-processed in India;</w:t>
            </w:r>
          </w:p>
          <w:p w14:paraId="4AAD4C2D" w14:textId="77777777" w:rsidR="00FA09D1" w:rsidRDefault="00FA09D1" w:rsidP="00FA09D1">
            <w:pPr>
              <w:pStyle w:val="ListParagraph"/>
              <w:numPr>
                <w:ilvl w:val="0"/>
                <w:numId w:val="4"/>
              </w:numPr>
              <w:suppressAutoHyphens w:val="0"/>
            </w:pPr>
            <w:r>
              <w:t>75% of our</w:t>
            </w:r>
            <w:r w:rsidRPr="009A143B">
              <w:t xml:space="preserve"> manufacturing plants in India </w:t>
            </w:r>
            <w:r>
              <w:t>are now</w:t>
            </w:r>
            <w:r w:rsidRPr="009A143B">
              <w:t xml:space="preserve"> ISO 45001 certified</w:t>
            </w:r>
            <w:r>
              <w:t>;</w:t>
            </w:r>
          </w:p>
          <w:p w14:paraId="75503096" w14:textId="77777777" w:rsidR="00FA09D1" w:rsidRDefault="00FA09D1" w:rsidP="00FA09D1">
            <w:pPr>
              <w:pStyle w:val="ListParagraph"/>
              <w:numPr>
                <w:ilvl w:val="0"/>
                <w:numId w:val="4"/>
              </w:numPr>
              <w:suppressAutoHyphens w:val="0"/>
            </w:pPr>
            <w:r>
              <w:t>Independent gap assessment of Enterprise Risk Management process carried out;</w:t>
            </w:r>
          </w:p>
          <w:p w14:paraId="2064ED52" w14:textId="77777777" w:rsidR="00FA09D1" w:rsidRPr="00037430" w:rsidRDefault="00FA09D1" w:rsidP="00FA09D1">
            <w:pPr>
              <w:pStyle w:val="ListParagraph"/>
              <w:numPr>
                <w:ilvl w:val="0"/>
                <w:numId w:val="4"/>
              </w:numPr>
              <w:suppressAutoHyphens w:val="0"/>
            </w:pPr>
            <w:r w:rsidRPr="00037430">
              <w:t>Bronze Medal awarded by EcoVadis</w:t>
            </w:r>
            <w:r>
              <w:t xml:space="preserve"> by significant 19-point score improvement;</w:t>
            </w:r>
          </w:p>
          <w:p w14:paraId="5AF11BF5" w14:textId="77777777" w:rsidR="00FA09D1" w:rsidRPr="00B51DA0" w:rsidRDefault="00FA09D1" w:rsidP="00FA09D1">
            <w:pPr>
              <w:pStyle w:val="ListParagraph"/>
              <w:numPr>
                <w:ilvl w:val="0"/>
                <w:numId w:val="4"/>
              </w:numPr>
              <w:suppressAutoHyphens w:val="0"/>
            </w:pPr>
            <w:r>
              <w:t>S&amp;P Global sustainability yearbook status achieved for 2</w:t>
            </w:r>
            <w:r w:rsidRPr="00617DD0">
              <w:rPr>
                <w:vertAlign w:val="superscript"/>
              </w:rPr>
              <w:t>nd</w:t>
            </w:r>
            <w:r>
              <w:t xml:space="preserve"> consecutive year with an ESG score of 81/100.</w:t>
            </w:r>
          </w:p>
        </w:tc>
      </w:tr>
    </w:tbl>
    <w:p w14:paraId="02500793" w14:textId="77777777" w:rsidR="009207B8" w:rsidRDefault="009207B8"/>
    <w:p w14:paraId="229CDF47" w14:textId="77777777" w:rsidR="00FA09D1" w:rsidRDefault="00FA09D1"/>
    <w:p w14:paraId="4C5A6BEC" w14:textId="77777777" w:rsidR="00FA09D1" w:rsidRDefault="00FA09D1"/>
    <w:p w14:paraId="2D63505A" w14:textId="77777777" w:rsidR="00FA09D1" w:rsidRDefault="00FA09D1"/>
    <w:p w14:paraId="7E10CF03" w14:textId="77777777" w:rsidR="00FA09D1" w:rsidRDefault="00FA09D1"/>
    <w:p w14:paraId="4243664E" w14:textId="77777777" w:rsidR="00FA09D1" w:rsidRDefault="00FA09D1"/>
    <w:p w14:paraId="7A25EE5A" w14:textId="77777777" w:rsidR="00FA09D1" w:rsidRDefault="00FA09D1"/>
    <w:p w14:paraId="5E27028B" w14:textId="77777777" w:rsidR="00FA09D1" w:rsidRDefault="00FA09D1"/>
    <w:p w14:paraId="2E051440" w14:textId="77777777" w:rsidR="00FA09D1" w:rsidRDefault="00FA09D1"/>
    <w:p w14:paraId="138A72DE" w14:textId="77777777" w:rsidR="00FA09D1" w:rsidRDefault="00FA09D1"/>
    <w:p w14:paraId="6C38375A" w14:textId="77777777" w:rsidR="00FA09D1" w:rsidRDefault="00FA09D1"/>
    <w:p w14:paraId="60D2884F" w14:textId="77777777" w:rsidR="00FA09D1" w:rsidRDefault="00FA09D1"/>
    <w:p w14:paraId="08B1DA86" w14:textId="77777777" w:rsidR="00FA09D1" w:rsidRDefault="00FA09D1"/>
    <w:p w14:paraId="1CA8F20A" w14:textId="77777777" w:rsidR="00FA09D1" w:rsidRDefault="00FA09D1"/>
    <w:p w14:paraId="575487BA" w14:textId="77777777" w:rsidR="00FA09D1" w:rsidRDefault="00FA09D1"/>
    <w:p w14:paraId="374F9758" w14:textId="77777777" w:rsidR="00FA09D1" w:rsidRDefault="00FA09D1"/>
    <w:p w14:paraId="25D67A14" w14:textId="77777777" w:rsidR="00FA09D1" w:rsidRDefault="00FA09D1"/>
    <w:p w14:paraId="58E311A2" w14:textId="77777777" w:rsidR="00FA09D1" w:rsidRDefault="00FA09D1"/>
    <w:p w14:paraId="180567CB" w14:textId="77777777" w:rsidR="00FA09D1" w:rsidRDefault="00FA09D1"/>
    <w:p w14:paraId="14B64675" w14:textId="77777777" w:rsidR="00FA09D1" w:rsidRDefault="00FA09D1"/>
    <w:p w14:paraId="01646C3B" w14:textId="77777777" w:rsidR="00FA09D1" w:rsidRDefault="00FA09D1"/>
    <w:p w14:paraId="72112177" w14:textId="77777777" w:rsidR="00FA09D1" w:rsidRDefault="00FA09D1"/>
    <w:p w14:paraId="59F72009" w14:textId="77777777" w:rsidR="00FA09D1" w:rsidRDefault="00FA09D1"/>
    <w:p w14:paraId="2A8F4FFF" w14:textId="2DF0EDCB" w:rsidR="00190A13" w:rsidRDefault="00190A13" w:rsidP="00FA09D1">
      <w:pPr>
        <w:pStyle w:val="Heading1"/>
      </w:pPr>
      <w:r>
        <w:lastRenderedPageBreak/>
        <w:t xml:space="preserve">File Name: </w:t>
      </w:r>
      <w:r w:rsidRPr="00190A13">
        <w:t>VCM_SR_Strides 14.07 (1) (1)</w:t>
      </w:r>
    </w:p>
    <w:p w14:paraId="29425D6B" w14:textId="4F3E167B" w:rsidR="00190A13" w:rsidRPr="00190A13" w:rsidRDefault="00190A13" w:rsidP="00190A13">
      <w:r>
        <w:t>Dated: 11082026</w:t>
      </w:r>
    </w:p>
    <w:p w14:paraId="4D3D4457" w14:textId="67C2EAA4" w:rsidR="00FA09D1" w:rsidRPr="00980E5A" w:rsidRDefault="00980E5A" w:rsidP="00FA09D1">
      <w:pPr>
        <w:pStyle w:val="Heading1"/>
        <w:rPr>
          <w:sz w:val="56"/>
          <w:szCs w:val="56"/>
        </w:rPr>
      </w:pPr>
      <w:r w:rsidRPr="00980E5A">
        <w:rPr>
          <w:sz w:val="56"/>
          <w:szCs w:val="56"/>
        </w:rPr>
        <w:t xml:space="preserve">Chapter - </w:t>
      </w:r>
      <w:r w:rsidR="00FA09D1" w:rsidRPr="00980E5A">
        <w:rPr>
          <w:sz w:val="56"/>
          <w:szCs w:val="56"/>
        </w:rPr>
        <w:t>Value Creation at Strides</w:t>
      </w:r>
    </w:p>
    <w:p w14:paraId="2732FDDC" w14:textId="77777777" w:rsidR="00FA09D1" w:rsidRDefault="00FA09D1" w:rsidP="00FA09D1"/>
    <w:p w14:paraId="2CA41294" w14:textId="6D07D158" w:rsidR="00FA09D1" w:rsidRPr="00001D53" w:rsidRDefault="00FA09D1" w:rsidP="007844C6">
      <w:pPr>
        <w:pStyle w:val="Heading2"/>
        <w:numPr>
          <w:ilvl w:val="0"/>
          <w:numId w:val="101"/>
        </w:numPr>
      </w:pPr>
      <w:r w:rsidRPr="00001D53">
        <w:t>Creating Sustainable Value Through Purpose, Performance and Responsibility</w:t>
      </w:r>
    </w:p>
    <w:p w14:paraId="2D69913B" w14:textId="77777777" w:rsidR="00FA09D1" w:rsidRDefault="00FA09D1" w:rsidP="00FA09D1">
      <w:pPr>
        <w:rPr>
          <w:rFonts w:ascii="Arial" w:hAnsi="Arial" w:cs="Arial"/>
        </w:rPr>
      </w:pPr>
      <w:r w:rsidRPr="00001D53">
        <w:rPr>
          <w:rFonts w:ascii="Arial" w:hAnsi="Arial" w:cs="Arial"/>
        </w:rPr>
        <w:t xml:space="preserve">At Strides, value creation is driven by a clear purpose </w:t>
      </w:r>
      <w:r>
        <w:rPr>
          <w:rFonts w:ascii="Arial" w:hAnsi="Arial" w:cs="Arial"/>
        </w:rPr>
        <w:t>and</w:t>
      </w:r>
      <w:r w:rsidRPr="00001D53">
        <w:rPr>
          <w:rFonts w:ascii="Arial" w:hAnsi="Arial" w:cs="Arial"/>
        </w:rPr>
        <w:t xml:space="preserve"> a deep sense of responsibility towards all stakeholders. Operating in a highly regulated and dynamic global pharmaceutical industry, we develop and manufacture complex generic medicines that expand access to affordable healthcare while meeting stringent standards of quality, compliance and reliability.</w:t>
      </w:r>
    </w:p>
    <w:p w14:paraId="19FF400A" w14:textId="77777777" w:rsidR="00FA09D1" w:rsidRPr="00001D53" w:rsidRDefault="00FA09D1" w:rsidP="00FA09D1">
      <w:pPr>
        <w:rPr>
          <w:rFonts w:ascii="Arial" w:hAnsi="Arial" w:cs="Arial"/>
        </w:rPr>
      </w:pPr>
    </w:p>
    <w:p w14:paraId="45F559A1" w14:textId="77777777" w:rsidR="00FA09D1" w:rsidRDefault="00FA09D1" w:rsidP="00FA09D1">
      <w:pPr>
        <w:rPr>
          <w:rFonts w:ascii="Arial" w:hAnsi="Arial" w:cs="Arial"/>
        </w:rPr>
      </w:pPr>
      <w:r w:rsidRPr="00001D53">
        <w:rPr>
          <w:rFonts w:ascii="Arial" w:hAnsi="Arial" w:cs="Arial"/>
        </w:rPr>
        <w:t>Over the years, we have built a resilient business model that combines scientific expertise, operational excellence and strong governance with a commitment to sustainable growth. Our approach recognises that long-term success is shaped not only by financial performance, but also by our ability to create meaningful outcomes for patients, customers, employees, communities and shareholders.</w:t>
      </w:r>
    </w:p>
    <w:p w14:paraId="29D603EB" w14:textId="77777777" w:rsidR="00FA09D1" w:rsidRPr="00001D53" w:rsidRDefault="00FA09D1" w:rsidP="00FA09D1">
      <w:pPr>
        <w:rPr>
          <w:rFonts w:ascii="Arial" w:hAnsi="Arial" w:cs="Arial"/>
        </w:rPr>
      </w:pPr>
    </w:p>
    <w:p w14:paraId="707C3D1E" w14:textId="77777777" w:rsidR="00FA09D1" w:rsidRDefault="00FA09D1" w:rsidP="00FA09D1">
      <w:pPr>
        <w:rPr>
          <w:rFonts w:ascii="Arial" w:hAnsi="Arial" w:cs="Arial"/>
        </w:rPr>
      </w:pPr>
      <w:r w:rsidRPr="00001D53">
        <w:rPr>
          <w:rFonts w:ascii="Arial" w:hAnsi="Arial" w:cs="Arial"/>
        </w:rPr>
        <w:t>The Strides Value Creation Model provides a comprehensive framework for understanding how our resources, capabilities and stakeholder relationships are transformed into sustainable value</w:t>
      </w:r>
      <w:r>
        <w:rPr>
          <w:rFonts w:ascii="Arial" w:hAnsi="Arial" w:cs="Arial"/>
        </w:rPr>
        <w:t xml:space="preserve"> as follows:</w:t>
      </w:r>
    </w:p>
    <w:p w14:paraId="703AEE13" w14:textId="190836BF" w:rsidR="00FA09D1" w:rsidRPr="00FA09D1" w:rsidRDefault="00FA09D1" w:rsidP="00FA09D1">
      <w:r w:rsidRPr="00FA09D1">
        <w:t xml:space="preserve"> </w:t>
      </w:r>
      <w:r>
        <w:rPr>
          <w:noProof/>
          <w14:ligatures w14:val="standardContextual"/>
        </w:rPr>
        <w:drawing>
          <wp:inline distT="0" distB="0" distL="0" distR="0" wp14:anchorId="6B290ADC" wp14:editId="44E0319A">
            <wp:extent cx="5731510" cy="3223895"/>
            <wp:effectExtent l="0" t="0" r="2540" b="0"/>
            <wp:docPr id="30248616" name="drawing">
              <a:extLst xmlns:a="http://schemas.openxmlformats.org/drawingml/2006/main">
                <a:ext uri="{FF2B5EF4-FFF2-40B4-BE49-F238E27FC236}">
                  <a16:creationId xmlns:a16="http://schemas.microsoft.com/office/drawing/2014/main" id="{F3594989-BEA7-4130-ABBF-8C88E23BC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616" name="drawing">
                      <a:extLst>
                        <a:ext uri="{FF2B5EF4-FFF2-40B4-BE49-F238E27FC236}">
                          <a16:creationId xmlns:a16="http://schemas.microsoft.com/office/drawing/2014/main" id="{F3594989-BEA7-4130-ABBF-8C88E23BC475}"/>
                        </a:ext>
                      </a:extLst>
                    </pic:cNvPr>
                    <pic:cNvPicPr>
                      <a:picLocks noChangeAspect="1"/>
                    </pic:cNvPicPr>
                  </pic:nvPicPr>
                  <pic:blipFill>
                    <a:blip r:embed="rId10">
                      <a:extLst>
                        <a:ext uri="{28A0092B-C50C-407E-A947-70E740481C1C}">
                          <a14:useLocalDpi xmlns:a14="http://schemas.microsoft.com/office/drawing/2010/main"/>
                        </a:ext>
                      </a:extLst>
                    </a:blip>
                    <a:stretch>
                      <a:fillRect/>
                    </a:stretch>
                  </pic:blipFill>
                  <pic:spPr>
                    <a:xfrm>
                      <a:off x="0" y="0"/>
                      <a:ext cx="5731510" cy="3223895"/>
                    </a:xfrm>
                    <a:prstGeom prst="rect">
                      <a:avLst/>
                    </a:prstGeom>
                  </pic:spPr>
                </pic:pic>
              </a:graphicData>
            </a:graphic>
          </wp:inline>
        </w:drawing>
      </w:r>
    </w:p>
    <w:p w14:paraId="1FCC3256" w14:textId="77777777" w:rsidR="00FA09D1" w:rsidRPr="00FA09D1" w:rsidRDefault="00FA09D1" w:rsidP="00FA09D1"/>
    <w:p w14:paraId="2398D05B" w14:textId="6BF58228" w:rsidR="00FA09D1" w:rsidRPr="00001D53" w:rsidRDefault="00FA09D1" w:rsidP="001F5F8B">
      <w:pPr>
        <w:pStyle w:val="Heading2"/>
        <w:numPr>
          <w:ilvl w:val="0"/>
          <w:numId w:val="101"/>
        </w:numPr>
      </w:pPr>
      <w:r w:rsidRPr="00001D53">
        <w:t>Our Purpose, Values and Credo</w:t>
      </w:r>
    </w:p>
    <w:p w14:paraId="387DE5B6" w14:textId="77777777" w:rsidR="00FA09D1" w:rsidRPr="00001D53" w:rsidRDefault="00FA09D1" w:rsidP="00FA09D1">
      <w:pPr>
        <w:rPr>
          <w:rFonts w:ascii="Arial" w:hAnsi="Arial" w:cs="Arial"/>
        </w:rPr>
      </w:pPr>
      <w:r w:rsidRPr="00001D53">
        <w:rPr>
          <w:rFonts w:ascii="Arial" w:hAnsi="Arial" w:cs="Arial"/>
        </w:rPr>
        <w:t>At the heart of our Value Creation Model is our Purpose:</w:t>
      </w:r>
    </w:p>
    <w:p w14:paraId="50E248DD" w14:textId="77777777" w:rsidR="00FA09D1" w:rsidRPr="000E4D0C" w:rsidRDefault="00FA09D1" w:rsidP="00FA09D1">
      <w:pPr>
        <w:rPr>
          <w:rFonts w:ascii="Arial" w:hAnsi="Arial" w:cs="Arial"/>
        </w:rPr>
      </w:pPr>
      <w:r w:rsidRPr="000E4D0C">
        <w:rPr>
          <w:rFonts w:ascii="Arial" w:hAnsi="Arial" w:cs="Arial"/>
        </w:rPr>
        <w:t>We exist to make better and fairer healthcare a reality</w:t>
      </w:r>
      <w:r>
        <w:rPr>
          <w:rFonts w:ascii="Arial" w:hAnsi="Arial" w:cs="Arial"/>
        </w:rPr>
        <w:t>,</w:t>
      </w:r>
      <w:r w:rsidRPr="000E4D0C">
        <w:rPr>
          <w:rFonts w:ascii="Arial" w:hAnsi="Arial" w:cs="Arial"/>
        </w:rPr>
        <w:t xml:space="preserve"> through agility, care, and meaningful innovation that delivers quality and lasting value for patients, partners and shareholders.</w:t>
      </w:r>
    </w:p>
    <w:p w14:paraId="141226A5" w14:textId="77777777" w:rsidR="00FA09D1" w:rsidRPr="00001D53" w:rsidRDefault="00FA09D1" w:rsidP="00FA09D1">
      <w:pPr>
        <w:rPr>
          <w:rFonts w:ascii="Arial" w:hAnsi="Arial" w:cs="Arial"/>
        </w:rPr>
      </w:pPr>
      <w:r w:rsidRPr="00001D53">
        <w:rPr>
          <w:rFonts w:ascii="Arial" w:hAnsi="Arial" w:cs="Arial"/>
        </w:rPr>
        <w:t>This purpose guides the choices we make and reflects our commitment to improving healthcare access while delivering sustainable business performance.</w:t>
      </w:r>
    </w:p>
    <w:p w14:paraId="1761520C" w14:textId="77777777" w:rsidR="00FA09D1" w:rsidRPr="00001D53" w:rsidRDefault="00FA09D1" w:rsidP="00FA09D1">
      <w:pPr>
        <w:rPr>
          <w:rFonts w:ascii="Arial" w:hAnsi="Arial" w:cs="Arial"/>
        </w:rPr>
      </w:pPr>
      <w:r w:rsidRPr="00001D53">
        <w:rPr>
          <w:rFonts w:ascii="Arial" w:hAnsi="Arial" w:cs="Arial"/>
        </w:rPr>
        <w:t>Supporting our Purpose are our core Values:</w:t>
      </w:r>
    </w:p>
    <w:p w14:paraId="0B95627D" w14:textId="77777777" w:rsidR="00FA09D1" w:rsidRPr="00C60DB5" w:rsidRDefault="00FA09D1" w:rsidP="00FA09D1">
      <w:pPr>
        <w:pStyle w:val="ListParagraph"/>
        <w:numPr>
          <w:ilvl w:val="0"/>
          <w:numId w:val="6"/>
        </w:numPr>
        <w:suppressAutoHyphens w:val="0"/>
        <w:spacing w:after="160" w:line="278" w:lineRule="auto"/>
        <w:rPr>
          <w:rFonts w:ascii="Arial" w:hAnsi="Arial" w:cs="Arial"/>
          <w:b/>
          <w:bCs/>
        </w:rPr>
      </w:pPr>
      <w:r w:rsidRPr="00C60DB5">
        <w:rPr>
          <w:rFonts w:ascii="Arial" w:hAnsi="Arial" w:cs="Arial"/>
          <w:b/>
          <w:bCs/>
        </w:rPr>
        <w:lastRenderedPageBreak/>
        <w:t xml:space="preserve">Integrity: </w:t>
      </w:r>
      <w:r w:rsidRPr="00C60DB5">
        <w:rPr>
          <w:rFonts w:ascii="Arial" w:hAnsi="Arial" w:cs="Arial"/>
        </w:rPr>
        <w:t>We uphold the highest standards of ethics, accountability and transparency in our interactions with stakeholders, strengthening trust and credibility across our operations.</w:t>
      </w:r>
    </w:p>
    <w:p w14:paraId="7CF01DDD" w14:textId="77777777" w:rsidR="00FA09D1" w:rsidRPr="00C60DB5" w:rsidRDefault="00FA09D1" w:rsidP="00FA09D1">
      <w:pPr>
        <w:pStyle w:val="ListParagraph"/>
        <w:numPr>
          <w:ilvl w:val="0"/>
          <w:numId w:val="6"/>
        </w:numPr>
        <w:suppressAutoHyphens w:val="0"/>
        <w:spacing w:after="160" w:line="278" w:lineRule="auto"/>
        <w:rPr>
          <w:rFonts w:ascii="Arial" w:hAnsi="Arial" w:cs="Arial"/>
          <w:b/>
          <w:bCs/>
        </w:rPr>
      </w:pPr>
      <w:r w:rsidRPr="00C60DB5">
        <w:rPr>
          <w:rFonts w:ascii="Arial" w:hAnsi="Arial" w:cs="Arial"/>
          <w:b/>
          <w:bCs/>
        </w:rPr>
        <w:t xml:space="preserve">Competency: </w:t>
      </w:r>
      <w:r w:rsidRPr="00C60DB5">
        <w:rPr>
          <w:rFonts w:ascii="Arial" w:hAnsi="Arial" w:cs="Arial"/>
        </w:rPr>
        <w:t>We leverage scientific expertise, technical excellence and a culture of continuous learning to deliver high-quality products and solutions that address evolving healthcare needs.</w:t>
      </w:r>
    </w:p>
    <w:p w14:paraId="22B699ED" w14:textId="77777777" w:rsidR="00FA09D1" w:rsidRPr="00C60DB5" w:rsidRDefault="00FA09D1" w:rsidP="00FA09D1">
      <w:pPr>
        <w:pStyle w:val="ListParagraph"/>
        <w:numPr>
          <w:ilvl w:val="0"/>
          <w:numId w:val="6"/>
        </w:numPr>
        <w:suppressAutoHyphens w:val="0"/>
        <w:spacing w:after="160" w:line="278" w:lineRule="auto"/>
        <w:rPr>
          <w:rFonts w:ascii="Arial" w:hAnsi="Arial" w:cs="Arial"/>
          <w:b/>
          <w:bCs/>
        </w:rPr>
      </w:pPr>
      <w:r w:rsidRPr="00C60DB5">
        <w:rPr>
          <w:rFonts w:ascii="Arial" w:hAnsi="Arial" w:cs="Arial"/>
          <w:b/>
          <w:bCs/>
        </w:rPr>
        <w:t xml:space="preserve">Efficiency: </w:t>
      </w:r>
      <w:r w:rsidRPr="00C60DB5">
        <w:rPr>
          <w:rFonts w:ascii="Arial" w:hAnsi="Arial" w:cs="Arial"/>
        </w:rPr>
        <w:t>We drive operational excellence through disciplined execution, collaboration and agility, enabling us to create value while optimising resources and maintaining compliance.</w:t>
      </w:r>
    </w:p>
    <w:p w14:paraId="523BEFA4" w14:textId="77777777" w:rsidR="00FA09D1" w:rsidRPr="00001D53" w:rsidRDefault="00FA09D1" w:rsidP="00FA09D1">
      <w:pPr>
        <w:rPr>
          <w:rFonts w:ascii="Arial" w:hAnsi="Arial" w:cs="Arial"/>
        </w:rPr>
      </w:pPr>
      <w:r w:rsidRPr="00001D53">
        <w:rPr>
          <w:rFonts w:ascii="Arial" w:hAnsi="Arial" w:cs="Arial"/>
        </w:rPr>
        <w:t xml:space="preserve">Complementing our Purpose and Values is the </w:t>
      </w:r>
      <w:r w:rsidRPr="00C60DB5">
        <w:rPr>
          <w:rFonts w:ascii="Arial" w:hAnsi="Arial" w:cs="Arial"/>
        </w:rPr>
        <w:t>Strides Credo</w:t>
      </w:r>
      <w:r w:rsidRPr="00001D53">
        <w:rPr>
          <w:rFonts w:ascii="Arial" w:hAnsi="Arial" w:cs="Arial"/>
        </w:rPr>
        <w:t>, which serves as the foundation for responsible business conduct across the organisation. The Credo articulates our commitments to end users and customers, employees, communities and the environment, shareholders and society at large. Together, our Purpose, Values and Credo guide how we conduct business, make decisions and create sustainable impact.</w:t>
      </w:r>
    </w:p>
    <w:p w14:paraId="6065388C" w14:textId="3A6C6A34" w:rsidR="00FA09D1" w:rsidRPr="00001D53" w:rsidRDefault="00FA09D1" w:rsidP="001F5F8B">
      <w:pPr>
        <w:pStyle w:val="Heading2"/>
        <w:numPr>
          <w:ilvl w:val="0"/>
          <w:numId w:val="101"/>
        </w:numPr>
      </w:pPr>
      <w:r w:rsidRPr="00001D53">
        <w:t>Our Business Model</w:t>
      </w:r>
    </w:p>
    <w:p w14:paraId="26374820" w14:textId="77777777" w:rsidR="00FA09D1" w:rsidRPr="00001D53" w:rsidRDefault="00FA09D1" w:rsidP="00FA09D1">
      <w:pPr>
        <w:rPr>
          <w:rFonts w:ascii="Arial" w:hAnsi="Arial" w:cs="Arial"/>
        </w:rPr>
      </w:pPr>
      <w:r w:rsidRPr="00001D53">
        <w:rPr>
          <w:rFonts w:ascii="Arial" w:hAnsi="Arial" w:cs="Arial"/>
        </w:rPr>
        <w:t>Strides creates value through an integrated business model built around differentiated products, scientific innovation, manufacturing excellence and global market access.</w:t>
      </w:r>
    </w:p>
    <w:p w14:paraId="31D6B15E" w14:textId="77777777" w:rsidR="00FA09D1" w:rsidRPr="00001D53" w:rsidRDefault="00FA09D1" w:rsidP="00FA09D1">
      <w:pPr>
        <w:rPr>
          <w:rFonts w:ascii="Arial" w:hAnsi="Arial" w:cs="Arial"/>
        </w:rPr>
      </w:pPr>
      <w:r w:rsidRPr="00001D53">
        <w:rPr>
          <w:rFonts w:ascii="Arial" w:hAnsi="Arial" w:cs="Arial"/>
        </w:rPr>
        <w:t>Our portfolio focuses on complex and difficult-to-manufacture formulations that address unmet patient needs and create meaningful differentiation in competitive markets. This is supported by an integrated research and development ecosystem, advanced manufacturing capabilities, technology-enabled quality systems and a diversified commercial presence across regulated and emerging markets.</w:t>
      </w:r>
    </w:p>
    <w:p w14:paraId="145F3067" w14:textId="77777777" w:rsidR="00FA09D1" w:rsidRDefault="00FA09D1" w:rsidP="00FA09D1">
      <w:pPr>
        <w:rPr>
          <w:rFonts w:ascii="Arial" w:hAnsi="Arial" w:cs="Arial"/>
        </w:rPr>
      </w:pPr>
      <w:r w:rsidRPr="00001D53">
        <w:rPr>
          <w:rFonts w:ascii="Arial" w:hAnsi="Arial" w:cs="Arial"/>
        </w:rPr>
        <w:t>The model is designed to convert scientific expertise, operational capabilities and strategic partnerships into healthcare solutions that improve patient access while delivering sustainable business growth.</w:t>
      </w:r>
    </w:p>
    <w:p w14:paraId="22D09D50" w14:textId="1119AD00" w:rsidR="00FA09D1" w:rsidRPr="00001D53" w:rsidRDefault="00FA09D1" w:rsidP="001F5F8B">
      <w:pPr>
        <w:pStyle w:val="Heading2"/>
        <w:numPr>
          <w:ilvl w:val="0"/>
          <w:numId w:val="101"/>
        </w:numPr>
      </w:pPr>
      <w:r w:rsidRPr="00001D53">
        <w:t>Governance, Risk Management and Sustainability</w:t>
      </w:r>
    </w:p>
    <w:p w14:paraId="382FBAE3" w14:textId="77777777" w:rsidR="00FA09D1" w:rsidRPr="00001D53" w:rsidRDefault="00FA09D1" w:rsidP="00FA09D1">
      <w:pPr>
        <w:rPr>
          <w:rFonts w:ascii="Arial" w:hAnsi="Arial" w:cs="Arial"/>
        </w:rPr>
      </w:pPr>
      <w:r w:rsidRPr="00001D53">
        <w:rPr>
          <w:rFonts w:ascii="Arial" w:hAnsi="Arial" w:cs="Arial"/>
        </w:rPr>
        <w:t>Governance, risk management and sustainability serve as the key enablers of our Value Creation Model.</w:t>
      </w:r>
    </w:p>
    <w:p w14:paraId="1A21727B" w14:textId="77777777" w:rsidR="00FA09D1" w:rsidRPr="00001D53" w:rsidRDefault="00FA09D1" w:rsidP="00FA09D1">
      <w:pPr>
        <w:rPr>
          <w:rFonts w:ascii="Arial" w:hAnsi="Arial" w:cs="Arial"/>
        </w:rPr>
      </w:pPr>
      <w:r w:rsidRPr="00001D53">
        <w:rPr>
          <w:rFonts w:ascii="Arial" w:hAnsi="Arial" w:cs="Arial"/>
        </w:rPr>
        <w:t>Strong governance structures provide oversight, accountability and strategic direction across the organisation. Our enterprise-wide risk management framework enables proactive identification, assessment and mitigation of operational, regulatory, market and sustainability-related risks.</w:t>
      </w:r>
    </w:p>
    <w:p w14:paraId="10318E43" w14:textId="77777777" w:rsidR="00FA09D1" w:rsidRPr="00001D53" w:rsidRDefault="00FA09D1" w:rsidP="00FA09D1">
      <w:pPr>
        <w:rPr>
          <w:rFonts w:ascii="Arial" w:hAnsi="Arial" w:cs="Arial"/>
        </w:rPr>
      </w:pPr>
      <w:r w:rsidRPr="00001D53">
        <w:rPr>
          <w:rFonts w:ascii="Arial" w:hAnsi="Arial" w:cs="Arial"/>
        </w:rPr>
        <w:t>Sustainability considerations are integrated into business planning and decision-making processes, helping us manage emerging challenges while creating long-term value. Through initiatives focused on climate action, responsible sourcing, people development, product stewardship and ethical business conduct, we continue to strengthen organisational resilience and stakeholder trust.</w:t>
      </w:r>
    </w:p>
    <w:p w14:paraId="582B4EF2" w14:textId="0FF3F5B6" w:rsidR="00FA09D1" w:rsidRDefault="00FA09D1" w:rsidP="001F5F8B">
      <w:pPr>
        <w:pStyle w:val="Heading2"/>
        <w:numPr>
          <w:ilvl w:val="0"/>
          <w:numId w:val="101"/>
        </w:numPr>
      </w:pPr>
      <w:r w:rsidRPr="00001D53">
        <w:t>Inputs That Enable Value Creation</w:t>
      </w:r>
      <w:r w:rsidRPr="06AF9C84">
        <w:rPr>
          <w:rFonts w:ascii="Arial" w:hAnsi="Arial" w:cs="Arial"/>
        </w:rPr>
        <w:t xml:space="preserve"> </w:t>
      </w:r>
    </w:p>
    <w:p w14:paraId="10807302" w14:textId="77777777" w:rsidR="00FA09D1" w:rsidRDefault="00FA09D1" w:rsidP="00FA09D1">
      <w:r w:rsidRPr="06AF9C84">
        <w:rPr>
          <w:rFonts w:ascii="Arial" w:hAnsi="Arial" w:cs="Arial"/>
        </w:rPr>
        <w:t>Our ability to create long-term value is underpinned by a diverse set of resources, capabilities, and relationships that support the execution of our strategy and strengthen business resilience. These include disciplined financial management, a global manufacturing network, research and development capabilities, regulatory expertise, and the skills and commitment of our people, all of which enable us to deliver high-quality healthcare solutions across our markets.</w:t>
      </w:r>
      <w:r w:rsidRPr="0B2BEDB8">
        <w:rPr>
          <w:rFonts w:ascii="Arial" w:hAnsi="Arial" w:cs="Arial"/>
        </w:rPr>
        <w:t xml:space="preserve"> </w:t>
      </w:r>
      <w:r w:rsidRPr="06AF9C84">
        <w:rPr>
          <w:rFonts w:ascii="Arial" w:hAnsi="Arial" w:cs="Arial"/>
        </w:rPr>
        <w:t>Equally important are the trusted relationships we maintain with customers, suppliers, regulators, healthcare stakeholders, and communities, along with our focus on responsible environmental stewardship. Together, these inputs help us manage risks, drive innovation, enhance operational performance, and create sustainable value for our stakeholders.</w:t>
      </w:r>
    </w:p>
    <w:p w14:paraId="2AC8C614" w14:textId="025BCD1B" w:rsidR="00FA09D1" w:rsidRPr="00001D53" w:rsidRDefault="00FA09D1" w:rsidP="001F5F8B">
      <w:pPr>
        <w:pStyle w:val="Heading2"/>
        <w:numPr>
          <w:ilvl w:val="0"/>
          <w:numId w:val="101"/>
        </w:numPr>
      </w:pPr>
      <w:r w:rsidRPr="00001D53">
        <w:t>Delivering Value for Stakeholders</w:t>
      </w:r>
    </w:p>
    <w:p w14:paraId="7363C980" w14:textId="77777777" w:rsidR="00FA09D1" w:rsidRPr="00001D53" w:rsidRDefault="00FA09D1" w:rsidP="00FA09D1">
      <w:pPr>
        <w:rPr>
          <w:rFonts w:ascii="Arial" w:hAnsi="Arial" w:cs="Arial"/>
        </w:rPr>
      </w:pPr>
      <w:r w:rsidRPr="00001D53">
        <w:rPr>
          <w:rFonts w:ascii="Arial" w:hAnsi="Arial" w:cs="Arial"/>
        </w:rPr>
        <w:t>The successful execution of our Value Creation Model generates measurable outputs across business and sustainability dimensions, including revenue growth, operational performance, product innovation, responsible resource management, employee development and community impact.</w:t>
      </w:r>
    </w:p>
    <w:p w14:paraId="56362457" w14:textId="77777777" w:rsidR="00FA09D1" w:rsidRPr="00001D53" w:rsidRDefault="00FA09D1" w:rsidP="00FA09D1">
      <w:pPr>
        <w:rPr>
          <w:rFonts w:ascii="Arial" w:hAnsi="Arial" w:cs="Arial"/>
        </w:rPr>
      </w:pPr>
      <w:r w:rsidRPr="00001D53">
        <w:rPr>
          <w:rFonts w:ascii="Arial" w:hAnsi="Arial" w:cs="Arial"/>
        </w:rPr>
        <w:t>These outputs contribute to outcomes that extend beyond financial performance. They strengthen business resilience, enhance investor confidence, support reliable healthcare access, foster employee engagement, reduce environmental impacts and reinforce trust with stakeholders across our value chain.</w:t>
      </w:r>
    </w:p>
    <w:p w14:paraId="761D0CB9" w14:textId="77777777" w:rsidR="00FA09D1" w:rsidRPr="00001D53" w:rsidRDefault="00FA09D1" w:rsidP="00FA09D1">
      <w:pPr>
        <w:rPr>
          <w:rFonts w:ascii="Arial" w:hAnsi="Arial" w:cs="Arial"/>
        </w:rPr>
      </w:pPr>
      <w:r w:rsidRPr="00001D53">
        <w:rPr>
          <w:rFonts w:ascii="Arial" w:hAnsi="Arial" w:cs="Arial"/>
        </w:rPr>
        <w:lastRenderedPageBreak/>
        <w:t>Our contribution also extends to advancing several United Nations Sustainable Development Goals through improved healthcare access, responsible operations, climate action, decent work opportunities and community development initiatives.</w:t>
      </w:r>
    </w:p>
    <w:p w14:paraId="7C95E2A0" w14:textId="77777777" w:rsidR="00FA09D1" w:rsidRDefault="00FA09D1"/>
    <w:p w14:paraId="4ECC5668" w14:textId="77777777" w:rsidR="00190A13" w:rsidRDefault="00190A13"/>
    <w:p w14:paraId="1B1264C7" w14:textId="77777777" w:rsidR="009F790A" w:rsidRDefault="009F790A" w:rsidP="00FA09D1">
      <w:pPr>
        <w:pStyle w:val="Heading1"/>
      </w:pPr>
      <w:bookmarkStart w:id="27" w:name="_Toc228302752"/>
    </w:p>
    <w:p w14:paraId="3B8AE1A2" w14:textId="77777777" w:rsidR="009F790A" w:rsidRDefault="009F790A" w:rsidP="00FA09D1">
      <w:pPr>
        <w:pStyle w:val="Heading1"/>
      </w:pPr>
    </w:p>
    <w:p w14:paraId="22941514" w14:textId="77777777" w:rsidR="009F790A" w:rsidRDefault="009F790A" w:rsidP="00FA09D1">
      <w:pPr>
        <w:pStyle w:val="Heading1"/>
      </w:pPr>
    </w:p>
    <w:p w14:paraId="69A9AAB6" w14:textId="77777777" w:rsidR="009F790A" w:rsidRDefault="009F790A" w:rsidP="00FA09D1">
      <w:pPr>
        <w:pStyle w:val="Heading1"/>
      </w:pPr>
    </w:p>
    <w:p w14:paraId="7D2B3942" w14:textId="77777777" w:rsidR="009F790A" w:rsidRDefault="009F790A" w:rsidP="00FA09D1">
      <w:pPr>
        <w:pStyle w:val="Heading1"/>
      </w:pPr>
    </w:p>
    <w:p w14:paraId="0D6420EE" w14:textId="77777777" w:rsidR="009F790A" w:rsidRDefault="009F790A" w:rsidP="00FA09D1">
      <w:pPr>
        <w:pStyle w:val="Heading1"/>
      </w:pPr>
    </w:p>
    <w:p w14:paraId="78D37199" w14:textId="77777777" w:rsidR="009F790A" w:rsidRDefault="009F790A" w:rsidP="00FA09D1">
      <w:pPr>
        <w:pStyle w:val="Heading1"/>
      </w:pPr>
    </w:p>
    <w:p w14:paraId="128951C5" w14:textId="77777777" w:rsidR="009F790A" w:rsidRDefault="009F790A" w:rsidP="00FA09D1">
      <w:pPr>
        <w:pStyle w:val="Heading1"/>
      </w:pPr>
    </w:p>
    <w:p w14:paraId="1F193BE6" w14:textId="77777777" w:rsidR="009F790A" w:rsidRDefault="009F790A" w:rsidP="00FA09D1">
      <w:pPr>
        <w:pStyle w:val="Heading1"/>
      </w:pPr>
    </w:p>
    <w:p w14:paraId="0D9D4350" w14:textId="77777777" w:rsidR="009F790A" w:rsidRDefault="009F790A" w:rsidP="00FA09D1">
      <w:pPr>
        <w:pStyle w:val="Heading1"/>
      </w:pPr>
    </w:p>
    <w:p w14:paraId="01EA195C" w14:textId="77777777" w:rsidR="004413CF" w:rsidRDefault="004413CF" w:rsidP="004413CF"/>
    <w:p w14:paraId="5CAD0AEB" w14:textId="77777777" w:rsidR="004413CF" w:rsidRDefault="004413CF" w:rsidP="004413CF"/>
    <w:p w14:paraId="1CC4C0F0" w14:textId="77777777" w:rsidR="004413CF" w:rsidRDefault="004413CF" w:rsidP="004413CF"/>
    <w:p w14:paraId="4EF43A4A" w14:textId="77777777" w:rsidR="004413CF" w:rsidRDefault="004413CF" w:rsidP="004413CF"/>
    <w:p w14:paraId="13927EEF" w14:textId="77777777" w:rsidR="004413CF" w:rsidRDefault="004413CF" w:rsidP="004413CF"/>
    <w:p w14:paraId="36A03A8B" w14:textId="77777777" w:rsidR="004413CF" w:rsidRDefault="004413CF" w:rsidP="004413CF"/>
    <w:p w14:paraId="676B1BB6" w14:textId="77777777" w:rsidR="004413CF" w:rsidRDefault="004413CF" w:rsidP="004413CF"/>
    <w:p w14:paraId="59A23073" w14:textId="77777777" w:rsidR="004413CF" w:rsidRDefault="004413CF" w:rsidP="004413CF"/>
    <w:p w14:paraId="5AF4C4B0" w14:textId="77777777" w:rsidR="004413CF" w:rsidRDefault="004413CF" w:rsidP="004413CF"/>
    <w:p w14:paraId="28D5D988" w14:textId="77777777" w:rsidR="004413CF" w:rsidRDefault="004413CF" w:rsidP="004413CF"/>
    <w:p w14:paraId="3A77B00C" w14:textId="77777777" w:rsidR="004413CF" w:rsidRDefault="004413CF" w:rsidP="004413CF"/>
    <w:p w14:paraId="2DF7569A" w14:textId="77777777" w:rsidR="004413CF" w:rsidRDefault="004413CF" w:rsidP="004413CF"/>
    <w:p w14:paraId="2592ACAA" w14:textId="77777777" w:rsidR="004413CF" w:rsidRDefault="004413CF" w:rsidP="004413CF"/>
    <w:p w14:paraId="4011F11B" w14:textId="77777777" w:rsidR="004413CF" w:rsidRPr="004413CF" w:rsidRDefault="004413CF" w:rsidP="004413CF"/>
    <w:p w14:paraId="32731C9A" w14:textId="6601FF1F" w:rsidR="00FA09D1" w:rsidRDefault="00FA09D1" w:rsidP="00FA09D1">
      <w:pPr>
        <w:pStyle w:val="Heading1"/>
      </w:pPr>
      <w:r>
        <w:lastRenderedPageBreak/>
        <w:t xml:space="preserve">File Name: </w:t>
      </w:r>
      <w:r w:rsidRPr="00FA09D1">
        <w:t>Strides Materiality and Strategy Chapter_v4</w:t>
      </w:r>
    </w:p>
    <w:p w14:paraId="73CC9747" w14:textId="787F39DB" w:rsidR="00FA09D1" w:rsidRPr="00FA09D1" w:rsidRDefault="00FA09D1" w:rsidP="00FA09D1">
      <w:r>
        <w:t>Dated: 14082026</w:t>
      </w:r>
    </w:p>
    <w:p w14:paraId="0FA97232" w14:textId="6A1E9626" w:rsidR="00FA09D1" w:rsidRPr="00FA09D1" w:rsidRDefault="00FA09D1" w:rsidP="00FA09D1">
      <w:pPr>
        <w:pStyle w:val="Heading1"/>
      </w:pPr>
      <w:r w:rsidRPr="00FA09D1">
        <w:t>Materiality &amp; Strategy: From Priorities to ESG Targets</w:t>
      </w:r>
      <w:bookmarkEnd w:id="27"/>
    </w:p>
    <w:p w14:paraId="728E9B0A" w14:textId="77777777" w:rsidR="00FA09D1" w:rsidRPr="00BD099C" w:rsidRDefault="00FA09D1" w:rsidP="00FA09D1">
      <w:pPr>
        <w:pStyle w:val="Heading2"/>
        <w:rPr>
          <w:rFonts w:eastAsiaTheme="minorEastAsia" w:cstheme="minorBidi"/>
          <w:sz w:val="40"/>
          <w:szCs w:val="40"/>
        </w:rPr>
      </w:pPr>
      <w:r w:rsidRPr="00BD099C">
        <w:rPr>
          <w:rFonts w:eastAsiaTheme="minorEastAsia" w:cstheme="minorBidi"/>
          <w:sz w:val="40"/>
          <w:szCs w:val="40"/>
        </w:rPr>
        <w:t xml:space="preserve">Our Approach to </w:t>
      </w:r>
      <w:r>
        <w:rPr>
          <w:rFonts w:eastAsiaTheme="minorEastAsia" w:cstheme="minorBidi"/>
          <w:sz w:val="40"/>
          <w:szCs w:val="40"/>
        </w:rPr>
        <w:t xml:space="preserve">Double </w:t>
      </w:r>
      <w:r w:rsidRPr="00BD099C">
        <w:rPr>
          <w:rFonts w:eastAsiaTheme="minorEastAsia" w:cstheme="minorBidi"/>
          <w:sz w:val="40"/>
          <w:szCs w:val="40"/>
        </w:rPr>
        <w:t>Materiality</w:t>
      </w:r>
    </w:p>
    <w:p w14:paraId="63DEB548" w14:textId="77777777" w:rsidR="00FA09D1" w:rsidRPr="00171A8D" w:rsidRDefault="00FA09D1" w:rsidP="00FA09D1">
      <w:pPr>
        <w:rPr>
          <w:rFonts w:eastAsiaTheme="minorEastAsia"/>
        </w:rPr>
      </w:pPr>
      <w:r w:rsidRPr="3F964EB9">
        <w:rPr>
          <w:rFonts w:eastAsiaTheme="minorEastAsia"/>
        </w:rPr>
        <w:t>Strides conducted a stakeholder-focused double materiality assessment in FY23 to identify and prioritise key sustainability topics. This year building on the foundation we have reassessed our material topics through a more structured and analytical approach, aligning our material topics with the enterprise risk registers and incorporating impact, risk and opportunity considerations to further strengthen the identification and prioritisation of material topics</w:t>
      </w:r>
      <w:r w:rsidRPr="3F964EB9">
        <w:rPr>
          <w:rStyle w:val="FootnoteReference"/>
          <w:rFonts w:eastAsiaTheme="minorEastAsia"/>
        </w:rPr>
        <w:footnoteReference w:id="3"/>
      </w:r>
      <w:r w:rsidRPr="3F964EB9">
        <w:rPr>
          <w:rFonts w:eastAsiaTheme="minorEastAsia"/>
        </w:rPr>
        <w:t>.</w:t>
      </w:r>
    </w:p>
    <w:p w14:paraId="71DD85A9" w14:textId="77777777" w:rsidR="00FA09D1" w:rsidRPr="00171A8D" w:rsidRDefault="00FA09D1" w:rsidP="00FA09D1">
      <w:pPr>
        <w:rPr>
          <w:rFonts w:eastAsiaTheme="minorEastAsia"/>
        </w:rPr>
      </w:pPr>
      <w:r w:rsidRPr="3F964EB9">
        <w:rPr>
          <w:rFonts w:eastAsiaTheme="minorEastAsia"/>
        </w:rPr>
        <w:t>The assessment was informed by the European Sustainability Reporting Standards (ESRS) and considers the impact of each topic on both the impact of Strides on the external environment and society (inside-out / impact materiality) and the financial risks and opportunities posed to Strides by external environmental and social factors (outside-in / financial materiality), strengthening the link between sustainability and enterprise-wide risk management and also guides the content of non-financial disclosures that is crucial for compliance with the requirements of the GRI, SASB, and SEBI's BRSR.</w:t>
      </w:r>
    </w:p>
    <w:p w14:paraId="5A5DA3EC" w14:textId="77777777" w:rsidR="00FA09D1" w:rsidRPr="00171A8D" w:rsidRDefault="00FA09D1" w:rsidP="00FA09D1">
      <w:pPr>
        <w:rPr>
          <w:rFonts w:eastAsiaTheme="minorEastAsia"/>
        </w:rPr>
      </w:pPr>
      <w:r w:rsidRPr="3F964EB9">
        <w:rPr>
          <w:rFonts w:eastAsiaTheme="minorEastAsia"/>
        </w:rPr>
        <w:t>The material topics identified are prioritised in the materiality matrix. To stay aligned with shifting external factors such as competition, macroeconomic trends, consumer preferences, and regulatory demands, we have a formal evaluation framework to ensure continuous review and prioritisation of key material topics.</w:t>
      </w:r>
    </w:p>
    <w:p w14:paraId="55667491" w14:textId="77777777" w:rsidR="00FA09D1" w:rsidRPr="00171A8D" w:rsidRDefault="00FA09D1" w:rsidP="00FA09D1">
      <w:pPr>
        <w:pStyle w:val="Heading2"/>
        <w:rPr>
          <w:rFonts w:eastAsiaTheme="minorEastAsia" w:cstheme="minorBidi"/>
        </w:rPr>
      </w:pPr>
      <w:bookmarkStart w:id="28" w:name="_Toc228302753"/>
      <w:r w:rsidRPr="3F964EB9">
        <w:rPr>
          <w:rFonts w:eastAsiaTheme="minorEastAsia" w:cstheme="minorBidi"/>
        </w:rPr>
        <w:t>Materiality Evaluation Framework</w:t>
      </w:r>
      <w:bookmarkEnd w:id="28"/>
    </w:p>
    <w:p w14:paraId="5692C4BA" w14:textId="77777777" w:rsidR="00FA09D1" w:rsidRPr="00171A8D" w:rsidRDefault="00FA09D1" w:rsidP="00FA09D1">
      <w:pPr>
        <w:rPr>
          <w:rFonts w:eastAsiaTheme="minorEastAsia"/>
          <w:sz w:val="28"/>
          <w:szCs w:val="28"/>
        </w:rPr>
      </w:pPr>
      <w:r w:rsidRPr="3F964EB9">
        <w:rPr>
          <w:rFonts w:eastAsiaTheme="minorEastAsia"/>
          <w:sz w:val="28"/>
          <w:szCs w:val="28"/>
        </w:rPr>
        <w:t>Phase 1 ESG Impact Exploration</w:t>
      </w:r>
    </w:p>
    <w:p w14:paraId="5791FC8B" w14:textId="77777777" w:rsidR="00FA09D1" w:rsidRPr="00171A8D" w:rsidRDefault="00FA09D1" w:rsidP="00FA09D1">
      <w:pPr>
        <w:rPr>
          <w:rFonts w:eastAsiaTheme="minorEastAsia"/>
        </w:rPr>
      </w:pPr>
      <w:r w:rsidRPr="3F964EB9">
        <w:rPr>
          <w:rFonts w:eastAsiaTheme="minorEastAsia"/>
        </w:rPr>
        <w:t>We conducted a thorough analysis of over 50 topics at a strategic level and identified 23 key subjects, which were grouped into 7 themes significant to both our business and stakeholders.</w:t>
      </w:r>
    </w:p>
    <w:p w14:paraId="16924CB2" w14:textId="77777777" w:rsidR="00FA09D1" w:rsidRPr="00171A8D" w:rsidRDefault="00FA09D1" w:rsidP="00FA09D1">
      <w:pPr>
        <w:rPr>
          <w:rFonts w:eastAsiaTheme="minorEastAsia"/>
          <w:sz w:val="28"/>
          <w:szCs w:val="28"/>
        </w:rPr>
      </w:pPr>
      <w:r w:rsidRPr="3F964EB9">
        <w:rPr>
          <w:rFonts w:eastAsiaTheme="minorEastAsia"/>
          <w:sz w:val="28"/>
          <w:szCs w:val="28"/>
        </w:rPr>
        <w:t>Phase 2 Materiality Issue Survey</w:t>
      </w:r>
    </w:p>
    <w:p w14:paraId="0595073C" w14:textId="77777777" w:rsidR="00FA09D1" w:rsidRPr="00171A8D" w:rsidRDefault="00FA09D1" w:rsidP="00FA09D1">
      <w:pPr>
        <w:rPr>
          <w:rFonts w:eastAsiaTheme="minorEastAsia"/>
        </w:rPr>
      </w:pPr>
      <w:r w:rsidRPr="3F964EB9">
        <w:rPr>
          <w:rFonts w:eastAsiaTheme="minorEastAsia"/>
        </w:rPr>
        <w:t>In previous years, we used online surveys to gather insights from stakeholders. This year, we conducted an internal review of the material topics from the analysis to capture senior management perspectives.</w:t>
      </w:r>
    </w:p>
    <w:p w14:paraId="41432F9C" w14:textId="77777777" w:rsidR="00FA09D1" w:rsidRPr="00171A8D" w:rsidRDefault="00FA09D1" w:rsidP="00FA09D1">
      <w:pPr>
        <w:rPr>
          <w:rFonts w:eastAsiaTheme="minorEastAsia"/>
          <w:sz w:val="28"/>
          <w:szCs w:val="28"/>
        </w:rPr>
      </w:pPr>
      <w:r w:rsidRPr="3F964EB9">
        <w:rPr>
          <w:rFonts w:eastAsiaTheme="minorEastAsia"/>
          <w:sz w:val="28"/>
          <w:szCs w:val="28"/>
        </w:rPr>
        <w:t>Phase 3 Stakeholder Input Gathering</w:t>
      </w:r>
    </w:p>
    <w:p w14:paraId="498650F5" w14:textId="77777777" w:rsidR="00FA09D1" w:rsidRPr="00171A8D" w:rsidRDefault="00FA09D1" w:rsidP="00FA09D1">
      <w:pPr>
        <w:rPr>
          <w:rFonts w:eastAsiaTheme="minorEastAsia"/>
        </w:rPr>
      </w:pPr>
      <w:r w:rsidRPr="3F964EB9">
        <w:rPr>
          <w:rFonts w:eastAsiaTheme="minorEastAsia"/>
        </w:rPr>
        <w:t>Engagement with a diverse range of stakeholders is crucial. Through a structured survey, we gathered insights that provided a broad perspective on material concerns.</w:t>
      </w:r>
    </w:p>
    <w:p w14:paraId="40DCA650" w14:textId="77777777" w:rsidR="00FA09D1" w:rsidRPr="00171A8D" w:rsidRDefault="00FA09D1" w:rsidP="00FA09D1">
      <w:pPr>
        <w:rPr>
          <w:rFonts w:eastAsiaTheme="minorEastAsia"/>
          <w:sz w:val="28"/>
          <w:szCs w:val="28"/>
        </w:rPr>
      </w:pPr>
      <w:r w:rsidRPr="3F964EB9">
        <w:rPr>
          <w:rFonts w:eastAsiaTheme="minorEastAsia"/>
          <w:sz w:val="28"/>
          <w:szCs w:val="28"/>
        </w:rPr>
        <w:t>Phase 4 Analysis of Survey Results</w:t>
      </w:r>
    </w:p>
    <w:p w14:paraId="6BE526B3" w14:textId="77777777" w:rsidR="00FA09D1" w:rsidRPr="00171A8D" w:rsidRDefault="00FA09D1" w:rsidP="00FA09D1">
      <w:pPr>
        <w:rPr>
          <w:rFonts w:eastAsiaTheme="minorEastAsia"/>
        </w:rPr>
      </w:pPr>
      <w:r w:rsidRPr="3F964EB9">
        <w:rPr>
          <w:rFonts w:eastAsiaTheme="minorEastAsia"/>
        </w:rPr>
        <w:t>Each sustainability issue is identified as a principal risk within our risk management framework, highlighting key concerns with potential impacts on our operations.</w:t>
      </w:r>
    </w:p>
    <w:p w14:paraId="510A807C" w14:textId="77777777" w:rsidR="00FA09D1" w:rsidRPr="00171A8D" w:rsidRDefault="00FA09D1" w:rsidP="00FA09D1">
      <w:pPr>
        <w:rPr>
          <w:rFonts w:eastAsiaTheme="minorEastAsia"/>
          <w:sz w:val="28"/>
          <w:szCs w:val="28"/>
        </w:rPr>
      </w:pPr>
      <w:r w:rsidRPr="3F964EB9">
        <w:rPr>
          <w:rFonts w:eastAsiaTheme="minorEastAsia"/>
          <w:sz w:val="28"/>
          <w:szCs w:val="28"/>
        </w:rPr>
        <w:t>Phase 5 Materiality Matrix</w:t>
      </w:r>
    </w:p>
    <w:p w14:paraId="1AEFFEC6" w14:textId="77777777" w:rsidR="00FA09D1" w:rsidRPr="00171A8D" w:rsidRDefault="00FA09D1" w:rsidP="00FA09D1">
      <w:pPr>
        <w:rPr>
          <w:rFonts w:eastAsiaTheme="minorEastAsia"/>
        </w:rPr>
      </w:pPr>
      <w:r w:rsidRPr="3F964EB9">
        <w:rPr>
          <w:rFonts w:eastAsiaTheme="minorEastAsia"/>
        </w:rPr>
        <w:t>Material topics identified are added to the materiality matrix based on priority.</w:t>
      </w:r>
    </w:p>
    <w:p w14:paraId="040DB0B9" w14:textId="77777777" w:rsidR="00FA09D1" w:rsidRPr="00171A8D" w:rsidRDefault="00FA09D1" w:rsidP="00FA09D1">
      <w:pPr>
        <w:pStyle w:val="Heading2"/>
        <w:rPr>
          <w:rFonts w:eastAsiaTheme="minorEastAsia" w:cstheme="minorBidi"/>
        </w:rPr>
      </w:pPr>
      <w:bookmarkStart w:id="29" w:name="_Toc228302754"/>
      <w:commentRangeStart w:id="30"/>
      <w:r w:rsidRPr="3F964EB9">
        <w:rPr>
          <w:rFonts w:eastAsiaTheme="minorEastAsia" w:cstheme="minorBidi"/>
        </w:rPr>
        <w:t>Double Materiality Assessment Process</w:t>
      </w:r>
      <w:bookmarkEnd w:id="29"/>
      <w:commentRangeEnd w:id="30"/>
      <w:r w:rsidRPr="00171A8D">
        <w:rPr>
          <w:rStyle w:val="CommentReference"/>
          <w:rFonts w:eastAsiaTheme="minorEastAsia" w:cstheme="minorBidi"/>
          <w:sz w:val="32"/>
          <w:szCs w:val="32"/>
        </w:rPr>
        <w:commentReference w:id="30"/>
      </w:r>
    </w:p>
    <w:p w14:paraId="1C4164ED" w14:textId="77777777" w:rsidR="00FA09D1" w:rsidRPr="00171A8D" w:rsidRDefault="00FA09D1" w:rsidP="00FA09D1">
      <w:pPr>
        <w:rPr>
          <w:rFonts w:eastAsiaTheme="minorEastAsia"/>
        </w:rPr>
      </w:pPr>
      <w:r w:rsidRPr="3F964EB9">
        <w:rPr>
          <w:rFonts w:eastAsiaTheme="minorEastAsia"/>
        </w:rPr>
        <w:t>The double materiality assessment followed a structured six-step process:</w:t>
      </w:r>
    </w:p>
    <w:p w14:paraId="13C9A906" w14:textId="77777777" w:rsidR="00FA09D1" w:rsidRPr="00171A8D" w:rsidRDefault="00FA09D1" w:rsidP="00FA09D1">
      <w:pPr>
        <w:rPr>
          <w:rFonts w:eastAsiaTheme="minorEastAsia"/>
        </w:rPr>
      </w:pPr>
      <w:r>
        <w:rPr>
          <w:noProof/>
        </w:rPr>
        <w:lastRenderedPageBreak/>
        <w:drawing>
          <wp:inline distT="0" distB="0" distL="0" distR="0" wp14:anchorId="19F8FCE6" wp14:editId="000ACAE4">
            <wp:extent cx="5943600" cy="3028950"/>
            <wp:effectExtent l="0" t="0" r="0" b="0"/>
            <wp:docPr id="19960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8468" name=""/>
                    <pic:cNvPicPr/>
                  </pic:nvPicPr>
                  <pic:blipFill>
                    <a:blip r:embed="rId15"/>
                    <a:stretch>
                      <a:fillRect/>
                    </a:stretch>
                  </pic:blipFill>
                  <pic:spPr>
                    <a:xfrm>
                      <a:off x="0" y="0"/>
                      <a:ext cx="5943600" cy="3028950"/>
                    </a:xfrm>
                    <a:prstGeom prst="rect">
                      <a:avLst/>
                    </a:prstGeom>
                  </pic:spPr>
                </pic:pic>
              </a:graphicData>
            </a:graphic>
          </wp:inline>
        </w:drawing>
      </w:r>
    </w:p>
    <w:p w14:paraId="3A660540" w14:textId="77777777" w:rsidR="00FA09D1" w:rsidRPr="00171A8D" w:rsidRDefault="00FA09D1" w:rsidP="00FA09D1">
      <w:pPr>
        <w:rPr>
          <w:rFonts w:eastAsiaTheme="minorEastAsia"/>
        </w:rPr>
      </w:pPr>
    </w:p>
    <w:p w14:paraId="76E43952" w14:textId="77777777" w:rsidR="00FA09D1" w:rsidRPr="0014587D" w:rsidRDefault="00FA09D1" w:rsidP="00FA09D1">
      <w:pPr>
        <w:rPr>
          <w:rFonts w:eastAsiaTheme="minorEastAsia"/>
          <w:sz w:val="28"/>
          <w:szCs w:val="28"/>
        </w:rPr>
      </w:pPr>
      <w:r w:rsidRPr="3F964EB9">
        <w:rPr>
          <w:rFonts w:eastAsiaTheme="minorEastAsia"/>
          <w:sz w:val="28"/>
          <w:szCs w:val="28"/>
        </w:rPr>
        <w:t>Step 1: Understanding the Business</w:t>
      </w:r>
    </w:p>
    <w:p w14:paraId="2C77ED29" w14:textId="77777777" w:rsidR="00FA09D1" w:rsidRPr="00FE76BD" w:rsidRDefault="00FA09D1" w:rsidP="00FA09D1">
      <w:pPr>
        <w:rPr>
          <w:rFonts w:eastAsiaTheme="minorEastAsia"/>
        </w:rPr>
      </w:pPr>
      <w:r w:rsidRPr="3F964EB9">
        <w:rPr>
          <w:rFonts w:eastAsiaTheme="minorEastAsia"/>
        </w:rPr>
        <w:t xml:space="preserve"> We reviewed our business activities, operations, products, value chain and operating environment to understand the sustainability context. This included consideration of industry characteristics, regulatory requirements and key sustainability trends relevant to the pharmaceutical sector.</w:t>
      </w:r>
    </w:p>
    <w:p w14:paraId="0FD206CE" w14:textId="77777777" w:rsidR="00FA09D1" w:rsidRPr="0014587D" w:rsidRDefault="00FA09D1" w:rsidP="00FA09D1">
      <w:pPr>
        <w:rPr>
          <w:rFonts w:eastAsiaTheme="minorEastAsia"/>
          <w:sz w:val="28"/>
          <w:szCs w:val="28"/>
        </w:rPr>
      </w:pPr>
      <w:r w:rsidRPr="3F964EB9">
        <w:rPr>
          <w:rFonts w:eastAsiaTheme="minorEastAsia"/>
          <w:sz w:val="28"/>
          <w:szCs w:val="28"/>
        </w:rPr>
        <w:t>Step 2: Topic Identification</w:t>
      </w:r>
    </w:p>
    <w:p w14:paraId="075BB633" w14:textId="77777777" w:rsidR="00FA09D1" w:rsidRPr="00FE76BD" w:rsidRDefault="00FA09D1" w:rsidP="00FA09D1">
      <w:pPr>
        <w:rPr>
          <w:rFonts w:eastAsiaTheme="minorEastAsia"/>
        </w:rPr>
      </w:pPr>
      <w:r w:rsidRPr="3F964EB9">
        <w:rPr>
          <w:rFonts w:eastAsiaTheme="minorEastAsia"/>
        </w:rPr>
        <w:t xml:space="preserve"> A comprehensive list of sustainability topics was developed using ESRS topical standards and Strides' existing material topics. More than 50 topics were initially assessed to ensure broad coverage of potentially relevant sustainability matters.</w:t>
      </w:r>
    </w:p>
    <w:p w14:paraId="64698031" w14:textId="77777777" w:rsidR="00FA09D1" w:rsidRPr="0014587D" w:rsidRDefault="00FA09D1" w:rsidP="00FA09D1">
      <w:pPr>
        <w:rPr>
          <w:rFonts w:eastAsiaTheme="minorEastAsia"/>
          <w:sz w:val="28"/>
          <w:szCs w:val="28"/>
        </w:rPr>
      </w:pPr>
      <w:r w:rsidRPr="3F964EB9">
        <w:rPr>
          <w:rFonts w:eastAsiaTheme="minorEastAsia"/>
          <w:sz w:val="28"/>
          <w:szCs w:val="28"/>
        </w:rPr>
        <w:t>Step 3: Integration with the Risk Register</w:t>
      </w:r>
    </w:p>
    <w:p w14:paraId="3E67C472" w14:textId="77777777" w:rsidR="00FA09D1" w:rsidRPr="00FE76BD" w:rsidRDefault="00FA09D1" w:rsidP="00FA09D1">
      <w:pPr>
        <w:rPr>
          <w:rFonts w:eastAsiaTheme="minorEastAsia"/>
        </w:rPr>
      </w:pPr>
      <w:r w:rsidRPr="3F964EB9">
        <w:rPr>
          <w:rFonts w:eastAsiaTheme="minorEastAsia"/>
        </w:rPr>
        <w:t xml:space="preserve"> Identified sustainability topics were mapped to the Enterprise Risk Management (ERM) framework to align sustainability-related risks and opportunities with broader business risk management. Topics were then shortlisted based on their relevance to the business and sector.</w:t>
      </w:r>
    </w:p>
    <w:p w14:paraId="2DE831CA" w14:textId="77777777" w:rsidR="00FA09D1" w:rsidRPr="0014587D" w:rsidRDefault="00FA09D1" w:rsidP="00FA09D1">
      <w:pPr>
        <w:rPr>
          <w:rFonts w:eastAsiaTheme="minorEastAsia"/>
          <w:sz w:val="28"/>
          <w:szCs w:val="28"/>
        </w:rPr>
      </w:pPr>
      <w:r w:rsidRPr="3F964EB9">
        <w:rPr>
          <w:rFonts w:eastAsiaTheme="minorEastAsia"/>
          <w:sz w:val="28"/>
          <w:szCs w:val="28"/>
        </w:rPr>
        <w:t>Step 4: Finalising Material Topics</w:t>
      </w:r>
    </w:p>
    <w:p w14:paraId="3FCAED32" w14:textId="77777777" w:rsidR="00FA09D1" w:rsidRPr="00FE76BD" w:rsidRDefault="00FA09D1" w:rsidP="00FA09D1">
      <w:pPr>
        <w:rPr>
          <w:rFonts w:eastAsiaTheme="minorEastAsia"/>
        </w:rPr>
      </w:pPr>
      <w:r w:rsidRPr="3F964EB9">
        <w:rPr>
          <w:rFonts w:eastAsiaTheme="minorEastAsia"/>
        </w:rPr>
        <w:t xml:space="preserve"> The shortlisted topics were refined by consolidating overlapping themes and aligning them with the ESRS structure. This resulted in a focused list of material sustainability topics relevant to Strides.</w:t>
      </w:r>
    </w:p>
    <w:p w14:paraId="66FA76B2" w14:textId="77777777" w:rsidR="00FA09D1" w:rsidRPr="0014587D" w:rsidRDefault="00FA09D1" w:rsidP="00FA09D1">
      <w:pPr>
        <w:rPr>
          <w:rFonts w:eastAsiaTheme="minorEastAsia"/>
          <w:sz w:val="28"/>
          <w:szCs w:val="28"/>
        </w:rPr>
      </w:pPr>
      <w:r w:rsidRPr="3F964EB9">
        <w:rPr>
          <w:rFonts w:eastAsiaTheme="minorEastAsia"/>
          <w:sz w:val="28"/>
          <w:szCs w:val="28"/>
        </w:rPr>
        <w:t>Step 5: Impact, Risk and Opportunity (IRO) Analysis</w:t>
      </w:r>
    </w:p>
    <w:p w14:paraId="31A87B35" w14:textId="77777777" w:rsidR="00FA09D1" w:rsidRPr="00FE76BD" w:rsidRDefault="00FA09D1" w:rsidP="00FA09D1">
      <w:pPr>
        <w:rPr>
          <w:rFonts w:eastAsiaTheme="minorEastAsia"/>
        </w:rPr>
      </w:pPr>
      <w:r w:rsidRPr="3F964EB9">
        <w:rPr>
          <w:rFonts w:eastAsiaTheme="minorEastAsia"/>
        </w:rPr>
        <w:t xml:space="preserve"> Each material topic was assessed from both an impact and financial materiality perspective. The analysis helped identify the most significant impacts, risks and opportunities associated with each topic.</w:t>
      </w:r>
    </w:p>
    <w:p w14:paraId="278B735A" w14:textId="77777777" w:rsidR="00FA09D1" w:rsidRPr="0014587D" w:rsidRDefault="00FA09D1" w:rsidP="00FA09D1">
      <w:pPr>
        <w:rPr>
          <w:rFonts w:eastAsiaTheme="minorEastAsia"/>
          <w:sz w:val="28"/>
          <w:szCs w:val="28"/>
        </w:rPr>
      </w:pPr>
      <w:r w:rsidRPr="3F964EB9">
        <w:rPr>
          <w:rFonts w:eastAsiaTheme="minorEastAsia"/>
          <w:sz w:val="28"/>
          <w:szCs w:val="28"/>
        </w:rPr>
        <w:t>Step 6: Stakeholder Engagement for Validation and Calibration</w:t>
      </w:r>
    </w:p>
    <w:p w14:paraId="2BD50808" w14:textId="77777777" w:rsidR="00FA09D1" w:rsidRDefault="00FA09D1" w:rsidP="00FA09D1">
      <w:pPr>
        <w:rPr>
          <w:rFonts w:eastAsiaTheme="minorEastAsia"/>
        </w:rPr>
      </w:pPr>
      <w:r w:rsidRPr="3F964EB9">
        <w:rPr>
          <w:rFonts w:eastAsiaTheme="minorEastAsia"/>
        </w:rPr>
        <w:t xml:space="preserve"> Internal and external stakeholders were engaged to validate the assessment outcomes and provide feedback on the prioritised topics. Their inputs helped strengthen the robustness and completeness of the materiality assessment.</w:t>
      </w:r>
    </w:p>
    <w:p w14:paraId="26A1E78F" w14:textId="77777777" w:rsidR="00FA09D1" w:rsidRPr="00171A8D" w:rsidRDefault="00FA09D1" w:rsidP="00FA09D1">
      <w:pPr>
        <w:rPr>
          <w:rFonts w:eastAsiaTheme="minorEastAsia"/>
        </w:rPr>
      </w:pPr>
      <w:r w:rsidRPr="3F964EB9">
        <w:rPr>
          <w:rFonts w:eastAsiaTheme="minorEastAsia"/>
        </w:rPr>
        <w:t>To ensure the ongoing relevance, rigour, and credibility of the double materiality assessment, Strides has established a formal governance framework around the process:</w:t>
      </w:r>
    </w:p>
    <w:tbl>
      <w:tblPr>
        <w:tblStyle w:val="TableGridLight"/>
        <w:tblW w:w="9549" w:type="dxa"/>
        <w:tblLook w:val="04A0" w:firstRow="1" w:lastRow="0" w:firstColumn="1" w:lastColumn="0" w:noHBand="0" w:noVBand="1"/>
      </w:tblPr>
      <w:tblGrid>
        <w:gridCol w:w="2830"/>
        <w:gridCol w:w="6719"/>
      </w:tblGrid>
      <w:tr w:rsidR="00FA09D1" w:rsidRPr="00171A8D" w14:paraId="078217A6" w14:textId="77777777" w:rsidTr="00775590">
        <w:trPr>
          <w:trHeight w:val="758"/>
        </w:trPr>
        <w:tc>
          <w:tcPr>
            <w:tcW w:w="2830" w:type="dxa"/>
            <w:vAlign w:val="center"/>
            <w:hideMark/>
          </w:tcPr>
          <w:p w14:paraId="2C3D2BD2" w14:textId="77777777" w:rsidR="00FA09D1" w:rsidRPr="00171A8D" w:rsidRDefault="00FA09D1" w:rsidP="00775590">
            <w:pPr>
              <w:spacing w:after="160" w:line="278" w:lineRule="auto"/>
              <w:rPr>
                <w:rFonts w:eastAsiaTheme="minorEastAsia"/>
                <w:b/>
              </w:rPr>
            </w:pPr>
            <w:r w:rsidRPr="3F964EB9">
              <w:rPr>
                <w:rFonts w:eastAsiaTheme="minorEastAsia"/>
                <w:b/>
              </w:rPr>
              <w:t>Governance Element</w:t>
            </w:r>
          </w:p>
        </w:tc>
        <w:tc>
          <w:tcPr>
            <w:tcW w:w="6719" w:type="dxa"/>
            <w:vAlign w:val="center"/>
            <w:hideMark/>
          </w:tcPr>
          <w:p w14:paraId="41C6ED15" w14:textId="77777777" w:rsidR="00FA09D1" w:rsidRPr="00171A8D" w:rsidRDefault="00FA09D1" w:rsidP="00775590">
            <w:pPr>
              <w:spacing w:after="160" w:line="278" w:lineRule="auto"/>
              <w:rPr>
                <w:rFonts w:eastAsiaTheme="minorEastAsia"/>
                <w:b/>
              </w:rPr>
            </w:pPr>
            <w:r w:rsidRPr="3F964EB9">
              <w:rPr>
                <w:rFonts w:eastAsiaTheme="minorEastAsia"/>
                <w:b/>
              </w:rPr>
              <w:t>Description</w:t>
            </w:r>
          </w:p>
        </w:tc>
      </w:tr>
      <w:tr w:rsidR="00FA09D1" w:rsidRPr="00171A8D" w14:paraId="457603B7" w14:textId="77777777" w:rsidTr="00775590">
        <w:trPr>
          <w:trHeight w:val="758"/>
        </w:trPr>
        <w:tc>
          <w:tcPr>
            <w:tcW w:w="2830" w:type="dxa"/>
            <w:vAlign w:val="center"/>
            <w:hideMark/>
          </w:tcPr>
          <w:p w14:paraId="24D1E6B1" w14:textId="77777777" w:rsidR="00FA09D1" w:rsidRPr="00171A8D" w:rsidRDefault="00FA09D1" w:rsidP="00775590">
            <w:pPr>
              <w:spacing w:after="160" w:line="278" w:lineRule="auto"/>
              <w:rPr>
                <w:rFonts w:eastAsiaTheme="minorEastAsia"/>
              </w:rPr>
            </w:pPr>
            <w:r w:rsidRPr="3F964EB9">
              <w:rPr>
                <w:rFonts w:eastAsiaTheme="minorEastAsia"/>
              </w:rPr>
              <w:t>Senior Management Approval</w:t>
            </w:r>
          </w:p>
        </w:tc>
        <w:tc>
          <w:tcPr>
            <w:tcW w:w="6719" w:type="dxa"/>
            <w:vAlign w:val="center"/>
            <w:hideMark/>
          </w:tcPr>
          <w:p w14:paraId="238BCE4C" w14:textId="77777777" w:rsidR="00FA09D1" w:rsidRPr="00171A8D" w:rsidRDefault="00FA09D1" w:rsidP="00775590">
            <w:pPr>
              <w:spacing w:after="160" w:line="278" w:lineRule="auto"/>
              <w:rPr>
                <w:rFonts w:eastAsiaTheme="minorEastAsia"/>
              </w:rPr>
            </w:pPr>
            <w:r w:rsidRPr="3F964EB9">
              <w:rPr>
                <w:rFonts w:eastAsiaTheme="minorEastAsia"/>
              </w:rPr>
              <w:t>The final findings are approved by senior leadership, ensuring accountability and strategic alignment at the highest levels of the organization.</w:t>
            </w:r>
          </w:p>
        </w:tc>
      </w:tr>
      <w:tr w:rsidR="00FA09D1" w:rsidRPr="00171A8D" w14:paraId="27DCAA44" w14:textId="77777777" w:rsidTr="00775590">
        <w:trPr>
          <w:trHeight w:val="1066"/>
        </w:trPr>
        <w:tc>
          <w:tcPr>
            <w:tcW w:w="2830" w:type="dxa"/>
            <w:vAlign w:val="center"/>
            <w:hideMark/>
          </w:tcPr>
          <w:p w14:paraId="5B794F9B" w14:textId="77777777" w:rsidR="00FA09D1" w:rsidRPr="00171A8D" w:rsidRDefault="00FA09D1" w:rsidP="00775590">
            <w:pPr>
              <w:spacing w:after="160" w:line="278" w:lineRule="auto"/>
              <w:rPr>
                <w:rFonts w:eastAsiaTheme="minorEastAsia"/>
              </w:rPr>
            </w:pPr>
            <w:r w:rsidRPr="3F964EB9">
              <w:rPr>
                <w:rFonts w:eastAsiaTheme="minorEastAsia"/>
              </w:rPr>
              <w:t>Risk Register Maintenance</w:t>
            </w:r>
          </w:p>
        </w:tc>
        <w:tc>
          <w:tcPr>
            <w:tcW w:w="6719" w:type="dxa"/>
            <w:vAlign w:val="center"/>
            <w:hideMark/>
          </w:tcPr>
          <w:p w14:paraId="57EFDC20" w14:textId="77777777" w:rsidR="00FA09D1" w:rsidRPr="00171A8D" w:rsidRDefault="00FA09D1" w:rsidP="00775590">
            <w:pPr>
              <w:spacing w:after="160" w:line="278" w:lineRule="auto"/>
              <w:rPr>
                <w:rFonts w:eastAsiaTheme="minorEastAsia"/>
              </w:rPr>
            </w:pPr>
            <w:r w:rsidRPr="3F964EB9">
              <w:rPr>
                <w:rFonts w:eastAsiaTheme="minorEastAsia"/>
              </w:rPr>
              <w:t>We maintain a register to identify ESG risks and their mitigation measures. Material topics and associated IROs are embedded within the enterprise risk management framework.</w:t>
            </w:r>
          </w:p>
        </w:tc>
      </w:tr>
      <w:tr w:rsidR="00FA09D1" w:rsidRPr="00171A8D" w14:paraId="2BE1BE0B" w14:textId="77777777" w:rsidTr="00775590">
        <w:trPr>
          <w:trHeight w:val="1066"/>
        </w:trPr>
        <w:tc>
          <w:tcPr>
            <w:tcW w:w="2830" w:type="dxa"/>
            <w:vAlign w:val="center"/>
            <w:hideMark/>
          </w:tcPr>
          <w:p w14:paraId="577CC918" w14:textId="77777777" w:rsidR="00FA09D1" w:rsidRPr="00171A8D" w:rsidRDefault="00FA09D1" w:rsidP="00775590">
            <w:pPr>
              <w:spacing w:after="160" w:line="278" w:lineRule="auto"/>
              <w:rPr>
                <w:rFonts w:eastAsiaTheme="minorEastAsia"/>
              </w:rPr>
            </w:pPr>
            <w:r w:rsidRPr="3F964EB9">
              <w:rPr>
                <w:rFonts w:eastAsiaTheme="minorEastAsia"/>
              </w:rPr>
              <w:lastRenderedPageBreak/>
              <w:t>Biannual Analysis</w:t>
            </w:r>
          </w:p>
        </w:tc>
        <w:tc>
          <w:tcPr>
            <w:tcW w:w="6719" w:type="dxa"/>
            <w:vAlign w:val="center"/>
            <w:hideMark/>
          </w:tcPr>
          <w:p w14:paraId="693B881D" w14:textId="77777777" w:rsidR="00FA09D1" w:rsidRPr="00171A8D" w:rsidRDefault="00FA09D1" w:rsidP="00775590">
            <w:pPr>
              <w:spacing w:after="160" w:line="278" w:lineRule="auto"/>
              <w:rPr>
                <w:rFonts w:eastAsiaTheme="minorEastAsia"/>
              </w:rPr>
            </w:pPr>
            <w:r w:rsidRPr="3F964EB9">
              <w:rPr>
                <w:rFonts w:eastAsiaTheme="minorEastAsia"/>
              </w:rPr>
              <w:t>The materiality analysis occurs every two years or more for timely updates, ensuring that the assessment remains current with evolving stakeholder expectations, regulatory requirements, and business strategy.</w:t>
            </w:r>
          </w:p>
        </w:tc>
      </w:tr>
      <w:tr w:rsidR="00FA09D1" w:rsidRPr="00171A8D" w14:paraId="51355FFE" w14:textId="77777777" w:rsidTr="00775590">
        <w:trPr>
          <w:trHeight w:val="1077"/>
        </w:trPr>
        <w:tc>
          <w:tcPr>
            <w:tcW w:w="2830" w:type="dxa"/>
            <w:vAlign w:val="center"/>
            <w:hideMark/>
          </w:tcPr>
          <w:p w14:paraId="0E4468FE" w14:textId="77777777" w:rsidR="00FA09D1" w:rsidRPr="00171A8D" w:rsidRDefault="00FA09D1" w:rsidP="00775590">
            <w:pPr>
              <w:spacing w:after="160" w:line="278" w:lineRule="auto"/>
              <w:rPr>
                <w:rFonts w:eastAsiaTheme="minorEastAsia"/>
              </w:rPr>
            </w:pPr>
            <w:r w:rsidRPr="3F964EB9">
              <w:rPr>
                <w:rFonts w:eastAsiaTheme="minorEastAsia"/>
              </w:rPr>
              <w:t>Stakeholder Consultation</w:t>
            </w:r>
          </w:p>
        </w:tc>
        <w:tc>
          <w:tcPr>
            <w:tcW w:w="6719" w:type="dxa"/>
            <w:vAlign w:val="center"/>
            <w:hideMark/>
          </w:tcPr>
          <w:p w14:paraId="717C8634" w14:textId="77777777" w:rsidR="00FA09D1" w:rsidRPr="00171A8D" w:rsidRDefault="00FA09D1" w:rsidP="00775590">
            <w:pPr>
              <w:spacing w:after="160" w:line="278" w:lineRule="auto"/>
              <w:rPr>
                <w:rFonts w:eastAsiaTheme="minorEastAsia"/>
              </w:rPr>
            </w:pPr>
            <w:r w:rsidRPr="3F964EB9">
              <w:rPr>
                <w:rFonts w:eastAsiaTheme="minorEastAsia"/>
              </w:rPr>
              <w:t>Both internal and external stakeholders are involved in the review process, providing diverse perspectives and ensuring the assessment reflects the views of all affected and interested parties.</w:t>
            </w:r>
          </w:p>
        </w:tc>
      </w:tr>
      <w:tr w:rsidR="00FA09D1" w:rsidRPr="00171A8D" w14:paraId="50BE6524" w14:textId="77777777" w:rsidTr="00775590">
        <w:trPr>
          <w:trHeight w:val="1055"/>
        </w:trPr>
        <w:tc>
          <w:tcPr>
            <w:tcW w:w="2830" w:type="dxa"/>
            <w:vAlign w:val="center"/>
            <w:hideMark/>
          </w:tcPr>
          <w:p w14:paraId="07B06AB8" w14:textId="77777777" w:rsidR="00FA09D1" w:rsidRPr="00171A8D" w:rsidRDefault="00FA09D1" w:rsidP="00775590">
            <w:pPr>
              <w:spacing w:after="160" w:line="278" w:lineRule="auto"/>
              <w:rPr>
                <w:rFonts w:eastAsiaTheme="minorEastAsia"/>
              </w:rPr>
            </w:pPr>
            <w:r w:rsidRPr="3F964EB9">
              <w:rPr>
                <w:rFonts w:eastAsiaTheme="minorEastAsia"/>
              </w:rPr>
              <w:t>Environmental Sustainability</w:t>
            </w:r>
          </w:p>
        </w:tc>
        <w:tc>
          <w:tcPr>
            <w:tcW w:w="6719" w:type="dxa"/>
            <w:vAlign w:val="center"/>
            <w:hideMark/>
          </w:tcPr>
          <w:p w14:paraId="15FAC759" w14:textId="77777777" w:rsidR="00FA09D1" w:rsidRPr="00171A8D" w:rsidRDefault="00FA09D1" w:rsidP="00775590">
            <w:pPr>
              <w:spacing w:after="160" w:line="278" w:lineRule="auto"/>
              <w:rPr>
                <w:rFonts w:eastAsiaTheme="minorEastAsia"/>
              </w:rPr>
            </w:pPr>
            <w:r w:rsidRPr="3F964EB9">
              <w:rPr>
                <w:rFonts w:eastAsiaTheme="minorEastAsia"/>
              </w:rPr>
              <w:t>Environmental stewardship is a key aspect of Strides' ethical commitment. By prioritising this, we reduce risks, boost resilience, and support a healthier, sustainable future for generations ahead.</w:t>
            </w:r>
          </w:p>
        </w:tc>
      </w:tr>
    </w:tbl>
    <w:p w14:paraId="333AFEAE" w14:textId="77777777" w:rsidR="00FA09D1" w:rsidRPr="00171A8D" w:rsidRDefault="00FA09D1" w:rsidP="00FA09D1">
      <w:pPr>
        <w:rPr>
          <w:rFonts w:eastAsiaTheme="minorEastAsia"/>
        </w:rPr>
      </w:pPr>
    </w:p>
    <w:p w14:paraId="79492290" w14:textId="77777777" w:rsidR="00FA09D1" w:rsidRPr="00171A8D" w:rsidRDefault="00FA09D1" w:rsidP="00FA09D1">
      <w:pPr>
        <w:pStyle w:val="Heading2"/>
        <w:rPr>
          <w:rFonts w:eastAsiaTheme="minorEastAsia" w:cstheme="minorBidi"/>
        </w:rPr>
      </w:pPr>
      <w:bookmarkStart w:id="31" w:name="_Toc228302755"/>
      <w:r w:rsidRPr="3F964EB9">
        <w:rPr>
          <w:rFonts w:eastAsiaTheme="minorEastAsia" w:cstheme="minorBidi"/>
        </w:rPr>
        <w:t>Final List of Material Topics</w:t>
      </w:r>
      <w:r w:rsidRPr="3F964EB9">
        <w:rPr>
          <w:rStyle w:val="FootnoteReference"/>
          <w:rFonts w:eastAsiaTheme="minorEastAsia" w:cstheme="minorBidi"/>
        </w:rPr>
        <w:footnoteReference w:id="4"/>
      </w:r>
      <w:bookmarkEnd w:id="31"/>
    </w:p>
    <w:p w14:paraId="05BFE7DA" w14:textId="77777777" w:rsidR="00FA09D1" w:rsidRDefault="00FA09D1" w:rsidP="00FA09D1">
      <w:pPr>
        <w:rPr>
          <w:rFonts w:eastAsiaTheme="minorEastAsia"/>
        </w:rPr>
      </w:pPr>
      <w:r>
        <w:rPr>
          <w:noProof/>
        </w:rPr>
        <w:drawing>
          <wp:inline distT="0" distB="0" distL="0" distR="0" wp14:anchorId="39163D4F" wp14:editId="253AC72F">
            <wp:extent cx="6280298" cy="2924656"/>
            <wp:effectExtent l="0" t="0" r="6350" b="9525"/>
            <wp:docPr id="198405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52229" cy="2958154"/>
                    </a:xfrm>
                    <a:prstGeom prst="rect">
                      <a:avLst/>
                    </a:prstGeom>
                    <a:noFill/>
                  </pic:spPr>
                </pic:pic>
              </a:graphicData>
            </a:graphic>
          </wp:inline>
        </w:drawing>
      </w:r>
    </w:p>
    <w:p w14:paraId="2E2E3B49" w14:textId="77777777" w:rsidR="00FA09D1" w:rsidRDefault="00FA09D1" w:rsidP="00FA09D1">
      <w:pPr>
        <w:rPr>
          <w:rFonts w:eastAsiaTheme="minorEastAsia"/>
        </w:rPr>
      </w:pPr>
    </w:p>
    <w:p w14:paraId="3EA535FD" w14:textId="77777777" w:rsidR="00FA09D1" w:rsidRDefault="00FA09D1" w:rsidP="00FA09D1">
      <w:pPr>
        <w:rPr>
          <w:rFonts w:eastAsiaTheme="minorEastAsia"/>
        </w:rPr>
      </w:pPr>
    </w:p>
    <w:p w14:paraId="6314F5E9" w14:textId="77777777" w:rsidR="00FA09D1" w:rsidRDefault="00FA09D1" w:rsidP="00FA09D1">
      <w:pPr>
        <w:rPr>
          <w:rFonts w:eastAsiaTheme="minorEastAsia"/>
        </w:rPr>
      </w:pPr>
    </w:p>
    <w:p w14:paraId="362AE507" w14:textId="77777777" w:rsidR="00FA09D1" w:rsidRDefault="00FA09D1" w:rsidP="00FA09D1">
      <w:pPr>
        <w:rPr>
          <w:rFonts w:eastAsiaTheme="minorEastAsia"/>
        </w:rPr>
      </w:pPr>
    </w:p>
    <w:p w14:paraId="26A12146" w14:textId="77777777" w:rsidR="00FA09D1" w:rsidRDefault="00FA09D1" w:rsidP="00FA09D1">
      <w:pPr>
        <w:rPr>
          <w:rFonts w:eastAsiaTheme="minorEastAsia"/>
        </w:rPr>
      </w:pPr>
    </w:p>
    <w:p w14:paraId="0E864B35" w14:textId="77777777" w:rsidR="00FA09D1" w:rsidRDefault="00FA09D1" w:rsidP="00FA09D1">
      <w:pPr>
        <w:rPr>
          <w:rFonts w:eastAsiaTheme="minorEastAsia"/>
        </w:rPr>
      </w:pPr>
    </w:p>
    <w:commentRangeStart w:id="32"/>
    <w:p w14:paraId="50FFDC63" w14:textId="77777777" w:rsidR="00FA09D1" w:rsidRDefault="00FA09D1" w:rsidP="00FA09D1">
      <w:pPr>
        <w:rPr>
          <w:rFonts w:eastAsiaTheme="minorEastAsia"/>
        </w:rPr>
      </w:pPr>
      <w:r>
        <w:rPr>
          <w:noProof/>
        </w:rPr>
        <w:lastRenderedPageBreak/>
        <mc:AlternateContent>
          <mc:Choice Requires="wps">
            <w:drawing>
              <wp:anchor distT="0" distB="0" distL="114300" distR="114300" simplePos="0" relativeHeight="251659264" behindDoc="0" locked="0" layoutInCell="1" allowOverlap="1" wp14:anchorId="5AF82220" wp14:editId="7C420D79">
                <wp:simplePos x="0" y="0"/>
                <wp:positionH relativeFrom="column">
                  <wp:posOffset>458971</wp:posOffset>
                </wp:positionH>
                <wp:positionV relativeFrom="paragraph">
                  <wp:posOffset>279104</wp:posOffset>
                </wp:positionV>
                <wp:extent cx="997" cy="3927895"/>
                <wp:effectExtent l="76200" t="38100" r="75565" b="15875"/>
                <wp:wrapNone/>
                <wp:docPr id="1326425420" name="Straight Arrow Connector 3"/>
                <wp:cNvGraphicFramePr/>
                <a:graphic xmlns:a="http://schemas.openxmlformats.org/drawingml/2006/main">
                  <a:graphicData uri="http://schemas.microsoft.com/office/word/2010/wordprocessingShape">
                    <wps:wsp>
                      <wps:cNvCnPr/>
                      <wps:spPr>
                        <a:xfrm flipH="1" flipV="1">
                          <a:off x="0" y="0"/>
                          <a:ext cx="997" cy="3927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1649365F" id="_x0000_t32" coordsize="21600,21600" o:spt="32" o:oned="t" path="m,l21600,21600e" filled="f">
                <v:path arrowok="t" fillok="f" o:connecttype="none"/>
                <o:lock v:ext="edit" shapetype="t"/>
              </v:shapetype>
              <v:shape id="Straight Arrow Connector 3" o:spid="_x0000_s1026" type="#_x0000_t32" style="position:absolute;margin-left:36.15pt;margin-top:22pt;width:.1pt;height:309.3pt;flip:x 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" strokecolor="black [3200]"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D0BD1B9" wp14:editId="197955F0">
                <wp:simplePos x="0" y="0"/>
                <wp:positionH relativeFrom="column">
                  <wp:posOffset>3062137</wp:posOffset>
                </wp:positionH>
                <wp:positionV relativeFrom="paragraph">
                  <wp:posOffset>1606103</wp:posOffset>
                </wp:positionV>
                <wp:extent cx="2" cy="5202948"/>
                <wp:effectExtent l="0" t="67628" r="8573" b="103822"/>
                <wp:wrapNone/>
                <wp:docPr id="780122328" name="Straight Arrow Connector 3"/>
                <wp:cNvGraphicFramePr/>
                <a:graphic xmlns:a="http://schemas.openxmlformats.org/drawingml/2006/main">
                  <a:graphicData uri="http://schemas.microsoft.com/office/word/2010/wordprocessingShape">
                    <wps:wsp>
                      <wps:cNvCnPr/>
                      <wps:spPr>
                        <a:xfrm rot="5400000" flipV="1">
                          <a:off x="0" y="0"/>
                          <a:ext cx="2" cy="52029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27786" id="Straight Arrow Connector 3" o:spid="_x0000_s1026" type="#_x0000_t32" style="position:absolute;margin-left:241.1pt;margin-top:126.45pt;width:0;height:409.7pt;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" strokecolor="black [3200]" strokeweight=".5pt">
                <v:stroke endarrow="block" joinstyle="miter"/>
              </v:shape>
            </w:pict>
          </mc:Fallback>
        </mc:AlternateContent>
      </w:r>
      <w:r>
        <w:rPr>
          <w:noProof/>
        </w:rPr>
        <w:drawing>
          <wp:inline distT="0" distB="0" distL="0" distR="0" wp14:anchorId="5EE2A6B6" wp14:editId="38227BBE">
            <wp:extent cx="6041390" cy="4706620"/>
            <wp:effectExtent l="19050" t="19050" r="16510" b="17780"/>
            <wp:docPr id="100829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1390" cy="4706620"/>
                    </a:xfrm>
                    <a:prstGeom prst="rect">
                      <a:avLst/>
                    </a:prstGeom>
                    <a:noFill/>
                    <a:ln>
                      <a:solidFill>
                        <a:schemeClr val="tx1"/>
                      </a:solidFill>
                    </a:ln>
                  </pic:spPr>
                </pic:pic>
              </a:graphicData>
            </a:graphic>
          </wp:inline>
        </w:drawing>
      </w:r>
      <w:commentRangeEnd w:id="32"/>
      <w:r>
        <w:rPr>
          <w:rStyle w:val="CommentReference"/>
          <w:rFonts w:eastAsiaTheme="minorEastAsia"/>
          <w:sz w:val="20"/>
          <w:szCs w:val="20"/>
        </w:rPr>
        <w:commentReference w:id="32"/>
      </w:r>
    </w:p>
    <w:p w14:paraId="02B69B49" w14:textId="77777777" w:rsidR="00FA09D1" w:rsidRDefault="00FA09D1" w:rsidP="00FA09D1">
      <w:pPr>
        <w:pStyle w:val="Heading2"/>
        <w:rPr>
          <w:rFonts w:eastAsiaTheme="minorEastAsia" w:cstheme="minorBidi"/>
        </w:rPr>
      </w:pPr>
      <w:r w:rsidRPr="3F964EB9">
        <w:rPr>
          <w:rFonts w:eastAsiaTheme="minorEastAsia" w:cstheme="minorBidi"/>
        </w:rPr>
        <w:t>Top 10 Material Topics</w:t>
      </w:r>
    </w:p>
    <w:p w14:paraId="326FE06A" w14:textId="77777777" w:rsidR="00FA09D1" w:rsidRDefault="00FA09D1" w:rsidP="00FA09D1">
      <w:pPr>
        <w:rPr>
          <w:rFonts w:eastAsiaTheme="minorEastAsia"/>
        </w:rPr>
      </w:pPr>
      <w:r>
        <w:rPr>
          <w:noProof/>
        </w:rPr>
        <w:drawing>
          <wp:inline distT="0" distB="0" distL="0" distR="0" wp14:anchorId="1DF209E2" wp14:editId="6971DF1E">
            <wp:extent cx="6373509" cy="2808114"/>
            <wp:effectExtent l="0" t="0" r="8255" b="0"/>
            <wp:docPr id="298635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12885" cy="2825463"/>
                    </a:xfrm>
                    <a:prstGeom prst="rect">
                      <a:avLst/>
                    </a:prstGeom>
                    <a:noFill/>
                  </pic:spPr>
                </pic:pic>
              </a:graphicData>
            </a:graphic>
          </wp:inline>
        </w:drawing>
      </w:r>
    </w:p>
    <w:p w14:paraId="09011263" w14:textId="77777777" w:rsidR="00FA09D1" w:rsidRDefault="00FA09D1" w:rsidP="00FA09D1">
      <w:pPr>
        <w:rPr>
          <w:rFonts w:eastAsiaTheme="minorEastAsia"/>
        </w:rPr>
      </w:pPr>
    </w:p>
    <w:tbl>
      <w:tblPr>
        <w:tblStyle w:val="TableGridLight"/>
        <w:tblW w:w="9918" w:type="dxa"/>
        <w:tblLook w:val="04A0" w:firstRow="1" w:lastRow="0" w:firstColumn="1" w:lastColumn="0" w:noHBand="0" w:noVBand="1"/>
      </w:tblPr>
      <w:tblGrid>
        <w:gridCol w:w="3114"/>
        <w:gridCol w:w="1586"/>
        <w:gridCol w:w="5218"/>
      </w:tblGrid>
      <w:tr w:rsidR="00FA09D1" w:rsidRPr="00793159" w14:paraId="7F388C87" w14:textId="77777777" w:rsidTr="00775590">
        <w:trPr>
          <w:trHeight w:val="290"/>
        </w:trPr>
        <w:tc>
          <w:tcPr>
            <w:tcW w:w="3114" w:type="dxa"/>
            <w:noWrap/>
            <w:hideMark/>
          </w:tcPr>
          <w:p w14:paraId="092B1C36" w14:textId="77777777" w:rsidR="00FA09D1" w:rsidRPr="00793159" w:rsidRDefault="00FA09D1" w:rsidP="00775590">
            <w:pPr>
              <w:rPr>
                <w:rFonts w:eastAsiaTheme="minorEastAsia"/>
                <w:b/>
                <w:color w:val="000000"/>
              </w:rPr>
            </w:pPr>
            <w:r w:rsidRPr="3F964EB9">
              <w:rPr>
                <w:rFonts w:eastAsiaTheme="minorEastAsia"/>
                <w:b/>
                <w:color w:val="000000"/>
              </w:rPr>
              <w:t>Pillars</w:t>
            </w:r>
          </w:p>
        </w:tc>
        <w:tc>
          <w:tcPr>
            <w:tcW w:w="1586" w:type="dxa"/>
            <w:noWrap/>
            <w:hideMark/>
          </w:tcPr>
          <w:p w14:paraId="55E5F897" w14:textId="77777777" w:rsidR="00FA09D1" w:rsidRPr="00793159" w:rsidRDefault="00FA09D1" w:rsidP="00775590">
            <w:pPr>
              <w:jc w:val="center"/>
              <w:rPr>
                <w:rFonts w:eastAsiaTheme="minorEastAsia"/>
                <w:b/>
                <w:color w:val="000000"/>
              </w:rPr>
            </w:pPr>
            <w:r w:rsidRPr="3F964EB9">
              <w:rPr>
                <w:rFonts w:eastAsiaTheme="minorEastAsia"/>
                <w:b/>
                <w:color w:val="000000"/>
              </w:rPr>
              <w:t>Series</w:t>
            </w:r>
          </w:p>
        </w:tc>
        <w:tc>
          <w:tcPr>
            <w:tcW w:w="5218" w:type="dxa"/>
            <w:noWrap/>
            <w:hideMark/>
          </w:tcPr>
          <w:p w14:paraId="727EA2CD" w14:textId="77777777" w:rsidR="00FA09D1" w:rsidRPr="00793159" w:rsidRDefault="00FA09D1" w:rsidP="00775590">
            <w:pPr>
              <w:rPr>
                <w:rFonts w:eastAsiaTheme="minorEastAsia"/>
                <w:b/>
                <w:color w:val="000000"/>
              </w:rPr>
            </w:pPr>
            <w:r w:rsidRPr="3F964EB9">
              <w:rPr>
                <w:rFonts w:eastAsiaTheme="minorEastAsia"/>
                <w:b/>
                <w:color w:val="000000"/>
              </w:rPr>
              <w:t>Material Topics</w:t>
            </w:r>
          </w:p>
        </w:tc>
      </w:tr>
      <w:tr w:rsidR="00FA09D1" w:rsidRPr="00793159" w14:paraId="76B566C5" w14:textId="77777777" w:rsidTr="00775590">
        <w:trPr>
          <w:trHeight w:val="290"/>
        </w:trPr>
        <w:tc>
          <w:tcPr>
            <w:tcW w:w="3114" w:type="dxa"/>
            <w:noWrap/>
            <w:hideMark/>
          </w:tcPr>
          <w:p w14:paraId="37741333" w14:textId="77777777" w:rsidR="00FA09D1" w:rsidRPr="00793159" w:rsidRDefault="00FA09D1" w:rsidP="00775590">
            <w:pPr>
              <w:rPr>
                <w:rFonts w:eastAsiaTheme="minorEastAsia"/>
                <w:color w:val="000000"/>
              </w:rPr>
            </w:pPr>
            <w:r w:rsidRPr="3F964EB9">
              <w:rPr>
                <w:rFonts w:eastAsiaTheme="minorEastAsia"/>
                <w:color w:val="000000"/>
              </w:rPr>
              <w:t>Environmental Sustainability</w:t>
            </w:r>
          </w:p>
        </w:tc>
        <w:tc>
          <w:tcPr>
            <w:tcW w:w="1586" w:type="dxa"/>
            <w:noWrap/>
            <w:hideMark/>
          </w:tcPr>
          <w:p w14:paraId="7B11649D" w14:textId="77777777" w:rsidR="00FA09D1" w:rsidRPr="00793159" w:rsidRDefault="00FA09D1" w:rsidP="00775590">
            <w:pPr>
              <w:jc w:val="center"/>
              <w:rPr>
                <w:rFonts w:eastAsiaTheme="minorEastAsia"/>
                <w:color w:val="000000"/>
              </w:rPr>
            </w:pPr>
            <w:r w:rsidRPr="3F964EB9">
              <w:rPr>
                <w:rFonts w:eastAsiaTheme="minorEastAsia"/>
                <w:color w:val="000000"/>
              </w:rPr>
              <w:t>A</w:t>
            </w:r>
          </w:p>
        </w:tc>
        <w:tc>
          <w:tcPr>
            <w:tcW w:w="5218" w:type="dxa"/>
            <w:noWrap/>
            <w:hideMark/>
          </w:tcPr>
          <w:p w14:paraId="654DDA1D" w14:textId="77777777" w:rsidR="00FA09D1" w:rsidRPr="00793159" w:rsidRDefault="00FA09D1" w:rsidP="00775590">
            <w:pPr>
              <w:rPr>
                <w:rFonts w:eastAsiaTheme="minorEastAsia"/>
                <w:color w:val="000000"/>
              </w:rPr>
            </w:pPr>
            <w:r w:rsidRPr="3F964EB9">
              <w:rPr>
                <w:rFonts w:eastAsiaTheme="minorEastAsia"/>
                <w:color w:val="000000"/>
              </w:rPr>
              <w:t>E1 Climate Change - Climate change adaptation</w:t>
            </w:r>
          </w:p>
        </w:tc>
      </w:tr>
      <w:tr w:rsidR="00FA09D1" w:rsidRPr="00793159" w14:paraId="7275A0A9" w14:textId="77777777" w:rsidTr="00775590">
        <w:trPr>
          <w:trHeight w:val="290"/>
        </w:trPr>
        <w:tc>
          <w:tcPr>
            <w:tcW w:w="3114" w:type="dxa"/>
            <w:noWrap/>
            <w:hideMark/>
          </w:tcPr>
          <w:p w14:paraId="28348469" w14:textId="77777777" w:rsidR="00FA09D1" w:rsidRPr="00793159" w:rsidRDefault="00FA09D1" w:rsidP="00775590">
            <w:pPr>
              <w:rPr>
                <w:rFonts w:eastAsiaTheme="minorEastAsia"/>
                <w:color w:val="000000"/>
              </w:rPr>
            </w:pPr>
            <w:r w:rsidRPr="3F964EB9">
              <w:rPr>
                <w:rFonts w:eastAsiaTheme="minorEastAsia"/>
                <w:color w:val="000000"/>
              </w:rPr>
              <w:t>Environmental Sustainability</w:t>
            </w:r>
          </w:p>
        </w:tc>
        <w:tc>
          <w:tcPr>
            <w:tcW w:w="1586" w:type="dxa"/>
            <w:noWrap/>
            <w:hideMark/>
          </w:tcPr>
          <w:p w14:paraId="01C878E7" w14:textId="77777777" w:rsidR="00FA09D1" w:rsidRPr="00793159" w:rsidRDefault="00FA09D1" w:rsidP="00775590">
            <w:pPr>
              <w:jc w:val="center"/>
              <w:rPr>
                <w:rFonts w:eastAsiaTheme="minorEastAsia"/>
                <w:color w:val="000000"/>
              </w:rPr>
            </w:pPr>
            <w:r w:rsidRPr="3F964EB9">
              <w:rPr>
                <w:rFonts w:eastAsiaTheme="minorEastAsia"/>
                <w:color w:val="000000"/>
              </w:rPr>
              <w:t>B</w:t>
            </w:r>
          </w:p>
        </w:tc>
        <w:tc>
          <w:tcPr>
            <w:tcW w:w="5218" w:type="dxa"/>
            <w:noWrap/>
            <w:hideMark/>
          </w:tcPr>
          <w:p w14:paraId="02D2F7B6" w14:textId="77777777" w:rsidR="00FA09D1" w:rsidRPr="00793159" w:rsidRDefault="00FA09D1" w:rsidP="00775590">
            <w:pPr>
              <w:rPr>
                <w:rFonts w:eastAsiaTheme="minorEastAsia"/>
                <w:color w:val="000000"/>
              </w:rPr>
            </w:pPr>
            <w:r w:rsidRPr="3F964EB9">
              <w:rPr>
                <w:rFonts w:eastAsiaTheme="minorEastAsia"/>
                <w:color w:val="000000"/>
              </w:rPr>
              <w:t>E1 Climate Change - Climate change mitigation</w:t>
            </w:r>
          </w:p>
        </w:tc>
      </w:tr>
      <w:tr w:rsidR="00FA09D1" w:rsidRPr="00793159" w14:paraId="0FDEBDEA" w14:textId="77777777" w:rsidTr="00775590">
        <w:trPr>
          <w:trHeight w:val="290"/>
        </w:trPr>
        <w:tc>
          <w:tcPr>
            <w:tcW w:w="3114" w:type="dxa"/>
            <w:noWrap/>
            <w:hideMark/>
          </w:tcPr>
          <w:p w14:paraId="25A1764B" w14:textId="77777777" w:rsidR="00FA09D1" w:rsidRPr="00793159" w:rsidRDefault="00FA09D1" w:rsidP="00775590">
            <w:pPr>
              <w:rPr>
                <w:rFonts w:eastAsiaTheme="minorEastAsia"/>
                <w:color w:val="000000"/>
              </w:rPr>
            </w:pPr>
            <w:r w:rsidRPr="3F964EB9">
              <w:rPr>
                <w:rFonts w:eastAsiaTheme="minorEastAsia"/>
                <w:color w:val="000000"/>
              </w:rPr>
              <w:lastRenderedPageBreak/>
              <w:t>Environmental Sustainability</w:t>
            </w:r>
          </w:p>
        </w:tc>
        <w:tc>
          <w:tcPr>
            <w:tcW w:w="1586" w:type="dxa"/>
            <w:noWrap/>
            <w:hideMark/>
          </w:tcPr>
          <w:p w14:paraId="3E43D3AB" w14:textId="77777777" w:rsidR="00FA09D1" w:rsidRPr="00793159" w:rsidRDefault="00FA09D1" w:rsidP="00775590">
            <w:pPr>
              <w:jc w:val="center"/>
              <w:rPr>
                <w:rFonts w:eastAsiaTheme="minorEastAsia"/>
                <w:color w:val="000000"/>
              </w:rPr>
            </w:pPr>
            <w:r w:rsidRPr="3F964EB9">
              <w:rPr>
                <w:rFonts w:eastAsiaTheme="minorEastAsia"/>
                <w:color w:val="000000"/>
              </w:rPr>
              <w:t>C</w:t>
            </w:r>
          </w:p>
        </w:tc>
        <w:tc>
          <w:tcPr>
            <w:tcW w:w="5218" w:type="dxa"/>
            <w:noWrap/>
            <w:hideMark/>
          </w:tcPr>
          <w:p w14:paraId="4B1C1858" w14:textId="77777777" w:rsidR="00FA09D1" w:rsidRPr="00793159" w:rsidRDefault="00FA09D1" w:rsidP="00775590">
            <w:pPr>
              <w:rPr>
                <w:rFonts w:eastAsiaTheme="minorEastAsia"/>
                <w:color w:val="000000"/>
              </w:rPr>
            </w:pPr>
            <w:r w:rsidRPr="3F964EB9">
              <w:rPr>
                <w:rFonts w:eastAsiaTheme="minorEastAsia"/>
                <w:color w:val="000000"/>
              </w:rPr>
              <w:t>E1 Climate Change - Energy</w:t>
            </w:r>
          </w:p>
        </w:tc>
      </w:tr>
      <w:tr w:rsidR="00FA09D1" w:rsidRPr="00793159" w14:paraId="65E1F273" w14:textId="77777777" w:rsidTr="00775590">
        <w:trPr>
          <w:trHeight w:val="290"/>
        </w:trPr>
        <w:tc>
          <w:tcPr>
            <w:tcW w:w="3114" w:type="dxa"/>
            <w:noWrap/>
            <w:hideMark/>
          </w:tcPr>
          <w:p w14:paraId="6F287A98" w14:textId="77777777" w:rsidR="00FA09D1" w:rsidRPr="00793159" w:rsidRDefault="00FA09D1" w:rsidP="00775590">
            <w:pPr>
              <w:rPr>
                <w:rFonts w:eastAsiaTheme="minorEastAsia"/>
                <w:color w:val="000000"/>
              </w:rPr>
            </w:pPr>
            <w:r w:rsidRPr="3F964EB9">
              <w:rPr>
                <w:rFonts w:eastAsiaTheme="minorEastAsia"/>
                <w:color w:val="000000"/>
              </w:rPr>
              <w:t>Environmental Sustainability</w:t>
            </w:r>
          </w:p>
        </w:tc>
        <w:tc>
          <w:tcPr>
            <w:tcW w:w="1586" w:type="dxa"/>
            <w:noWrap/>
            <w:hideMark/>
          </w:tcPr>
          <w:p w14:paraId="7EF40915" w14:textId="77777777" w:rsidR="00FA09D1" w:rsidRPr="00793159" w:rsidRDefault="00FA09D1" w:rsidP="00775590">
            <w:pPr>
              <w:jc w:val="center"/>
              <w:rPr>
                <w:rFonts w:eastAsiaTheme="minorEastAsia"/>
                <w:color w:val="000000"/>
              </w:rPr>
            </w:pPr>
            <w:r w:rsidRPr="3F964EB9">
              <w:rPr>
                <w:rFonts w:eastAsiaTheme="minorEastAsia"/>
                <w:color w:val="000000"/>
              </w:rPr>
              <w:t>D</w:t>
            </w:r>
          </w:p>
        </w:tc>
        <w:tc>
          <w:tcPr>
            <w:tcW w:w="5218" w:type="dxa"/>
            <w:noWrap/>
            <w:hideMark/>
          </w:tcPr>
          <w:p w14:paraId="730D722C" w14:textId="77777777" w:rsidR="00FA09D1" w:rsidRPr="00793159" w:rsidRDefault="00FA09D1" w:rsidP="00775590">
            <w:pPr>
              <w:rPr>
                <w:rFonts w:eastAsiaTheme="minorEastAsia"/>
                <w:color w:val="000000"/>
              </w:rPr>
            </w:pPr>
            <w:r w:rsidRPr="3F964EB9">
              <w:rPr>
                <w:rFonts w:eastAsiaTheme="minorEastAsia"/>
                <w:color w:val="000000"/>
              </w:rPr>
              <w:t>E2 Pollution - Pollution of water</w:t>
            </w:r>
          </w:p>
        </w:tc>
      </w:tr>
      <w:tr w:rsidR="00FA09D1" w:rsidRPr="00793159" w14:paraId="2E150C9A" w14:textId="77777777" w:rsidTr="00775590">
        <w:trPr>
          <w:trHeight w:val="290"/>
        </w:trPr>
        <w:tc>
          <w:tcPr>
            <w:tcW w:w="3114" w:type="dxa"/>
            <w:noWrap/>
            <w:hideMark/>
          </w:tcPr>
          <w:p w14:paraId="281F1858" w14:textId="77777777" w:rsidR="00FA09D1" w:rsidRPr="00793159" w:rsidRDefault="00FA09D1" w:rsidP="00775590">
            <w:pPr>
              <w:rPr>
                <w:rFonts w:eastAsiaTheme="minorEastAsia"/>
                <w:color w:val="000000"/>
              </w:rPr>
            </w:pPr>
            <w:r w:rsidRPr="3F964EB9">
              <w:rPr>
                <w:rFonts w:eastAsiaTheme="minorEastAsia"/>
                <w:color w:val="000000"/>
              </w:rPr>
              <w:t>Environmental Sustainability</w:t>
            </w:r>
          </w:p>
        </w:tc>
        <w:tc>
          <w:tcPr>
            <w:tcW w:w="1586" w:type="dxa"/>
            <w:noWrap/>
            <w:hideMark/>
          </w:tcPr>
          <w:p w14:paraId="4BF5B764" w14:textId="77777777" w:rsidR="00FA09D1" w:rsidRPr="00793159" w:rsidRDefault="00FA09D1" w:rsidP="00775590">
            <w:pPr>
              <w:jc w:val="center"/>
              <w:rPr>
                <w:rFonts w:eastAsiaTheme="minorEastAsia"/>
                <w:color w:val="000000"/>
              </w:rPr>
            </w:pPr>
            <w:r w:rsidRPr="3F964EB9">
              <w:rPr>
                <w:rFonts w:eastAsiaTheme="minorEastAsia"/>
                <w:color w:val="000000"/>
              </w:rPr>
              <w:t>E</w:t>
            </w:r>
          </w:p>
        </w:tc>
        <w:tc>
          <w:tcPr>
            <w:tcW w:w="5218" w:type="dxa"/>
            <w:noWrap/>
            <w:hideMark/>
          </w:tcPr>
          <w:p w14:paraId="2C8965D9" w14:textId="77777777" w:rsidR="00FA09D1" w:rsidRPr="00793159" w:rsidRDefault="00FA09D1" w:rsidP="00775590">
            <w:pPr>
              <w:rPr>
                <w:rFonts w:eastAsiaTheme="minorEastAsia"/>
                <w:color w:val="000000"/>
              </w:rPr>
            </w:pPr>
            <w:r w:rsidRPr="3F964EB9">
              <w:rPr>
                <w:rFonts w:eastAsiaTheme="minorEastAsia"/>
                <w:color w:val="000000"/>
              </w:rPr>
              <w:t>E3 Water - Discharges in water bodies and oceans</w:t>
            </w:r>
          </w:p>
        </w:tc>
      </w:tr>
      <w:tr w:rsidR="00FA09D1" w:rsidRPr="00793159" w14:paraId="1491D012" w14:textId="77777777" w:rsidTr="00775590">
        <w:trPr>
          <w:trHeight w:val="290"/>
        </w:trPr>
        <w:tc>
          <w:tcPr>
            <w:tcW w:w="3114" w:type="dxa"/>
            <w:noWrap/>
            <w:hideMark/>
          </w:tcPr>
          <w:p w14:paraId="78913075" w14:textId="77777777" w:rsidR="00FA09D1" w:rsidRPr="00793159" w:rsidRDefault="00FA09D1" w:rsidP="00775590">
            <w:pPr>
              <w:rPr>
                <w:rFonts w:eastAsiaTheme="minorEastAsia"/>
                <w:color w:val="000000"/>
              </w:rPr>
            </w:pPr>
            <w:r w:rsidRPr="3F964EB9">
              <w:rPr>
                <w:rFonts w:eastAsiaTheme="minorEastAsia"/>
                <w:color w:val="000000"/>
              </w:rPr>
              <w:t>Environmental Sustainability</w:t>
            </w:r>
          </w:p>
        </w:tc>
        <w:tc>
          <w:tcPr>
            <w:tcW w:w="1586" w:type="dxa"/>
            <w:noWrap/>
            <w:hideMark/>
          </w:tcPr>
          <w:p w14:paraId="74FCE167" w14:textId="77777777" w:rsidR="00FA09D1" w:rsidRPr="00793159" w:rsidRDefault="00FA09D1" w:rsidP="00775590">
            <w:pPr>
              <w:jc w:val="center"/>
              <w:rPr>
                <w:rFonts w:eastAsiaTheme="minorEastAsia"/>
                <w:color w:val="000000"/>
              </w:rPr>
            </w:pPr>
            <w:r w:rsidRPr="3F964EB9">
              <w:rPr>
                <w:rFonts w:eastAsiaTheme="minorEastAsia"/>
                <w:color w:val="000000"/>
              </w:rPr>
              <w:t>F</w:t>
            </w:r>
          </w:p>
        </w:tc>
        <w:tc>
          <w:tcPr>
            <w:tcW w:w="5218" w:type="dxa"/>
            <w:noWrap/>
            <w:hideMark/>
          </w:tcPr>
          <w:p w14:paraId="246011A6" w14:textId="77777777" w:rsidR="00FA09D1" w:rsidRPr="00793159" w:rsidRDefault="00FA09D1" w:rsidP="00775590">
            <w:pPr>
              <w:rPr>
                <w:rFonts w:eastAsiaTheme="minorEastAsia"/>
                <w:color w:val="000000"/>
              </w:rPr>
            </w:pPr>
            <w:r w:rsidRPr="3F964EB9">
              <w:rPr>
                <w:rFonts w:eastAsiaTheme="minorEastAsia"/>
                <w:color w:val="000000"/>
              </w:rPr>
              <w:t>E3 Water - Water consumption</w:t>
            </w:r>
          </w:p>
        </w:tc>
      </w:tr>
      <w:tr w:rsidR="00FA09D1" w:rsidRPr="00793159" w14:paraId="150EC942" w14:textId="77777777" w:rsidTr="00775590">
        <w:trPr>
          <w:trHeight w:val="290"/>
        </w:trPr>
        <w:tc>
          <w:tcPr>
            <w:tcW w:w="3114" w:type="dxa"/>
            <w:noWrap/>
            <w:hideMark/>
          </w:tcPr>
          <w:p w14:paraId="38E7EFF2" w14:textId="77777777" w:rsidR="00FA09D1" w:rsidRPr="00793159" w:rsidRDefault="00FA09D1" w:rsidP="00775590">
            <w:pPr>
              <w:rPr>
                <w:rFonts w:eastAsiaTheme="minorEastAsia"/>
                <w:color w:val="000000"/>
              </w:rPr>
            </w:pPr>
            <w:r w:rsidRPr="3F964EB9">
              <w:rPr>
                <w:rFonts w:eastAsiaTheme="minorEastAsia"/>
                <w:color w:val="000000"/>
              </w:rPr>
              <w:t>Our People</w:t>
            </w:r>
          </w:p>
        </w:tc>
        <w:tc>
          <w:tcPr>
            <w:tcW w:w="1586" w:type="dxa"/>
            <w:noWrap/>
            <w:hideMark/>
          </w:tcPr>
          <w:p w14:paraId="34ECF39A" w14:textId="77777777" w:rsidR="00FA09D1" w:rsidRPr="00793159" w:rsidRDefault="00FA09D1" w:rsidP="00775590">
            <w:pPr>
              <w:jc w:val="center"/>
              <w:rPr>
                <w:rFonts w:eastAsiaTheme="minorEastAsia"/>
                <w:color w:val="000000"/>
              </w:rPr>
            </w:pPr>
            <w:r w:rsidRPr="3F964EB9">
              <w:rPr>
                <w:rFonts w:eastAsiaTheme="minorEastAsia"/>
                <w:color w:val="000000"/>
              </w:rPr>
              <w:t>G</w:t>
            </w:r>
          </w:p>
        </w:tc>
        <w:tc>
          <w:tcPr>
            <w:tcW w:w="5218" w:type="dxa"/>
            <w:noWrap/>
            <w:hideMark/>
          </w:tcPr>
          <w:p w14:paraId="014A28E0" w14:textId="77777777" w:rsidR="00FA09D1" w:rsidRPr="00793159" w:rsidRDefault="00FA09D1" w:rsidP="00775590">
            <w:pPr>
              <w:rPr>
                <w:rFonts w:eastAsiaTheme="minorEastAsia"/>
                <w:color w:val="000000"/>
              </w:rPr>
            </w:pPr>
            <w:r w:rsidRPr="3F964EB9">
              <w:rPr>
                <w:rFonts w:eastAsiaTheme="minorEastAsia"/>
                <w:color w:val="000000"/>
              </w:rPr>
              <w:t>S1 Own Workforce - Fundamental rights</w:t>
            </w:r>
          </w:p>
        </w:tc>
      </w:tr>
      <w:tr w:rsidR="00FA09D1" w:rsidRPr="00793159" w14:paraId="1F29AEFD" w14:textId="77777777" w:rsidTr="00775590">
        <w:trPr>
          <w:trHeight w:val="290"/>
        </w:trPr>
        <w:tc>
          <w:tcPr>
            <w:tcW w:w="3114" w:type="dxa"/>
            <w:noWrap/>
            <w:hideMark/>
          </w:tcPr>
          <w:p w14:paraId="734B9F13" w14:textId="77777777" w:rsidR="00FA09D1" w:rsidRPr="00793159" w:rsidRDefault="00FA09D1" w:rsidP="00775590">
            <w:pPr>
              <w:rPr>
                <w:rFonts w:eastAsiaTheme="minorEastAsia"/>
                <w:color w:val="000000"/>
              </w:rPr>
            </w:pPr>
            <w:r w:rsidRPr="3F964EB9">
              <w:rPr>
                <w:rFonts w:eastAsiaTheme="minorEastAsia"/>
                <w:color w:val="000000"/>
              </w:rPr>
              <w:t>Our People</w:t>
            </w:r>
          </w:p>
        </w:tc>
        <w:tc>
          <w:tcPr>
            <w:tcW w:w="1586" w:type="dxa"/>
            <w:noWrap/>
            <w:hideMark/>
          </w:tcPr>
          <w:p w14:paraId="372286CA" w14:textId="77777777" w:rsidR="00FA09D1" w:rsidRPr="00793159" w:rsidRDefault="00FA09D1" w:rsidP="00775590">
            <w:pPr>
              <w:jc w:val="center"/>
              <w:rPr>
                <w:rFonts w:eastAsiaTheme="minorEastAsia"/>
                <w:color w:val="000000"/>
              </w:rPr>
            </w:pPr>
            <w:r w:rsidRPr="3F964EB9">
              <w:rPr>
                <w:rFonts w:eastAsiaTheme="minorEastAsia"/>
                <w:color w:val="000000"/>
              </w:rPr>
              <w:t>H</w:t>
            </w:r>
          </w:p>
        </w:tc>
        <w:tc>
          <w:tcPr>
            <w:tcW w:w="5218" w:type="dxa"/>
            <w:noWrap/>
            <w:hideMark/>
          </w:tcPr>
          <w:p w14:paraId="4299BE63" w14:textId="77777777" w:rsidR="00FA09D1" w:rsidRPr="00793159" w:rsidRDefault="00FA09D1" w:rsidP="00775590">
            <w:pPr>
              <w:rPr>
                <w:rFonts w:eastAsiaTheme="minorEastAsia"/>
                <w:color w:val="000000"/>
              </w:rPr>
            </w:pPr>
            <w:r w:rsidRPr="3F964EB9">
              <w:rPr>
                <w:rFonts w:eastAsiaTheme="minorEastAsia"/>
                <w:color w:val="000000"/>
              </w:rPr>
              <w:t>S1 Own Workforce - Equal treatment and opportunities for all</w:t>
            </w:r>
          </w:p>
        </w:tc>
      </w:tr>
      <w:tr w:rsidR="00FA09D1" w:rsidRPr="00793159" w14:paraId="6F1B0F4C" w14:textId="77777777" w:rsidTr="00775590">
        <w:trPr>
          <w:trHeight w:val="290"/>
        </w:trPr>
        <w:tc>
          <w:tcPr>
            <w:tcW w:w="3114" w:type="dxa"/>
            <w:noWrap/>
            <w:hideMark/>
          </w:tcPr>
          <w:p w14:paraId="1D2ADD47" w14:textId="77777777" w:rsidR="00FA09D1" w:rsidRPr="00793159" w:rsidRDefault="00FA09D1" w:rsidP="00775590">
            <w:pPr>
              <w:rPr>
                <w:rFonts w:eastAsiaTheme="minorEastAsia"/>
                <w:color w:val="000000"/>
              </w:rPr>
            </w:pPr>
            <w:r w:rsidRPr="3F964EB9">
              <w:rPr>
                <w:rFonts w:eastAsiaTheme="minorEastAsia"/>
                <w:color w:val="000000"/>
              </w:rPr>
              <w:t>Our People</w:t>
            </w:r>
          </w:p>
        </w:tc>
        <w:tc>
          <w:tcPr>
            <w:tcW w:w="1586" w:type="dxa"/>
            <w:noWrap/>
            <w:hideMark/>
          </w:tcPr>
          <w:p w14:paraId="1077BD92" w14:textId="77777777" w:rsidR="00FA09D1" w:rsidRPr="00793159" w:rsidRDefault="00FA09D1" w:rsidP="00775590">
            <w:pPr>
              <w:jc w:val="center"/>
              <w:rPr>
                <w:rFonts w:eastAsiaTheme="minorEastAsia"/>
                <w:color w:val="000000"/>
              </w:rPr>
            </w:pPr>
            <w:r w:rsidRPr="3F964EB9">
              <w:rPr>
                <w:rFonts w:eastAsiaTheme="minorEastAsia"/>
                <w:color w:val="000000"/>
              </w:rPr>
              <w:t>I</w:t>
            </w:r>
          </w:p>
        </w:tc>
        <w:tc>
          <w:tcPr>
            <w:tcW w:w="5218" w:type="dxa"/>
            <w:noWrap/>
            <w:hideMark/>
          </w:tcPr>
          <w:p w14:paraId="5CB0362C" w14:textId="77777777" w:rsidR="00FA09D1" w:rsidRPr="00793159" w:rsidRDefault="00FA09D1" w:rsidP="00775590">
            <w:pPr>
              <w:rPr>
                <w:rFonts w:eastAsiaTheme="minorEastAsia"/>
                <w:color w:val="000000"/>
              </w:rPr>
            </w:pPr>
            <w:r w:rsidRPr="3F964EB9">
              <w:rPr>
                <w:rFonts w:eastAsiaTheme="minorEastAsia"/>
                <w:color w:val="000000"/>
              </w:rPr>
              <w:t>S1 Own Workforce - Training and skills development</w:t>
            </w:r>
          </w:p>
        </w:tc>
      </w:tr>
      <w:tr w:rsidR="00FA09D1" w:rsidRPr="00793159" w14:paraId="248D8537" w14:textId="77777777" w:rsidTr="00775590">
        <w:trPr>
          <w:trHeight w:val="290"/>
        </w:trPr>
        <w:tc>
          <w:tcPr>
            <w:tcW w:w="3114" w:type="dxa"/>
            <w:noWrap/>
            <w:hideMark/>
          </w:tcPr>
          <w:p w14:paraId="7C26C43A" w14:textId="77777777" w:rsidR="00FA09D1" w:rsidRPr="00793159" w:rsidRDefault="00FA09D1" w:rsidP="00775590">
            <w:pPr>
              <w:rPr>
                <w:rFonts w:eastAsiaTheme="minorEastAsia"/>
                <w:color w:val="000000"/>
              </w:rPr>
            </w:pPr>
            <w:r w:rsidRPr="3F964EB9">
              <w:rPr>
                <w:rFonts w:eastAsiaTheme="minorEastAsia"/>
                <w:color w:val="000000"/>
              </w:rPr>
              <w:t>Our People</w:t>
            </w:r>
          </w:p>
        </w:tc>
        <w:tc>
          <w:tcPr>
            <w:tcW w:w="1586" w:type="dxa"/>
            <w:noWrap/>
            <w:hideMark/>
          </w:tcPr>
          <w:p w14:paraId="7642DB61" w14:textId="77777777" w:rsidR="00FA09D1" w:rsidRPr="00793159" w:rsidRDefault="00FA09D1" w:rsidP="00775590">
            <w:pPr>
              <w:jc w:val="center"/>
              <w:rPr>
                <w:rFonts w:eastAsiaTheme="minorEastAsia"/>
                <w:color w:val="000000"/>
              </w:rPr>
            </w:pPr>
            <w:r w:rsidRPr="3F964EB9">
              <w:rPr>
                <w:rFonts w:eastAsiaTheme="minorEastAsia"/>
                <w:color w:val="000000"/>
              </w:rPr>
              <w:t>J</w:t>
            </w:r>
          </w:p>
        </w:tc>
        <w:tc>
          <w:tcPr>
            <w:tcW w:w="5218" w:type="dxa"/>
            <w:noWrap/>
            <w:hideMark/>
          </w:tcPr>
          <w:p w14:paraId="7DE7113E" w14:textId="77777777" w:rsidR="00FA09D1" w:rsidRPr="00793159" w:rsidRDefault="00FA09D1" w:rsidP="00775590">
            <w:pPr>
              <w:rPr>
                <w:rFonts w:eastAsiaTheme="minorEastAsia"/>
                <w:color w:val="000000"/>
              </w:rPr>
            </w:pPr>
            <w:r w:rsidRPr="3F964EB9">
              <w:rPr>
                <w:rFonts w:eastAsiaTheme="minorEastAsia"/>
                <w:color w:val="000000"/>
              </w:rPr>
              <w:t>S1 Own Workforce - Health and safety</w:t>
            </w:r>
          </w:p>
        </w:tc>
      </w:tr>
      <w:tr w:rsidR="00FA09D1" w:rsidRPr="00793159" w14:paraId="53A2A23F" w14:textId="77777777" w:rsidTr="00775590">
        <w:trPr>
          <w:trHeight w:val="290"/>
        </w:trPr>
        <w:tc>
          <w:tcPr>
            <w:tcW w:w="3114" w:type="dxa"/>
            <w:noWrap/>
            <w:hideMark/>
          </w:tcPr>
          <w:p w14:paraId="643C5509" w14:textId="77777777" w:rsidR="00FA09D1" w:rsidRPr="00793159" w:rsidRDefault="00FA09D1" w:rsidP="00775590">
            <w:pPr>
              <w:rPr>
                <w:rFonts w:eastAsiaTheme="minorEastAsia"/>
                <w:color w:val="000000"/>
              </w:rPr>
            </w:pPr>
            <w:r w:rsidRPr="3F964EB9">
              <w:rPr>
                <w:rFonts w:eastAsiaTheme="minorEastAsia"/>
                <w:color w:val="000000"/>
              </w:rPr>
              <w:t>Product Safety &amp; Quality</w:t>
            </w:r>
          </w:p>
        </w:tc>
        <w:tc>
          <w:tcPr>
            <w:tcW w:w="1586" w:type="dxa"/>
            <w:noWrap/>
            <w:hideMark/>
          </w:tcPr>
          <w:p w14:paraId="7997341A" w14:textId="77777777" w:rsidR="00FA09D1" w:rsidRPr="00793159" w:rsidRDefault="00FA09D1" w:rsidP="00775590">
            <w:pPr>
              <w:jc w:val="center"/>
              <w:rPr>
                <w:rFonts w:eastAsiaTheme="minorEastAsia"/>
                <w:color w:val="000000"/>
              </w:rPr>
            </w:pPr>
            <w:r w:rsidRPr="3F964EB9">
              <w:rPr>
                <w:rFonts w:eastAsiaTheme="minorEastAsia"/>
                <w:color w:val="000000"/>
              </w:rPr>
              <w:t>K</w:t>
            </w:r>
          </w:p>
        </w:tc>
        <w:tc>
          <w:tcPr>
            <w:tcW w:w="5218" w:type="dxa"/>
            <w:noWrap/>
            <w:hideMark/>
          </w:tcPr>
          <w:p w14:paraId="38B6B09F" w14:textId="77777777" w:rsidR="00FA09D1" w:rsidRPr="00793159" w:rsidRDefault="00FA09D1" w:rsidP="00775590">
            <w:pPr>
              <w:rPr>
                <w:rFonts w:eastAsiaTheme="minorEastAsia"/>
                <w:color w:val="000000"/>
              </w:rPr>
            </w:pPr>
            <w:r w:rsidRPr="3F964EB9">
              <w:rPr>
                <w:rFonts w:eastAsiaTheme="minorEastAsia"/>
                <w:color w:val="000000"/>
              </w:rPr>
              <w:t>S4 Consumers - Health and safety (Pharmacovigilance)</w:t>
            </w:r>
          </w:p>
        </w:tc>
      </w:tr>
      <w:tr w:rsidR="00FA09D1" w:rsidRPr="00793159" w14:paraId="60B4184D" w14:textId="77777777" w:rsidTr="00775590">
        <w:trPr>
          <w:trHeight w:val="290"/>
        </w:trPr>
        <w:tc>
          <w:tcPr>
            <w:tcW w:w="3114" w:type="dxa"/>
            <w:noWrap/>
            <w:hideMark/>
          </w:tcPr>
          <w:p w14:paraId="2137269A" w14:textId="77777777" w:rsidR="00FA09D1" w:rsidRPr="00793159" w:rsidRDefault="00FA09D1" w:rsidP="00775590">
            <w:pPr>
              <w:rPr>
                <w:rFonts w:eastAsiaTheme="minorEastAsia"/>
                <w:color w:val="000000"/>
              </w:rPr>
            </w:pPr>
            <w:r w:rsidRPr="3F964EB9">
              <w:rPr>
                <w:rFonts w:eastAsiaTheme="minorEastAsia"/>
                <w:color w:val="000000"/>
              </w:rPr>
              <w:t>Product Safety &amp; Quality</w:t>
            </w:r>
          </w:p>
        </w:tc>
        <w:tc>
          <w:tcPr>
            <w:tcW w:w="1586" w:type="dxa"/>
            <w:noWrap/>
            <w:hideMark/>
          </w:tcPr>
          <w:p w14:paraId="5BD0A202" w14:textId="77777777" w:rsidR="00FA09D1" w:rsidRPr="00793159" w:rsidRDefault="00FA09D1" w:rsidP="00775590">
            <w:pPr>
              <w:jc w:val="center"/>
              <w:rPr>
                <w:rFonts w:eastAsiaTheme="minorEastAsia"/>
                <w:color w:val="000000"/>
              </w:rPr>
            </w:pPr>
            <w:r w:rsidRPr="3F964EB9">
              <w:rPr>
                <w:rFonts w:eastAsiaTheme="minorEastAsia"/>
                <w:color w:val="000000"/>
              </w:rPr>
              <w:t>L</w:t>
            </w:r>
          </w:p>
        </w:tc>
        <w:tc>
          <w:tcPr>
            <w:tcW w:w="5218" w:type="dxa"/>
            <w:noWrap/>
            <w:hideMark/>
          </w:tcPr>
          <w:p w14:paraId="6DE40C2D" w14:textId="77777777" w:rsidR="00FA09D1" w:rsidRPr="00793159" w:rsidRDefault="00FA09D1" w:rsidP="00775590">
            <w:pPr>
              <w:rPr>
                <w:rFonts w:eastAsiaTheme="minorEastAsia"/>
                <w:color w:val="000000"/>
              </w:rPr>
            </w:pPr>
            <w:r w:rsidRPr="3F964EB9">
              <w:rPr>
                <w:rFonts w:eastAsiaTheme="minorEastAsia"/>
                <w:color w:val="000000"/>
              </w:rPr>
              <w:t>S4 Consumers - Health and safety (Product Quality)</w:t>
            </w:r>
          </w:p>
        </w:tc>
      </w:tr>
      <w:tr w:rsidR="00FA09D1" w:rsidRPr="00793159" w14:paraId="169FC9F2" w14:textId="77777777" w:rsidTr="00775590">
        <w:trPr>
          <w:trHeight w:val="290"/>
        </w:trPr>
        <w:tc>
          <w:tcPr>
            <w:tcW w:w="3114" w:type="dxa"/>
            <w:noWrap/>
            <w:hideMark/>
          </w:tcPr>
          <w:p w14:paraId="781528D9" w14:textId="77777777" w:rsidR="00FA09D1" w:rsidRPr="00793159" w:rsidRDefault="00FA09D1" w:rsidP="00775590">
            <w:pPr>
              <w:rPr>
                <w:rFonts w:eastAsiaTheme="minorEastAsia"/>
                <w:color w:val="000000"/>
              </w:rPr>
            </w:pPr>
            <w:r w:rsidRPr="3F964EB9">
              <w:rPr>
                <w:rFonts w:eastAsiaTheme="minorEastAsia"/>
                <w:color w:val="000000"/>
              </w:rPr>
              <w:t>Access to Healthcare</w:t>
            </w:r>
          </w:p>
        </w:tc>
        <w:tc>
          <w:tcPr>
            <w:tcW w:w="1586" w:type="dxa"/>
            <w:noWrap/>
            <w:hideMark/>
          </w:tcPr>
          <w:p w14:paraId="5ECCF5BB" w14:textId="77777777" w:rsidR="00FA09D1" w:rsidRPr="00793159" w:rsidRDefault="00FA09D1" w:rsidP="00775590">
            <w:pPr>
              <w:jc w:val="center"/>
              <w:rPr>
                <w:rFonts w:eastAsiaTheme="minorEastAsia"/>
                <w:color w:val="000000"/>
              </w:rPr>
            </w:pPr>
            <w:r w:rsidRPr="3F964EB9">
              <w:rPr>
                <w:rFonts w:eastAsiaTheme="minorEastAsia"/>
                <w:color w:val="000000"/>
              </w:rPr>
              <w:t>M</w:t>
            </w:r>
          </w:p>
        </w:tc>
        <w:tc>
          <w:tcPr>
            <w:tcW w:w="5218" w:type="dxa"/>
            <w:noWrap/>
            <w:hideMark/>
          </w:tcPr>
          <w:p w14:paraId="77FBEC29" w14:textId="77777777" w:rsidR="00FA09D1" w:rsidRPr="00793159" w:rsidRDefault="00FA09D1" w:rsidP="00775590">
            <w:pPr>
              <w:rPr>
                <w:rFonts w:eastAsiaTheme="minorEastAsia"/>
                <w:color w:val="000000"/>
              </w:rPr>
            </w:pPr>
            <w:r w:rsidRPr="3F964EB9">
              <w:rPr>
                <w:rFonts w:eastAsiaTheme="minorEastAsia"/>
                <w:color w:val="000000"/>
              </w:rPr>
              <w:t>S4 Consumers - Access to products and services (Healthcare Access)</w:t>
            </w:r>
          </w:p>
        </w:tc>
      </w:tr>
      <w:tr w:rsidR="00FA09D1" w:rsidRPr="00793159" w14:paraId="7A80CE91" w14:textId="77777777" w:rsidTr="00775590">
        <w:trPr>
          <w:trHeight w:val="290"/>
        </w:trPr>
        <w:tc>
          <w:tcPr>
            <w:tcW w:w="3114" w:type="dxa"/>
            <w:noWrap/>
            <w:hideMark/>
          </w:tcPr>
          <w:p w14:paraId="0B1315DE"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763AAE07" w14:textId="77777777" w:rsidR="00FA09D1" w:rsidRPr="00793159" w:rsidRDefault="00FA09D1" w:rsidP="00775590">
            <w:pPr>
              <w:jc w:val="center"/>
              <w:rPr>
                <w:rFonts w:eastAsiaTheme="minorEastAsia"/>
                <w:color w:val="000000"/>
              </w:rPr>
            </w:pPr>
            <w:r w:rsidRPr="3F964EB9">
              <w:rPr>
                <w:rFonts w:eastAsiaTheme="minorEastAsia"/>
                <w:color w:val="000000"/>
              </w:rPr>
              <w:t>N</w:t>
            </w:r>
          </w:p>
        </w:tc>
        <w:tc>
          <w:tcPr>
            <w:tcW w:w="5218" w:type="dxa"/>
            <w:noWrap/>
            <w:hideMark/>
          </w:tcPr>
          <w:p w14:paraId="44332E37" w14:textId="77777777" w:rsidR="00FA09D1" w:rsidRPr="00793159" w:rsidRDefault="00FA09D1" w:rsidP="00775590">
            <w:pPr>
              <w:rPr>
                <w:rFonts w:eastAsiaTheme="minorEastAsia"/>
                <w:color w:val="000000"/>
              </w:rPr>
            </w:pPr>
            <w:r w:rsidRPr="3F964EB9">
              <w:rPr>
                <w:rFonts w:eastAsiaTheme="minorEastAsia"/>
                <w:color w:val="000000"/>
              </w:rPr>
              <w:t>G1 Business Conduct - Corporate culture and ethics</w:t>
            </w:r>
          </w:p>
        </w:tc>
      </w:tr>
      <w:tr w:rsidR="00FA09D1" w:rsidRPr="00793159" w14:paraId="0BD43ED6" w14:textId="77777777" w:rsidTr="00775590">
        <w:trPr>
          <w:trHeight w:val="290"/>
        </w:trPr>
        <w:tc>
          <w:tcPr>
            <w:tcW w:w="3114" w:type="dxa"/>
            <w:noWrap/>
            <w:hideMark/>
          </w:tcPr>
          <w:p w14:paraId="3A8181AB" w14:textId="77777777" w:rsidR="00FA09D1" w:rsidRPr="00793159" w:rsidRDefault="00FA09D1" w:rsidP="00775590">
            <w:pPr>
              <w:rPr>
                <w:rFonts w:eastAsiaTheme="minorEastAsia"/>
                <w:color w:val="000000"/>
              </w:rPr>
            </w:pPr>
            <w:r w:rsidRPr="3F964EB9">
              <w:rPr>
                <w:rFonts w:eastAsiaTheme="minorEastAsia"/>
                <w:color w:val="000000"/>
              </w:rPr>
              <w:t>Social Impact</w:t>
            </w:r>
          </w:p>
        </w:tc>
        <w:tc>
          <w:tcPr>
            <w:tcW w:w="1586" w:type="dxa"/>
            <w:noWrap/>
            <w:hideMark/>
          </w:tcPr>
          <w:p w14:paraId="155853AB" w14:textId="77777777" w:rsidR="00FA09D1" w:rsidRPr="00793159" w:rsidRDefault="00FA09D1" w:rsidP="00775590">
            <w:pPr>
              <w:jc w:val="center"/>
              <w:rPr>
                <w:rFonts w:eastAsiaTheme="minorEastAsia"/>
                <w:color w:val="000000"/>
              </w:rPr>
            </w:pPr>
            <w:r w:rsidRPr="3F964EB9">
              <w:rPr>
                <w:rFonts w:eastAsiaTheme="minorEastAsia"/>
                <w:color w:val="000000"/>
              </w:rPr>
              <w:t>O</w:t>
            </w:r>
          </w:p>
        </w:tc>
        <w:tc>
          <w:tcPr>
            <w:tcW w:w="5218" w:type="dxa"/>
            <w:noWrap/>
            <w:hideMark/>
          </w:tcPr>
          <w:p w14:paraId="788E72BA" w14:textId="77777777" w:rsidR="00FA09D1" w:rsidRPr="00793159" w:rsidRDefault="00FA09D1" w:rsidP="00775590">
            <w:pPr>
              <w:rPr>
                <w:rFonts w:eastAsiaTheme="minorEastAsia"/>
                <w:color w:val="000000"/>
              </w:rPr>
            </w:pPr>
            <w:r w:rsidRPr="3F964EB9">
              <w:rPr>
                <w:rFonts w:eastAsiaTheme="minorEastAsia"/>
                <w:color w:val="000000"/>
              </w:rPr>
              <w:t>G1 Business Conduct - CSR</w:t>
            </w:r>
          </w:p>
        </w:tc>
      </w:tr>
      <w:tr w:rsidR="00FA09D1" w:rsidRPr="00793159" w14:paraId="19A4AFAE" w14:textId="77777777" w:rsidTr="00775590">
        <w:trPr>
          <w:trHeight w:val="290"/>
        </w:trPr>
        <w:tc>
          <w:tcPr>
            <w:tcW w:w="3114" w:type="dxa"/>
            <w:noWrap/>
            <w:hideMark/>
          </w:tcPr>
          <w:p w14:paraId="687B558E"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5E8E232B" w14:textId="77777777" w:rsidR="00FA09D1" w:rsidRPr="00793159" w:rsidRDefault="00FA09D1" w:rsidP="00775590">
            <w:pPr>
              <w:jc w:val="center"/>
              <w:rPr>
                <w:rFonts w:eastAsiaTheme="minorEastAsia"/>
                <w:color w:val="000000"/>
              </w:rPr>
            </w:pPr>
            <w:r w:rsidRPr="3F964EB9">
              <w:rPr>
                <w:rFonts w:eastAsiaTheme="minorEastAsia"/>
                <w:color w:val="000000"/>
              </w:rPr>
              <w:t>P</w:t>
            </w:r>
          </w:p>
        </w:tc>
        <w:tc>
          <w:tcPr>
            <w:tcW w:w="5218" w:type="dxa"/>
            <w:noWrap/>
            <w:hideMark/>
          </w:tcPr>
          <w:p w14:paraId="0DE808C2" w14:textId="77777777" w:rsidR="00FA09D1" w:rsidRPr="00793159" w:rsidRDefault="00FA09D1" w:rsidP="00775590">
            <w:pPr>
              <w:rPr>
                <w:rFonts w:eastAsiaTheme="minorEastAsia"/>
                <w:color w:val="000000"/>
              </w:rPr>
            </w:pPr>
            <w:r w:rsidRPr="3F964EB9">
              <w:rPr>
                <w:rFonts w:eastAsiaTheme="minorEastAsia"/>
                <w:color w:val="000000"/>
              </w:rPr>
              <w:t>ESRS 2 - ESG Disclosure Readiness</w:t>
            </w:r>
          </w:p>
        </w:tc>
      </w:tr>
      <w:tr w:rsidR="00FA09D1" w:rsidRPr="00793159" w14:paraId="02B6D865" w14:textId="77777777" w:rsidTr="00775590">
        <w:trPr>
          <w:trHeight w:val="290"/>
        </w:trPr>
        <w:tc>
          <w:tcPr>
            <w:tcW w:w="3114" w:type="dxa"/>
            <w:noWrap/>
            <w:hideMark/>
          </w:tcPr>
          <w:p w14:paraId="5DF45856"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01EDC8F1" w14:textId="77777777" w:rsidR="00FA09D1" w:rsidRPr="00793159" w:rsidRDefault="00FA09D1" w:rsidP="00775590">
            <w:pPr>
              <w:jc w:val="center"/>
              <w:rPr>
                <w:rFonts w:eastAsiaTheme="minorEastAsia"/>
                <w:color w:val="000000"/>
              </w:rPr>
            </w:pPr>
            <w:r w:rsidRPr="3F964EB9">
              <w:rPr>
                <w:rFonts w:eastAsiaTheme="minorEastAsia"/>
                <w:color w:val="000000"/>
              </w:rPr>
              <w:t>Q</w:t>
            </w:r>
          </w:p>
        </w:tc>
        <w:tc>
          <w:tcPr>
            <w:tcW w:w="5218" w:type="dxa"/>
            <w:noWrap/>
            <w:hideMark/>
          </w:tcPr>
          <w:p w14:paraId="1A427608" w14:textId="77777777" w:rsidR="00FA09D1" w:rsidRPr="00793159" w:rsidRDefault="00FA09D1" w:rsidP="00775590">
            <w:pPr>
              <w:rPr>
                <w:rFonts w:eastAsiaTheme="minorEastAsia"/>
                <w:color w:val="000000"/>
              </w:rPr>
            </w:pPr>
            <w:r w:rsidRPr="3F964EB9">
              <w:rPr>
                <w:rFonts w:eastAsiaTheme="minorEastAsia"/>
                <w:color w:val="000000"/>
              </w:rPr>
              <w:t>ESRS 2 - Regulatory Compliance</w:t>
            </w:r>
          </w:p>
        </w:tc>
      </w:tr>
      <w:tr w:rsidR="00FA09D1" w:rsidRPr="00793159" w14:paraId="2F8556C6" w14:textId="77777777" w:rsidTr="00775590">
        <w:trPr>
          <w:trHeight w:val="290"/>
        </w:trPr>
        <w:tc>
          <w:tcPr>
            <w:tcW w:w="3114" w:type="dxa"/>
            <w:noWrap/>
            <w:hideMark/>
          </w:tcPr>
          <w:p w14:paraId="3B9849BF"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5C5200ED" w14:textId="77777777" w:rsidR="00FA09D1" w:rsidRPr="00793159" w:rsidRDefault="00FA09D1" w:rsidP="00775590">
            <w:pPr>
              <w:jc w:val="center"/>
              <w:rPr>
                <w:rFonts w:eastAsiaTheme="minorEastAsia"/>
                <w:color w:val="000000"/>
              </w:rPr>
            </w:pPr>
            <w:r w:rsidRPr="3F964EB9">
              <w:rPr>
                <w:rFonts w:eastAsiaTheme="minorEastAsia"/>
                <w:color w:val="000000"/>
              </w:rPr>
              <w:t>R</w:t>
            </w:r>
          </w:p>
        </w:tc>
        <w:tc>
          <w:tcPr>
            <w:tcW w:w="5218" w:type="dxa"/>
            <w:noWrap/>
            <w:hideMark/>
          </w:tcPr>
          <w:p w14:paraId="50FA5B17" w14:textId="77777777" w:rsidR="00FA09D1" w:rsidRPr="00793159" w:rsidRDefault="00FA09D1" w:rsidP="00775590">
            <w:pPr>
              <w:rPr>
                <w:rFonts w:eastAsiaTheme="minorEastAsia"/>
                <w:color w:val="000000"/>
              </w:rPr>
            </w:pPr>
            <w:r w:rsidRPr="3F964EB9">
              <w:rPr>
                <w:rFonts w:eastAsiaTheme="minorEastAsia"/>
                <w:color w:val="000000"/>
              </w:rPr>
              <w:t>ESRS 2 - Risk Management &amp; Business Continuity</w:t>
            </w:r>
          </w:p>
        </w:tc>
      </w:tr>
      <w:tr w:rsidR="00FA09D1" w:rsidRPr="00793159" w14:paraId="3C133DBF" w14:textId="77777777" w:rsidTr="00775590">
        <w:trPr>
          <w:trHeight w:val="290"/>
        </w:trPr>
        <w:tc>
          <w:tcPr>
            <w:tcW w:w="3114" w:type="dxa"/>
            <w:noWrap/>
            <w:hideMark/>
          </w:tcPr>
          <w:p w14:paraId="295EC678"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33F0A995" w14:textId="77777777" w:rsidR="00FA09D1" w:rsidRPr="00793159" w:rsidRDefault="00FA09D1" w:rsidP="00775590">
            <w:pPr>
              <w:jc w:val="center"/>
              <w:rPr>
                <w:rFonts w:eastAsiaTheme="minorEastAsia"/>
                <w:color w:val="000000"/>
              </w:rPr>
            </w:pPr>
            <w:r w:rsidRPr="3F964EB9">
              <w:rPr>
                <w:rFonts w:eastAsiaTheme="minorEastAsia"/>
                <w:color w:val="000000"/>
              </w:rPr>
              <w:t>S</w:t>
            </w:r>
          </w:p>
        </w:tc>
        <w:tc>
          <w:tcPr>
            <w:tcW w:w="5218" w:type="dxa"/>
            <w:noWrap/>
            <w:hideMark/>
          </w:tcPr>
          <w:p w14:paraId="32A6979D" w14:textId="77777777" w:rsidR="00FA09D1" w:rsidRPr="00793159" w:rsidRDefault="00FA09D1" w:rsidP="00775590">
            <w:pPr>
              <w:rPr>
                <w:rFonts w:eastAsiaTheme="minorEastAsia"/>
                <w:color w:val="000000"/>
              </w:rPr>
            </w:pPr>
            <w:r w:rsidRPr="3F964EB9">
              <w:rPr>
                <w:rFonts w:eastAsiaTheme="minorEastAsia"/>
                <w:color w:val="000000"/>
              </w:rPr>
              <w:t>ESRS 2 - Digital Transformation and AI</w:t>
            </w:r>
          </w:p>
        </w:tc>
      </w:tr>
      <w:tr w:rsidR="00FA09D1" w:rsidRPr="00793159" w14:paraId="7AD458CB" w14:textId="77777777" w:rsidTr="00775590">
        <w:trPr>
          <w:trHeight w:val="290"/>
        </w:trPr>
        <w:tc>
          <w:tcPr>
            <w:tcW w:w="3114" w:type="dxa"/>
            <w:noWrap/>
            <w:hideMark/>
          </w:tcPr>
          <w:p w14:paraId="4934AED0" w14:textId="77777777" w:rsidR="00FA09D1" w:rsidRPr="00793159" w:rsidRDefault="00FA09D1" w:rsidP="00775590">
            <w:pPr>
              <w:rPr>
                <w:rFonts w:eastAsiaTheme="minorEastAsia"/>
                <w:color w:val="000000"/>
              </w:rPr>
            </w:pPr>
            <w:r w:rsidRPr="3F964EB9">
              <w:rPr>
                <w:rFonts w:eastAsiaTheme="minorEastAsia"/>
                <w:color w:val="000000"/>
              </w:rPr>
              <w:t>Responsible Governance</w:t>
            </w:r>
          </w:p>
        </w:tc>
        <w:tc>
          <w:tcPr>
            <w:tcW w:w="1586" w:type="dxa"/>
            <w:noWrap/>
            <w:hideMark/>
          </w:tcPr>
          <w:p w14:paraId="05234705" w14:textId="77777777" w:rsidR="00FA09D1" w:rsidRPr="00793159" w:rsidRDefault="00FA09D1" w:rsidP="00775590">
            <w:pPr>
              <w:jc w:val="center"/>
              <w:rPr>
                <w:rFonts w:eastAsiaTheme="minorEastAsia"/>
                <w:color w:val="000000"/>
              </w:rPr>
            </w:pPr>
            <w:r w:rsidRPr="3F964EB9">
              <w:rPr>
                <w:rFonts w:eastAsiaTheme="minorEastAsia"/>
                <w:color w:val="000000"/>
              </w:rPr>
              <w:t>T</w:t>
            </w:r>
          </w:p>
        </w:tc>
        <w:tc>
          <w:tcPr>
            <w:tcW w:w="5218" w:type="dxa"/>
            <w:noWrap/>
            <w:hideMark/>
          </w:tcPr>
          <w:p w14:paraId="35683C0C" w14:textId="77777777" w:rsidR="00FA09D1" w:rsidRPr="00793159" w:rsidRDefault="00FA09D1" w:rsidP="00775590">
            <w:pPr>
              <w:rPr>
                <w:rFonts w:eastAsiaTheme="minorEastAsia"/>
                <w:color w:val="000000"/>
              </w:rPr>
            </w:pPr>
            <w:r w:rsidRPr="3F964EB9">
              <w:rPr>
                <w:rFonts w:eastAsiaTheme="minorEastAsia"/>
                <w:color w:val="000000"/>
              </w:rPr>
              <w:t>ESRS 2 - Geopolitical Risk &amp; Trade Disruption</w:t>
            </w:r>
          </w:p>
        </w:tc>
      </w:tr>
      <w:tr w:rsidR="00FA09D1" w:rsidRPr="00793159" w14:paraId="30E14723" w14:textId="77777777" w:rsidTr="00775590">
        <w:trPr>
          <w:trHeight w:val="290"/>
        </w:trPr>
        <w:tc>
          <w:tcPr>
            <w:tcW w:w="3114" w:type="dxa"/>
            <w:noWrap/>
            <w:hideMark/>
          </w:tcPr>
          <w:p w14:paraId="3F5F6C0B" w14:textId="77777777" w:rsidR="00FA09D1" w:rsidRPr="00793159" w:rsidRDefault="00FA09D1" w:rsidP="00775590">
            <w:pPr>
              <w:rPr>
                <w:rFonts w:eastAsiaTheme="minorEastAsia"/>
                <w:color w:val="000000"/>
              </w:rPr>
            </w:pPr>
            <w:r w:rsidRPr="3F964EB9">
              <w:rPr>
                <w:rFonts w:eastAsiaTheme="minorEastAsia"/>
                <w:color w:val="000000"/>
              </w:rPr>
              <w:t>Purposeful Partnerships</w:t>
            </w:r>
          </w:p>
        </w:tc>
        <w:tc>
          <w:tcPr>
            <w:tcW w:w="1586" w:type="dxa"/>
            <w:noWrap/>
            <w:hideMark/>
          </w:tcPr>
          <w:p w14:paraId="4AC0A50E" w14:textId="77777777" w:rsidR="00FA09D1" w:rsidRPr="00793159" w:rsidRDefault="00FA09D1" w:rsidP="00775590">
            <w:pPr>
              <w:jc w:val="center"/>
              <w:rPr>
                <w:rFonts w:eastAsiaTheme="minorEastAsia"/>
                <w:color w:val="000000"/>
              </w:rPr>
            </w:pPr>
            <w:r w:rsidRPr="3F964EB9">
              <w:rPr>
                <w:rFonts w:eastAsiaTheme="minorEastAsia"/>
                <w:color w:val="000000"/>
              </w:rPr>
              <w:t>U</w:t>
            </w:r>
          </w:p>
        </w:tc>
        <w:tc>
          <w:tcPr>
            <w:tcW w:w="5218" w:type="dxa"/>
            <w:noWrap/>
            <w:hideMark/>
          </w:tcPr>
          <w:p w14:paraId="5B88F9BA" w14:textId="77777777" w:rsidR="00FA09D1" w:rsidRPr="00793159" w:rsidRDefault="00FA09D1" w:rsidP="00775590">
            <w:pPr>
              <w:rPr>
                <w:rFonts w:eastAsiaTheme="minorEastAsia"/>
                <w:color w:val="000000"/>
              </w:rPr>
            </w:pPr>
            <w:r w:rsidRPr="3F964EB9">
              <w:rPr>
                <w:rFonts w:eastAsiaTheme="minorEastAsia"/>
                <w:color w:val="000000"/>
              </w:rPr>
              <w:t>ESRS 2 - Supplier Concentration &amp; Single-Source Dependency</w:t>
            </w:r>
          </w:p>
        </w:tc>
      </w:tr>
    </w:tbl>
    <w:p w14:paraId="4D72D923" w14:textId="77777777" w:rsidR="00FA09D1" w:rsidRDefault="00FA09D1" w:rsidP="00FA09D1">
      <w:pPr>
        <w:rPr>
          <w:rFonts w:eastAsiaTheme="minorEastAsia"/>
        </w:rPr>
      </w:pPr>
    </w:p>
    <w:p w14:paraId="4A01023C" w14:textId="77777777" w:rsidR="00FA09D1" w:rsidRPr="00A32F78" w:rsidRDefault="00FA09D1" w:rsidP="00FA09D1">
      <w:pPr>
        <w:rPr>
          <w:rFonts w:eastAsiaTheme="minorEastAsia"/>
        </w:rPr>
      </w:pPr>
      <w:r w:rsidRPr="3F964EB9">
        <w:rPr>
          <w:rFonts w:eastAsiaTheme="minorEastAsia"/>
        </w:rPr>
        <w:t>Our double materiality assessment identified the ESG topics that are most significant to our stakeholders and most impactful to our business. These topics reflect both the opportunities and challenges that shape our long-term value creation and resilience.</w:t>
      </w:r>
    </w:p>
    <w:p w14:paraId="23BF8E91" w14:textId="77777777" w:rsidR="00FA09D1" w:rsidRPr="00BD099C" w:rsidRDefault="00FA09D1" w:rsidP="00FA09D1">
      <w:pPr>
        <w:pStyle w:val="Heading2"/>
        <w:rPr>
          <w:rFonts w:eastAsiaTheme="minorEastAsia" w:cstheme="minorBidi"/>
          <w:sz w:val="40"/>
          <w:szCs w:val="40"/>
        </w:rPr>
      </w:pPr>
      <w:r w:rsidRPr="00BD099C">
        <w:rPr>
          <w:rFonts w:eastAsiaTheme="minorEastAsia" w:cstheme="minorBidi"/>
          <w:sz w:val="40"/>
          <w:szCs w:val="40"/>
        </w:rPr>
        <w:t>Our Sustainability Strategy</w:t>
      </w:r>
    </w:p>
    <w:p w14:paraId="06CD1131" w14:textId="77777777" w:rsidR="00FA09D1" w:rsidRPr="00A32F78" w:rsidRDefault="00FA09D1" w:rsidP="00FA09D1">
      <w:pPr>
        <w:rPr>
          <w:rFonts w:eastAsiaTheme="minorEastAsia"/>
        </w:rPr>
      </w:pPr>
      <w:r w:rsidRPr="3F964EB9">
        <w:rPr>
          <w:rFonts w:eastAsiaTheme="minorEastAsia"/>
        </w:rPr>
        <w:t>To effectively manage these priorities and integrate them into our strategy, we have organised our material topics into seven sustainability pillars. These pillars provide a structured framework for our ESG approach and guide our actions, performance monitoring, and stakeholder engagement across environmental, social, and governance dimensions.</w:t>
      </w:r>
    </w:p>
    <w:p w14:paraId="04194757" w14:textId="77777777" w:rsidR="00FA09D1" w:rsidRDefault="00FA09D1" w:rsidP="00FA09D1">
      <w:pPr>
        <w:rPr>
          <w:rFonts w:eastAsiaTheme="minorEastAsia"/>
        </w:rPr>
      </w:pPr>
      <w:r w:rsidRPr="3F964EB9">
        <w:rPr>
          <w:rFonts w:eastAsiaTheme="minorEastAsia"/>
        </w:rPr>
        <w:t>Outlined below is our approach, and progress, under each pillar, with corresponding disclosures linked to the material topics identified through the assessment process.</w:t>
      </w:r>
    </w:p>
    <w:p w14:paraId="58D29378" w14:textId="77777777" w:rsidR="00FA09D1" w:rsidRDefault="00FA09D1" w:rsidP="00FA09D1">
      <w:pPr>
        <w:rPr>
          <w:rFonts w:eastAsiaTheme="minorEastAsia"/>
        </w:rPr>
      </w:pPr>
    </w:p>
    <w:p w14:paraId="21704BA5" w14:textId="77777777" w:rsidR="00FA09D1" w:rsidRPr="00A32F78" w:rsidRDefault="00FA09D1" w:rsidP="00FA09D1">
      <w:pPr>
        <w:rPr>
          <w:rFonts w:eastAsiaTheme="minorEastAsia"/>
        </w:rPr>
      </w:pPr>
      <w:commentRangeStart w:id="33"/>
      <w:r w:rsidRPr="00DC0F62">
        <w:rPr>
          <w:rFonts w:eastAsiaTheme="minorEastAsia"/>
          <w:noProof/>
        </w:rPr>
        <w:lastRenderedPageBreak/>
        <w:drawing>
          <wp:inline distT="0" distB="0" distL="0" distR="0" wp14:anchorId="50896EB2" wp14:editId="4368729D">
            <wp:extent cx="5943600" cy="3382010"/>
            <wp:effectExtent l="0" t="0" r="0" b="8890"/>
            <wp:docPr id="4608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0153" name=""/>
                    <pic:cNvPicPr/>
                  </pic:nvPicPr>
                  <pic:blipFill>
                    <a:blip r:embed="rId19"/>
                    <a:stretch>
                      <a:fillRect/>
                    </a:stretch>
                  </pic:blipFill>
                  <pic:spPr>
                    <a:xfrm>
                      <a:off x="0" y="0"/>
                      <a:ext cx="5943600" cy="3382010"/>
                    </a:xfrm>
                    <a:prstGeom prst="rect">
                      <a:avLst/>
                    </a:prstGeom>
                  </pic:spPr>
                </pic:pic>
              </a:graphicData>
            </a:graphic>
          </wp:inline>
        </w:drawing>
      </w:r>
      <w:commentRangeEnd w:id="33"/>
      <w:r w:rsidRPr="00A32F78">
        <w:rPr>
          <w:rStyle w:val="CommentReference"/>
          <w:rFonts w:eastAsiaTheme="minorEastAsia"/>
          <w:sz w:val="20"/>
          <w:szCs w:val="20"/>
        </w:rPr>
        <w:commentReference w:id="33"/>
      </w:r>
    </w:p>
    <w:p w14:paraId="6C12C5BE" w14:textId="77777777" w:rsidR="00FA09D1" w:rsidRPr="00A32F78" w:rsidRDefault="00FA09D1" w:rsidP="00FA09D1">
      <w:pPr>
        <w:rPr>
          <w:rFonts w:eastAsiaTheme="minorEastAsia"/>
          <w:b/>
        </w:rPr>
      </w:pPr>
      <w:r w:rsidRPr="3F964EB9">
        <w:rPr>
          <w:rFonts w:eastAsiaTheme="minorEastAsia"/>
          <w:b/>
        </w:rPr>
        <w:t>Environmental Sustainability</w:t>
      </w:r>
    </w:p>
    <w:p w14:paraId="2738EAD5" w14:textId="77777777" w:rsidR="00FA09D1" w:rsidRPr="00A32F78" w:rsidRDefault="00FA09D1" w:rsidP="00FA09D1">
      <w:pPr>
        <w:rPr>
          <w:rFonts w:eastAsiaTheme="minorEastAsia"/>
        </w:rPr>
      </w:pPr>
      <w:r w:rsidRPr="3F964EB9">
        <w:rPr>
          <w:rFonts w:eastAsiaTheme="minorEastAsia"/>
        </w:rPr>
        <w:t>Environmental stewardship is a key aspect of Strides' ethical commitment. By prioritising climate action, resource efficiency, pollution prevention, and water stewardship, we reduce risks, strengthen operational resilience, and contribute to a healthier and more sustainable future for generations to come.</w:t>
      </w:r>
    </w:p>
    <w:p w14:paraId="4D95BAEE" w14:textId="77777777" w:rsidR="00FA09D1" w:rsidRPr="00A32F78" w:rsidRDefault="00FA09D1" w:rsidP="00FA09D1">
      <w:pPr>
        <w:rPr>
          <w:rFonts w:eastAsiaTheme="minorEastAsia"/>
          <w:b/>
        </w:rPr>
      </w:pPr>
      <w:r w:rsidRPr="3F964EB9">
        <w:rPr>
          <w:rFonts w:eastAsiaTheme="minorEastAsia"/>
          <w:b/>
        </w:rPr>
        <w:t>Material Topics</w:t>
      </w:r>
    </w:p>
    <w:p w14:paraId="0431163B"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Climate change adaptation</w:t>
      </w:r>
    </w:p>
    <w:p w14:paraId="6A2E79C6"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Climate change mitigation</w:t>
      </w:r>
    </w:p>
    <w:p w14:paraId="14027E71"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Energy</w:t>
      </w:r>
    </w:p>
    <w:p w14:paraId="3EB982E7"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Pollution of water</w:t>
      </w:r>
    </w:p>
    <w:p w14:paraId="6DDFA731"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Discharges in water bodies and oceans</w:t>
      </w:r>
    </w:p>
    <w:p w14:paraId="381DE362" w14:textId="77777777" w:rsidR="00FA09D1" w:rsidRPr="00A32F78" w:rsidRDefault="00FA09D1" w:rsidP="00FA09D1">
      <w:pPr>
        <w:pStyle w:val="ListParagraph"/>
        <w:numPr>
          <w:ilvl w:val="0"/>
          <w:numId w:val="7"/>
        </w:numPr>
        <w:suppressAutoHyphens w:val="0"/>
        <w:spacing w:after="160" w:line="278" w:lineRule="auto"/>
        <w:rPr>
          <w:rFonts w:eastAsiaTheme="minorEastAsia"/>
        </w:rPr>
      </w:pPr>
      <w:r w:rsidRPr="3F964EB9">
        <w:rPr>
          <w:rFonts w:eastAsiaTheme="minorEastAsia"/>
        </w:rPr>
        <w:t>Water consumption</w:t>
      </w:r>
    </w:p>
    <w:p w14:paraId="6DA905AF" w14:textId="77777777" w:rsidR="00FA09D1" w:rsidRPr="00A32F78" w:rsidRDefault="00FA09D1" w:rsidP="00FA09D1">
      <w:pPr>
        <w:rPr>
          <w:rFonts w:eastAsiaTheme="minorEastAsia"/>
        </w:rPr>
      </w:pPr>
      <w:r w:rsidRPr="3F964EB9">
        <w:rPr>
          <w:rFonts w:eastAsiaTheme="minorEastAsia"/>
        </w:rPr>
        <w:t>(Read more on pages XX-XX)</w:t>
      </w:r>
    </w:p>
    <w:p w14:paraId="084BF7AC" w14:textId="77777777" w:rsidR="00FA09D1" w:rsidRPr="00A32F78" w:rsidRDefault="00FA09D1" w:rsidP="00FA09D1">
      <w:pPr>
        <w:rPr>
          <w:rFonts w:eastAsiaTheme="minorEastAsia"/>
          <w:b/>
        </w:rPr>
      </w:pPr>
      <w:r w:rsidRPr="3F964EB9">
        <w:rPr>
          <w:rFonts w:eastAsiaTheme="minorEastAsia"/>
          <w:b/>
        </w:rPr>
        <w:t>Responsible Governance</w:t>
      </w:r>
    </w:p>
    <w:p w14:paraId="656946F1" w14:textId="77777777" w:rsidR="00FA09D1" w:rsidRPr="00A32F78" w:rsidRDefault="00FA09D1" w:rsidP="00FA09D1">
      <w:pPr>
        <w:rPr>
          <w:rFonts w:eastAsiaTheme="minorEastAsia"/>
        </w:rPr>
      </w:pPr>
      <w:r w:rsidRPr="3F964EB9">
        <w:rPr>
          <w:rFonts w:eastAsiaTheme="minorEastAsia"/>
        </w:rPr>
        <w:t>Our commitment to responsible governance is centred on maintaining the highest standards of transparency, accountability, business ethics, and regulatory compliance. Through robust governance structures, risk management practices, and forward-looking decision-making, we strengthen stakeholder trust and support sustainable business performance.</w:t>
      </w:r>
    </w:p>
    <w:p w14:paraId="12D37401" w14:textId="77777777" w:rsidR="00FA09D1" w:rsidRPr="00A32F78" w:rsidRDefault="00FA09D1" w:rsidP="00FA09D1">
      <w:pPr>
        <w:rPr>
          <w:rFonts w:eastAsiaTheme="minorEastAsia"/>
        </w:rPr>
      </w:pPr>
      <w:r w:rsidRPr="3F964EB9">
        <w:rPr>
          <w:rFonts w:eastAsiaTheme="minorEastAsia"/>
        </w:rPr>
        <w:t>Material Topics</w:t>
      </w:r>
    </w:p>
    <w:p w14:paraId="551605C8"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Corporate culture and ethics</w:t>
      </w:r>
    </w:p>
    <w:p w14:paraId="48E8A512"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ESG Disclosure Readiness</w:t>
      </w:r>
    </w:p>
    <w:p w14:paraId="20116E18"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Regulatory Compliance</w:t>
      </w:r>
    </w:p>
    <w:p w14:paraId="57B95E4B"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Risk Management &amp; Business Continuity</w:t>
      </w:r>
    </w:p>
    <w:p w14:paraId="7D633956"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Digital Transformation and AI</w:t>
      </w:r>
    </w:p>
    <w:p w14:paraId="629B8D21" w14:textId="77777777" w:rsidR="00FA09D1" w:rsidRPr="00A32F78" w:rsidRDefault="00FA09D1" w:rsidP="00FA09D1">
      <w:pPr>
        <w:pStyle w:val="ListParagraph"/>
        <w:numPr>
          <w:ilvl w:val="0"/>
          <w:numId w:val="8"/>
        </w:numPr>
        <w:suppressAutoHyphens w:val="0"/>
        <w:spacing w:after="160" w:line="278" w:lineRule="auto"/>
        <w:rPr>
          <w:rFonts w:eastAsiaTheme="minorEastAsia"/>
        </w:rPr>
      </w:pPr>
      <w:r w:rsidRPr="3F964EB9">
        <w:rPr>
          <w:rFonts w:eastAsiaTheme="minorEastAsia"/>
        </w:rPr>
        <w:t>Geopolitical Risk &amp; Trade Disruption</w:t>
      </w:r>
    </w:p>
    <w:p w14:paraId="0482129E" w14:textId="77777777" w:rsidR="00FA09D1" w:rsidRPr="00A32F78" w:rsidRDefault="00FA09D1" w:rsidP="00FA09D1">
      <w:pPr>
        <w:rPr>
          <w:rFonts w:eastAsiaTheme="minorEastAsia"/>
        </w:rPr>
      </w:pPr>
      <w:r w:rsidRPr="3F964EB9">
        <w:rPr>
          <w:rFonts w:eastAsiaTheme="minorEastAsia"/>
        </w:rPr>
        <w:t>(Read more on pages XX-XX)</w:t>
      </w:r>
    </w:p>
    <w:p w14:paraId="0D10F2E5" w14:textId="77777777" w:rsidR="00FA09D1" w:rsidRPr="00A32F78" w:rsidRDefault="00FA09D1" w:rsidP="00FA09D1">
      <w:pPr>
        <w:rPr>
          <w:rFonts w:eastAsiaTheme="minorEastAsia"/>
          <w:b/>
        </w:rPr>
      </w:pPr>
      <w:r w:rsidRPr="3F964EB9">
        <w:rPr>
          <w:rFonts w:eastAsiaTheme="minorEastAsia"/>
          <w:b/>
        </w:rPr>
        <w:t>Product Safety &amp; Quality</w:t>
      </w:r>
    </w:p>
    <w:p w14:paraId="5E42F735" w14:textId="77777777" w:rsidR="00FA09D1" w:rsidRPr="00A32F78" w:rsidRDefault="00FA09D1" w:rsidP="00FA09D1">
      <w:pPr>
        <w:rPr>
          <w:rFonts w:eastAsiaTheme="minorEastAsia"/>
        </w:rPr>
      </w:pPr>
      <w:r w:rsidRPr="3F964EB9">
        <w:rPr>
          <w:rFonts w:eastAsiaTheme="minorEastAsia"/>
        </w:rPr>
        <w:t>Patient safety and product quality remain at the core of everything we do. Our comprehensive quality management systems, rigorous controls, and commitment to continuous improvement help ensure safe, effective, and reliable products that meet the highest global standards.</w:t>
      </w:r>
    </w:p>
    <w:p w14:paraId="4A12990D" w14:textId="77777777" w:rsidR="00FA09D1" w:rsidRPr="00A32F78" w:rsidRDefault="00FA09D1" w:rsidP="00FA09D1">
      <w:pPr>
        <w:rPr>
          <w:rFonts w:eastAsiaTheme="minorEastAsia"/>
        </w:rPr>
      </w:pPr>
      <w:r w:rsidRPr="3F964EB9">
        <w:rPr>
          <w:rFonts w:eastAsiaTheme="minorEastAsia"/>
        </w:rPr>
        <w:t>Material Topics</w:t>
      </w:r>
    </w:p>
    <w:p w14:paraId="468657AC" w14:textId="77777777" w:rsidR="00FA09D1" w:rsidRPr="00A32F78" w:rsidRDefault="00FA09D1" w:rsidP="00FA09D1">
      <w:pPr>
        <w:pStyle w:val="ListParagraph"/>
        <w:numPr>
          <w:ilvl w:val="0"/>
          <w:numId w:val="9"/>
        </w:numPr>
        <w:suppressAutoHyphens w:val="0"/>
        <w:spacing w:after="160" w:line="278" w:lineRule="auto"/>
        <w:rPr>
          <w:rFonts w:eastAsiaTheme="minorEastAsia"/>
        </w:rPr>
      </w:pPr>
      <w:r w:rsidRPr="3F964EB9">
        <w:rPr>
          <w:rFonts w:eastAsiaTheme="minorEastAsia"/>
        </w:rPr>
        <w:t>Health and safety (Pharmacovigilance)</w:t>
      </w:r>
    </w:p>
    <w:p w14:paraId="2ADE340F" w14:textId="77777777" w:rsidR="00FA09D1" w:rsidRPr="00A32F78" w:rsidRDefault="00FA09D1" w:rsidP="00FA09D1">
      <w:pPr>
        <w:pStyle w:val="ListParagraph"/>
        <w:numPr>
          <w:ilvl w:val="0"/>
          <w:numId w:val="9"/>
        </w:numPr>
        <w:suppressAutoHyphens w:val="0"/>
        <w:spacing w:after="160" w:line="278" w:lineRule="auto"/>
        <w:rPr>
          <w:rFonts w:eastAsiaTheme="minorEastAsia"/>
        </w:rPr>
      </w:pPr>
      <w:r w:rsidRPr="3F964EB9">
        <w:rPr>
          <w:rFonts w:eastAsiaTheme="minorEastAsia"/>
        </w:rPr>
        <w:t>Health and safety (Product Quality)</w:t>
      </w:r>
    </w:p>
    <w:p w14:paraId="297FDD5F" w14:textId="77777777" w:rsidR="00FA09D1" w:rsidRPr="00A32F78" w:rsidRDefault="00FA09D1" w:rsidP="00FA09D1">
      <w:pPr>
        <w:rPr>
          <w:rFonts w:eastAsiaTheme="minorEastAsia"/>
        </w:rPr>
      </w:pPr>
      <w:r w:rsidRPr="3F964EB9">
        <w:rPr>
          <w:rFonts w:eastAsiaTheme="minorEastAsia"/>
        </w:rPr>
        <w:lastRenderedPageBreak/>
        <w:t>(Read more on pages XX-XX)</w:t>
      </w:r>
    </w:p>
    <w:p w14:paraId="295C48A6" w14:textId="77777777" w:rsidR="00FA09D1" w:rsidRPr="00A32F78" w:rsidRDefault="00FA09D1" w:rsidP="00FA09D1">
      <w:pPr>
        <w:rPr>
          <w:rFonts w:eastAsiaTheme="minorEastAsia"/>
          <w:b/>
        </w:rPr>
      </w:pPr>
      <w:r w:rsidRPr="3F964EB9">
        <w:rPr>
          <w:rFonts w:eastAsiaTheme="minorEastAsia"/>
          <w:b/>
        </w:rPr>
        <w:t>Our People</w:t>
      </w:r>
    </w:p>
    <w:p w14:paraId="545BD88D" w14:textId="77777777" w:rsidR="00FA09D1" w:rsidRPr="00A32F78" w:rsidRDefault="00FA09D1" w:rsidP="00FA09D1">
      <w:pPr>
        <w:rPr>
          <w:rFonts w:eastAsiaTheme="minorEastAsia"/>
        </w:rPr>
      </w:pPr>
      <w:r w:rsidRPr="3F964EB9">
        <w:rPr>
          <w:rFonts w:eastAsiaTheme="minorEastAsia"/>
        </w:rPr>
        <w:t>Our people are the foundation of our success. We foster an inclusive and supportive workplace that promotes equal opportunity, respects human rights, prioritises health and safety, and enables continuous learning and professional development.</w:t>
      </w:r>
    </w:p>
    <w:p w14:paraId="628F87AA" w14:textId="77777777" w:rsidR="00FA09D1" w:rsidRPr="00A32F78" w:rsidRDefault="00FA09D1" w:rsidP="00FA09D1">
      <w:pPr>
        <w:rPr>
          <w:rFonts w:eastAsiaTheme="minorEastAsia"/>
        </w:rPr>
      </w:pPr>
      <w:r w:rsidRPr="3F964EB9">
        <w:rPr>
          <w:rFonts w:eastAsiaTheme="minorEastAsia"/>
        </w:rPr>
        <w:t>Material Topics</w:t>
      </w:r>
    </w:p>
    <w:p w14:paraId="37547AEC" w14:textId="77777777" w:rsidR="00FA09D1" w:rsidRPr="00A32F78" w:rsidRDefault="00FA09D1" w:rsidP="00FA09D1">
      <w:pPr>
        <w:pStyle w:val="ListParagraph"/>
        <w:numPr>
          <w:ilvl w:val="0"/>
          <w:numId w:val="10"/>
        </w:numPr>
        <w:suppressAutoHyphens w:val="0"/>
        <w:spacing w:after="160" w:line="278" w:lineRule="auto"/>
        <w:rPr>
          <w:rFonts w:eastAsiaTheme="minorEastAsia"/>
        </w:rPr>
      </w:pPr>
      <w:r w:rsidRPr="3F964EB9">
        <w:rPr>
          <w:rFonts w:eastAsiaTheme="minorEastAsia"/>
        </w:rPr>
        <w:t>Fundamental rights</w:t>
      </w:r>
    </w:p>
    <w:p w14:paraId="3EFC745E" w14:textId="77777777" w:rsidR="00FA09D1" w:rsidRPr="00A32F78" w:rsidRDefault="00FA09D1" w:rsidP="00FA09D1">
      <w:pPr>
        <w:pStyle w:val="ListParagraph"/>
        <w:numPr>
          <w:ilvl w:val="0"/>
          <w:numId w:val="10"/>
        </w:numPr>
        <w:suppressAutoHyphens w:val="0"/>
        <w:spacing w:after="160" w:line="278" w:lineRule="auto"/>
        <w:rPr>
          <w:rFonts w:eastAsiaTheme="minorEastAsia"/>
        </w:rPr>
      </w:pPr>
      <w:r w:rsidRPr="3F964EB9">
        <w:rPr>
          <w:rFonts w:eastAsiaTheme="minorEastAsia"/>
        </w:rPr>
        <w:t>Equal treatment and opportunities for all</w:t>
      </w:r>
    </w:p>
    <w:p w14:paraId="760922AC" w14:textId="77777777" w:rsidR="00FA09D1" w:rsidRPr="00A32F78" w:rsidRDefault="00FA09D1" w:rsidP="00FA09D1">
      <w:pPr>
        <w:pStyle w:val="ListParagraph"/>
        <w:numPr>
          <w:ilvl w:val="0"/>
          <w:numId w:val="10"/>
        </w:numPr>
        <w:suppressAutoHyphens w:val="0"/>
        <w:spacing w:after="160" w:line="278" w:lineRule="auto"/>
        <w:rPr>
          <w:rFonts w:eastAsiaTheme="minorEastAsia"/>
        </w:rPr>
      </w:pPr>
      <w:r w:rsidRPr="3F964EB9">
        <w:rPr>
          <w:rFonts w:eastAsiaTheme="minorEastAsia"/>
        </w:rPr>
        <w:t>Training and skills development</w:t>
      </w:r>
    </w:p>
    <w:p w14:paraId="5784093C" w14:textId="77777777" w:rsidR="00FA09D1" w:rsidRPr="00A32F78" w:rsidRDefault="00FA09D1" w:rsidP="00FA09D1">
      <w:pPr>
        <w:pStyle w:val="ListParagraph"/>
        <w:numPr>
          <w:ilvl w:val="0"/>
          <w:numId w:val="10"/>
        </w:numPr>
        <w:suppressAutoHyphens w:val="0"/>
        <w:spacing w:after="160" w:line="278" w:lineRule="auto"/>
        <w:rPr>
          <w:rFonts w:eastAsiaTheme="minorEastAsia"/>
        </w:rPr>
      </w:pPr>
      <w:r w:rsidRPr="3F964EB9">
        <w:rPr>
          <w:rFonts w:eastAsiaTheme="minorEastAsia"/>
        </w:rPr>
        <w:t>Health and safety</w:t>
      </w:r>
    </w:p>
    <w:p w14:paraId="7F631A3C" w14:textId="77777777" w:rsidR="00FA09D1" w:rsidRPr="00A32F78" w:rsidRDefault="00FA09D1" w:rsidP="00FA09D1">
      <w:pPr>
        <w:rPr>
          <w:rFonts w:eastAsiaTheme="minorEastAsia"/>
        </w:rPr>
      </w:pPr>
      <w:r w:rsidRPr="3F964EB9">
        <w:rPr>
          <w:rFonts w:eastAsiaTheme="minorEastAsia"/>
        </w:rPr>
        <w:t>(Read more on pages XX-XX)</w:t>
      </w:r>
    </w:p>
    <w:p w14:paraId="17F26F07" w14:textId="77777777" w:rsidR="00FA09D1" w:rsidRPr="00A32F78" w:rsidRDefault="00FA09D1" w:rsidP="00FA09D1">
      <w:pPr>
        <w:rPr>
          <w:rFonts w:eastAsiaTheme="minorEastAsia"/>
          <w:b/>
        </w:rPr>
      </w:pPr>
      <w:r w:rsidRPr="3F964EB9">
        <w:rPr>
          <w:rFonts w:eastAsiaTheme="minorEastAsia"/>
          <w:b/>
        </w:rPr>
        <w:t>Access to Healthcare</w:t>
      </w:r>
    </w:p>
    <w:p w14:paraId="4A9A2381" w14:textId="77777777" w:rsidR="00FA09D1" w:rsidRPr="00A32F78" w:rsidRDefault="00FA09D1" w:rsidP="00FA09D1">
      <w:pPr>
        <w:rPr>
          <w:rFonts w:eastAsiaTheme="minorEastAsia"/>
        </w:rPr>
      </w:pPr>
      <w:r w:rsidRPr="3F964EB9">
        <w:rPr>
          <w:rFonts w:eastAsiaTheme="minorEastAsia"/>
        </w:rPr>
        <w:t>We recognise that access to affordable, high-quality medicines is essential for improving health outcomes worldwide. Through innovation, strategic partnerships, and a strong focus on patient needs, we strive to increase access to critical healthcare products and services across the markets we serve.</w:t>
      </w:r>
    </w:p>
    <w:p w14:paraId="1650DC0A" w14:textId="77777777" w:rsidR="00FA09D1" w:rsidRPr="00A32F78" w:rsidRDefault="00FA09D1" w:rsidP="00FA09D1">
      <w:pPr>
        <w:rPr>
          <w:rFonts w:eastAsiaTheme="minorEastAsia"/>
        </w:rPr>
      </w:pPr>
      <w:r w:rsidRPr="3F964EB9">
        <w:rPr>
          <w:rFonts w:eastAsiaTheme="minorEastAsia"/>
        </w:rPr>
        <w:t>Material Topics</w:t>
      </w:r>
    </w:p>
    <w:p w14:paraId="37162CBF" w14:textId="77777777" w:rsidR="00FA09D1" w:rsidRPr="00A32F78" w:rsidRDefault="00FA09D1" w:rsidP="00FA09D1">
      <w:pPr>
        <w:pStyle w:val="ListParagraph"/>
        <w:numPr>
          <w:ilvl w:val="0"/>
          <w:numId w:val="11"/>
        </w:numPr>
        <w:suppressAutoHyphens w:val="0"/>
        <w:spacing w:after="160" w:line="278" w:lineRule="auto"/>
        <w:rPr>
          <w:rFonts w:eastAsiaTheme="minorEastAsia"/>
        </w:rPr>
      </w:pPr>
      <w:r w:rsidRPr="3F964EB9">
        <w:rPr>
          <w:rFonts w:eastAsiaTheme="minorEastAsia"/>
        </w:rPr>
        <w:t>Access to products and services (Healthcare Access)</w:t>
      </w:r>
    </w:p>
    <w:p w14:paraId="68BF6F4E" w14:textId="77777777" w:rsidR="00FA09D1" w:rsidRPr="00A32F78" w:rsidRDefault="00FA09D1" w:rsidP="00FA09D1">
      <w:pPr>
        <w:rPr>
          <w:rFonts w:eastAsiaTheme="minorEastAsia"/>
        </w:rPr>
      </w:pPr>
      <w:r w:rsidRPr="3F964EB9">
        <w:rPr>
          <w:rFonts w:eastAsiaTheme="minorEastAsia"/>
        </w:rPr>
        <w:t>(Read more on pages XX-XX)</w:t>
      </w:r>
    </w:p>
    <w:p w14:paraId="131DEDF6" w14:textId="77777777" w:rsidR="00FA09D1" w:rsidRPr="00A32F78" w:rsidRDefault="00FA09D1" w:rsidP="00FA09D1">
      <w:pPr>
        <w:rPr>
          <w:rFonts w:eastAsiaTheme="minorEastAsia"/>
          <w:b/>
        </w:rPr>
      </w:pPr>
      <w:r w:rsidRPr="3F964EB9">
        <w:rPr>
          <w:rFonts w:eastAsiaTheme="minorEastAsia"/>
          <w:b/>
        </w:rPr>
        <w:t>Purposeful Partnerships</w:t>
      </w:r>
    </w:p>
    <w:p w14:paraId="7E3EBC0C" w14:textId="77777777" w:rsidR="00FA09D1" w:rsidRPr="00A32F78" w:rsidRDefault="00FA09D1" w:rsidP="00FA09D1">
      <w:pPr>
        <w:rPr>
          <w:rFonts w:eastAsiaTheme="minorEastAsia"/>
        </w:rPr>
      </w:pPr>
      <w:r w:rsidRPr="3F964EB9">
        <w:rPr>
          <w:rFonts w:eastAsiaTheme="minorEastAsia"/>
        </w:rPr>
        <w:t>Strong and responsible partnerships are critical to building a resilient and sustainable value chain. By collaborating closely with suppliers and business partners, we promote responsible sourcing, strengthen capability development, and enhance long-term value creation across our ecosystem.</w:t>
      </w:r>
    </w:p>
    <w:p w14:paraId="47C115B7" w14:textId="77777777" w:rsidR="00FA09D1" w:rsidRPr="00A32F78" w:rsidRDefault="00FA09D1" w:rsidP="00FA09D1">
      <w:pPr>
        <w:rPr>
          <w:rFonts w:eastAsiaTheme="minorEastAsia"/>
        </w:rPr>
      </w:pPr>
      <w:r w:rsidRPr="3F964EB9">
        <w:rPr>
          <w:rFonts w:eastAsiaTheme="minorEastAsia"/>
        </w:rPr>
        <w:t>Material Topics</w:t>
      </w:r>
    </w:p>
    <w:p w14:paraId="556AE2F9" w14:textId="77777777" w:rsidR="00FA09D1" w:rsidRPr="00A32F78" w:rsidRDefault="00FA09D1" w:rsidP="00FA09D1">
      <w:pPr>
        <w:pStyle w:val="ListParagraph"/>
        <w:numPr>
          <w:ilvl w:val="0"/>
          <w:numId w:val="11"/>
        </w:numPr>
        <w:suppressAutoHyphens w:val="0"/>
        <w:spacing w:after="160" w:line="278" w:lineRule="auto"/>
        <w:rPr>
          <w:rFonts w:eastAsiaTheme="minorEastAsia"/>
        </w:rPr>
      </w:pPr>
      <w:r w:rsidRPr="3F964EB9">
        <w:rPr>
          <w:rFonts w:eastAsiaTheme="minorEastAsia"/>
        </w:rPr>
        <w:t>Supplier Concentration &amp; Single-Source Dependency</w:t>
      </w:r>
    </w:p>
    <w:p w14:paraId="00924DF7" w14:textId="77777777" w:rsidR="00FA09D1" w:rsidRPr="00A32F78" w:rsidRDefault="00FA09D1" w:rsidP="00FA09D1">
      <w:pPr>
        <w:rPr>
          <w:rFonts w:eastAsiaTheme="minorEastAsia"/>
        </w:rPr>
      </w:pPr>
      <w:r w:rsidRPr="3F964EB9">
        <w:rPr>
          <w:rFonts w:eastAsiaTheme="minorEastAsia"/>
        </w:rPr>
        <w:t>(Read more on pages XX-XX)</w:t>
      </w:r>
    </w:p>
    <w:p w14:paraId="07C5B89A" w14:textId="77777777" w:rsidR="00FA09D1" w:rsidRPr="00A32F78" w:rsidRDefault="00FA09D1" w:rsidP="00FA09D1">
      <w:pPr>
        <w:rPr>
          <w:rFonts w:eastAsiaTheme="minorEastAsia"/>
          <w:b/>
        </w:rPr>
      </w:pPr>
      <w:r w:rsidRPr="3F964EB9">
        <w:rPr>
          <w:rFonts w:eastAsiaTheme="minorEastAsia"/>
          <w:b/>
        </w:rPr>
        <w:t>Social Impact</w:t>
      </w:r>
    </w:p>
    <w:p w14:paraId="4747A471" w14:textId="77777777" w:rsidR="00FA09D1" w:rsidRPr="00A32F78" w:rsidRDefault="00FA09D1" w:rsidP="00FA09D1">
      <w:pPr>
        <w:rPr>
          <w:rFonts w:eastAsiaTheme="minorEastAsia"/>
        </w:rPr>
      </w:pPr>
      <w:r w:rsidRPr="3F964EB9">
        <w:rPr>
          <w:rFonts w:eastAsiaTheme="minorEastAsia"/>
        </w:rPr>
        <w:t>We are committed to creating a positive impact beyond our operations by contributing to the well-being of the communities we serve. Through responsible corporate citizenship, community engagement, and targeted social initiatives, we seek to create lasting value for society.</w:t>
      </w:r>
    </w:p>
    <w:p w14:paraId="227C66BF" w14:textId="77777777" w:rsidR="00FA09D1" w:rsidRPr="00A32F78" w:rsidRDefault="00FA09D1" w:rsidP="00FA09D1">
      <w:pPr>
        <w:rPr>
          <w:rFonts w:eastAsiaTheme="minorEastAsia"/>
        </w:rPr>
      </w:pPr>
      <w:r w:rsidRPr="3F964EB9">
        <w:rPr>
          <w:rFonts w:eastAsiaTheme="minorEastAsia"/>
        </w:rPr>
        <w:t>Material Topics</w:t>
      </w:r>
    </w:p>
    <w:p w14:paraId="197E6789" w14:textId="77777777" w:rsidR="00FA09D1" w:rsidRPr="00A32F78" w:rsidRDefault="00FA09D1" w:rsidP="00FA09D1">
      <w:pPr>
        <w:pStyle w:val="ListParagraph"/>
        <w:numPr>
          <w:ilvl w:val="0"/>
          <w:numId w:val="11"/>
        </w:numPr>
        <w:suppressAutoHyphens w:val="0"/>
        <w:spacing w:after="160" w:line="278" w:lineRule="auto"/>
        <w:rPr>
          <w:rFonts w:eastAsiaTheme="minorEastAsia"/>
        </w:rPr>
      </w:pPr>
      <w:r w:rsidRPr="3F964EB9">
        <w:rPr>
          <w:rFonts w:eastAsiaTheme="minorEastAsia"/>
        </w:rPr>
        <w:t>Corporate Social Responsibility</w:t>
      </w:r>
    </w:p>
    <w:p w14:paraId="2156A473" w14:textId="77777777" w:rsidR="00FA09D1" w:rsidRPr="00A32F78" w:rsidRDefault="00FA09D1" w:rsidP="00FA09D1">
      <w:pPr>
        <w:rPr>
          <w:rFonts w:eastAsiaTheme="minorEastAsia"/>
        </w:rPr>
      </w:pPr>
      <w:r w:rsidRPr="3F964EB9">
        <w:rPr>
          <w:rFonts w:eastAsiaTheme="minorEastAsia"/>
        </w:rPr>
        <w:t>(Read more on pages XX-XX)</w:t>
      </w:r>
    </w:p>
    <w:p w14:paraId="13EF93AA" w14:textId="77777777" w:rsidR="00FA09D1" w:rsidRPr="00CC32B1" w:rsidRDefault="00FA09D1" w:rsidP="00FA09D1">
      <w:pPr>
        <w:pStyle w:val="Heading2"/>
        <w:rPr>
          <w:rFonts w:eastAsiaTheme="minorEastAsia" w:cstheme="minorBidi"/>
        </w:rPr>
      </w:pPr>
      <w:commentRangeStart w:id="34"/>
      <w:r w:rsidRPr="3F964EB9">
        <w:rPr>
          <w:rFonts w:eastAsiaTheme="minorEastAsia" w:cstheme="minorBidi"/>
        </w:rPr>
        <w:t>Our Progress and Targets</w:t>
      </w:r>
      <w:commentRangeEnd w:id="34"/>
      <w:r w:rsidRPr="00CC32B1">
        <w:rPr>
          <w:rStyle w:val="CommentReference"/>
          <w:rFonts w:eastAsiaTheme="minorEastAsia" w:cstheme="minorBidi"/>
          <w:sz w:val="32"/>
          <w:szCs w:val="32"/>
        </w:rPr>
        <w:commentReference w:id="34"/>
      </w:r>
    </w:p>
    <w:p w14:paraId="6900A9F6" w14:textId="77777777" w:rsidR="00FA09D1" w:rsidRPr="00CC32B1" w:rsidRDefault="00FA09D1" w:rsidP="00FA09D1">
      <w:pPr>
        <w:rPr>
          <w:rFonts w:eastAsiaTheme="minorEastAsia"/>
          <w:b/>
        </w:rPr>
      </w:pPr>
      <w:r w:rsidRPr="3F964EB9">
        <w:rPr>
          <w:rFonts w:eastAsiaTheme="minorEastAsia"/>
          <w:b/>
        </w:rPr>
        <w:t>Responsible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570"/>
        <w:gridCol w:w="3455"/>
      </w:tblGrid>
      <w:tr w:rsidR="00FA09D1" w:rsidRPr="00CC32B1" w14:paraId="5D2570B1"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852DF7"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413046"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E5DB94"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5A92FDEA"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610B6C" w14:textId="77777777" w:rsidR="00FA09D1" w:rsidRPr="00CC32B1" w:rsidRDefault="00FA09D1" w:rsidP="00775590">
            <w:pPr>
              <w:rPr>
                <w:rFonts w:eastAsiaTheme="minorEastAsia"/>
              </w:rPr>
            </w:pPr>
            <w:r w:rsidRPr="3F964EB9">
              <w:rPr>
                <w:rFonts w:eastAsiaTheme="minorEastAsia"/>
              </w:rPr>
              <w:t>Board Independence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FEEE6" w14:textId="77777777" w:rsidR="00FA09D1" w:rsidRPr="00CC32B1" w:rsidRDefault="00FA09D1" w:rsidP="00775590">
            <w:pPr>
              <w:rPr>
                <w:rFonts w:eastAsiaTheme="minorEastAsia"/>
              </w:rPr>
            </w:pPr>
            <w:r w:rsidRPr="3F964EB9">
              <w:rPr>
                <w:rFonts w:eastAsiaTheme="minorEastAsia"/>
              </w:rPr>
              <w:t>5 out of 8 Directors are Independent, representing 62.5% of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CBE07" w14:textId="77777777" w:rsidR="00FA09D1" w:rsidRPr="00CC32B1" w:rsidRDefault="00FA09D1" w:rsidP="00775590">
            <w:pPr>
              <w:rPr>
                <w:rFonts w:eastAsiaTheme="minorEastAsia"/>
              </w:rPr>
            </w:pPr>
            <w:r w:rsidRPr="3F964EB9">
              <w:rPr>
                <w:rFonts w:eastAsiaTheme="minorEastAsia"/>
              </w:rPr>
              <w:t>Maintain at least 60% independent directors on the Board.</w:t>
            </w:r>
          </w:p>
        </w:tc>
      </w:tr>
      <w:tr w:rsidR="00FA09D1" w:rsidRPr="00CC32B1" w14:paraId="2BA7953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3DF03" w14:textId="77777777" w:rsidR="00FA09D1" w:rsidRPr="00CC32B1" w:rsidRDefault="00FA09D1" w:rsidP="00775590">
            <w:pPr>
              <w:rPr>
                <w:rFonts w:eastAsiaTheme="minorEastAsia"/>
              </w:rPr>
            </w:pPr>
            <w:r w:rsidRPr="3F964EB9">
              <w:rPr>
                <w:rFonts w:eastAsiaTheme="minorEastAsia"/>
              </w:rPr>
              <w:t>Board Diversity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F4A3B" w14:textId="77777777" w:rsidR="00FA09D1" w:rsidRPr="00CC32B1" w:rsidRDefault="00FA09D1" w:rsidP="00775590">
            <w:pPr>
              <w:rPr>
                <w:rFonts w:eastAsiaTheme="minorEastAsia"/>
              </w:rPr>
            </w:pPr>
            <w:r w:rsidRPr="3F964EB9">
              <w:rPr>
                <w:rFonts w:eastAsiaTheme="minorEastAsia"/>
              </w:rPr>
              <w:t>Women constitute 25% of the Board, with 2 out of 8 Directors being women.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FB8F6" w14:textId="77777777" w:rsidR="00FA09D1" w:rsidRPr="00CC32B1" w:rsidRDefault="00FA09D1" w:rsidP="00775590">
            <w:pPr>
              <w:rPr>
                <w:rFonts w:eastAsiaTheme="minorEastAsia"/>
              </w:rPr>
            </w:pPr>
            <w:r w:rsidRPr="3F964EB9">
              <w:rPr>
                <w:rFonts w:eastAsiaTheme="minorEastAsia"/>
              </w:rPr>
              <w:t>Ensure at least 25% women representation on the Board by FY28 and at least 20% women directors on key global material subsidiaries by FY28.</w:t>
            </w:r>
          </w:p>
        </w:tc>
      </w:tr>
      <w:tr w:rsidR="00FA09D1" w:rsidRPr="00CC32B1" w14:paraId="3A21D97D"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13AB94" w14:textId="77777777" w:rsidR="00FA09D1" w:rsidRPr="00CC32B1" w:rsidRDefault="00FA09D1" w:rsidP="00775590">
            <w:pPr>
              <w:rPr>
                <w:rFonts w:eastAsiaTheme="minorEastAsia"/>
              </w:rPr>
            </w:pPr>
            <w:r w:rsidRPr="3F964EB9">
              <w:rPr>
                <w:rFonts w:eastAsiaTheme="minorEastAsia"/>
              </w:rPr>
              <w:t>Risk Management &amp; Business Continuity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AA35BE" w14:textId="77777777" w:rsidR="00FA09D1" w:rsidRPr="00CC32B1" w:rsidRDefault="00FA09D1" w:rsidP="00775590">
            <w:pPr>
              <w:rPr>
                <w:rFonts w:eastAsiaTheme="minorEastAsia"/>
              </w:rPr>
            </w:pPr>
            <w:r w:rsidRPr="3F964EB9">
              <w:rPr>
                <w:rFonts w:eastAsiaTheme="minorEastAsia"/>
              </w:rPr>
              <w:t>Conducted a structured third-party gap assessment of risk management practices against globally accepted sustainability, risk, and governance frameworks.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C7FDC" w14:textId="77777777" w:rsidR="00FA09D1" w:rsidRPr="00CC32B1" w:rsidRDefault="00FA09D1" w:rsidP="00775590">
            <w:pPr>
              <w:rPr>
                <w:rFonts w:eastAsiaTheme="minorEastAsia"/>
              </w:rPr>
            </w:pPr>
            <w:r w:rsidRPr="3F964EB9">
              <w:rPr>
                <w:rFonts w:eastAsiaTheme="minorEastAsia"/>
              </w:rPr>
              <w:t>Complete third-party audit of risk management processes aligned with ISO 31000 by FY27.</w:t>
            </w:r>
          </w:p>
        </w:tc>
      </w:tr>
      <w:tr w:rsidR="00FA09D1" w:rsidRPr="00CC32B1" w14:paraId="14B55C96"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A15D96" w14:textId="77777777" w:rsidR="00FA09D1" w:rsidRPr="00CC32B1" w:rsidRDefault="00FA09D1" w:rsidP="00775590">
            <w:pPr>
              <w:rPr>
                <w:rFonts w:eastAsiaTheme="minorEastAsia"/>
              </w:rPr>
            </w:pPr>
            <w:r w:rsidRPr="3F964EB9">
              <w:rPr>
                <w:rFonts w:eastAsiaTheme="minorEastAsia"/>
              </w:rPr>
              <w:t>ESG Institutionalisation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020C8" w14:textId="77777777" w:rsidR="00FA09D1" w:rsidRPr="00CC32B1" w:rsidRDefault="00FA09D1" w:rsidP="00775590">
            <w:pPr>
              <w:rPr>
                <w:rFonts w:eastAsiaTheme="minorEastAsia"/>
              </w:rPr>
            </w:pPr>
            <w:r w:rsidRPr="3F964EB9">
              <w:rPr>
                <w:rFonts w:eastAsiaTheme="minorEastAsia"/>
              </w:rPr>
              <w:t>Established the Risk Management &amp; Sustainability Committee (RMSC) to strengthen ESG oversight and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6519A" w14:textId="77777777" w:rsidR="00FA09D1" w:rsidRPr="00CC32B1" w:rsidRDefault="00FA09D1" w:rsidP="00775590">
            <w:pPr>
              <w:rPr>
                <w:rFonts w:eastAsiaTheme="minorEastAsia"/>
              </w:rPr>
            </w:pPr>
            <w:r w:rsidRPr="3F964EB9">
              <w:rPr>
                <w:rFonts w:eastAsiaTheme="minorEastAsia"/>
              </w:rPr>
              <w:t>Integrate ESG KPIs into the internal audit programmes of all key global material subsidiaries by FY29.</w:t>
            </w:r>
          </w:p>
        </w:tc>
      </w:tr>
      <w:tr w:rsidR="00FA09D1" w:rsidRPr="00CC32B1" w14:paraId="349E7CA7"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D9F97" w14:textId="77777777" w:rsidR="00FA09D1" w:rsidRPr="00CC32B1" w:rsidRDefault="00FA09D1" w:rsidP="00775590">
            <w:pPr>
              <w:rPr>
                <w:rFonts w:eastAsiaTheme="minorEastAsia"/>
              </w:rPr>
            </w:pPr>
            <w:r w:rsidRPr="3F964EB9">
              <w:rPr>
                <w:rFonts w:eastAsiaTheme="minorEastAsia"/>
              </w:rPr>
              <w:t>Ethical Conduct &amp;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02710" w14:textId="77777777" w:rsidR="00FA09D1" w:rsidRPr="00CC32B1" w:rsidRDefault="00FA09D1" w:rsidP="00775590">
            <w:pPr>
              <w:rPr>
                <w:rFonts w:eastAsiaTheme="minorEastAsia"/>
              </w:rPr>
            </w:pPr>
            <w:r w:rsidRPr="3F964EB9">
              <w:rPr>
                <w:rFonts w:eastAsiaTheme="minorEastAsia"/>
              </w:rPr>
              <w:t>Recorded zero incidents of bribery and corruption during the reporting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78E64" w14:textId="77777777" w:rsidR="00FA09D1" w:rsidRPr="00CC32B1" w:rsidRDefault="00FA09D1" w:rsidP="00775590">
            <w:pPr>
              <w:rPr>
                <w:rFonts w:eastAsiaTheme="minorEastAsia"/>
              </w:rPr>
            </w:pPr>
            <w:r w:rsidRPr="3F964EB9">
              <w:rPr>
                <w:rFonts w:eastAsiaTheme="minorEastAsia"/>
              </w:rPr>
              <w:t>Sustain zero incidents of bribery and corruption and uphold the highest standards of business integrity and compliance.</w:t>
            </w:r>
          </w:p>
        </w:tc>
      </w:tr>
      <w:tr w:rsidR="00FA09D1" w:rsidRPr="00CC32B1" w14:paraId="2B955043"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20E2EB" w14:textId="77777777" w:rsidR="00FA09D1" w:rsidRPr="00CC32B1" w:rsidRDefault="00FA09D1" w:rsidP="00775590">
            <w:pPr>
              <w:rPr>
                <w:rFonts w:eastAsiaTheme="minorEastAsia"/>
              </w:rPr>
            </w:pPr>
            <w:r w:rsidRPr="3F964EB9">
              <w:rPr>
                <w:rFonts w:eastAsiaTheme="minorEastAsia"/>
              </w:rPr>
              <w:lastRenderedPageBreak/>
              <w:t>Digital Transformation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E1973" w14:textId="77777777" w:rsidR="00FA09D1" w:rsidRPr="00CC32B1" w:rsidRDefault="00FA09D1" w:rsidP="00775590">
            <w:pPr>
              <w:rPr>
                <w:rFonts w:eastAsiaTheme="minorEastAsia"/>
              </w:rPr>
            </w:pPr>
            <w:r w:rsidRPr="3F964EB9">
              <w:rPr>
                <w:rFonts w:eastAsiaTheme="minorEastAsia"/>
              </w:rPr>
              <w:t>Continued advancement of digital systems and process enhancements across business functions.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346F1" w14:textId="77777777" w:rsidR="00FA09D1" w:rsidRPr="00CC32B1" w:rsidRDefault="00FA09D1" w:rsidP="00775590">
            <w:pPr>
              <w:rPr>
                <w:rFonts w:eastAsiaTheme="minorEastAsia"/>
              </w:rPr>
            </w:pPr>
            <w:r w:rsidRPr="3F964EB9">
              <w:rPr>
                <w:rFonts w:eastAsiaTheme="minorEastAsia"/>
              </w:rPr>
              <w:t>Expand digital transformation initiatives to strengthen operational efficiency, compliance, and decision-making capabilities.</w:t>
            </w:r>
          </w:p>
        </w:tc>
      </w:tr>
    </w:tbl>
    <w:p w14:paraId="1A34E379" w14:textId="77777777" w:rsidR="00FA09D1" w:rsidRPr="00CC32B1" w:rsidRDefault="00FA09D1" w:rsidP="00FA09D1">
      <w:pPr>
        <w:rPr>
          <w:rFonts w:eastAsiaTheme="minorEastAsia"/>
        </w:rPr>
      </w:pPr>
    </w:p>
    <w:p w14:paraId="7A075738" w14:textId="77777777" w:rsidR="00FA09D1" w:rsidRPr="00CC32B1" w:rsidRDefault="00FA09D1" w:rsidP="00FA09D1">
      <w:pPr>
        <w:rPr>
          <w:rFonts w:eastAsiaTheme="minorEastAsia"/>
          <w:b/>
        </w:rPr>
      </w:pPr>
      <w:r w:rsidRPr="3F964EB9">
        <w:rPr>
          <w:rFonts w:eastAsiaTheme="minorEastAsia"/>
          <w:b/>
        </w:rPr>
        <w:t>Product Safety &amp;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629"/>
        <w:gridCol w:w="3576"/>
      </w:tblGrid>
      <w:tr w:rsidR="00FA09D1" w:rsidRPr="00CC32B1" w14:paraId="7470573C"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A9FD61"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6A136F"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784EB4"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74B3FB85"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CF7EC7" w14:textId="77777777" w:rsidR="00FA09D1" w:rsidRPr="00CC32B1" w:rsidRDefault="00FA09D1" w:rsidP="00775590">
            <w:pPr>
              <w:rPr>
                <w:rFonts w:eastAsiaTheme="minorEastAsia"/>
              </w:rPr>
            </w:pPr>
            <w:r w:rsidRPr="3F964EB9">
              <w:rPr>
                <w:rFonts w:eastAsiaTheme="minorEastAsia"/>
              </w:rPr>
              <w:t>Quality Excellence Culture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F5402" w14:textId="77777777" w:rsidR="00FA09D1" w:rsidRPr="00CC32B1" w:rsidRDefault="00FA09D1" w:rsidP="00775590">
            <w:pPr>
              <w:rPr>
                <w:rFonts w:eastAsiaTheme="minorEastAsia"/>
              </w:rPr>
            </w:pPr>
            <w:r w:rsidRPr="3F964EB9">
              <w:rPr>
                <w:rFonts w:eastAsiaTheme="minorEastAsia"/>
              </w:rPr>
              <w:t>Project RISE was launched at the flagship facility to strengthen quality excellence, embed quality culture, and enhance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6C803" w14:textId="77777777" w:rsidR="00FA09D1" w:rsidRPr="00CC32B1" w:rsidRDefault="00FA09D1" w:rsidP="00775590">
            <w:pPr>
              <w:rPr>
                <w:rFonts w:eastAsiaTheme="minorEastAsia"/>
              </w:rPr>
            </w:pPr>
            <w:r w:rsidRPr="3F964EB9">
              <w:rPr>
                <w:rFonts w:eastAsiaTheme="minorEastAsia"/>
              </w:rPr>
              <w:t>Extend Project RISE principles and practices across all manufacturing facilities in India and overseas.</w:t>
            </w:r>
          </w:p>
        </w:tc>
      </w:tr>
      <w:tr w:rsidR="00FA09D1" w:rsidRPr="00CC32B1" w14:paraId="5761E341"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C514C1" w14:textId="77777777" w:rsidR="00FA09D1" w:rsidRPr="00CC32B1" w:rsidRDefault="00FA09D1" w:rsidP="00775590">
            <w:pPr>
              <w:rPr>
                <w:rFonts w:eastAsiaTheme="minorEastAsia"/>
              </w:rPr>
            </w:pPr>
            <w:r w:rsidRPr="3F964EB9">
              <w:rPr>
                <w:rFonts w:eastAsiaTheme="minorEastAsia"/>
              </w:rPr>
              <w:t>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9F846" w14:textId="77777777" w:rsidR="00FA09D1" w:rsidRPr="00CC32B1" w:rsidRDefault="00FA09D1" w:rsidP="00775590">
            <w:pPr>
              <w:rPr>
                <w:rFonts w:eastAsiaTheme="minorEastAsia"/>
              </w:rPr>
            </w:pPr>
            <w:r w:rsidRPr="3F964EB9">
              <w:rPr>
                <w:rFonts w:eastAsiaTheme="minorEastAsia"/>
              </w:rPr>
              <w:t>Maintained zero Class I product recalls over the last four years.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645D5" w14:textId="77777777" w:rsidR="00FA09D1" w:rsidRPr="00CC32B1" w:rsidRDefault="00FA09D1" w:rsidP="00775590">
            <w:pPr>
              <w:rPr>
                <w:rFonts w:eastAsiaTheme="minorEastAsia"/>
              </w:rPr>
            </w:pPr>
            <w:r w:rsidRPr="3F964EB9">
              <w:rPr>
                <w:rFonts w:eastAsiaTheme="minorEastAsia"/>
              </w:rPr>
              <w:t>Continue to achieve zero Class I recalls while ensuring the highest standards of quality and compliance.</w:t>
            </w:r>
          </w:p>
        </w:tc>
      </w:tr>
      <w:tr w:rsidR="00FA09D1" w:rsidRPr="00CC32B1" w14:paraId="78B71C9E"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81D83" w14:textId="77777777" w:rsidR="00FA09D1" w:rsidRPr="00CC32B1" w:rsidRDefault="00FA09D1" w:rsidP="00775590">
            <w:pPr>
              <w:rPr>
                <w:rFonts w:eastAsiaTheme="minorEastAsia"/>
              </w:rPr>
            </w:pPr>
            <w:r w:rsidRPr="3F964EB9">
              <w:rPr>
                <w:rFonts w:eastAsiaTheme="minorEastAsia"/>
              </w:rPr>
              <w:t>Product Excellence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10FD2" w14:textId="77777777" w:rsidR="00FA09D1" w:rsidRPr="00CC32B1" w:rsidRDefault="00FA09D1" w:rsidP="00775590">
            <w:pPr>
              <w:rPr>
                <w:rFonts w:eastAsiaTheme="minorEastAsia"/>
              </w:rPr>
            </w:pPr>
            <w:r w:rsidRPr="3F964EB9">
              <w:rPr>
                <w:rFonts w:eastAsiaTheme="minorEastAsia"/>
              </w:rPr>
              <w:t>Implemented end-to-end digitisation of the Annual Product Quality Review (APQR) 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8ADF9" w14:textId="77777777" w:rsidR="00FA09D1" w:rsidRPr="00CC32B1" w:rsidRDefault="00FA09D1" w:rsidP="00775590">
            <w:pPr>
              <w:rPr>
                <w:rFonts w:eastAsiaTheme="minorEastAsia"/>
              </w:rPr>
            </w:pPr>
            <w:r w:rsidRPr="3F964EB9">
              <w:rPr>
                <w:rFonts w:eastAsiaTheme="minorEastAsia"/>
              </w:rPr>
              <w:t>Pursue industry-leading product quality, process robustness, and continuous quality improvement.</w:t>
            </w:r>
          </w:p>
        </w:tc>
      </w:tr>
      <w:tr w:rsidR="00FA09D1" w:rsidRPr="00CC32B1" w14:paraId="3FEDEE77"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1E092" w14:textId="77777777" w:rsidR="00FA09D1" w:rsidRPr="00CC32B1" w:rsidRDefault="00FA09D1" w:rsidP="00775590">
            <w:pPr>
              <w:rPr>
                <w:rFonts w:eastAsiaTheme="minorEastAsia"/>
              </w:rPr>
            </w:pPr>
            <w:r w:rsidRPr="3F964EB9">
              <w:rPr>
                <w:rFonts w:eastAsiaTheme="minorEastAsia"/>
              </w:rPr>
              <w:t>Pharmacovigilance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10E97" w14:textId="77777777" w:rsidR="00FA09D1" w:rsidRPr="00CC32B1" w:rsidRDefault="00FA09D1" w:rsidP="00775590">
            <w:pPr>
              <w:rPr>
                <w:rFonts w:eastAsiaTheme="minorEastAsia"/>
              </w:rPr>
            </w:pPr>
            <w:r w:rsidRPr="3F964EB9">
              <w:rPr>
                <w:rFonts w:eastAsiaTheme="minorEastAsia"/>
              </w:rPr>
              <w:t>Continued monitoring and evaluation of product safety throughout product lifecycles.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9909E" w14:textId="77777777" w:rsidR="00FA09D1" w:rsidRPr="00CC32B1" w:rsidRDefault="00FA09D1" w:rsidP="00775590">
            <w:pPr>
              <w:rPr>
                <w:rFonts w:eastAsiaTheme="minorEastAsia"/>
              </w:rPr>
            </w:pPr>
            <w:r w:rsidRPr="3F964EB9">
              <w:rPr>
                <w:rFonts w:eastAsiaTheme="minorEastAsia"/>
              </w:rPr>
              <w:t>Strengthen pharmacovigilance systems to ensure proactive identification and management of patient safety risks.</w:t>
            </w:r>
          </w:p>
        </w:tc>
      </w:tr>
    </w:tbl>
    <w:p w14:paraId="25E228BE" w14:textId="77777777" w:rsidR="00FA09D1" w:rsidRPr="00CC32B1" w:rsidRDefault="00FA09D1" w:rsidP="00FA09D1">
      <w:pPr>
        <w:rPr>
          <w:rFonts w:eastAsiaTheme="minorEastAsia"/>
        </w:rPr>
      </w:pPr>
    </w:p>
    <w:p w14:paraId="7041CEDF" w14:textId="77777777" w:rsidR="00FA09D1" w:rsidRPr="00CC32B1" w:rsidRDefault="00FA09D1" w:rsidP="00FA09D1">
      <w:pPr>
        <w:rPr>
          <w:rFonts w:eastAsiaTheme="minorEastAsia"/>
          <w:b/>
        </w:rPr>
      </w:pPr>
      <w:r w:rsidRPr="3F964EB9">
        <w:rPr>
          <w:rFonts w:eastAsiaTheme="minorEastAsia"/>
          <w:b/>
        </w:rPr>
        <w:t>Purposeful Partnerships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4580"/>
        <w:gridCol w:w="3032"/>
      </w:tblGrid>
      <w:tr w:rsidR="00FA09D1" w:rsidRPr="00CC32B1" w14:paraId="7F4D20DD"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AA36A7"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FF5F09"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DC938"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2E0EC212"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F2AEFA" w14:textId="77777777" w:rsidR="00FA09D1" w:rsidRPr="00CC32B1" w:rsidRDefault="00FA09D1" w:rsidP="00775590">
            <w:pPr>
              <w:rPr>
                <w:rFonts w:eastAsiaTheme="minorEastAsia"/>
              </w:rPr>
            </w:pPr>
            <w:r w:rsidRPr="3F964EB9">
              <w:rPr>
                <w:rFonts w:eastAsiaTheme="minorEastAsia"/>
              </w:rPr>
              <w:t>Responsible Sourcing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2F8DDB" w14:textId="77777777" w:rsidR="00FA09D1" w:rsidRPr="00CC32B1" w:rsidRDefault="00FA09D1" w:rsidP="00775590">
            <w:pPr>
              <w:rPr>
                <w:rFonts w:eastAsiaTheme="minorEastAsia"/>
              </w:rPr>
            </w:pPr>
            <w:r w:rsidRPr="3F964EB9">
              <w:rPr>
                <w:rFonts w:eastAsiaTheme="minorEastAsia"/>
              </w:rPr>
              <w:t>Established a Responsible Sourcing Policy Framework covering social, environmental, and ethical expectations for suppliers, complementing the Vendor Code of Conduct.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1C6A6" w14:textId="77777777" w:rsidR="00FA09D1" w:rsidRPr="00CC32B1" w:rsidRDefault="00FA09D1" w:rsidP="00775590">
            <w:pPr>
              <w:rPr>
                <w:rFonts w:eastAsiaTheme="minorEastAsia"/>
              </w:rPr>
            </w:pPr>
            <w:r w:rsidRPr="3F964EB9">
              <w:rPr>
                <w:rFonts w:eastAsiaTheme="minorEastAsia"/>
              </w:rPr>
              <w:t>Achieve 100% supplier acknowledgement of the Vendor Code of Conduct.</w:t>
            </w:r>
          </w:p>
        </w:tc>
      </w:tr>
      <w:tr w:rsidR="00FA09D1" w:rsidRPr="00CC32B1" w14:paraId="24758D9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7F85F" w14:textId="77777777" w:rsidR="00FA09D1" w:rsidRPr="00CC32B1" w:rsidRDefault="00FA09D1" w:rsidP="00775590">
            <w:pPr>
              <w:rPr>
                <w:rFonts w:eastAsiaTheme="minorEastAsia"/>
              </w:rPr>
            </w:pPr>
            <w:r w:rsidRPr="3F964EB9">
              <w:rPr>
                <w:rFonts w:eastAsiaTheme="minorEastAsia"/>
              </w:rPr>
              <w:t>Supplier Assessment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00119" w14:textId="77777777" w:rsidR="00FA09D1" w:rsidRPr="00CC32B1" w:rsidRDefault="00FA09D1" w:rsidP="00775590">
            <w:pPr>
              <w:rPr>
                <w:rFonts w:eastAsiaTheme="minorEastAsia"/>
              </w:rPr>
            </w:pPr>
            <w:r w:rsidRPr="3F964EB9">
              <w:rPr>
                <w:rFonts w:eastAsiaTheme="minorEastAsia"/>
              </w:rPr>
              <w:t>Assessed 230 suppliers through desk-based and on-site evaluations during FY25.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6D27A" w14:textId="77777777" w:rsidR="00FA09D1" w:rsidRPr="00CC32B1" w:rsidRDefault="00FA09D1" w:rsidP="00775590">
            <w:pPr>
              <w:rPr>
                <w:rFonts w:eastAsiaTheme="minorEastAsia"/>
              </w:rPr>
            </w:pPr>
            <w:r w:rsidRPr="3F964EB9">
              <w:rPr>
                <w:rFonts w:eastAsiaTheme="minorEastAsia"/>
              </w:rPr>
              <w:t>Expand supplier assessments to cover all critical suppliers.</w:t>
            </w:r>
          </w:p>
        </w:tc>
      </w:tr>
      <w:tr w:rsidR="00FA09D1" w:rsidRPr="00CC32B1" w14:paraId="23D9A1F3"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538F6" w14:textId="77777777" w:rsidR="00FA09D1" w:rsidRPr="00CC32B1" w:rsidRDefault="00FA09D1" w:rsidP="00775590">
            <w:pPr>
              <w:rPr>
                <w:rFonts w:eastAsiaTheme="minorEastAsia"/>
              </w:rPr>
            </w:pPr>
            <w:r w:rsidRPr="3F964EB9">
              <w:rPr>
                <w:rFonts w:eastAsiaTheme="minorEastAsia"/>
              </w:rPr>
              <w:t>Supplier Capacity Building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7192C" w14:textId="77777777" w:rsidR="00FA09D1" w:rsidRPr="00CC32B1" w:rsidRDefault="00FA09D1" w:rsidP="00775590">
            <w:pPr>
              <w:rPr>
                <w:rFonts w:eastAsiaTheme="minorEastAsia"/>
              </w:rPr>
            </w:pPr>
            <w:r w:rsidRPr="3F964EB9">
              <w:rPr>
                <w:rFonts w:eastAsiaTheme="minorEastAsia"/>
              </w:rPr>
              <w:t>Conducted two ESG-focused supplier capacity-building workshops attended by 68% of vendors across APIs, excipients, and packaging materials.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D84BB" w14:textId="77777777" w:rsidR="00FA09D1" w:rsidRPr="00CC32B1" w:rsidRDefault="00FA09D1" w:rsidP="00775590">
            <w:pPr>
              <w:rPr>
                <w:rFonts w:eastAsiaTheme="minorEastAsia"/>
              </w:rPr>
            </w:pPr>
            <w:r w:rsidRPr="3F964EB9">
              <w:rPr>
                <w:rFonts w:eastAsiaTheme="minorEastAsia"/>
              </w:rPr>
              <w:t>Increase participation and coverage of supplier capacity-building programmes.</w:t>
            </w:r>
          </w:p>
        </w:tc>
      </w:tr>
      <w:tr w:rsidR="00FA09D1" w:rsidRPr="00CC32B1" w14:paraId="3D4F68F7"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269A9A" w14:textId="77777777" w:rsidR="00FA09D1" w:rsidRPr="00CC32B1" w:rsidRDefault="00FA09D1" w:rsidP="00775590">
            <w:pPr>
              <w:rPr>
                <w:rFonts w:eastAsiaTheme="minorEastAsia"/>
              </w:rPr>
            </w:pPr>
            <w:r w:rsidRPr="3F964EB9">
              <w:rPr>
                <w:rFonts w:eastAsiaTheme="minorEastAsia"/>
              </w:rPr>
              <w:t>Supply Chain Resilience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5F00B" w14:textId="77777777" w:rsidR="00FA09D1" w:rsidRPr="00CC32B1" w:rsidRDefault="00FA09D1" w:rsidP="00775590">
            <w:pPr>
              <w:rPr>
                <w:rFonts w:eastAsiaTheme="minorEastAsia"/>
              </w:rPr>
            </w:pPr>
            <w:r w:rsidRPr="3F964EB9">
              <w:rPr>
                <w:rFonts w:eastAsiaTheme="minorEastAsia"/>
              </w:rPr>
              <w:t>Continued monitoring of critical sourcing dependencies and supplier concentration risks across key materials.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6B7A0" w14:textId="77777777" w:rsidR="00FA09D1" w:rsidRPr="00CC32B1" w:rsidRDefault="00FA09D1" w:rsidP="00775590">
            <w:pPr>
              <w:rPr>
                <w:rFonts w:eastAsiaTheme="minorEastAsia"/>
              </w:rPr>
            </w:pPr>
            <w:r w:rsidRPr="3F964EB9">
              <w:rPr>
                <w:rFonts w:eastAsiaTheme="minorEastAsia"/>
              </w:rPr>
              <w:t>Further diversify sourcing and strengthen business continuity planning for critical inputs.</w:t>
            </w:r>
          </w:p>
        </w:tc>
      </w:tr>
    </w:tbl>
    <w:p w14:paraId="2A7A9EAD" w14:textId="77777777" w:rsidR="00FA09D1" w:rsidRPr="00CC32B1" w:rsidRDefault="00FA09D1" w:rsidP="00FA09D1">
      <w:pPr>
        <w:rPr>
          <w:rFonts w:eastAsiaTheme="minorEastAsia"/>
        </w:rPr>
      </w:pPr>
    </w:p>
    <w:p w14:paraId="3D262F9C" w14:textId="77777777" w:rsidR="00FA09D1" w:rsidRPr="00CC32B1" w:rsidRDefault="00FA09D1" w:rsidP="00FA09D1">
      <w:pPr>
        <w:rPr>
          <w:rFonts w:eastAsiaTheme="minorEastAsia"/>
          <w:b/>
        </w:rPr>
      </w:pPr>
      <w:r w:rsidRPr="3F964EB9">
        <w:rPr>
          <w:rFonts w:eastAsiaTheme="minorEastAsia"/>
          <w:b/>
        </w:rPr>
        <w:t>Our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3573"/>
        <w:gridCol w:w="3779"/>
      </w:tblGrid>
      <w:tr w:rsidR="00FA09D1" w:rsidRPr="00CC32B1" w14:paraId="58FA69C6"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D4890"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D5B4CD"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85D2F1"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2EB101A2"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8C572" w14:textId="77777777" w:rsidR="00FA09D1" w:rsidRPr="00CC32B1" w:rsidRDefault="00FA09D1" w:rsidP="00775590">
            <w:pPr>
              <w:rPr>
                <w:rFonts w:eastAsiaTheme="minorEastAsia"/>
              </w:rPr>
            </w:pPr>
            <w:r w:rsidRPr="3F964EB9">
              <w:rPr>
                <w:rFonts w:eastAsiaTheme="minorEastAsia"/>
              </w:rPr>
              <w:t>Learning &amp;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B6B32" w14:textId="77777777" w:rsidR="00FA09D1" w:rsidRPr="00CC32B1" w:rsidRDefault="00FA09D1" w:rsidP="00775590">
            <w:pPr>
              <w:rPr>
                <w:rFonts w:eastAsiaTheme="minorEastAsia"/>
              </w:rPr>
            </w:pPr>
            <w:r w:rsidRPr="3F964EB9">
              <w:rPr>
                <w:rFonts w:eastAsiaTheme="minorEastAsia"/>
              </w:rPr>
              <w:t>Average training hours per employee stood at 35.12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C539F" w14:textId="77777777" w:rsidR="00FA09D1" w:rsidRPr="00CC32B1" w:rsidRDefault="00FA09D1" w:rsidP="00775590">
            <w:pPr>
              <w:rPr>
                <w:rFonts w:eastAsiaTheme="minorEastAsia"/>
              </w:rPr>
            </w:pPr>
            <w:r w:rsidRPr="3F964EB9">
              <w:rPr>
                <w:rFonts w:eastAsiaTheme="minorEastAsia"/>
              </w:rPr>
              <w:t>Increase average training hours to 50 hours per employee.</w:t>
            </w:r>
          </w:p>
        </w:tc>
      </w:tr>
      <w:tr w:rsidR="00FA09D1" w:rsidRPr="00CC32B1" w14:paraId="44157331"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987BE4" w14:textId="77777777" w:rsidR="00FA09D1" w:rsidRPr="00CC32B1" w:rsidRDefault="00FA09D1" w:rsidP="00775590">
            <w:pPr>
              <w:rPr>
                <w:rFonts w:eastAsiaTheme="minorEastAsia"/>
              </w:rPr>
            </w:pPr>
            <w:r w:rsidRPr="3F964EB9">
              <w:rPr>
                <w:rFonts w:eastAsiaTheme="minorEastAsia"/>
              </w:rPr>
              <w:t>Diversity &amp; Inclusion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5C414" w14:textId="77777777" w:rsidR="00FA09D1" w:rsidRPr="00CC32B1" w:rsidRDefault="00FA09D1" w:rsidP="00775590">
            <w:pPr>
              <w:rPr>
                <w:rFonts w:eastAsiaTheme="minorEastAsia"/>
              </w:rPr>
            </w:pPr>
            <w:r w:rsidRPr="3F964EB9">
              <w:rPr>
                <w:rFonts w:eastAsiaTheme="minorEastAsia"/>
              </w:rPr>
              <w:t>Women represented approximately 21% of the total workforce.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FFC79" w14:textId="77777777" w:rsidR="00FA09D1" w:rsidRPr="00CC32B1" w:rsidRDefault="00FA09D1" w:rsidP="00775590">
            <w:pPr>
              <w:rPr>
                <w:rFonts w:eastAsiaTheme="minorEastAsia"/>
              </w:rPr>
            </w:pPr>
            <w:r w:rsidRPr="3F964EB9">
              <w:rPr>
                <w:rFonts w:eastAsiaTheme="minorEastAsia"/>
              </w:rPr>
              <w:t>Improve gender diversity by 1% annually.</w:t>
            </w:r>
          </w:p>
        </w:tc>
      </w:tr>
      <w:tr w:rsidR="00FA09D1" w:rsidRPr="00CC32B1" w14:paraId="4043E5C5"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F25A" w14:textId="77777777" w:rsidR="00FA09D1" w:rsidRPr="00CC32B1" w:rsidRDefault="00FA09D1" w:rsidP="00775590">
            <w:pPr>
              <w:rPr>
                <w:rFonts w:eastAsiaTheme="minorEastAsia"/>
              </w:rPr>
            </w:pPr>
            <w:r w:rsidRPr="3F964EB9">
              <w:rPr>
                <w:rFonts w:eastAsiaTheme="minorEastAsia"/>
              </w:rPr>
              <w:t>Human Rights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E081E" w14:textId="77777777" w:rsidR="00FA09D1" w:rsidRPr="00CC32B1" w:rsidRDefault="00FA09D1" w:rsidP="00775590">
            <w:pPr>
              <w:rPr>
                <w:rFonts w:eastAsiaTheme="minorEastAsia"/>
              </w:rPr>
            </w:pPr>
            <w:r w:rsidRPr="3F964EB9">
              <w:rPr>
                <w:rFonts w:eastAsiaTheme="minorEastAsia"/>
              </w:rPr>
              <w:t>Completed Human Rights Risk Assessment and developed mitigation plans for all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A1AD2" w14:textId="77777777" w:rsidR="00FA09D1" w:rsidRPr="00CC32B1" w:rsidRDefault="00FA09D1" w:rsidP="00775590">
            <w:pPr>
              <w:rPr>
                <w:rFonts w:eastAsiaTheme="minorEastAsia"/>
              </w:rPr>
            </w:pPr>
            <w:r w:rsidRPr="3F964EB9">
              <w:rPr>
                <w:rFonts w:eastAsiaTheme="minorEastAsia"/>
              </w:rPr>
              <w:t>Extend human rights assessments across upstream and downstream value chain partners.</w:t>
            </w:r>
          </w:p>
        </w:tc>
      </w:tr>
      <w:tr w:rsidR="00FA09D1" w:rsidRPr="00CC32B1" w14:paraId="284A7152"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D29D99" w14:textId="77777777" w:rsidR="00FA09D1" w:rsidRPr="00CC32B1" w:rsidRDefault="00FA09D1" w:rsidP="00775590">
            <w:pPr>
              <w:rPr>
                <w:rFonts w:eastAsiaTheme="minorEastAsia"/>
              </w:rPr>
            </w:pPr>
            <w:r w:rsidRPr="3F964EB9">
              <w:rPr>
                <w:rFonts w:eastAsiaTheme="minorEastAsia"/>
              </w:rPr>
              <w:t>Occupational Health &amp;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4A0B1" w14:textId="77777777" w:rsidR="00FA09D1" w:rsidRPr="00CC32B1" w:rsidRDefault="00FA09D1" w:rsidP="00775590">
            <w:pPr>
              <w:rPr>
                <w:rFonts w:eastAsiaTheme="minorEastAsia"/>
              </w:rPr>
            </w:pPr>
            <w:r w:rsidRPr="3F964EB9">
              <w:rPr>
                <w:rFonts w:eastAsiaTheme="minorEastAsia"/>
              </w:rPr>
              <w:t>Continued implementation of workplace health and safety programmes across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5834A" w14:textId="77777777" w:rsidR="00FA09D1" w:rsidRPr="00CC32B1" w:rsidRDefault="00FA09D1" w:rsidP="00775590">
            <w:pPr>
              <w:rPr>
                <w:rFonts w:eastAsiaTheme="minorEastAsia"/>
              </w:rPr>
            </w:pPr>
            <w:r w:rsidRPr="3F964EB9">
              <w:rPr>
                <w:rFonts w:eastAsiaTheme="minorEastAsia"/>
              </w:rPr>
              <w:t>Strengthen safety culture and drive continuous improvement in health and safety performance indicators.</w:t>
            </w:r>
          </w:p>
        </w:tc>
      </w:tr>
    </w:tbl>
    <w:p w14:paraId="4AEA1C8C" w14:textId="77777777" w:rsidR="00FA09D1" w:rsidRPr="00CC32B1" w:rsidRDefault="00FA09D1" w:rsidP="00FA09D1">
      <w:pPr>
        <w:rPr>
          <w:rFonts w:eastAsiaTheme="minorEastAsia"/>
        </w:rPr>
      </w:pPr>
    </w:p>
    <w:p w14:paraId="125604D3" w14:textId="77777777" w:rsidR="00FA09D1" w:rsidRPr="00CC32B1" w:rsidRDefault="00FA09D1" w:rsidP="00FA09D1">
      <w:pPr>
        <w:rPr>
          <w:rFonts w:eastAsiaTheme="minorEastAsia"/>
          <w:b/>
        </w:rPr>
      </w:pPr>
      <w:r w:rsidRPr="3F964EB9">
        <w:rPr>
          <w:rFonts w:eastAsiaTheme="minorEastAsia"/>
          <w:b/>
        </w:rPr>
        <w:t>Access to Healthcare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830"/>
        <w:gridCol w:w="3608"/>
      </w:tblGrid>
      <w:tr w:rsidR="00FA09D1" w:rsidRPr="00CC32B1" w14:paraId="57412B3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03BD97" w14:textId="77777777" w:rsidR="00FA09D1" w:rsidRPr="00CC32B1" w:rsidRDefault="00FA09D1" w:rsidP="00775590">
            <w:pPr>
              <w:rPr>
                <w:rFonts w:eastAsiaTheme="minorEastAsia"/>
                <w:b/>
              </w:rPr>
            </w:pPr>
            <w:r w:rsidRPr="3F964EB9">
              <w:rPr>
                <w:rFonts w:eastAsiaTheme="minorEastAsia"/>
                <w:b/>
              </w:rPr>
              <w:lastRenderedPageBreak/>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D0067"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555240"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348C531F"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34E71" w14:textId="77777777" w:rsidR="00FA09D1" w:rsidRPr="00CC32B1" w:rsidRDefault="00FA09D1" w:rsidP="00775590">
            <w:pPr>
              <w:rPr>
                <w:rFonts w:eastAsiaTheme="minorEastAsia"/>
              </w:rPr>
            </w:pPr>
            <w:r w:rsidRPr="3F964EB9">
              <w:rPr>
                <w:rFonts w:eastAsiaTheme="minorEastAsia"/>
              </w:rPr>
              <w:t>Registration of HIV &amp; Malaria Treatments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53C1D" w14:textId="77777777" w:rsidR="00FA09D1" w:rsidRPr="00CC32B1" w:rsidRDefault="00FA09D1" w:rsidP="00775590">
            <w:pPr>
              <w:rPr>
                <w:rFonts w:eastAsiaTheme="minorEastAsia"/>
              </w:rPr>
            </w:pPr>
            <w:r w:rsidRPr="3F964EB9">
              <w:rPr>
                <w:rFonts w:eastAsiaTheme="minorEastAsia"/>
              </w:rPr>
              <w:t>Antiretroviral products were registered in more than 18 African countries and CARICOM member states. Antimalarial products were registered in more than 22 African countries.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FF024" w14:textId="77777777" w:rsidR="00FA09D1" w:rsidRPr="00CC32B1" w:rsidRDefault="00FA09D1" w:rsidP="00775590">
            <w:pPr>
              <w:rPr>
                <w:rFonts w:eastAsiaTheme="minorEastAsia"/>
              </w:rPr>
            </w:pPr>
            <w:r w:rsidRPr="3F964EB9">
              <w:rPr>
                <w:rFonts w:eastAsiaTheme="minorEastAsia"/>
              </w:rPr>
              <w:t>Expand registrations to an additional 10 French-speaking African countries for ARV products and 6 French-speaking African countries for antimalarial products.</w:t>
            </w:r>
          </w:p>
        </w:tc>
      </w:tr>
      <w:tr w:rsidR="00FA09D1" w:rsidRPr="00CC32B1" w14:paraId="47634BA8"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5D8F07" w14:textId="77777777" w:rsidR="00FA09D1" w:rsidRPr="00CC32B1" w:rsidRDefault="00FA09D1" w:rsidP="00775590">
            <w:pPr>
              <w:rPr>
                <w:rFonts w:eastAsiaTheme="minorEastAsia"/>
              </w:rPr>
            </w:pPr>
            <w:r w:rsidRPr="3F964EB9">
              <w:rPr>
                <w:rFonts w:eastAsiaTheme="minorEastAsia"/>
              </w:rPr>
              <w:t>Supply of Critical Malaria Treatments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4ACF3" w14:textId="77777777" w:rsidR="00FA09D1" w:rsidRPr="00CC32B1" w:rsidRDefault="00FA09D1" w:rsidP="00775590">
            <w:pPr>
              <w:rPr>
                <w:rFonts w:eastAsiaTheme="minorEastAsia"/>
              </w:rPr>
            </w:pPr>
            <w:r w:rsidRPr="3F964EB9">
              <w:rPr>
                <w:rFonts w:eastAsiaTheme="minorEastAsia"/>
              </w:rPr>
              <w:t>Delivered 1.82 million Artesunate rectal capsules across more than 22 countries.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BC2F7" w14:textId="77777777" w:rsidR="00FA09D1" w:rsidRPr="00CC32B1" w:rsidRDefault="00FA09D1" w:rsidP="00775590">
            <w:pPr>
              <w:rPr>
                <w:rFonts w:eastAsiaTheme="minorEastAsia"/>
              </w:rPr>
            </w:pPr>
            <w:r w:rsidRPr="3F964EB9">
              <w:rPr>
                <w:rFonts w:eastAsiaTheme="minorEastAsia"/>
              </w:rPr>
              <w:t>Deliver approximately 2 million units of Artesunate rectal capsules globally.</w:t>
            </w:r>
          </w:p>
        </w:tc>
      </w:tr>
      <w:tr w:rsidR="00FA09D1" w:rsidRPr="00CC32B1" w14:paraId="2E04C74D"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5A4246" w14:textId="77777777" w:rsidR="00FA09D1" w:rsidRPr="00CC32B1" w:rsidRDefault="00FA09D1" w:rsidP="00775590">
            <w:pPr>
              <w:rPr>
                <w:rFonts w:eastAsiaTheme="minorEastAsia"/>
              </w:rPr>
            </w:pPr>
            <w:r w:rsidRPr="3F964EB9">
              <w:rPr>
                <w:rFonts w:eastAsiaTheme="minorEastAsia"/>
              </w:rPr>
              <w:t>Intellectual Property &amp;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D53E4" w14:textId="77777777" w:rsidR="00FA09D1" w:rsidRPr="00CC32B1" w:rsidRDefault="00FA09D1" w:rsidP="00775590">
            <w:pPr>
              <w:rPr>
                <w:rFonts w:eastAsiaTheme="minorEastAsia"/>
              </w:rPr>
            </w:pPr>
            <w:r w:rsidRPr="3F964EB9">
              <w:rPr>
                <w:rFonts w:eastAsiaTheme="minorEastAsia"/>
              </w:rPr>
              <w:t>Continued commitment not to patent or enforce patents related to HIV and malaria treatments in least-developed and low-income countries.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83136" w14:textId="77777777" w:rsidR="00FA09D1" w:rsidRPr="00CC32B1" w:rsidRDefault="00FA09D1" w:rsidP="00775590">
            <w:pPr>
              <w:rPr>
                <w:rFonts w:eastAsiaTheme="minorEastAsia"/>
              </w:rPr>
            </w:pPr>
            <w:r w:rsidRPr="3F964EB9">
              <w:rPr>
                <w:rFonts w:eastAsiaTheme="minorEastAsia"/>
              </w:rPr>
              <w:t>Maintain commitment to ensuring affordability and accessibility of essential medicines.</w:t>
            </w:r>
          </w:p>
        </w:tc>
      </w:tr>
    </w:tbl>
    <w:p w14:paraId="085E90EB" w14:textId="77777777" w:rsidR="00FA09D1" w:rsidRPr="00CC32B1" w:rsidRDefault="00FA09D1" w:rsidP="00FA09D1">
      <w:pPr>
        <w:rPr>
          <w:rFonts w:eastAsiaTheme="minorEastAsia"/>
        </w:rPr>
      </w:pPr>
    </w:p>
    <w:p w14:paraId="2EEA46D6" w14:textId="77777777" w:rsidR="00FA09D1" w:rsidRPr="00CC32B1" w:rsidRDefault="00FA09D1" w:rsidP="00FA09D1">
      <w:pPr>
        <w:rPr>
          <w:rFonts w:eastAsiaTheme="minorEastAsia"/>
          <w:b/>
        </w:rPr>
      </w:pPr>
      <w:r w:rsidRPr="3F964EB9">
        <w:rPr>
          <w:rFonts w:eastAsiaTheme="minorEastAsia"/>
          <w:b/>
        </w:rPr>
        <w:t>Social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3608"/>
        <w:gridCol w:w="3735"/>
      </w:tblGrid>
      <w:tr w:rsidR="00FA09D1" w:rsidRPr="00CC32B1" w14:paraId="6F6523C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AC53CF"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824C3"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470A5A"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3E2E2B7F"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A06D3" w14:textId="77777777" w:rsidR="00FA09D1" w:rsidRPr="00CC32B1" w:rsidRDefault="00FA09D1" w:rsidP="00775590">
            <w:pPr>
              <w:rPr>
                <w:rFonts w:eastAsiaTheme="minorEastAsia"/>
              </w:rPr>
            </w:pPr>
            <w:r w:rsidRPr="3F964EB9">
              <w:rPr>
                <w:rFonts w:eastAsiaTheme="minorEastAsia"/>
              </w:rPr>
              <w:t>Corporate Social 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4806D" w14:textId="77777777" w:rsidR="00FA09D1" w:rsidRPr="00CC32B1" w:rsidRDefault="00FA09D1" w:rsidP="00775590">
            <w:pPr>
              <w:rPr>
                <w:rFonts w:eastAsiaTheme="minorEastAsia"/>
              </w:rPr>
            </w:pPr>
            <w:r w:rsidRPr="3F964EB9">
              <w:rPr>
                <w:rFonts w:eastAsiaTheme="minorEastAsia"/>
              </w:rPr>
              <w:t>Continued implementation of community-focused programmes in healthcare, education, and social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FC325" w14:textId="77777777" w:rsidR="00FA09D1" w:rsidRPr="00CC32B1" w:rsidRDefault="00FA09D1" w:rsidP="00775590">
            <w:pPr>
              <w:rPr>
                <w:rFonts w:eastAsiaTheme="minorEastAsia"/>
              </w:rPr>
            </w:pPr>
            <w:r w:rsidRPr="3F964EB9">
              <w:rPr>
                <w:rFonts w:eastAsiaTheme="minorEastAsia"/>
              </w:rPr>
              <w:t>Enhance the reach and impact of community development initiatives aligned with local needs and stakeholder expectations.</w:t>
            </w:r>
          </w:p>
        </w:tc>
      </w:tr>
      <w:tr w:rsidR="00FA09D1" w:rsidRPr="00CC32B1" w14:paraId="1E980AD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784CD" w14:textId="77777777" w:rsidR="00FA09D1" w:rsidRPr="00CC32B1" w:rsidRDefault="00FA09D1" w:rsidP="00775590">
            <w:pPr>
              <w:rPr>
                <w:rFonts w:eastAsiaTheme="minorEastAsia"/>
              </w:rPr>
            </w:pPr>
            <w:r w:rsidRPr="3F964EB9">
              <w:rPr>
                <w:rFonts w:eastAsiaTheme="minorEastAsia"/>
              </w:rPr>
              <w:t>Community Engagement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E61E6" w14:textId="77777777" w:rsidR="00FA09D1" w:rsidRPr="00CC32B1" w:rsidRDefault="00FA09D1" w:rsidP="00775590">
            <w:pPr>
              <w:rPr>
                <w:rFonts w:eastAsiaTheme="minorEastAsia"/>
              </w:rPr>
            </w:pPr>
            <w:r w:rsidRPr="3F964EB9">
              <w:rPr>
                <w:rFonts w:eastAsiaTheme="minorEastAsia"/>
              </w:rPr>
              <w:t>Maintained active engagement with communities through targeted interventions and partnerships.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E7B96" w14:textId="77777777" w:rsidR="00FA09D1" w:rsidRPr="00CC32B1" w:rsidRDefault="00FA09D1" w:rsidP="00775590">
            <w:pPr>
              <w:rPr>
                <w:rFonts w:eastAsiaTheme="minorEastAsia"/>
              </w:rPr>
            </w:pPr>
            <w:r w:rsidRPr="3F964EB9">
              <w:rPr>
                <w:rFonts w:eastAsiaTheme="minorEastAsia"/>
              </w:rPr>
              <w:t>Strengthen measurement and reporting of community outcomes and social value creation.</w:t>
            </w:r>
          </w:p>
        </w:tc>
      </w:tr>
    </w:tbl>
    <w:p w14:paraId="49E4189E" w14:textId="77777777" w:rsidR="00FA09D1" w:rsidRPr="00CC32B1" w:rsidRDefault="00FA09D1" w:rsidP="00FA09D1">
      <w:pPr>
        <w:rPr>
          <w:rFonts w:eastAsiaTheme="minorEastAsia"/>
        </w:rPr>
      </w:pPr>
    </w:p>
    <w:p w14:paraId="4E9148AE" w14:textId="77777777" w:rsidR="00FA09D1" w:rsidRPr="00CC32B1" w:rsidRDefault="00FA09D1" w:rsidP="00FA09D1">
      <w:pPr>
        <w:rPr>
          <w:rFonts w:eastAsiaTheme="minorEastAsia"/>
          <w:b/>
        </w:rPr>
      </w:pPr>
      <w:r w:rsidRPr="3F964EB9">
        <w:rPr>
          <w:rFonts w:eastAsiaTheme="minorEastAsia"/>
          <w:b/>
        </w:rPr>
        <w:t>Environmental 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562"/>
        <w:gridCol w:w="3700"/>
      </w:tblGrid>
      <w:tr w:rsidR="00FA09D1" w:rsidRPr="00CC32B1" w14:paraId="36A47AFE"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9E088A" w14:textId="77777777" w:rsidR="00FA09D1" w:rsidRPr="00CC32B1" w:rsidRDefault="00FA09D1" w:rsidP="00775590">
            <w:pPr>
              <w:rPr>
                <w:rFonts w:eastAsiaTheme="minorEastAsia"/>
                <w:b/>
              </w:rPr>
            </w:pPr>
            <w:r w:rsidRPr="3F964EB9">
              <w:rPr>
                <w:rFonts w:eastAsiaTheme="minorEastAsia"/>
                <w:b/>
              </w:rPr>
              <w:t>ESG Strategy Lever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BA5AFD" w14:textId="77777777" w:rsidR="00FA09D1" w:rsidRPr="00CC32B1" w:rsidRDefault="00FA09D1" w:rsidP="00775590">
            <w:pPr>
              <w:rPr>
                <w:rFonts w:eastAsiaTheme="minorEastAsia"/>
                <w:b/>
              </w:rPr>
            </w:pPr>
            <w:r w:rsidRPr="3F964EB9">
              <w:rPr>
                <w:rFonts w:eastAsiaTheme="minorEastAsia"/>
                <w:b/>
              </w:rPr>
              <w:t>Progress for FY25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419956" w14:textId="77777777" w:rsidR="00FA09D1" w:rsidRPr="00CC32B1" w:rsidRDefault="00FA09D1" w:rsidP="00775590">
            <w:pPr>
              <w:rPr>
                <w:rFonts w:eastAsiaTheme="minorEastAsia"/>
                <w:b/>
              </w:rPr>
            </w:pPr>
            <w:r w:rsidRPr="3F964EB9">
              <w:rPr>
                <w:rFonts w:eastAsiaTheme="minorEastAsia"/>
                <w:b/>
              </w:rPr>
              <w:t>Targets</w:t>
            </w:r>
          </w:p>
        </w:tc>
      </w:tr>
      <w:tr w:rsidR="00FA09D1" w:rsidRPr="00CC32B1" w14:paraId="44F96C8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F3AC3" w14:textId="77777777" w:rsidR="00FA09D1" w:rsidRPr="00CC32B1" w:rsidRDefault="00FA09D1" w:rsidP="00775590">
            <w:pPr>
              <w:rPr>
                <w:rFonts w:eastAsiaTheme="minorEastAsia"/>
              </w:rPr>
            </w:pPr>
            <w:r w:rsidRPr="3F964EB9">
              <w:rPr>
                <w:rFonts w:eastAsiaTheme="minorEastAsia"/>
              </w:rPr>
              <w:t>Clean Energy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E3888" w14:textId="77777777" w:rsidR="00FA09D1" w:rsidRPr="00CC32B1" w:rsidRDefault="00FA09D1" w:rsidP="00775590">
            <w:pPr>
              <w:rPr>
                <w:rFonts w:eastAsiaTheme="minorEastAsia"/>
              </w:rPr>
            </w:pPr>
            <w:r w:rsidRPr="3F964EB9">
              <w:rPr>
                <w:rFonts w:eastAsiaTheme="minorEastAsia"/>
              </w:rPr>
              <w:t>Clean energy accounted for 42.63% of total energy consumption in FY25.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DBB69C" w14:textId="77777777" w:rsidR="00FA09D1" w:rsidRPr="00CC32B1" w:rsidRDefault="00FA09D1" w:rsidP="00775590">
            <w:pPr>
              <w:rPr>
                <w:rFonts w:eastAsiaTheme="minorEastAsia"/>
              </w:rPr>
            </w:pPr>
            <w:r w:rsidRPr="3F964EB9">
              <w:rPr>
                <w:rFonts w:eastAsiaTheme="minorEastAsia"/>
              </w:rPr>
              <w:t>Increase clean energy share to XX% in FY26.</w:t>
            </w:r>
          </w:p>
        </w:tc>
      </w:tr>
      <w:tr w:rsidR="00FA09D1" w:rsidRPr="00CC32B1" w14:paraId="4622E62B"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4E8BC" w14:textId="77777777" w:rsidR="00FA09D1" w:rsidRPr="00CC32B1" w:rsidRDefault="00FA09D1" w:rsidP="00775590">
            <w:pPr>
              <w:rPr>
                <w:rFonts w:eastAsiaTheme="minorEastAsia"/>
              </w:rPr>
            </w:pPr>
            <w:r w:rsidRPr="3F964EB9">
              <w:rPr>
                <w:rFonts w:eastAsiaTheme="minorEastAsia"/>
              </w:rPr>
              <w:t>Climate Change Mitigation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1338A" w14:textId="77777777" w:rsidR="00FA09D1" w:rsidRPr="00CC32B1" w:rsidRDefault="00FA09D1" w:rsidP="00775590">
            <w:pPr>
              <w:rPr>
                <w:rFonts w:eastAsiaTheme="minorEastAsia"/>
              </w:rPr>
            </w:pPr>
            <w:r w:rsidRPr="3F964EB9">
              <w:rPr>
                <w:rFonts w:eastAsiaTheme="minorEastAsia"/>
              </w:rPr>
              <w:t>Scope 1 and Scope 2 emissions intensity reduced from 1.13 tCO₂e/INR million in FY24 to 1.03 tCO₂e/INR million in FY25.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2F44D" w14:textId="77777777" w:rsidR="00FA09D1" w:rsidRPr="00CC32B1" w:rsidRDefault="00FA09D1" w:rsidP="00775590">
            <w:pPr>
              <w:rPr>
                <w:rFonts w:eastAsiaTheme="minorEastAsia"/>
              </w:rPr>
            </w:pPr>
            <w:r w:rsidRPr="3F964EB9">
              <w:rPr>
                <w:rFonts w:eastAsiaTheme="minorEastAsia"/>
              </w:rPr>
              <w:t>Reduce absolute Scope 1 and Scope 2 emissions by 42% by FY2030 against the FY2023 baseline and achieve Net Zero by FY2050.</w:t>
            </w:r>
          </w:p>
        </w:tc>
      </w:tr>
      <w:tr w:rsidR="00FA09D1" w:rsidRPr="00CC32B1" w14:paraId="3CF8A2D5"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4E24D" w14:textId="77777777" w:rsidR="00FA09D1" w:rsidRPr="00CC32B1" w:rsidRDefault="00FA09D1" w:rsidP="00775590">
            <w:pPr>
              <w:rPr>
                <w:rFonts w:eastAsiaTheme="minorEastAsia"/>
              </w:rPr>
            </w:pPr>
            <w:r w:rsidRPr="3F964EB9">
              <w:rPr>
                <w:rFonts w:eastAsiaTheme="minorEastAsia"/>
              </w:rPr>
              <w:t>Climate Change Adaptation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A8647" w14:textId="77777777" w:rsidR="00FA09D1" w:rsidRPr="00CC32B1" w:rsidRDefault="00FA09D1" w:rsidP="00775590">
            <w:pPr>
              <w:rPr>
                <w:rFonts w:eastAsiaTheme="minorEastAsia"/>
              </w:rPr>
            </w:pPr>
            <w:r w:rsidRPr="3F964EB9">
              <w:rPr>
                <w:rFonts w:eastAsiaTheme="minorEastAsia"/>
              </w:rPr>
              <w:t>Continued evaluation of climate-related risks and their potential impacts on operations and supply chains.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E379E" w14:textId="77777777" w:rsidR="00FA09D1" w:rsidRPr="00CC32B1" w:rsidRDefault="00FA09D1" w:rsidP="00775590">
            <w:pPr>
              <w:rPr>
                <w:rFonts w:eastAsiaTheme="minorEastAsia"/>
              </w:rPr>
            </w:pPr>
            <w:r w:rsidRPr="3F964EB9">
              <w:rPr>
                <w:rFonts w:eastAsiaTheme="minorEastAsia"/>
              </w:rPr>
              <w:t>Strengthen climate resilience planning and integration of climate risk assessments into business decision-making.</w:t>
            </w:r>
          </w:p>
        </w:tc>
      </w:tr>
      <w:tr w:rsidR="00FA09D1" w:rsidRPr="00CC32B1" w14:paraId="4BA3C37E"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8B97BA" w14:textId="77777777" w:rsidR="00FA09D1" w:rsidRPr="00CC32B1" w:rsidRDefault="00FA09D1" w:rsidP="00775590">
            <w:pPr>
              <w:rPr>
                <w:rFonts w:eastAsiaTheme="minorEastAsia"/>
              </w:rPr>
            </w:pPr>
            <w:r w:rsidRPr="3F964EB9">
              <w:rPr>
                <w:rFonts w:eastAsiaTheme="minorEastAsia"/>
              </w:rPr>
              <w:t>Water Stewardship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885F2" w14:textId="77777777" w:rsidR="00FA09D1" w:rsidRPr="00CC32B1" w:rsidRDefault="00FA09D1" w:rsidP="00775590">
            <w:pPr>
              <w:rPr>
                <w:rFonts w:eastAsiaTheme="minorEastAsia"/>
              </w:rPr>
            </w:pPr>
            <w:r w:rsidRPr="3F964EB9">
              <w:rPr>
                <w:rFonts w:eastAsiaTheme="minorEastAsia"/>
              </w:rPr>
              <w:t>Water intensity reduced from 9.18 to 8.80 m³/INR million compared to FY24.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78AC6" w14:textId="77777777" w:rsidR="00FA09D1" w:rsidRPr="00CC32B1" w:rsidRDefault="00FA09D1" w:rsidP="00775590">
            <w:pPr>
              <w:rPr>
                <w:rFonts w:eastAsiaTheme="minorEastAsia"/>
              </w:rPr>
            </w:pPr>
            <w:r w:rsidRPr="3F964EB9">
              <w:rPr>
                <w:rFonts w:eastAsiaTheme="minorEastAsia"/>
              </w:rPr>
              <w:t>Reduce freshwater consumption by 5% or more from the FY25 baseline across India operations by FY26.</w:t>
            </w:r>
          </w:p>
        </w:tc>
      </w:tr>
      <w:tr w:rsidR="00FA09D1" w:rsidRPr="00CC32B1" w14:paraId="2107D036"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F9263" w14:textId="77777777" w:rsidR="00FA09D1" w:rsidRPr="00CC32B1" w:rsidRDefault="00FA09D1" w:rsidP="00775590">
            <w:pPr>
              <w:rPr>
                <w:rFonts w:eastAsiaTheme="minorEastAsia"/>
              </w:rPr>
            </w:pPr>
            <w:r w:rsidRPr="3F964EB9">
              <w:rPr>
                <w:rFonts w:eastAsiaTheme="minorEastAsia"/>
              </w:rPr>
              <w:t>Water Pollution &amp; Effluent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FC318" w14:textId="77777777" w:rsidR="00FA09D1" w:rsidRPr="00CC32B1" w:rsidRDefault="00FA09D1" w:rsidP="00775590">
            <w:pPr>
              <w:rPr>
                <w:rFonts w:eastAsiaTheme="minorEastAsia"/>
              </w:rPr>
            </w:pPr>
            <w:r w:rsidRPr="3F964EB9">
              <w:rPr>
                <w:rFonts w:eastAsiaTheme="minorEastAsia"/>
              </w:rPr>
              <w:t>Continued monitoring and treatment of wastewater before discharge in accordance with applicable regulatory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C5578" w14:textId="77777777" w:rsidR="00FA09D1" w:rsidRPr="00CC32B1" w:rsidRDefault="00FA09D1" w:rsidP="00775590">
            <w:pPr>
              <w:rPr>
                <w:rFonts w:eastAsiaTheme="minorEastAsia"/>
              </w:rPr>
            </w:pPr>
            <w:r w:rsidRPr="3F964EB9">
              <w:rPr>
                <w:rFonts w:eastAsiaTheme="minorEastAsia"/>
              </w:rPr>
              <w:t>Enhance water recycling, reuse, and discharge management practices across operations.</w:t>
            </w:r>
          </w:p>
        </w:tc>
      </w:tr>
    </w:tbl>
    <w:p w14:paraId="43CB6595" w14:textId="77777777" w:rsidR="00FA09D1" w:rsidRDefault="00FA09D1" w:rsidP="00FA09D1">
      <w:pPr>
        <w:rPr>
          <w:rFonts w:eastAsiaTheme="minorEastAsia"/>
        </w:rPr>
      </w:pPr>
    </w:p>
    <w:p w14:paraId="6D04E748" w14:textId="77777777" w:rsidR="00FA09D1" w:rsidRDefault="00FA09D1" w:rsidP="00FA09D1">
      <w:pPr>
        <w:rPr>
          <w:rFonts w:eastAsiaTheme="minorEastAsia"/>
        </w:rPr>
      </w:pPr>
    </w:p>
    <w:p w14:paraId="7029B368" w14:textId="77777777" w:rsidR="00FA09D1" w:rsidRDefault="00FA09D1" w:rsidP="00FA09D1">
      <w:pPr>
        <w:rPr>
          <w:rFonts w:eastAsiaTheme="minorEastAsia"/>
        </w:rPr>
      </w:pPr>
    </w:p>
    <w:p w14:paraId="0AD49F89" w14:textId="77777777" w:rsidR="00FA09D1" w:rsidRDefault="00FA09D1" w:rsidP="00FA09D1">
      <w:pPr>
        <w:rPr>
          <w:rFonts w:eastAsiaTheme="minorEastAsia"/>
          <w:color w:val="0F4761"/>
        </w:rPr>
      </w:pPr>
    </w:p>
    <w:p w14:paraId="1F5A0834" w14:textId="77777777" w:rsidR="00FA09D1" w:rsidRDefault="00FA09D1"/>
    <w:p w14:paraId="0D127492" w14:textId="77777777" w:rsidR="00190A13" w:rsidRDefault="00190A13"/>
    <w:p w14:paraId="06736105" w14:textId="77777777" w:rsidR="00190A13" w:rsidRDefault="00190A13"/>
    <w:p w14:paraId="0AF0AE0D" w14:textId="77777777" w:rsidR="00190A13" w:rsidRDefault="00190A13"/>
    <w:p w14:paraId="38AC9D58" w14:textId="77777777" w:rsidR="00190A13" w:rsidRDefault="00190A13"/>
    <w:p w14:paraId="5FCCAA62" w14:textId="77777777" w:rsidR="00190A13" w:rsidRDefault="00190A13"/>
    <w:p w14:paraId="345CC08E" w14:textId="77777777" w:rsidR="00190A13" w:rsidRDefault="00190A13"/>
    <w:p w14:paraId="5E8E7DAC" w14:textId="77777777" w:rsidR="00190A13" w:rsidRDefault="00190A13"/>
    <w:p w14:paraId="46F15CB2" w14:textId="77777777" w:rsidR="00190A13" w:rsidRDefault="00190A13" w:rsidP="00190A13">
      <w:pPr>
        <w:pStyle w:val="Heading1"/>
      </w:pPr>
      <w:r>
        <w:lastRenderedPageBreak/>
        <w:t xml:space="preserve">File Name: </w:t>
      </w:r>
      <w:r w:rsidRPr="009207B8">
        <w:t>Board_Submission_Draft SR FY26_for designer</w:t>
      </w:r>
    </w:p>
    <w:p w14:paraId="347DEEE8" w14:textId="77777777" w:rsidR="00190A13" w:rsidRPr="009207B8" w:rsidRDefault="00190A13" w:rsidP="00190A13">
      <w:pPr>
        <w:rPr>
          <w:lang w:val="en-IN" w:eastAsia="en-US"/>
        </w:rPr>
      </w:pPr>
      <w:r>
        <w:rPr>
          <w:lang w:val="en-IN" w:eastAsia="en-US"/>
        </w:rPr>
        <w:t>Dated: 29072026</w:t>
      </w:r>
    </w:p>
    <w:p w14:paraId="69F8C511" w14:textId="77777777" w:rsidR="00190A13" w:rsidRDefault="00190A13"/>
    <w:p w14:paraId="17050725" w14:textId="77777777" w:rsidR="00190A13" w:rsidRDefault="00190A13"/>
    <w:p w14:paraId="1DF7F2DC" w14:textId="77777777" w:rsidR="00190A13" w:rsidRPr="00F107A9" w:rsidRDefault="00190A13" w:rsidP="00190A13">
      <w:pPr>
        <w:pStyle w:val="Heading2"/>
      </w:pPr>
      <w:bookmarkStart w:id="35" w:name="_Toc235801233"/>
      <w:r w:rsidRPr="00F107A9">
        <w:t>Stakeholder Engagement</w:t>
      </w:r>
      <w:bookmarkEnd w:id="35"/>
    </w:p>
    <w:p w14:paraId="4C2CA249" w14:textId="77777777" w:rsidR="00190A13" w:rsidRPr="00F107A9" w:rsidRDefault="00190A13" w:rsidP="00190A13">
      <w:pPr>
        <w:spacing w:before="240" w:line="276" w:lineRule="auto"/>
        <w:rPr>
          <w:rFonts w:ascii="Arial" w:hAnsi="Arial" w:cs="Arial"/>
        </w:rPr>
      </w:pPr>
      <w:r w:rsidRPr="00F107A9">
        <w:rPr>
          <w:rFonts w:ascii="Arial" w:eastAsia="Arial" w:hAnsi="Arial" w:cs="Arial"/>
          <w:b/>
        </w:rPr>
        <w:t>Our Approach to Stakeholder Engagement</w:t>
      </w:r>
      <w:r w:rsidRPr="00F107A9">
        <w:rPr>
          <w:rStyle w:val="FootnoteReference"/>
          <w:rFonts w:ascii="Arial" w:eastAsia="Arial" w:hAnsi="Arial" w:cs="Arial"/>
          <w:b/>
        </w:rPr>
        <w:footnoteReference w:id="5"/>
      </w:r>
    </w:p>
    <w:p w14:paraId="675AA57B" w14:textId="77777777" w:rsidR="00190A13" w:rsidRPr="00F107A9" w:rsidRDefault="00190A13" w:rsidP="00190A13">
      <w:pPr>
        <w:spacing w:before="240" w:line="276" w:lineRule="auto"/>
        <w:rPr>
          <w:rFonts w:ascii="Arial" w:eastAsia="Arial" w:hAnsi="Arial" w:cs="Arial"/>
        </w:rPr>
      </w:pPr>
      <w:r w:rsidRPr="00F107A9">
        <w:rPr>
          <w:rFonts w:ascii="Arial" w:eastAsia="Arial" w:hAnsi="Arial" w:cs="Arial"/>
        </w:rPr>
        <w:t>Stakeholder engagement is an integral part of our approach to sustainability and business operations. We engage with a diverse group of stakeholders, including employees, customers, suppliers, shareholders and investors, government and regulatory authorities, local communities, non-governmental organisations, and industry associations. Their perspectives help us understand emerging risks, opportunities, and expectations related to our business and sustainability priorities.</w:t>
      </w:r>
    </w:p>
    <w:p w14:paraId="1B8B4D28" w14:textId="77777777" w:rsidR="00190A13" w:rsidRPr="00F107A9" w:rsidRDefault="00190A13" w:rsidP="00190A13">
      <w:pPr>
        <w:spacing w:before="240" w:line="276" w:lineRule="auto"/>
        <w:rPr>
          <w:rFonts w:ascii="Arial" w:eastAsia="Arial" w:hAnsi="Arial" w:cs="Arial"/>
        </w:rPr>
      </w:pPr>
      <w:r w:rsidRPr="00F107A9">
        <w:rPr>
          <w:rFonts w:ascii="Arial" w:eastAsia="Arial" w:hAnsi="Arial" w:cs="Arial"/>
        </w:rPr>
        <w:t>We identify stakeholders based on their relationship with our business, their role within the value chain, and the extent to which they influence or are impacted by our operations. Feedback received through stakeholder interactions supports decision-making, risk management, and the prioritisation of material ESG topics. We engage with stakeholders through a range of formal and informal channels at defined frequencies throughout the year. These engagements enable us to understand stakeholder concerns, communicate our performance and priorities, and incorporate relevant feedback into our business and sustainability strategies. Insights from stakeholder engagement also informed our materiality assessment and sustainability strategy development.</w:t>
      </w:r>
    </w:p>
    <w:p w14:paraId="4A1BB978" w14:textId="77777777" w:rsidR="00190A13" w:rsidRPr="00F107A9" w:rsidRDefault="00190A13" w:rsidP="00190A13">
      <w:pPr>
        <w:spacing w:before="240" w:line="276" w:lineRule="auto"/>
        <w:rPr>
          <w:rFonts w:ascii="Arial" w:hAnsi="Arial" w:cs="Arial"/>
        </w:rPr>
      </w:pPr>
      <w:r w:rsidRPr="00F107A9">
        <w:rPr>
          <w:rFonts w:ascii="Arial" w:hAnsi="Arial" w:cs="Arial"/>
        </w:rPr>
        <w:t>Stakeholder Groups and the Frequency of Engagement</w:t>
      </w:r>
    </w:p>
    <w:p w14:paraId="2C01C16D" w14:textId="77777777" w:rsidR="00190A13" w:rsidRDefault="00190A13"/>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763"/>
        <w:gridCol w:w="6597"/>
      </w:tblGrid>
      <w:tr w:rsidR="00190A13" w:rsidRPr="00F107A9" w14:paraId="12394412" w14:textId="77777777" w:rsidTr="00775590">
        <w:trPr>
          <w:trHeight w:val="300"/>
        </w:trPr>
        <w:tc>
          <w:tcPr>
            <w:tcW w:w="2763" w:type="dxa"/>
            <w:shd w:val="clear" w:color="auto" w:fill="3BA175"/>
            <w:tcMar>
              <w:left w:w="108" w:type="dxa"/>
              <w:right w:w="108" w:type="dxa"/>
            </w:tcMar>
          </w:tcPr>
          <w:p w14:paraId="2F03EA52"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 xml:space="preserve"> Key Stakeholder Groups</w:t>
            </w:r>
          </w:p>
        </w:tc>
        <w:tc>
          <w:tcPr>
            <w:tcW w:w="6597" w:type="dxa"/>
            <w:shd w:val="clear" w:color="auto" w:fill="3BA175"/>
            <w:tcMar>
              <w:left w:w="108" w:type="dxa"/>
              <w:right w:w="108" w:type="dxa"/>
            </w:tcMar>
          </w:tcPr>
          <w:p w14:paraId="4441251B"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 xml:space="preserve"> Engagement Approach &amp; Objectives</w:t>
            </w:r>
          </w:p>
        </w:tc>
      </w:tr>
      <w:tr w:rsidR="00190A13" w:rsidRPr="00F107A9" w14:paraId="09758E54" w14:textId="77777777" w:rsidTr="00775590">
        <w:trPr>
          <w:trHeight w:val="570"/>
        </w:trPr>
        <w:tc>
          <w:tcPr>
            <w:tcW w:w="9360" w:type="dxa"/>
            <w:gridSpan w:val="2"/>
            <w:shd w:val="clear" w:color="auto" w:fill="70CAA3"/>
            <w:tcMar>
              <w:left w:w="108" w:type="dxa"/>
              <w:right w:w="108" w:type="dxa"/>
            </w:tcMar>
            <w:vAlign w:val="center"/>
          </w:tcPr>
          <w:p w14:paraId="39F5100D" w14:textId="77777777" w:rsidR="00190A13" w:rsidRPr="00F107A9" w:rsidRDefault="00190A13" w:rsidP="00775590">
            <w:pPr>
              <w:spacing w:line="276" w:lineRule="auto"/>
              <w:rPr>
                <w:rFonts w:ascii="Arial" w:hAnsi="Arial" w:cs="Arial"/>
                <w:b/>
              </w:rPr>
            </w:pPr>
            <w:r w:rsidRPr="00F107A9">
              <w:rPr>
                <w:rFonts w:ascii="Arial" w:hAnsi="Arial" w:cs="Arial"/>
                <w:b/>
                <w:color w:val="FFFFFF" w:themeColor="background1"/>
              </w:rPr>
              <w:t>Internal Stakeholders</w:t>
            </w:r>
          </w:p>
        </w:tc>
      </w:tr>
      <w:tr w:rsidR="00190A13" w:rsidRPr="00F107A9" w14:paraId="35A444D1" w14:textId="77777777" w:rsidTr="00775590">
        <w:trPr>
          <w:trHeight w:val="2685"/>
        </w:trPr>
        <w:tc>
          <w:tcPr>
            <w:tcW w:w="2763" w:type="dxa"/>
            <w:shd w:val="clear" w:color="auto" w:fill="FFFFFF" w:themeFill="background1"/>
            <w:tcMar>
              <w:left w:w="108" w:type="dxa"/>
              <w:right w:w="108" w:type="dxa"/>
            </w:tcMar>
            <w:vAlign w:val="center"/>
          </w:tcPr>
          <w:p w14:paraId="7DE1EA8E" w14:textId="77777777" w:rsidR="00190A13" w:rsidRPr="00F107A9" w:rsidRDefault="00190A13" w:rsidP="00775590">
            <w:pPr>
              <w:spacing w:line="276" w:lineRule="auto"/>
              <w:rPr>
                <w:rFonts w:ascii="Arial" w:hAnsi="Arial" w:cs="Arial"/>
              </w:rPr>
            </w:pPr>
            <w:r w:rsidRPr="00F107A9">
              <w:rPr>
                <w:rFonts w:ascii="Arial" w:hAnsi="Arial" w:cs="Arial"/>
                <w:noProof/>
              </w:rPr>
              <w:drawing>
                <wp:inline distT="0" distB="0" distL="0" distR="0" wp14:anchorId="4E1CA89D" wp14:editId="3C7D6EB8">
                  <wp:extent cx="914400" cy="914400"/>
                  <wp:effectExtent l="0" t="0" r="0" b="0"/>
                  <wp:docPr id="863904467" name="Picture 863904467" descr="Board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4467" name=""/>
                          <pic:cNvPicPr/>
                        </pic:nvPicPr>
                        <pic:blipFill>
                          <a:blip r:embed="rId20">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EF032B5" w14:textId="77777777" w:rsidR="00190A13" w:rsidRPr="00F107A9" w:rsidRDefault="00190A13" w:rsidP="00775590">
            <w:pPr>
              <w:spacing w:line="276" w:lineRule="auto"/>
              <w:rPr>
                <w:rFonts w:ascii="Arial" w:hAnsi="Arial" w:cs="Arial"/>
              </w:rPr>
            </w:pPr>
            <w:r w:rsidRPr="00F107A9">
              <w:rPr>
                <w:rFonts w:ascii="Arial" w:hAnsi="Arial" w:cs="Arial"/>
              </w:rPr>
              <w:t>Employees</w:t>
            </w:r>
          </w:p>
        </w:tc>
        <w:tc>
          <w:tcPr>
            <w:tcW w:w="6597" w:type="dxa"/>
            <w:tcMar>
              <w:left w:w="108" w:type="dxa"/>
              <w:right w:w="108" w:type="dxa"/>
            </w:tcMar>
          </w:tcPr>
          <w:p w14:paraId="3FD643F6"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19FA1806"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Purpose and Scope of Engagement:</w:t>
            </w:r>
            <w:r w:rsidRPr="00F107A9">
              <w:rPr>
                <w:rFonts w:ascii="Arial" w:eastAsia="Arial" w:hAnsi="Arial" w:cs="Arial"/>
              </w:rPr>
              <w:t xml:space="preserve"> We engage with employees to understand their expectations, gather feedback on workplace practices, and identify opportunities to strengthen the employee experience. Discussions primarily focus on employee well-being, learning and development, career growth, performance management, rewards and recognition, compensation and benefits, work-life balance, workplace safety, diversity and inclusion, and grievance redressal mechanisms.</w:t>
            </w:r>
          </w:p>
          <w:p w14:paraId="2A7867FC" w14:textId="77777777" w:rsidR="00190A13" w:rsidRPr="00F107A9" w:rsidRDefault="00190A13" w:rsidP="00775590">
            <w:pPr>
              <w:spacing w:line="276" w:lineRule="auto"/>
              <w:rPr>
                <w:rFonts w:ascii="Arial" w:eastAsia="Arial" w:hAnsi="Arial" w:cs="Arial"/>
                <w:bCs/>
              </w:rPr>
            </w:pPr>
          </w:p>
          <w:p w14:paraId="683A0529" w14:textId="77777777" w:rsidR="00190A13" w:rsidRPr="00F107A9" w:rsidRDefault="00190A13" w:rsidP="00775590">
            <w:pPr>
              <w:spacing w:line="276" w:lineRule="auto"/>
              <w:rPr>
                <w:rFonts w:ascii="Arial" w:hAnsi="Arial" w:cs="Arial"/>
              </w:rPr>
            </w:pPr>
            <w:r w:rsidRPr="00F107A9">
              <w:rPr>
                <w:rFonts w:ascii="Arial" w:hAnsi="Arial" w:cs="Arial"/>
                <w:b/>
              </w:rPr>
              <w:t>Frequency of Engagement</w:t>
            </w:r>
            <w:r w:rsidRPr="00F107A9">
              <w:rPr>
                <w:rFonts w:ascii="Arial" w:hAnsi="Arial" w:cs="Arial"/>
                <w:b/>
                <w:bCs/>
              </w:rPr>
              <w:t>:</w:t>
            </w:r>
            <w:r w:rsidRPr="00F107A9">
              <w:rPr>
                <w:rFonts w:ascii="Arial" w:hAnsi="Arial" w:cs="Arial"/>
              </w:rPr>
              <w:t xml:space="preserve"> Continuous</w:t>
            </w:r>
          </w:p>
          <w:p w14:paraId="14E4F533"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2E9F704F" w14:textId="77777777" w:rsidR="00190A13" w:rsidRPr="00F107A9" w:rsidRDefault="00190A13" w:rsidP="00775590">
            <w:pPr>
              <w:spacing w:line="276" w:lineRule="auto"/>
              <w:rPr>
                <w:rFonts w:ascii="Arial" w:hAnsi="Arial" w:cs="Arial"/>
              </w:rPr>
            </w:pPr>
            <w:r w:rsidRPr="00F107A9">
              <w:rPr>
                <w:rFonts w:ascii="Arial" w:eastAsia="Arial" w:hAnsi="Arial" w:cs="Arial"/>
                <w:bCs/>
              </w:rPr>
              <w:t>Channels of Communication:</w:t>
            </w:r>
            <w:r w:rsidRPr="00F107A9">
              <w:rPr>
                <w:rFonts w:ascii="Arial" w:eastAsia="Arial" w:hAnsi="Arial" w:cs="Arial"/>
                <w:b/>
              </w:rPr>
              <w:t xml:space="preserve"> </w:t>
            </w:r>
            <w:r w:rsidRPr="00F107A9">
              <w:rPr>
                <w:rFonts w:ascii="Arial" w:eastAsia="Arial" w:hAnsi="Arial" w:cs="Arial"/>
              </w:rPr>
              <w:t>Open houses, mailers, intranet, employee committees, engagement initiatives and newsletters.</w:t>
            </w:r>
            <w:r w:rsidRPr="00F107A9">
              <w:rPr>
                <w:rFonts w:ascii="Arial" w:hAnsi="Arial" w:cs="Arial"/>
              </w:rPr>
              <w:t xml:space="preserve"> </w:t>
            </w:r>
          </w:p>
        </w:tc>
      </w:tr>
      <w:tr w:rsidR="00190A13" w:rsidRPr="00F107A9" w14:paraId="7F7AEA16" w14:textId="77777777" w:rsidTr="00775590">
        <w:trPr>
          <w:trHeight w:val="1125"/>
        </w:trPr>
        <w:tc>
          <w:tcPr>
            <w:tcW w:w="2763" w:type="dxa"/>
            <w:shd w:val="clear" w:color="auto" w:fill="FFFFFF" w:themeFill="background1"/>
            <w:tcMar>
              <w:left w:w="108" w:type="dxa"/>
              <w:right w:w="108" w:type="dxa"/>
            </w:tcMar>
            <w:vAlign w:val="center"/>
          </w:tcPr>
          <w:p w14:paraId="79F0CFA7"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265B2FAF" w14:textId="77777777" w:rsidR="00190A13" w:rsidRPr="00F107A9" w:rsidRDefault="00190A13" w:rsidP="00775590">
            <w:pPr>
              <w:spacing w:line="276" w:lineRule="auto"/>
              <w:rPr>
                <w:rFonts w:ascii="Arial" w:hAnsi="Arial" w:cs="Arial"/>
              </w:rPr>
            </w:pPr>
            <w:r w:rsidRPr="00F107A9">
              <w:rPr>
                <w:rFonts w:ascii="Arial" w:hAnsi="Arial" w:cs="Arial"/>
                <w:noProof/>
              </w:rPr>
              <w:lastRenderedPageBreak/>
              <w:drawing>
                <wp:inline distT="0" distB="0" distL="0" distR="0" wp14:anchorId="330D60F6" wp14:editId="234D8839">
                  <wp:extent cx="914400" cy="914400"/>
                  <wp:effectExtent l="0" t="0" r="0" b="0"/>
                  <wp:docPr id="1378759981" name="Picture 1378759981" descr="Ta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59981" name=""/>
                          <pic:cNvPicPr/>
                        </pic:nvPicPr>
                        <pic:blipFill>
                          <a:blip r:embed="rId2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341035A" w14:textId="77777777" w:rsidR="00190A13" w:rsidRPr="00F107A9" w:rsidRDefault="00190A13" w:rsidP="00775590">
            <w:pPr>
              <w:spacing w:line="276" w:lineRule="auto"/>
              <w:rPr>
                <w:rFonts w:ascii="Arial" w:hAnsi="Arial" w:cs="Arial"/>
              </w:rPr>
            </w:pPr>
            <w:r w:rsidRPr="00F107A9">
              <w:rPr>
                <w:rFonts w:ascii="Arial" w:hAnsi="Arial" w:cs="Arial"/>
              </w:rPr>
              <w:t>Investors/ Shareholder</w:t>
            </w:r>
          </w:p>
        </w:tc>
        <w:tc>
          <w:tcPr>
            <w:tcW w:w="6597" w:type="dxa"/>
            <w:tcMar>
              <w:left w:w="108" w:type="dxa"/>
              <w:right w:w="108" w:type="dxa"/>
            </w:tcMar>
          </w:tcPr>
          <w:p w14:paraId="402A3EB4" w14:textId="77777777" w:rsidR="00190A13" w:rsidRPr="00F107A9" w:rsidRDefault="00190A13" w:rsidP="00775590">
            <w:pPr>
              <w:spacing w:line="276" w:lineRule="auto"/>
              <w:rPr>
                <w:rFonts w:ascii="Arial" w:hAnsi="Arial" w:cs="Arial"/>
              </w:rPr>
            </w:pPr>
            <w:r w:rsidRPr="00F107A9">
              <w:rPr>
                <w:rFonts w:ascii="Arial" w:hAnsi="Arial" w:cs="Arial"/>
              </w:rPr>
              <w:lastRenderedPageBreak/>
              <w:t xml:space="preserve"> </w:t>
            </w:r>
          </w:p>
          <w:p w14:paraId="2FB46345"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 xml:space="preserve">Purpose and Scope of Engagement: </w:t>
            </w:r>
            <w:r w:rsidRPr="00F107A9">
              <w:rPr>
                <w:rFonts w:ascii="Arial" w:eastAsia="Arial" w:hAnsi="Arial" w:cs="Arial"/>
              </w:rPr>
              <w:t xml:space="preserve">We engage with investors and shareholders to provide updates on our financial and operational performance, business strategy, governance practices, and long-term growth plans. Discussions focus on financial results, business performance, risk management, ESG initiatives, capital allocation, </w:t>
            </w:r>
            <w:r w:rsidRPr="00F107A9">
              <w:rPr>
                <w:rFonts w:ascii="Arial" w:eastAsia="Arial" w:hAnsi="Arial" w:cs="Arial"/>
              </w:rPr>
              <w:lastRenderedPageBreak/>
              <w:t>market opportunities, and factors that may influence long-term shareholder value.</w:t>
            </w:r>
          </w:p>
          <w:p w14:paraId="36512CC7" w14:textId="77777777" w:rsidR="00190A13" w:rsidRPr="00F107A9" w:rsidRDefault="00190A13" w:rsidP="00775590">
            <w:pPr>
              <w:spacing w:line="276" w:lineRule="auto"/>
              <w:rPr>
                <w:rFonts w:ascii="Arial" w:eastAsia="Arial" w:hAnsi="Arial" w:cs="Arial"/>
              </w:rPr>
            </w:pPr>
          </w:p>
          <w:p w14:paraId="632F988C"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Frequency of Engagement:</w:t>
            </w:r>
            <w:r w:rsidRPr="00F107A9">
              <w:rPr>
                <w:rFonts w:ascii="Arial" w:eastAsia="Arial" w:hAnsi="Arial" w:cs="Arial"/>
              </w:rPr>
              <w:t xml:space="preserve"> Quarterly, annually and as required</w:t>
            </w:r>
          </w:p>
          <w:p w14:paraId="33FC0CED" w14:textId="77777777" w:rsidR="00190A13" w:rsidRPr="00F107A9" w:rsidRDefault="00190A13" w:rsidP="00775590">
            <w:pPr>
              <w:spacing w:line="276" w:lineRule="auto"/>
              <w:rPr>
                <w:rFonts w:ascii="Arial" w:eastAsia="Arial" w:hAnsi="Arial" w:cs="Arial"/>
              </w:rPr>
            </w:pPr>
          </w:p>
          <w:p w14:paraId="6788A04F"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Channels of Communication:</w:t>
            </w:r>
            <w:r w:rsidRPr="00F107A9">
              <w:rPr>
                <w:rFonts w:ascii="Arial" w:eastAsia="Arial" w:hAnsi="Arial" w:cs="Arial"/>
              </w:rPr>
              <w:t xml:space="preserve"> Stock exchange disclosures, quarterly and annual financial results, earnings calls, investor meetings and conferences, analyst interactions, annual general meetings, press releases, integrated and annual reports, corporate website and social media platforms.</w:t>
            </w:r>
            <w:r w:rsidRPr="00F107A9">
              <w:rPr>
                <w:rFonts w:ascii="Arial" w:hAnsi="Arial" w:cs="Arial"/>
              </w:rPr>
              <w:t xml:space="preserve"> </w:t>
            </w:r>
          </w:p>
        </w:tc>
      </w:tr>
      <w:tr w:rsidR="00190A13" w:rsidRPr="00F107A9" w14:paraId="45F93804" w14:textId="77777777" w:rsidTr="00775590">
        <w:trPr>
          <w:trHeight w:val="555"/>
        </w:trPr>
        <w:tc>
          <w:tcPr>
            <w:tcW w:w="9360" w:type="dxa"/>
            <w:gridSpan w:val="2"/>
            <w:shd w:val="clear" w:color="auto" w:fill="70CAA3"/>
            <w:tcMar>
              <w:left w:w="108" w:type="dxa"/>
              <w:right w:w="108" w:type="dxa"/>
            </w:tcMar>
            <w:vAlign w:val="center"/>
          </w:tcPr>
          <w:p w14:paraId="297343B5" w14:textId="77777777" w:rsidR="00190A13" w:rsidRPr="00F107A9" w:rsidRDefault="00190A13" w:rsidP="00775590">
            <w:pPr>
              <w:spacing w:line="276" w:lineRule="auto"/>
              <w:rPr>
                <w:rFonts w:ascii="Arial" w:hAnsi="Arial" w:cs="Arial"/>
                <w:b/>
              </w:rPr>
            </w:pPr>
            <w:r w:rsidRPr="00F107A9">
              <w:rPr>
                <w:rFonts w:ascii="Arial" w:hAnsi="Arial" w:cs="Arial"/>
                <w:b/>
                <w:color w:val="FFFFFF" w:themeColor="background1"/>
              </w:rPr>
              <w:lastRenderedPageBreak/>
              <w:t>External Stakeholders</w:t>
            </w:r>
          </w:p>
        </w:tc>
      </w:tr>
      <w:tr w:rsidR="00190A13" w:rsidRPr="00F107A9" w14:paraId="2F9EF309" w14:textId="77777777" w:rsidTr="00775590">
        <w:trPr>
          <w:trHeight w:val="2085"/>
        </w:trPr>
        <w:tc>
          <w:tcPr>
            <w:tcW w:w="2763" w:type="dxa"/>
            <w:shd w:val="clear" w:color="auto" w:fill="FFFFFF" w:themeFill="background1"/>
            <w:tcMar>
              <w:left w:w="108" w:type="dxa"/>
              <w:right w:w="108" w:type="dxa"/>
            </w:tcMar>
            <w:vAlign w:val="center"/>
          </w:tcPr>
          <w:p w14:paraId="04E6D350" w14:textId="77777777" w:rsidR="00190A13" w:rsidRPr="00F107A9" w:rsidRDefault="00190A13" w:rsidP="00775590">
            <w:pPr>
              <w:spacing w:line="276" w:lineRule="auto"/>
              <w:rPr>
                <w:rFonts w:ascii="Arial" w:hAnsi="Arial" w:cs="Arial"/>
              </w:rPr>
            </w:pPr>
            <w:r w:rsidRPr="00F107A9">
              <w:rPr>
                <w:rFonts w:ascii="Arial" w:hAnsi="Arial" w:cs="Arial"/>
                <w:noProof/>
              </w:rPr>
              <w:drawing>
                <wp:inline distT="0" distB="0" distL="0" distR="0" wp14:anchorId="706FB7CA" wp14:editId="08EAAC5C">
                  <wp:extent cx="914400" cy="914400"/>
                  <wp:effectExtent l="0" t="0" r="0" b="0"/>
                  <wp:docPr id="1072567037" name="Picture 1072567037" descr="Group of m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7037"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6456015" w14:textId="77777777" w:rsidR="00190A13" w:rsidRPr="00F107A9" w:rsidRDefault="00190A13" w:rsidP="00775590">
            <w:pPr>
              <w:spacing w:line="276" w:lineRule="auto"/>
              <w:rPr>
                <w:rFonts w:ascii="Arial" w:hAnsi="Arial" w:cs="Arial"/>
              </w:rPr>
            </w:pPr>
            <w:r w:rsidRPr="00F107A9">
              <w:rPr>
                <w:rFonts w:ascii="Arial" w:hAnsi="Arial" w:cs="Arial"/>
              </w:rPr>
              <w:t>Customers</w:t>
            </w:r>
          </w:p>
        </w:tc>
        <w:tc>
          <w:tcPr>
            <w:tcW w:w="6597" w:type="dxa"/>
            <w:tcMar>
              <w:left w:w="108" w:type="dxa"/>
              <w:right w:w="108" w:type="dxa"/>
            </w:tcMar>
          </w:tcPr>
          <w:p w14:paraId="4E83CC10"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313851C3" w14:textId="77777777" w:rsidR="00190A13" w:rsidRPr="00F107A9" w:rsidRDefault="00190A13" w:rsidP="00775590">
            <w:pPr>
              <w:spacing w:line="276" w:lineRule="auto"/>
              <w:rPr>
                <w:rFonts w:ascii="Arial" w:eastAsia="Arial" w:hAnsi="Arial" w:cs="Arial"/>
                <w:b/>
              </w:rPr>
            </w:pPr>
            <w:r w:rsidRPr="00F107A9">
              <w:rPr>
                <w:rFonts w:ascii="Arial" w:eastAsia="Arial" w:hAnsi="Arial" w:cs="Arial"/>
                <w:b/>
              </w:rPr>
              <w:t xml:space="preserve">Purpose and Scope of Engagement: </w:t>
            </w:r>
            <w:r w:rsidRPr="00F107A9">
              <w:rPr>
                <w:rFonts w:ascii="Arial" w:eastAsia="Arial" w:hAnsi="Arial" w:cs="Arial"/>
              </w:rPr>
              <w:t>We engage with customers to understand their requirements, strengthen business relationships, and continuously improve our products and services. Discussions primarily focus on product quality and safety, regulatory compliance, customer satisfaction, supply reliability, innovation, service standards, and evolving market expectations.</w:t>
            </w:r>
          </w:p>
          <w:p w14:paraId="58A57869" w14:textId="77777777" w:rsidR="00190A13" w:rsidRPr="00F107A9" w:rsidRDefault="00190A13" w:rsidP="00775590">
            <w:pPr>
              <w:spacing w:line="276" w:lineRule="auto"/>
              <w:rPr>
                <w:rFonts w:ascii="Arial" w:hAnsi="Arial" w:cs="Arial"/>
              </w:rPr>
            </w:pPr>
            <w:r w:rsidRPr="00F107A9">
              <w:rPr>
                <w:rFonts w:ascii="Arial" w:eastAsia="Arial" w:hAnsi="Arial" w:cs="Arial"/>
              </w:rPr>
              <w:t xml:space="preserve"> </w:t>
            </w:r>
          </w:p>
          <w:p w14:paraId="5F09346D" w14:textId="77777777" w:rsidR="00190A13" w:rsidRPr="00F107A9" w:rsidRDefault="00190A13" w:rsidP="00775590">
            <w:pPr>
              <w:spacing w:line="276" w:lineRule="auto"/>
              <w:rPr>
                <w:rFonts w:ascii="Arial" w:hAnsi="Arial" w:cs="Arial"/>
              </w:rPr>
            </w:pPr>
            <w:r w:rsidRPr="00F107A9">
              <w:rPr>
                <w:rFonts w:ascii="Arial" w:hAnsi="Arial" w:cs="Arial"/>
                <w:b/>
              </w:rPr>
              <w:t>Frequency of engagement</w:t>
            </w:r>
            <w:r w:rsidRPr="00F107A9">
              <w:rPr>
                <w:rFonts w:ascii="Arial" w:hAnsi="Arial" w:cs="Arial"/>
              </w:rPr>
              <w:t xml:space="preserve"> – Frequent</w:t>
            </w:r>
          </w:p>
          <w:p w14:paraId="7F2D2318"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01A84656"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Channels of Communication:</w:t>
            </w:r>
            <w:r w:rsidRPr="00F107A9">
              <w:rPr>
                <w:rFonts w:ascii="Arial" w:eastAsia="Arial" w:hAnsi="Arial" w:cs="Arial"/>
              </w:rPr>
              <w:t xml:space="preserve"> Customer meetings, mailers, news bulletins, brochures, social media platforms and website.</w:t>
            </w:r>
            <w:r w:rsidRPr="00F107A9">
              <w:rPr>
                <w:rFonts w:ascii="Arial" w:hAnsi="Arial" w:cs="Arial"/>
              </w:rPr>
              <w:t xml:space="preserve"> </w:t>
            </w:r>
          </w:p>
        </w:tc>
      </w:tr>
      <w:tr w:rsidR="00190A13" w:rsidRPr="00F107A9" w14:paraId="7B5DB23F" w14:textId="77777777" w:rsidTr="00775590">
        <w:trPr>
          <w:trHeight w:val="700"/>
        </w:trPr>
        <w:tc>
          <w:tcPr>
            <w:tcW w:w="2763" w:type="dxa"/>
            <w:shd w:val="clear" w:color="auto" w:fill="FFFFFF" w:themeFill="background1"/>
            <w:tcMar>
              <w:left w:w="108" w:type="dxa"/>
              <w:right w:w="108" w:type="dxa"/>
            </w:tcMar>
            <w:vAlign w:val="center"/>
          </w:tcPr>
          <w:p w14:paraId="7FDE7709" w14:textId="77777777" w:rsidR="00190A13" w:rsidRPr="00F107A9" w:rsidRDefault="00190A13" w:rsidP="00775590">
            <w:pPr>
              <w:spacing w:line="276" w:lineRule="auto"/>
              <w:rPr>
                <w:rFonts w:ascii="Arial" w:hAnsi="Arial" w:cs="Arial"/>
              </w:rPr>
            </w:pPr>
            <w:r w:rsidRPr="00F107A9">
              <w:rPr>
                <w:rFonts w:ascii="Arial" w:hAnsi="Arial" w:cs="Arial"/>
                <w:noProof/>
              </w:rPr>
              <w:drawing>
                <wp:inline distT="0" distB="0" distL="0" distR="0" wp14:anchorId="2DE2EF29" wp14:editId="75FDB209">
                  <wp:extent cx="914400" cy="914400"/>
                  <wp:effectExtent l="0" t="0" r="0" b="0"/>
                  <wp:docPr id="2100319557" name="Picture 2100319557"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9557" name=""/>
                          <pic:cNvPicPr/>
                        </pic:nvPicPr>
                        <pic:blipFill>
                          <a:blip r:embed="rId23">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48986A7" w14:textId="77777777" w:rsidR="00190A13" w:rsidRPr="00F107A9" w:rsidRDefault="00190A13" w:rsidP="00775590">
            <w:pPr>
              <w:spacing w:line="276" w:lineRule="auto"/>
              <w:rPr>
                <w:rFonts w:ascii="Arial" w:hAnsi="Arial" w:cs="Arial"/>
              </w:rPr>
            </w:pPr>
            <w:r w:rsidRPr="00F107A9">
              <w:rPr>
                <w:rFonts w:ascii="Arial" w:hAnsi="Arial" w:cs="Arial"/>
              </w:rPr>
              <w:t>Suppliers, Vendors and third-party manufacturers</w:t>
            </w:r>
          </w:p>
        </w:tc>
        <w:tc>
          <w:tcPr>
            <w:tcW w:w="6597" w:type="dxa"/>
            <w:tcMar>
              <w:left w:w="108" w:type="dxa"/>
              <w:right w:w="108" w:type="dxa"/>
            </w:tcMar>
          </w:tcPr>
          <w:p w14:paraId="7AFF5F99"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320373DC"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 xml:space="preserve">Purpose and Scope of Engagement: </w:t>
            </w:r>
            <w:r w:rsidRPr="00F107A9">
              <w:rPr>
                <w:rFonts w:ascii="Arial" w:eastAsia="Arial" w:hAnsi="Arial" w:cs="Arial"/>
              </w:rPr>
              <w:t>We engage with suppliers, vendors and third-party manufacturers to strengthen responsible supply chain practices and support business continuity. Key areas of discussion include quality requirements, regulatory compliance, responsible sourcing practices, operational performance, supply continuity, business visibility, and opportunities for long-term collabouration</w:t>
            </w:r>
          </w:p>
          <w:p w14:paraId="49807B64" w14:textId="77777777" w:rsidR="00190A13" w:rsidRPr="00F107A9" w:rsidRDefault="00190A13" w:rsidP="00775590">
            <w:pPr>
              <w:spacing w:line="276" w:lineRule="auto"/>
              <w:rPr>
                <w:rFonts w:ascii="Arial" w:hAnsi="Arial" w:cs="Arial"/>
              </w:rPr>
            </w:pPr>
            <w:r w:rsidRPr="00F107A9">
              <w:rPr>
                <w:rFonts w:ascii="Arial" w:eastAsia="Arial" w:hAnsi="Arial" w:cs="Arial"/>
              </w:rPr>
              <w:t xml:space="preserve"> </w:t>
            </w:r>
          </w:p>
          <w:p w14:paraId="610A7535" w14:textId="77777777" w:rsidR="00190A13" w:rsidRPr="00F107A9" w:rsidRDefault="00190A13" w:rsidP="00775590">
            <w:pPr>
              <w:spacing w:line="276" w:lineRule="auto"/>
              <w:rPr>
                <w:rFonts w:ascii="Arial" w:hAnsi="Arial" w:cs="Arial"/>
              </w:rPr>
            </w:pPr>
            <w:r w:rsidRPr="00F107A9">
              <w:rPr>
                <w:rFonts w:ascii="Arial" w:hAnsi="Arial" w:cs="Arial"/>
                <w:b/>
              </w:rPr>
              <w:t>Frequency of Engagement</w:t>
            </w:r>
            <w:r w:rsidRPr="00F107A9">
              <w:rPr>
                <w:rFonts w:ascii="Arial" w:hAnsi="Arial" w:cs="Arial"/>
                <w:b/>
                <w:bCs/>
              </w:rPr>
              <w:t>:</w:t>
            </w:r>
            <w:r w:rsidRPr="00F107A9">
              <w:rPr>
                <w:rFonts w:ascii="Arial" w:hAnsi="Arial" w:cs="Arial"/>
              </w:rPr>
              <w:t xml:space="preserve"> Continuous</w:t>
            </w:r>
          </w:p>
          <w:p w14:paraId="693F4FD6"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3CE6BFED" w14:textId="77777777" w:rsidR="00190A13" w:rsidRPr="00F107A9" w:rsidRDefault="00190A13" w:rsidP="00775590">
            <w:pPr>
              <w:spacing w:line="276" w:lineRule="auto"/>
              <w:rPr>
                <w:rFonts w:ascii="Arial" w:hAnsi="Arial" w:cs="Arial"/>
              </w:rPr>
            </w:pPr>
            <w:r w:rsidRPr="00F107A9">
              <w:rPr>
                <w:rFonts w:ascii="Arial" w:eastAsia="Arial" w:hAnsi="Arial" w:cs="Arial"/>
                <w:b/>
              </w:rPr>
              <w:t>Channels of Communication:</w:t>
            </w:r>
            <w:r w:rsidRPr="00F107A9">
              <w:rPr>
                <w:rFonts w:ascii="Arial" w:eastAsia="Arial" w:hAnsi="Arial" w:cs="Arial"/>
              </w:rPr>
              <w:t xml:space="preserve"> Supplier meetings, audits, telephone calls, virtual meetings and email communications.</w:t>
            </w:r>
          </w:p>
        </w:tc>
      </w:tr>
      <w:tr w:rsidR="00190A13" w:rsidRPr="00F107A9" w14:paraId="4024E3AB" w14:textId="77777777" w:rsidTr="00775590">
        <w:trPr>
          <w:trHeight w:val="2475"/>
        </w:trPr>
        <w:tc>
          <w:tcPr>
            <w:tcW w:w="2763" w:type="dxa"/>
            <w:shd w:val="clear" w:color="auto" w:fill="FFFFFF" w:themeFill="background1"/>
            <w:tcMar>
              <w:left w:w="108" w:type="dxa"/>
              <w:right w:w="108" w:type="dxa"/>
            </w:tcMar>
            <w:vAlign w:val="center"/>
          </w:tcPr>
          <w:p w14:paraId="548C2235" w14:textId="77777777" w:rsidR="00190A13" w:rsidRPr="00F107A9" w:rsidRDefault="00190A13" w:rsidP="00775590">
            <w:pPr>
              <w:spacing w:line="276" w:lineRule="auto"/>
              <w:rPr>
                <w:rFonts w:ascii="Arial" w:hAnsi="Arial" w:cs="Arial"/>
              </w:rPr>
            </w:pPr>
            <w:r w:rsidRPr="00F107A9">
              <w:rPr>
                <w:rFonts w:ascii="Arial" w:hAnsi="Arial" w:cs="Arial"/>
                <w:noProof/>
              </w:rPr>
              <w:drawing>
                <wp:inline distT="0" distB="0" distL="0" distR="0" wp14:anchorId="20A401AD" wp14:editId="4EE10DCF">
                  <wp:extent cx="914400" cy="914400"/>
                  <wp:effectExtent l="0" t="0" r="0" b="0"/>
                  <wp:docPr id="1187149604" name="Picture 1187149604" descr="Blockcha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9604" name=""/>
                          <pic:cNvPicPr/>
                        </pic:nvPicPr>
                        <pic:blipFill>
                          <a:blip r:embed="rId24">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F0926E5" w14:textId="77777777" w:rsidR="00190A13" w:rsidRPr="00F107A9" w:rsidRDefault="00190A13" w:rsidP="00775590">
            <w:pPr>
              <w:spacing w:line="276" w:lineRule="auto"/>
              <w:rPr>
                <w:rFonts w:ascii="Arial" w:hAnsi="Arial" w:cs="Arial"/>
              </w:rPr>
            </w:pPr>
            <w:r w:rsidRPr="00F107A9">
              <w:rPr>
                <w:rFonts w:ascii="Arial" w:hAnsi="Arial" w:cs="Arial"/>
              </w:rPr>
              <w:t>Channel Partners Franchises and Key partners</w:t>
            </w:r>
          </w:p>
        </w:tc>
        <w:tc>
          <w:tcPr>
            <w:tcW w:w="6597" w:type="dxa"/>
            <w:tcMar>
              <w:left w:w="108" w:type="dxa"/>
              <w:right w:w="108" w:type="dxa"/>
            </w:tcMar>
          </w:tcPr>
          <w:p w14:paraId="3D25D84A" w14:textId="77777777" w:rsidR="00190A13" w:rsidRPr="00F107A9" w:rsidRDefault="00190A13" w:rsidP="00775590">
            <w:pPr>
              <w:spacing w:line="276" w:lineRule="auto"/>
              <w:rPr>
                <w:rFonts w:ascii="Arial" w:hAnsi="Arial" w:cs="Arial"/>
                <w:b/>
              </w:rPr>
            </w:pPr>
          </w:p>
          <w:p w14:paraId="6FE75217" w14:textId="77777777" w:rsidR="00190A13" w:rsidRPr="00F107A9" w:rsidRDefault="00190A13" w:rsidP="00775590">
            <w:pPr>
              <w:spacing w:line="276" w:lineRule="auto"/>
              <w:rPr>
                <w:rFonts w:ascii="Arial" w:hAnsi="Arial" w:cs="Arial"/>
              </w:rPr>
            </w:pPr>
            <w:r w:rsidRPr="00F107A9">
              <w:rPr>
                <w:rFonts w:ascii="Arial" w:hAnsi="Arial" w:cs="Arial"/>
                <w:b/>
              </w:rPr>
              <w:t>Purpose and Scope of Engagement:</w:t>
            </w:r>
            <w:r w:rsidRPr="00F107A9">
              <w:rPr>
                <w:rFonts w:ascii="Arial" w:hAnsi="Arial" w:cs="Arial"/>
              </w:rPr>
              <w:t xml:space="preserve"> We engage with channel partners, franchisees and key partners to support business growth, strengthen collabouration, and uphold responsible business practices across our value chain. Discussions focus on product availability, market expansion, commercial performance, operational support, governance expectations, and opportunities for strategic collabouration.</w:t>
            </w:r>
          </w:p>
          <w:p w14:paraId="184539F0" w14:textId="77777777" w:rsidR="00190A13" w:rsidRPr="00F107A9" w:rsidRDefault="00190A13" w:rsidP="00775590">
            <w:pPr>
              <w:spacing w:line="276" w:lineRule="auto"/>
              <w:rPr>
                <w:rFonts w:ascii="Arial" w:hAnsi="Arial" w:cs="Arial"/>
              </w:rPr>
            </w:pPr>
          </w:p>
          <w:p w14:paraId="32CC7026" w14:textId="77777777" w:rsidR="00190A13" w:rsidRPr="00F107A9" w:rsidRDefault="00190A13" w:rsidP="00775590">
            <w:pPr>
              <w:spacing w:line="276" w:lineRule="auto"/>
              <w:rPr>
                <w:rFonts w:ascii="Arial" w:hAnsi="Arial" w:cs="Arial"/>
              </w:rPr>
            </w:pPr>
            <w:r w:rsidRPr="00F107A9">
              <w:rPr>
                <w:rFonts w:ascii="Arial" w:hAnsi="Arial" w:cs="Arial"/>
                <w:b/>
              </w:rPr>
              <w:t>Frequency of Engagement</w:t>
            </w:r>
            <w:r w:rsidRPr="00F107A9">
              <w:rPr>
                <w:rFonts w:ascii="Arial" w:hAnsi="Arial" w:cs="Arial"/>
                <w:b/>
                <w:bCs/>
              </w:rPr>
              <w:t>:</w:t>
            </w:r>
            <w:r w:rsidRPr="00F107A9">
              <w:rPr>
                <w:rFonts w:ascii="Arial" w:hAnsi="Arial" w:cs="Arial"/>
              </w:rPr>
              <w:t xml:space="preserve"> Frequent</w:t>
            </w:r>
          </w:p>
          <w:p w14:paraId="67F731FA"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11452B4D" w14:textId="77777777" w:rsidR="00190A13" w:rsidRPr="00F107A9" w:rsidRDefault="00190A13" w:rsidP="00775590">
            <w:pPr>
              <w:spacing w:line="276" w:lineRule="auto"/>
              <w:rPr>
                <w:rFonts w:ascii="Arial" w:hAnsi="Arial" w:cs="Arial"/>
              </w:rPr>
            </w:pPr>
            <w:r w:rsidRPr="00F107A9">
              <w:rPr>
                <w:rFonts w:ascii="Arial" w:eastAsia="Arial" w:hAnsi="Arial" w:cs="Arial"/>
                <w:b/>
              </w:rPr>
              <w:t xml:space="preserve">Channels of Communication: </w:t>
            </w:r>
            <w:r w:rsidRPr="00F107A9">
              <w:rPr>
                <w:rFonts w:ascii="Arial" w:eastAsia="Arial" w:hAnsi="Arial" w:cs="Arial"/>
              </w:rPr>
              <w:t>Partners meets and events, mailers, news bulletins, brochures, social media and website</w:t>
            </w:r>
          </w:p>
          <w:p w14:paraId="259AD688" w14:textId="77777777" w:rsidR="00190A13" w:rsidRPr="00F107A9" w:rsidRDefault="00190A13" w:rsidP="00775590">
            <w:pPr>
              <w:spacing w:line="276" w:lineRule="auto"/>
              <w:rPr>
                <w:rFonts w:ascii="Arial" w:hAnsi="Arial" w:cs="Arial"/>
              </w:rPr>
            </w:pPr>
          </w:p>
        </w:tc>
      </w:tr>
      <w:tr w:rsidR="00190A13" w:rsidRPr="00F107A9" w14:paraId="310830E9" w14:textId="77777777" w:rsidTr="00775590">
        <w:trPr>
          <w:trHeight w:val="2325"/>
        </w:trPr>
        <w:tc>
          <w:tcPr>
            <w:tcW w:w="2763" w:type="dxa"/>
            <w:shd w:val="clear" w:color="auto" w:fill="FFFFFF" w:themeFill="background1"/>
            <w:tcMar>
              <w:left w:w="108" w:type="dxa"/>
              <w:right w:w="108" w:type="dxa"/>
            </w:tcMar>
            <w:vAlign w:val="center"/>
          </w:tcPr>
          <w:p w14:paraId="623EDCCD" w14:textId="77777777" w:rsidR="00190A13" w:rsidRPr="00F107A9" w:rsidRDefault="00190A13" w:rsidP="00775590">
            <w:pPr>
              <w:spacing w:line="276" w:lineRule="auto"/>
              <w:rPr>
                <w:rFonts w:ascii="Arial" w:hAnsi="Arial" w:cs="Arial"/>
              </w:rPr>
            </w:pPr>
            <w:r w:rsidRPr="00F107A9">
              <w:rPr>
                <w:rFonts w:ascii="Arial" w:hAnsi="Arial" w:cs="Arial"/>
                <w:noProof/>
              </w:rPr>
              <w:lastRenderedPageBreak/>
              <w:drawing>
                <wp:inline distT="0" distB="0" distL="0" distR="0" wp14:anchorId="2ADB8E60" wp14:editId="43F1B9FD">
                  <wp:extent cx="914400" cy="914400"/>
                  <wp:effectExtent l="0" t="0" r="0" b="0"/>
                  <wp:docPr id="1456877012" name="Picture 1456877012" descr="Influenc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7012" name=""/>
                          <pic:cNvPicPr/>
                        </pic:nvPicPr>
                        <pic:blipFill>
                          <a:blip r:embed="rId25">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0A9A1D4" w14:textId="77777777" w:rsidR="00190A13" w:rsidRPr="00F107A9" w:rsidRDefault="00190A13" w:rsidP="00775590">
            <w:pPr>
              <w:spacing w:line="276" w:lineRule="auto"/>
              <w:rPr>
                <w:rFonts w:ascii="Arial" w:hAnsi="Arial" w:cs="Arial"/>
              </w:rPr>
            </w:pPr>
            <w:r w:rsidRPr="00F107A9">
              <w:rPr>
                <w:rFonts w:ascii="Arial" w:hAnsi="Arial" w:cs="Arial"/>
              </w:rPr>
              <w:t>Community</w:t>
            </w:r>
          </w:p>
        </w:tc>
        <w:tc>
          <w:tcPr>
            <w:tcW w:w="6597" w:type="dxa"/>
            <w:tcMar>
              <w:left w:w="108" w:type="dxa"/>
              <w:right w:w="108" w:type="dxa"/>
            </w:tcMar>
          </w:tcPr>
          <w:p w14:paraId="26B21770"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1939D9DD" w14:textId="77777777" w:rsidR="00190A13" w:rsidRPr="00F107A9" w:rsidRDefault="00190A13" w:rsidP="00775590">
            <w:pPr>
              <w:spacing w:line="276" w:lineRule="auto"/>
              <w:rPr>
                <w:rFonts w:ascii="Arial" w:eastAsia="Arial" w:hAnsi="Arial" w:cs="Arial"/>
              </w:rPr>
            </w:pPr>
            <w:r w:rsidRPr="00F107A9">
              <w:rPr>
                <w:rFonts w:ascii="Arial" w:eastAsia="Arial" w:hAnsi="Arial" w:cs="Arial"/>
                <w:b/>
              </w:rPr>
              <w:t xml:space="preserve">Purpose and Scope of Engagement: </w:t>
            </w:r>
            <w:r w:rsidRPr="00F107A9">
              <w:rPr>
                <w:rFonts w:ascii="Arial" w:eastAsia="Arial" w:hAnsi="Arial" w:cs="Arial"/>
              </w:rPr>
              <w:t xml:space="preserve">We engage with local communities to understand their needs and assess the effectiveness of our community development initiatives. Discussions help inform the design and implementation of CSR </w:t>
            </w:r>
            <w:r w:rsidRPr="00F107A9">
              <w:rPr>
                <w:rFonts w:ascii="Arial" w:eastAsia="Arial" w:hAnsi="Arial" w:cs="Arial"/>
                <w:bCs/>
              </w:rPr>
              <w:t>Programmes</w:t>
            </w:r>
            <w:r w:rsidRPr="00F107A9">
              <w:rPr>
                <w:rFonts w:ascii="Arial" w:eastAsia="Arial" w:hAnsi="Arial" w:cs="Arial"/>
              </w:rPr>
              <w:t xml:space="preserve"> and primarily focus on healthcare, education, sanitation, infrastructure development, and community well-being.</w:t>
            </w:r>
          </w:p>
          <w:p w14:paraId="5B67B346" w14:textId="77777777" w:rsidR="00190A13" w:rsidRPr="00F107A9" w:rsidRDefault="00190A13" w:rsidP="00775590">
            <w:pPr>
              <w:spacing w:line="276" w:lineRule="auto"/>
              <w:rPr>
                <w:rFonts w:ascii="Arial" w:eastAsia="Arial" w:hAnsi="Arial" w:cs="Arial"/>
              </w:rPr>
            </w:pPr>
          </w:p>
          <w:p w14:paraId="345562EA" w14:textId="77777777" w:rsidR="00190A13" w:rsidRPr="00F107A9" w:rsidRDefault="00190A13" w:rsidP="00775590">
            <w:pPr>
              <w:spacing w:line="276" w:lineRule="auto"/>
              <w:rPr>
                <w:rFonts w:ascii="Arial" w:hAnsi="Arial" w:cs="Arial"/>
              </w:rPr>
            </w:pPr>
            <w:r w:rsidRPr="00F107A9">
              <w:rPr>
                <w:rFonts w:ascii="Arial" w:hAnsi="Arial" w:cs="Arial"/>
                <w:b/>
                <w:bCs/>
              </w:rPr>
              <w:t>Frequency of Engagement:</w:t>
            </w:r>
            <w:r w:rsidRPr="00F107A9">
              <w:rPr>
                <w:rFonts w:ascii="Arial" w:hAnsi="Arial" w:cs="Arial"/>
              </w:rPr>
              <w:t xml:space="preserve"> Continuous</w:t>
            </w:r>
          </w:p>
          <w:p w14:paraId="4AC086B8" w14:textId="77777777" w:rsidR="00190A13" w:rsidRPr="00F107A9" w:rsidRDefault="00190A13" w:rsidP="00775590">
            <w:pPr>
              <w:spacing w:line="276" w:lineRule="auto"/>
              <w:rPr>
                <w:rFonts w:ascii="Arial" w:eastAsia="Arial" w:hAnsi="Arial" w:cs="Arial"/>
              </w:rPr>
            </w:pPr>
          </w:p>
          <w:p w14:paraId="56FD2745" w14:textId="77777777" w:rsidR="00190A13" w:rsidRPr="00F107A9" w:rsidRDefault="00190A13" w:rsidP="00775590">
            <w:pPr>
              <w:spacing w:line="276" w:lineRule="auto"/>
              <w:rPr>
                <w:rFonts w:ascii="Arial" w:eastAsia="Arial" w:hAnsi="Arial" w:cs="Arial"/>
                <w:b/>
              </w:rPr>
            </w:pPr>
          </w:p>
          <w:p w14:paraId="48D86785" w14:textId="77777777" w:rsidR="00190A13" w:rsidRPr="00F107A9" w:rsidRDefault="00190A13" w:rsidP="00775590">
            <w:pPr>
              <w:spacing w:line="276" w:lineRule="auto"/>
              <w:rPr>
                <w:rFonts w:ascii="Arial" w:hAnsi="Arial" w:cs="Arial"/>
              </w:rPr>
            </w:pPr>
            <w:r w:rsidRPr="00F107A9">
              <w:rPr>
                <w:rFonts w:ascii="Arial" w:eastAsia="Arial" w:hAnsi="Arial" w:cs="Arial"/>
                <w:b/>
              </w:rPr>
              <w:t>Channels of Communication:</w:t>
            </w:r>
            <w:r w:rsidRPr="00F107A9">
              <w:rPr>
                <w:rFonts w:ascii="Arial" w:eastAsia="Arial" w:hAnsi="Arial" w:cs="Arial"/>
              </w:rPr>
              <w:t xml:space="preserve"> In-person meetings during field visits and engagement through implementation partners.</w:t>
            </w:r>
          </w:p>
        </w:tc>
      </w:tr>
      <w:tr w:rsidR="00190A13" w:rsidRPr="00F107A9" w14:paraId="7561C2A5" w14:textId="77777777" w:rsidTr="00775590">
        <w:trPr>
          <w:trHeight w:val="2400"/>
        </w:trPr>
        <w:tc>
          <w:tcPr>
            <w:tcW w:w="2763" w:type="dxa"/>
            <w:shd w:val="clear" w:color="auto" w:fill="FFFFFF" w:themeFill="background1"/>
            <w:tcMar>
              <w:left w:w="108" w:type="dxa"/>
              <w:right w:w="108" w:type="dxa"/>
            </w:tcMar>
            <w:vAlign w:val="center"/>
          </w:tcPr>
          <w:p w14:paraId="22491B16" w14:textId="77777777" w:rsidR="00190A13" w:rsidRPr="00F107A9" w:rsidRDefault="00190A13" w:rsidP="00775590">
            <w:pPr>
              <w:spacing w:line="276" w:lineRule="auto"/>
              <w:rPr>
                <w:rFonts w:ascii="Arial" w:hAnsi="Arial" w:cs="Arial"/>
              </w:rPr>
            </w:pPr>
            <w:r w:rsidRPr="00F107A9">
              <w:rPr>
                <w:rFonts w:ascii="Arial" w:hAnsi="Arial" w:cs="Arial"/>
                <w:noProof/>
              </w:rPr>
              <w:drawing>
                <wp:inline distT="0" distB="0" distL="0" distR="0" wp14:anchorId="2B78F2D5" wp14:editId="5A0899A3">
                  <wp:extent cx="914400" cy="914400"/>
                  <wp:effectExtent l="0" t="0" r="0" b="0"/>
                  <wp:docPr id="1068839754" name="Picture 1068839754" descr="Scales of justic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9754" name=""/>
                          <pic:cNvPicPr/>
                        </pic:nvPicPr>
                        <pic:blipFill>
                          <a:blip r:embed="rId26">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9A0D68F" w14:textId="77777777" w:rsidR="00190A13" w:rsidRPr="00F107A9" w:rsidRDefault="00190A13" w:rsidP="00775590">
            <w:pPr>
              <w:spacing w:line="276" w:lineRule="auto"/>
              <w:rPr>
                <w:rFonts w:ascii="Arial" w:hAnsi="Arial" w:cs="Arial"/>
              </w:rPr>
            </w:pPr>
            <w:r w:rsidRPr="00F107A9">
              <w:rPr>
                <w:rFonts w:ascii="Arial" w:hAnsi="Arial" w:cs="Arial"/>
              </w:rPr>
              <w:t>Regulators</w:t>
            </w:r>
          </w:p>
        </w:tc>
        <w:tc>
          <w:tcPr>
            <w:tcW w:w="6597" w:type="dxa"/>
            <w:tcMar>
              <w:left w:w="108" w:type="dxa"/>
              <w:right w:w="108" w:type="dxa"/>
            </w:tcMar>
          </w:tcPr>
          <w:p w14:paraId="5A54154C" w14:textId="77777777" w:rsidR="00190A13" w:rsidRPr="00F107A9" w:rsidRDefault="00190A13" w:rsidP="00775590">
            <w:pPr>
              <w:spacing w:line="276" w:lineRule="auto"/>
              <w:rPr>
                <w:rFonts w:ascii="Arial" w:hAnsi="Arial" w:cs="Arial"/>
              </w:rPr>
            </w:pPr>
            <w:r w:rsidRPr="00F107A9">
              <w:rPr>
                <w:rFonts w:ascii="Arial" w:hAnsi="Arial" w:cs="Arial"/>
              </w:rPr>
              <w:t xml:space="preserve"> </w:t>
            </w:r>
          </w:p>
          <w:p w14:paraId="66C1ED48" w14:textId="77777777" w:rsidR="00190A13" w:rsidRPr="00F107A9" w:rsidRDefault="00190A13" w:rsidP="00775590">
            <w:pPr>
              <w:spacing w:line="276" w:lineRule="auto"/>
              <w:rPr>
                <w:rFonts w:ascii="Arial" w:hAnsi="Arial" w:cs="Arial"/>
              </w:rPr>
            </w:pPr>
            <w:r w:rsidRPr="00F107A9">
              <w:rPr>
                <w:rFonts w:ascii="Arial" w:hAnsi="Arial" w:cs="Arial"/>
                <w:b/>
              </w:rPr>
              <w:t>Purpose and Scope of Engagement:</w:t>
            </w:r>
            <w:r w:rsidRPr="00F107A9">
              <w:rPr>
                <w:rFonts w:ascii="Arial" w:hAnsi="Arial" w:cs="Arial"/>
              </w:rPr>
              <w:t xml:space="preserve"> We engage with regulators and government authorities to ensure compliance with applicable laws, regulations, and industry standards. Discussions focus on regulatory approvals, manufacturing and quality requirements, product compliance, reporting obligations, inspections, and changes in the regulatory environment that may impact our operations.</w:t>
            </w:r>
          </w:p>
          <w:p w14:paraId="38B8D9D8" w14:textId="77777777" w:rsidR="00190A13" w:rsidRPr="00F107A9" w:rsidRDefault="00190A13" w:rsidP="00775590">
            <w:pPr>
              <w:spacing w:line="276" w:lineRule="auto"/>
              <w:rPr>
                <w:rFonts w:ascii="Arial" w:hAnsi="Arial" w:cs="Arial"/>
              </w:rPr>
            </w:pPr>
          </w:p>
          <w:p w14:paraId="268A0285" w14:textId="77777777" w:rsidR="00190A13" w:rsidRPr="00F107A9" w:rsidRDefault="00190A13" w:rsidP="00775590">
            <w:pPr>
              <w:spacing w:line="276" w:lineRule="auto"/>
              <w:rPr>
                <w:rFonts w:ascii="Arial" w:hAnsi="Arial" w:cs="Arial"/>
              </w:rPr>
            </w:pPr>
            <w:r w:rsidRPr="00F107A9">
              <w:rPr>
                <w:rFonts w:ascii="Arial" w:hAnsi="Arial" w:cs="Arial"/>
                <w:b/>
              </w:rPr>
              <w:t>Frequency of Engagement:</w:t>
            </w:r>
            <w:r w:rsidRPr="00F107A9">
              <w:rPr>
                <w:rFonts w:ascii="Arial" w:hAnsi="Arial" w:cs="Arial"/>
              </w:rPr>
              <w:t xml:space="preserve"> As required</w:t>
            </w:r>
          </w:p>
          <w:p w14:paraId="178F73FF" w14:textId="77777777" w:rsidR="00190A13" w:rsidRPr="00F107A9" w:rsidRDefault="00190A13" w:rsidP="00775590">
            <w:pPr>
              <w:spacing w:line="276" w:lineRule="auto"/>
              <w:rPr>
                <w:rFonts w:ascii="Arial" w:hAnsi="Arial" w:cs="Arial"/>
              </w:rPr>
            </w:pPr>
          </w:p>
        </w:tc>
      </w:tr>
    </w:tbl>
    <w:p w14:paraId="427518F2" w14:textId="77777777" w:rsidR="00190A13" w:rsidRPr="00F107A9" w:rsidRDefault="00190A13" w:rsidP="00190A13">
      <w:pPr>
        <w:spacing w:before="240" w:line="276" w:lineRule="auto"/>
        <w:rPr>
          <w:rFonts w:ascii="Arial" w:hAnsi="Arial" w:cs="Arial"/>
        </w:rPr>
      </w:pPr>
    </w:p>
    <w:p w14:paraId="214AD010" w14:textId="77777777" w:rsidR="00190A13" w:rsidRPr="00F107A9" w:rsidRDefault="00190A13" w:rsidP="00190A13">
      <w:pPr>
        <w:suppressAutoHyphens w:val="0"/>
        <w:spacing w:after="160" w:line="259" w:lineRule="auto"/>
        <w:rPr>
          <w:rFonts w:ascii="Arial" w:eastAsiaTheme="majorEastAsia" w:hAnsi="Arial" w:cs="Arial"/>
          <w:b/>
          <w:color w:val="13AA64"/>
          <w:sz w:val="40"/>
        </w:rPr>
      </w:pPr>
      <w:r w:rsidRPr="00F107A9">
        <w:br w:type="page"/>
      </w:r>
    </w:p>
    <w:p w14:paraId="4D13535F" w14:textId="77777777" w:rsidR="00190A13" w:rsidRDefault="00190A13" w:rsidP="00190A13">
      <w:pPr>
        <w:pStyle w:val="Heading1"/>
      </w:pPr>
      <w:bookmarkStart w:id="36" w:name="_Toc235801234"/>
      <w:r>
        <w:lastRenderedPageBreak/>
        <w:t xml:space="preserve">File Name: </w:t>
      </w:r>
      <w:r w:rsidRPr="009207B8">
        <w:t>Board_Submission_Draft SR FY26_for designer</w:t>
      </w:r>
    </w:p>
    <w:p w14:paraId="325A4B9B" w14:textId="30912162" w:rsidR="00190A13" w:rsidRPr="00190A13" w:rsidRDefault="00190A13" w:rsidP="00190A13">
      <w:pPr>
        <w:rPr>
          <w:lang w:val="en-IN" w:eastAsia="en-US"/>
        </w:rPr>
      </w:pPr>
      <w:r>
        <w:rPr>
          <w:lang w:val="en-IN" w:eastAsia="en-US"/>
        </w:rPr>
        <w:t>Dated: 29072026</w:t>
      </w:r>
    </w:p>
    <w:p w14:paraId="2246A388" w14:textId="13F17D22" w:rsidR="00190A13" w:rsidRPr="00F107A9" w:rsidRDefault="00190A13" w:rsidP="00190A13">
      <w:pPr>
        <w:pStyle w:val="Heading1"/>
        <w:rPr>
          <w:color w:val="3C78D8"/>
        </w:rPr>
      </w:pPr>
      <w:r w:rsidRPr="00F107A9">
        <w:t>Enterprise Risk Management</w:t>
      </w:r>
      <w:bookmarkEnd w:id="36"/>
    </w:p>
    <w:p w14:paraId="0AFC6B81" w14:textId="77777777" w:rsidR="00190A13" w:rsidRPr="00F107A9" w:rsidRDefault="00190A13" w:rsidP="00190A13">
      <w:pPr>
        <w:pStyle w:val="Heading2"/>
      </w:pPr>
      <w:bookmarkStart w:id="37" w:name="_Toc235801235"/>
      <w:r w:rsidRPr="00F107A9">
        <w:t>Risk Management in a Dynamic Global Environment</w:t>
      </w:r>
      <w:bookmarkEnd w:id="37"/>
    </w:p>
    <w:p w14:paraId="10B4F833" w14:textId="77777777" w:rsidR="00190A13" w:rsidRPr="00F107A9" w:rsidRDefault="00190A13" w:rsidP="00190A13">
      <w:pPr>
        <w:spacing w:before="240" w:line="276" w:lineRule="auto"/>
        <w:rPr>
          <w:rFonts w:ascii="Arial" w:hAnsi="Arial" w:cs="Arial"/>
        </w:rPr>
      </w:pPr>
      <w:r w:rsidRPr="00F107A9">
        <w:rPr>
          <w:rFonts w:ascii="Arial" w:hAnsi="Arial" w:cs="Arial"/>
        </w:rPr>
        <w:t>Strides continue to place strong emphasis on risk management as a core element of business resilience, operational continuity, and long-term value creation. In a business environment shaped by regulatory evolution, geopolitical uncertainty, supply chain disruptions, technology-related threats, and changing healthcare dynamics, risk management plays an important role in enabling timely decisions and sustained performance.</w:t>
      </w:r>
    </w:p>
    <w:p w14:paraId="09A2892F" w14:textId="77777777" w:rsidR="00190A13" w:rsidRPr="00F107A9" w:rsidRDefault="00190A13" w:rsidP="00190A13">
      <w:pPr>
        <w:spacing w:before="240" w:line="276" w:lineRule="auto"/>
        <w:rPr>
          <w:rFonts w:ascii="Arial" w:hAnsi="Arial" w:cs="Arial"/>
        </w:rPr>
      </w:pPr>
      <w:r w:rsidRPr="00F107A9">
        <w:rPr>
          <w:rFonts w:ascii="Arial" w:hAnsi="Arial" w:cs="Arial"/>
        </w:rPr>
        <w:t>For a pharmaceutical company operating across diversified B2B and B2C models, and with revenue deriving from global market, risk oversight requires a structured and adaptive approach. Geopolitical developments, trade policy shifts, pricing and market access pressures, cyber threats, product quality expectations, and changes in global economic conditions continue to influence the operating landscape. Strides’ enterprise risk management approach is designed to identify such developments early, assess their potential effect on the business, and support appropriate response measures across geographies and functions.</w:t>
      </w:r>
    </w:p>
    <w:p w14:paraId="3B757C95" w14:textId="77777777" w:rsidR="00190A13" w:rsidRPr="00F107A9" w:rsidRDefault="00190A13" w:rsidP="00190A13">
      <w:pPr>
        <w:spacing w:before="240" w:line="276" w:lineRule="auto"/>
        <w:rPr>
          <w:rFonts w:ascii="Arial" w:hAnsi="Arial" w:cs="Arial"/>
        </w:rPr>
      </w:pPr>
      <w:r w:rsidRPr="00F107A9">
        <w:rPr>
          <w:rFonts w:ascii="Arial" w:hAnsi="Arial" w:cs="Arial"/>
        </w:rPr>
        <w:t>Enterprise Risk management (ERM) at Strides is embedded into governance, decision-making, and business processes. Through continued training and awareness efforts, employees are encouraged to identify, assess, and escalate risks within their respective areas of responsibility, supporting a stronger culture of accountability and early intervention. The Company’s framework is aligned to defined risk appetite and tolerance thresholds approved by the Risk Management &amp; Sustainability Committee of the Board and senior management. During the year, these thresholds were revisited and refined to support closer alignment with strategic priorities and the current dynamic operating context. The risk management process is also reviewed periodically to reflect emerging external developments, internal business changes, and evolving stakeholder expectations.</w:t>
      </w:r>
    </w:p>
    <w:p w14:paraId="253935EC" w14:textId="77777777" w:rsidR="00190A13" w:rsidRPr="00F107A9" w:rsidRDefault="00190A13" w:rsidP="00190A13">
      <w:pPr>
        <w:spacing w:before="240" w:line="276" w:lineRule="auto"/>
        <w:rPr>
          <w:rFonts w:ascii="Arial" w:hAnsi="Arial" w:cs="Arial"/>
        </w:rPr>
      </w:pPr>
      <w:r w:rsidRPr="00F107A9">
        <w:rPr>
          <w:rFonts w:ascii="Arial" w:hAnsi="Arial" w:cs="Arial"/>
        </w:rPr>
        <w:t xml:space="preserve">Our Risk Management Policy is available at: </w:t>
      </w:r>
      <w:hyperlink r:id="rId27" w:history="1">
        <w:r w:rsidRPr="00F107A9">
          <w:rPr>
            <w:rStyle w:val="Hyperlink"/>
            <w:rFonts w:ascii="Arial" w:hAnsi="Arial" w:cs="Arial"/>
            <w:color w:val="0070C0"/>
          </w:rPr>
          <w:t>https://www.strides.com/pdf/Committees%20of%20the%20Board/2020/strides_risk_management_policy_may_2020.pdf</w:t>
        </w:r>
      </w:hyperlink>
    </w:p>
    <w:p w14:paraId="1ED677C0" w14:textId="77777777" w:rsidR="00190A13" w:rsidRPr="00F107A9" w:rsidRDefault="00190A13" w:rsidP="00190A13">
      <w:pPr>
        <w:spacing w:before="240" w:line="276" w:lineRule="auto"/>
        <w:rPr>
          <w:rFonts w:ascii="Arial" w:hAnsi="Arial" w:cs="Arial"/>
        </w:rPr>
      </w:pPr>
      <w:r w:rsidRPr="00F107A9">
        <w:rPr>
          <w:rFonts w:ascii="Arial" w:hAnsi="Arial" w:cs="Arial"/>
        </w:rPr>
        <w:t>Our ERM framework delivers a structured and disciplined methodology to identify, assess, mitigate, and monitor risks spanning strategic, operational, financial, and compliance dimensions. It is deeply woven into our governance architecture and decision-making processes, promoting accountability and risk-informed decision-making across the organisation.</w:t>
      </w:r>
    </w:p>
    <w:p w14:paraId="24BCD280" w14:textId="77777777" w:rsidR="00190A13" w:rsidRPr="00F107A9" w:rsidRDefault="00190A13" w:rsidP="00190A13">
      <w:pPr>
        <w:spacing w:before="240" w:line="276" w:lineRule="auto"/>
        <w:rPr>
          <w:rFonts w:ascii="Arial" w:hAnsi="Arial" w:cs="Arial"/>
        </w:rPr>
      </w:pPr>
      <w:r w:rsidRPr="00F107A9">
        <w:rPr>
          <w:rFonts w:ascii="Arial" w:hAnsi="Arial" w:cs="Arial"/>
        </w:rPr>
        <w:t>The enterprise-wide Risk Register is comprehensively updated encompassing reassessment of existing risk profiles aligned to the revised risk appetite, alongside identification and documentation of new and emerging risks.</w:t>
      </w:r>
    </w:p>
    <w:p w14:paraId="7AE4327E" w14:textId="77777777" w:rsidR="00190A13" w:rsidRPr="00F107A9" w:rsidRDefault="00190A13" w:rsidP="00190A13">
      <w:pPr>
        <w:spacing w:before="240" w:line="276" w:lineRule="auto"/>
        <w:rPr>
          <w:rFonts w:ascii="Arial" w:hAnsi="Arial" w:cs="Arial"/>
        </w:rPr>
      </w:pPr>
      <w:r w:rsidRPr="00F107A9">
        <w:rPr>
          <w:rFonts w:ascii="Arial" w:hAnsi="Arial" w:cs="Arial"/>
        </w:rPr>
        <w:t>The risk register has also been decentralised to key business units, entities, and functions, improving agility and responsiveness in risk oversight. This approach enhances visibility, ownership, and continuous monitoring at the operational level. In parallel, Key Risk Indicators (KRIs) have been defined for critical risks, serving as early warning signals to facilitate timely interventions and swift mitigation actions.</w:t>
      </w:r>
    </w:p>
    <w:p w14:paraId="1F71FC3E" w14:textId="77777777" w:rsidR="00190A13" w:rsidRPr="00F107A9" w:rsidRDefault="00190A13" w:rsidP="00190A13">
      <w:pPr>
        <w:pStyle w:val="Heading2"/>
      </w:pPr>
      <w:bookmarkStart w:id="38" w:name="_Toc235801236"/>
      <w:r w:rsidRPr="00F107A9">
        <w:lastRenderedPageBreak/>
        <w:t>Our Risk Governance Structure</w:t>
      </w:r>
      <w:bookmarkEnd w:id="38"/>
    </w:p>
    <w:p w14:paraId="72E6A2B9" w14:textId="77777777" w:rsidR="00190A13" w:rsidRPr="00F107A9" w:rsidRDefault="00190A13" w:rsidP="00190A13">
      <w:pPr>
        <w:spacing w:before="240" w:line="276" w:lineRule="auto"/>
        <w:rPr>
          <w:rFonts w:ascii="Arial" w:hAnsi="Arial" w:cs="Arial"/>
        </w:rPr>
      </w:pPr>
      <w:r w:rsidRPr="00F107A9">
        <w:rPr>
          <w:rFonts w:ascii="Arial" w:hAnsi="Arial" w:cs="Arial"/>
        </w:rPr>
        <w:t>To achieve the stated ERM objectives, we have established three levels of risk management responsibilities:</w:t>
      </w:r>
    </w:p>
    <w:p w14:paraId="14FD88FF" w14:textId="77777777" w:rsidR="00190A13" w:rsidRPr="00F107A9" w:rsidRDefault="00190A13" w:rsidP="00190A13">
      <w:pPr>
        <w:spacing w:before="240" w:line="276" w:lineRule="auto"/>
        <w:rPr>
          <w:rFonts w:ascii="Arial" w:hAnsi="Arial" w:cs="Arial"/>
        </w:rPr>
      </w:pPr>
      <w:r w:rsidRPr="00F107A9">
        <w:rPr>
          <w:rFonts w:ascii="Arial" w:hAnsi="Arial" w:cs="Arial"/>
          <w:b/>
          <w:bCs/>
        </w:rPr>
        <w:t>Level 1 Risk Oversight:</w:t>
      </w:r>
      <w:r w:rsidRPr="00F107A9">
        <w:rPr>
          <w:rFonts w:ascii="Arial" w:hAnsi="Arial" w:cs="Arial"/>
        </w:rPr>
        <w:t xml:space="preserve"> Primarily handled by the Board and the Risk Management &amp; Sustainability Committee (RM&amp;SC), who plays a guiding role in the development of the ERM policy and guidelines. The Board holds responsibility for overall governance and provides direction on ERM practices, while the RM&amp;SC acts as a forum for discussing and managing key risks, overseeing policy implementation, and evaluating the adequacy of risk management systems.</w:t>
      </w:r>
    </w:p>
    <w:p w14:paraId="5D7D66CB" w14:textId="77777777" w:rsidR="00190A13" w:rsidRPr="00F107A9" w:rsidRDefault="00190A13" w:rsidP="00190A13">
      <w:pPr>
        <w:spacing w:before="240" w:line="276" w:lineRule="auto"/>
        <w:rPr>
          <w:rFonts w:ascii="Arial" w:hAnsi="Arial" w:cs="Arial"/>
        </w:rPr>
      </w:pPr>
      <w:r w:rsidRPr="00F107A9">
        <w:rPr>
          <w:rFonts w:ascii="Arial" w:hAnsi="Arial" w:cs="Arial"/>
          <w:b/>
          <w:bCs/>
        </w:rPr>
        <w:t>Level 2 Risk Infrastructure &amp; Management:</w:t>
      </w:r>
      <w:r w:rsidRPr="00F107A9">
        <w:rPr>
          <w:rFonts w:ascii="Arial" w:hAnsi="Arial" w:cs="Arial"/>
        </w:rPr>
        <w:t xml:space="preserve"> Shared by the Group Level Steering Committee (GLSC) and the Chief Risk Officer (CRO). The GLSC is responsible for deliberating on key risks and reporting them to the RM&amp;SC, while also facilitating cross-collabouration in developing risk mitigation strategies. The CRO serves as the focal point for coordination of all ERM activities (including trainings for culture change) through the Risk Office, ensuring that risk management efforts are aligned across the organisation. Both the RM&amp;SC and GLSC, together with the CRO, support the Board in maintaining the independence of risk management from other functions.</w:t>
      </w:r>
    </w:p>
    <w:p w14:paraId="2EDD5084" w14:textId="77777777" w:rsidR="00190A13" w:rsidRPr="00F107A9" w:rsidRDefault="00190A13" w:rsidP="00190A13">
      <w:pPr>
        <w:spacing w:before="240" w:line="276" w:lineRule="auto"/>
        <w:rPr>
          <w:rFonts w:ascii="Arial" w:hAnsi="Arial" w:cs="Arial"/>
        </w:rPr>
      </w:pPr>
      <w:r w:rsidRPr="00F107A9">
        <w:rPr>
          <w:rFonts w:ascii="Arial" w:hAnsi="Arial" w:cs="Arial"/>
          <w:b/>
          <w:bCs/>
        </w:rPr>
        <w:t>Level 3 Risk Ownership:</w:t>
      </w:r>
      <w:r w:rsidRPr="00F107A9">
        <w:rPr>
          <w:rFonts w:ascii="Arial" w:hAnsi="Arial" w:cs="Arial"/>
        </w:rPr>
        <w:t xml:space="preserve"> The responsibility for tracking and mitigating risks rests with functional heads. These individuals are accountable for identifying new and emerging risks by closely monitoring both internal and external environments, reviewing risk status, and ensuring effective implementation of mitigation plans.</w:t>
      </w:r>
    </w:p>
    <w:p w14:paraId="7B669877"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Risk Governance at Strides</w:t>
      </w:r>
    </w:p>
    <w:tbl>
      <w:tblPr>
        <w:tblW w:w="955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728"/>
        <w:gridCol w:w="2136"/>
        <w:gridCol w:w="6695"/>
      </w:tblGrid>
      <w:tr w:rsidR="00190A13" w:rsidRPr="00F107A9" w14:paraId="1737C7B6" w14:textId="77777777" w:rsidTr="00775590">
        <w:trPr>
          <w:trHeight w:val="576"/>
        </w:trPr>
        <w:tc>
          <w:tcPr>
            <w:tcW w:w="0" w:type="auto"/>
            <w:shd w:val="clear" w:color="auto" w:fill="3BA175"/>
            <w:vAlign w:val="center"/>
            <w:hideMark/>
          </w:tcPr>
          <w:p w14:paraId="29F3F622"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Level</w:t>
            </w:r>
          </w:p>
        </w:tc>
        <w:tc>
          <w:tcPr>
            <w:tcW w:w="0" w:type="auto"/>
            <w:shd w:val="clear" w:color="auto" w:fill="3BA175"/>
            <w:vAlign w:val="center"/>
            <w:hideMark/>
          </w:tcPr>
          <w:p w14:paraId="0F363538"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Personnel / Team</w:t>
            </w:r>
          </w:p>
        </w:tc>
        <w:tc>
          <w:tcPr>
            <w:tcW w:w="0" w:type="auto"/>
            <w:shd w:val="clear" w:color="auto" w:fill="3BA175"/>
            <w:vAlign w:val="center"/>
            <w:hideMark/>
          </w:tcPr>
          <w:p w14:paraId="2DA46808"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Roles and Responsibility</w:t>
            </w:r>
          </w:p>
        </w:tc>
      </w:tr>
      <w:tr w:rsidR="00190A13" w:rsidRPr="00F107A9" w14:paraId="698F756D" w14:textId="77777777" w:rsidTr="00775590">
        <w:trPr>
          <w:trHeight w:val="576"/>
        </w:trPr>
        <w:tc>
          <w:tcPr>
            <w:tcW w:w="0" w:type="auto"/>
            <w:vAlign w:val="center"/>
            <w:hideMark/>
          </w:tcPr>
          <w:p w14:paraId="51F54B8F" w14:textId="77777777" w:rsidR="00190A13" w:rsidRPr="00F107A9" w:rsidRDefault="00190A13" w:rsidP="00775590">
            <w:pPr>
              <w:spacing w:line="276" w:lineRule="auto"/>
              <w:rPr>
                <w:rFonts w:ascii="Arial" w:hAnsi="Arial" w:cs="Arial"/>
              </w:rPr>
            </w:pPr>
            <w:r w:rsidRPr="00F107A9">
              <w:rPr>
                <w:rFonts w:ascii="Arial" w:hAnsi="Arial" w:cs="Arial"/>
              </w:rPr>
              <w:t>1</w:t>
            </w:r>
          </w:p>
        </w:tc>
        <w:tc>
          <w:tcPr>
            <w:tcW w:w="0" w:type="auto"/>
            <w:vAlign w:val="center"/>
            <w:hideMark/>
          </w:tcPr>
          <w:p w14:paraId="4A60A0DD" w14:textId="77777777" w:rsidR="00190A13" w:rsidRPr="00F107A9" w:rsidRDefault="00190A13" w:rsidP="00775590">
            <w:pPr>
              <w:spacing w:line="276" w:lineRule="auto"/>
              <w:rPr>
                <w:rFonts w:ascii="Arial" w:hAnsi="Arial" w:cs="Arial"/>
              </w:rPr>
            </w:pPr>
            <w:r w:rsidRPr="00F107A9">
              <w:rPr>
                <w:rFonts w:ascii="Arial" w:hAnsi="Arial" w:cs="Arial"/>
              </w:rPr>
              <w:t>Board of Directors</w:t>
            </w:r>
          </w:p>
        </w:tc>
        <w:tc>
          <w:tcPr>
            <w:tcW w:w="0" w:type="auto"/>
            <w:vAlign w:val="center"/>
            <w:hideMark/>
          </w:tcPr>
          <w:p w14:paraId="7808180C" w14:textId="77777777" w:rsidR="00190A13" w:rsidRPr="00F107A9" w:rsidRDefault="00190A13" w:rsidP="00775590">
            <w:pPr>
              <w:spacing w:line="276" w:lineRule="auto"/>
              <w:rPr>
                <w:rFonts w:ascii="Arial" w:hAnsi="Arial" w:cs="Arial"/>
              </w:rPr>
            </w:pPr>
            <w:r w:rsidRPr="00F107A9">
              <w:rPr>
                <w:rFonts w:ascii="Arial" w:hAnsi="Arial" w:cs="Arial"/>
              </w:rPr>
              <w:t>The Board retains overall responsibility for risk governance and provides strategic direction on enterprise risk management and sustainability matters. It reviews the adequacy of the risk management framework and ensures alignment with business priorities.</w:t>
            </w:r>
          </w:p>
        </w:tc>
      </w:tr>
      <w:tr w:rsidR="00190A13" w:rsidRPr="00F107A9" w14:paraId="2F37D7ED" w14:textId="77777777" w:rsidTr="00775590">
        <w:trPr>
          <w:trHeight w:val="576"/>
        </w:trPr>
        <w:tc>
          <w:tcPr>
            <w:tcW w:w="0" w:type="auto"/>
            <w:vAlign w:val="center"/>
            <w:hideMark/>
          </w:tcPr>
          <w:p w14:paraId="3F98B42F" w14:textId="77777777" w:rsidR="00190A13" w:rsidRPr="00F107A9" w:rsidRDefault="00190A13" w:rsidP="00775590">
            <w:pPr>
              <w:spacing w:line="276" w:lineRule="auto"/>
              <w:rPr>
                <w:rFonts w:ascii="Arial" w:hAnsi="Arial" w:cs="Arial"/>
              </w:rPr>
            </w:pPr>
            <w:r w:rsidRPr="00F107A9">
              <w:rPr>
                <w:rFonts w:ascii="Arial" w:hAnsi="Arial" w:cs="Arial"/>
              </w:rPr>
              <w:t>2</w:t>
            </w:r>
          </w:p>
        </w:tc>
        <w:tc>
          <w:tcPr>
            <w:tcW w:w="0" w:type="auto"/>
            <w:vAlign w:val="center"/>
            <w:hideMark/>
          </w:tcPr>
          <w:p w14:paraId="604543E4" w14:textId="77777777" w:rsidR="00190A13" w:rsidRPr="00F107A9" w:rsidRDefault="00190A13" w:rsidP="00775590">
            <w:pPr>
              <w:spacing w:line="276" w:lineRule="auto"/>
              <w:rPr>
                <w:rFonts w:ascii="Arial" w:hAnsi="Arial" w:cs="Arial"/>
              </w:rPr>
            </w:pPr>
            <w:r w:rsidRPr="00F107A9">
              <w:rPr>
                <w:rFonts w:ascii="Arial" w:hAnsi="Arial" w:cs="Arial"/>
              </w:rPr>
              <w:t>Risk Management &amp; Sustainability Committee (RM&amp;SC)</w:t>
            </w:r>
          </w:p>
        </w:tc>
        <w:tc>
          <w:tcPr>
            <w:tcW w:w="0" w:type="auto"/>
            <w:vAlign w:val="center"/>
            <w:hideMark/>
          </w:tcPr>
          <w:p w14:paraId="5C4A7358" w14:textId="77777777" w:rsidR="00190A13" w:rsidRPr="00F107A9" w:rsidRDefault="00190A13" w:rsidP="00775590">
            <w:pPr>
              <w:spacing w:line="276" w:lineRule="auto"/>
              <w:rPr>
                <w:rFonts w:ascii="Arial" w:hAnsi="Arial" w:cs="Arial"/>
              </w:rPr>
            </w:pPr>
            <w:r w:rsidRPr="00F107A9">
              <w:rPr>
                <w:rFonts w:ascii="Arial" w:hAnsi="Arial" w:cs="Arial"/>
              </w:rPr>
              <w:t>As a Board-level committee, the RM&amp;SC oversees implementation of the risk management policy and sustainability-related risk considerations. It serves as a forum for reviewing key risks, discussing emerging developments, and evaluating the adequacy of risk management systems.</w:t>
            </w:r>
          </w:p>
        </w:tc>
      </w:tr>
      <w:tr w:rsidR="00190A13" w:rsidRPr="00F107A9" w14:paraId="00F8FCC1" w14:textId="77777777" w:rsidTr="00775590">
        <w:trPr>
          <w:trHeight w:val="576"/>
        </w:trPr>
        <w:tc>
          <w:tcPr>
            <w:tcW w:w="0" w:type="auto"/>
            <w:vAlign w:val="center"/>
          </w:tcPr>
          <w:p w14:paraId="0C637A97" w14:textId="77777777" w:rsidR="00190A13" w:rsidRPr="00F107A9" w:rsidRDefault="00190A13" w:rsidP="00775590">
            <w:pPr>
              <w:spacing w:line="276" w:lineRule="auto"/>
              <w:rPr>
                <w:rFonts w:ascii="Arial" w:hAnsi="Arial" w:cs="Arial"/>
              </w:rPr>
            </w:pPr>
            <w:r w:rsidRPr="00F107A9">
              <w:rPr>
                <w:rFonts w:ascii="Arial" w:hAnsi="Arial" w:cs="Arial"/>
              </w:rPr>
              <w:t>3</w:t>
            </w:r>
          </w:p>
        </w:tc>
        <w:tc>
          <w:tcPr>
            <w:tcW w:w="0" w:type="auto"/>
            <w:vAlign w:val="center"/>
          </w:tcPr>
          <w:p w14:paraId="5F629E03" w14:textId="77777777" w:rsidR="00190A13" w:rsidRPr="00F107A9" w:rsidRDefault="00190A13" w:rsidP="00775590">
            <w:pPr>
              <w:spacing w:line="276" w:lineRule="auto"/>
              <w:rPr>
                <w:rFonts w:ascii="Arial" w:hAnsi="Arial" w:cs="Arial"/>
              </w:rPr>
            </w:pPr>
            <w:r w:rsidRPr="00F107A9">
              <w:rPr>
                <w:rFonts w:ascii="Arial" w:hAnsi="Arial" w:cs="Arial"/>
              </w:rPr>
              <w:t>Group Chief Executive Officer &amp; Managing Director</w:t>
            </w:r>
          </w:p>
        </w:tc>
        <w:tc>
          <w:tcPr>
            <w:tcW w:w="0" w:type="auto"/>
            <w:vAlign w:val="center"/>
          </w:tcPr>
          <w:p w14:paraId="6554CAE7" w14:textId="77777777" w:rsidR="00190A13" w:rsidRPr="00F107A9" w:rsidRDefault="00190A13" w:rsidP="00775590">
            <w:pPr>
              <w:spacing w:line="276" w:lineRule="auto"/>
              <w:rPr>
                <w:rFonts w:ascii="Arial" w:hAnsi="Arial" w:cs="Arial"/>
              </w:rPr>
            </w:pPr>
            <w:r w:rsidRPr="00F107A9">
              <w:rPr>
                <w:rFonts w:ascii="Arial" w:hAnsi="Arial" w:cs="Arial"/>
              </w:rPr>
              <w:t>The CEO provides executive oversight of enterprise risk management through periodic engagement with the GLRSC members, CRO, and CSO. The CEO also reviews significant risk exposures, mitigation plans, and emerging risks, while maintaining independent oversight by not being a member of the GLSC.</w:t>
            </w:r>
          </w:p>
        </w:tc>
      </w:tr>
      <w:tr w:rsidR="00190A13" w:rsidRPr="00F107A9" w14:paraId="6D7EB17C" w14:textId="77777777" w:rsidTr="00775590">
        <w:trPr>
          <w:trHeight w:val="576"/>
        </w:trPr>
        <w:tc>
          <w:tcPr>
            <w:tcW w:w="0" w:type="auto"/>
            <w:vAlign w:val="center"/>
            <w:hideMark/>
          </w:tcPr>
          <w:p w14:paraId="6B051CC0" w14:textId="77777777" w:rsidR="00190A13" w:rsidRPr="00F107A9" w:rsidRDefault="00190A13" w:rsidP="00775590">
            <w:pPr>
              <w:spacing w:line="276" w:lineRule="auto"/>
              <w:rPr>
                <w:rFonts w:ascii="Arial" w:hAnsi="Arial" w:cs="Arial"/>
              </w:rPr>
            </w:pPr>
            <w:r w:rsidRPr="00F107A9">
              <w:rPr>
                <w:rFonts w:ascii="Arial" w:hAnsi="Arial" w:cs="Arial"/>
              </w:rPr>
              <w:t>4A</w:t>
            </w:r>
          </w:p>
        </w:tc>
        <w:tc>
          <w:tcPr>
            <w:tcW w:w="0" w:type="auto"/>
            <w:vAlign w:val="center"/>
            <w:hideMark/>
          </w:tcPr>
          <w:p w14:paraId="3E2CEB23" w14:textId="77777777" w:rsidR="00190A13" w:rsidRPr="00F107A9" w:rsidRDefault="00190A13" w:rsidP="00775590">
            <w:pPr>
              <w:spacing w:line="276" w:lineRule="auto"/>
              <w:rPr>
                <w:rFonts w:ascii="Arial" w:hAnsi="Arial" w:cs="Arial"/>
              </w:rPr>
            </w:pPr>
            <w:r w:rsidRPr="00F107A9">
              <w:rPr>
                <w:rFonts w:ascii="Arial" w:hAnsi="Arial" w:cs="Arial"/>
              </w:rPr>
              <w:t>Group Level Steering Committee (GLSC)</w:t>
            </w:r>
          </w:p>
        </w:tc>
        <w:tc>
          <w:tcPr>
            <w:tcW w:w="0" w:type="auto"/>
            <w:vAlign w:val="center"/>
            <w:hideMark/>
          </w:tcPr>
          <w:p w14:paraId="5C45669E" w14:textId="77777777" w:rsidR="00190A13" w:rsidRPr="00F107A9" w:rsidRDefault="00190A13" w:rsidP="00775590">
            <w:pPr>
              <w:spacing w:line="276" w:lineRule="auto"/>
              <w:rPr>
                <w:rFonts w:ascii="Arial" w:hAnsi="Arial" w:cs="Arial"/>
              </w:rPr>
            </w:pPr>
            <w:r w:rsidRPr="00F107A9">
              <w:rPr>
                <w:rFonts w:ascii="Arial" w:hAnsi="Arial" w:cs="Arial"/>
              </w:rPr>
              <w:t>The GLSC deliberates on key enterprise risks, supports development of mitigation strategies, promotes cross-functional coordination, and escalates relevant matters to the RM&amp;SC.</w:t>
            </w:r>
          </w:p>
        </w:tc>
      </w:tr>
      <w:tr w:rsidR="00190A13" w:rsidRPr="00F107A9" w14:paraId="21FB4481" w14:textId="77777777" w:rsidTr="00775590">
        <w:trPr>
          <w:trHeight w:val="576"/>
        </w:trPr>
        <w:tc>
          <w:tcPr>
            <w:tcW w:w="0" w:type="auto"/>
            <w:vAlign w:val="center"/>
            <w:hideMark/>
          </w:tcPr>
          <w:p w14:paraId="306BC614" w14:textId="77777777" w:rsidR="00190A13" w:rsidRPr="00F107A9" w:rsidRDefault="00190A13" w:rsidP="00775590">
            <w:pPr>
              <w:spacing w:line="276" w:lineRule="auto"/>
              <w:rPr>
                <w:rFonts w:ascii="Arial" w:hAnsi="Arial" w:cs="Arial"/>
              </w:rPr>
            </w:pPr>
            <w:r w:rsidRPr="00F107A9">
              <w:rPr>
                <w:rFonts w:ascii="Arial" w:hAnsi="Arial" w:cs="Arial"/>
              </w:rPr>
              <w:t>4B</w:t>
            </w:r>
          </w:p>
        </w:tc>
        <w:tc>
          <w:tcPr>
            <w:tcW w:w="0" w:type="auto"/>
            <w:vAlign w:val="center"/>
            <w:hideMark/>
          </w:tcPr>
          <w:p w14:paraId="319AB3A0" w14:textId="77777777" w:rsidR="00190A13" w:rsidRPr="00F107A9" w:rsidRDefault="00190A13" w:rsidP="00775590">
            <w:pPr>
              <w:spacing w:line="276" w:lineRule="auto"/>
              <w:rPr>
                <w:rFonts w:ascii="Arial" w:hAnsi="Arial" w:cs="Arial"/>
              </w:rPr>
            </w:pPr>
            <w:r w:rsidRPr="00F107A9">
              <w:rPr>
                <w:rFonts w:ascii="Arial" w:hAnsi="Arial" w:cs="Arial"/>
              </w:rPr>
              <w:t>Chief Risk Officer (CRO) / Risk Office</w:t>
            </w:r>
          </w:p>
        </w:tc>
        <w:tc>
          <w:tcPr>
            <w:tcW w:w="0" w:type="auto"/>
            <w:vAlign w:val="center"/>
            <w:hideMark/>
          </w:tcPr>
          <w:p w14:paraId="16E9CA1C" w14:textId="77777777" w:rsidR="00190A13" w:rsidRPr="00F107A9" w:rsidRDefault="00190A13" w:rsidP="00775590">
            <w:pPr>
              <w:spacing w:line="276" w:lineRule="auto"/>
              <w:rPr>
                <w:rFonts w:ascii="Arial" w:hAnsi="Arial" w:cs="Arial"/>
              </w:rPr>
            </w:pPr>
            <w:r w:rsidRPr="00F107A9">
              <w:rPr>
                <w:rFonts w:ascii="Arial" w:hAnsi="Arial" w:cs="Arial"/>
              </w:rPr>
              <w:t>The CRO, through the Risk Office, coordinates enterprise-wide risk management activities, including risk assessment methodologies, maintenance and decentralisation of risk registers, KRI tracking, culture-building initiatives, and alignment of risk management practices across the organisation.</w:t>
            </w:r>
          </w:p>
        </w:tc>
      </w:tr>
      <w:tr w:rsidR="00190A13" w:rsidRPr="00F107A9" w14:paraId="39AA41B9" w14:textId="77777777" w:rsidTr="00775590">
        <w:trPr>
          <w:trHeight w:val="576"/>
        </w:trPr>
        <w:tc>
          <w:tcPr>
            <w:tcW w:w="0" w:type="auto"/>
            <w:vAlign w:val="center"/>
            <w:hideMark/>
          </w:tcPr>
          <w:p w14:paraId="3F7FC269" w14:textId="77777777" w:rsidR="00190A13" w:rsidRPr="00F107A9" w:rsidRDefault="00190A13" w:rsidP="00775590">
            <w:pPr>
              <w:spacing w:line="276" w:lineRule="auto"/>
              <w:rPr>
                <w:rFonts w:ascii="Arial" w:hAnsi="Arial" w:cs="Arial"/>
              </w:rPr>
            </w:pPr>
            <w:r w:rsidRPr="00F107A9">
              <w:rPr>
                <w:rFonts w:ascii="Arial" w:hAnsi="Arial" w:cs="Arial"/>
              </w:rPr>
              <w:t>5</w:t>
            </w:r>
          </w:p>
        </w:tc>
        <w:tc>
          <w:tcPr>
            <w:tcW w:w="0" w:type="auto"/>
            <w:vAlign w:val="center"/>
            <w:hideMark/>
          </w:tcPr>
          <w:p w14:paraId="2351FCCE" w14:textId="77777777" w:rsidR="00190A13" w:rsidRPr="00F107A9" w:rsidRDefault="00190A13" w:rsidP="00775590">
            <w:pPr>
              <w:spacing w:line="276" w:lineRule="auto"/>
              <w:rPr>
                <w:rFonts w:ascii="Arial" w:hAnsi="Arial" w:cs="Arial"/>
              </w:rPr>
            </w:pPr>
            <w:r w:rsidRPr="00F107A9">
              <w:rPr>
                <w:rFonts w:ascii="Arial" w:hAnsi="Arial" w:cs="Arial"/>
              </w:rPr>
              <w:t>Functional Heads / Dedicated Risk Owners</w:t>
            </w:r>
          </w:p>
        </w:tc>
        <w:tc>
          <w:tcPr>
            <w:tcW w:w="0" w:type="auto"/>
            <w:vAlign w:val="center"/>
            <w:hideMark/>
          </w:tcPr>
          <w:p w14:paraId="1B5C2954" w14:textId="77777777" w:rsidR="00190A13" w:rsidRPr="00F107A9" w:rsidRDefault="00190A13" w:rsidP="00775590">
            <w:pPr>
              <w:spacing w:line="276" w:lineRule="auto"/>
              <w:rPr>
                <w:rFonts w:ascii="Arial" w:hAnsi="Arial" w:cs="Arial"/>
              </w:rPr>
            </w:pPr>
            <w:r w:rsidRPr="00F107A9">
              <w:rPr>
                <w:rFonts w:ascii="Arial" w:hAnsi="Arial" w:cs="Arial"/>
              </w:rPr>
              <w:t xml:space="preserve">Functional heads and designated risk owners are responsible for identifying, assessing, monitoring, and mitigating risks within their areas. </w:t>
            </w:r>
            <w:r w:rsidRPr="00F107A9">
              <w:rPr>
                <w:rFonts w:ascii="Arial" w:hAnsi="Arial" w:cs="Arial"/>
              </w:rPr>
              <w:lastRenderedPageBreak/>
              <w:t>They track mitigation plans, monitor changes in the internal and external environment, and escalate new or emerging risks where necessary.</w:t>
            </w:r>
          </w:p>
        </w:tc>
      </w:tr>
    </w:tbl>
    <w:p w14:paraId="53A8379D" w14:textId="77777777" w:rsidR="00190A13" w:rsidRPr="00F107A9" w:rsidRDefault="00190A13" w:rsidP="00190A13">
      <w:pPr>
        <w:spacing w:before="240" w:line="276" w:lineRule="auto"/>
        <w:rPr>
          <w:rFonts w:ascii="Arial" w:hAnsi="Arial" w:cs="Arial"/>
        </w:rPr>
      </w:pPr>
    </w:p>
    <w:p w14:paraId="776A60F7" w14:textId="77777777" w:rsidR="00190A13" w:rsidRPr="00F107A9" w:rsidRDefault="00190A13" w:rsidP="00190A13">
      <w:pPr>
        <w:spacing w:before="240" w:line="276" w:lineRule="auto"/>
        <w:rPr>
          <w:rFonts w:ascii="Arial" w:hAnsi="Arial" w:cs="Arial"/>
        </w:rPr>
      </w:pPr>
      <w:r w:rsidRPr="00F107A9">
        <w:rPr>
          <w:rFonts w:ascii="Arial" w:hAnsi="Arial" w:cs="Arial"/>
        </w:rPr>
        <w:t>The Company’s risk governance structure is designed to strengthen ownership at the operational level while maintaining Board and management oversight over material risks and emerging trends.</w:t>
      </w:r>
    </w:p>
    <w:p w14:paraId="4716E941" w14:textId="77777777" w:rsidR="00190A13" w:rsidRPr="00F107A9" w:rsidRDefault="00190A13" w:rsidP="00190A13">
      <w:pPr>
        <w:spacing w:before="240" w:line="276" w:lineRule="auto"/>
        <w:rPr>
          <w:rFonts w:ascii="Arial" w:hAnsi="Arial" w:cs="Arial"/>
        </w:rPr>
      </w:pPr>
    </w:p>
    <w:p w14:paraId="54FF3076" w14:textId="77777777" w:rsidR="00190A13" w:rsidRPr="00F107A9" w:rsidRDefault="00190A13" w:rsidP="00190A13">
      <w:pPr>
        <w:pStyle w:val="Heading2"/>
      </w:pPr>
      <w:bookmarkStart w:id="39" w:name="_Toc235801237"/>
      <w:r w:rsidRPr="00F107A9">
        <w:t>Three Lines of Defence</w:t>
      </w:r>
      <w:bookmarkEnd w:id="39"/>
    </w:p>
    <w:p w14:paraId="5CF31481" w14:textId="77777777" w:rsidR="00190A13" w:rsidRPr="00F107A9" w:rsidRDefault="00190A13" w:rsidP="00190A13">
      <w:pPr>
        <w:spacing w:before="240" w:line="276" w:lineRule="auto"/>
        <w:rPr>
          <w:rFonts w:ascii="Arial" w:hAnsi="Arial" w:cs="Arial"/>
        </w:rPr>
      </w:pPr>
      <w:r w:rsidRPr="00F107A9">
        <w:rPr>
          <w:rFonts w:ascii="Arial" w:hAnsi="Arial" w:cs="Arial"/>
        </w:rPr>
        <w:t>Strides follows the three lines of defence model to establish clear accountability and strengthen the effectiveness of risk management and internal control systems across the organisation.</w:t>
      </w:r>
    </w:p>
    <w:p w14:paraId="74667971" w14:textId="77777777" w:rsidR="00190A13" w:rsidRPr="00F107A9" w:rsidRDefault="00190A13" w:rsidP="00190A13">
      <w:pPr>
        <w:spacing w:before="240" w:line="276" w:lineRule="auto"/>
        <w:rPr>
          <w:rFonts w:ascii="Arial" w:hAnsi="Arial" w:cs="Arial"/>
          <w:b/>
          <w:bCs/>
        </w:rPr>
      </w:pPr>
      <w:r w:rsidRPr="00F107A9">
        <w:rPr>
          <w:rFonts w:ascii="Arial" w:hAnsi="Arial" w:cs="Arial"/>
        </w:rPr>
        <w:t xml:space="preserve">Three-lines of Defence </w:t>
      </w:r>
      <w:r w:rsidRPr="00F107A9">
        <w:rPr>
          <w:rFonts w:ascii="Arial" w:hAnsi="Arial" w:cs="Arial"/>
          <w:b/>
          <w:bCs/>
        </w:rPr>
        <w:t>&lt; turn into graphic&gt;</w:t>
      </w: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9016"/>
      </w:tblGrid>
      <w:tr w:rsidR="00190A13" w:rsidRPr="00F107A9" w14:paraId="3A00BA5D" w14:textId="77777777" w:rsidTr="00775590">
        <w:trPr>
          <w:trHeight w:val="354"/>
        </w:trPr>
        <w:tc>
          <w:tcPr>
            <w:tcW w:w="9350" w:type="dxa"/>
            <w:shd w:val="clear" w:color="auto" w:fill="F2F2F2" w:themeFill="background1" w:themeFillShade="F2"/>
            <w:vAlign w:val="center"/>
          </w:tcPr>
          <w:p w14:paraId="1A4DE96D" w14:textId="77777777" w:rsidR="00190A13" w:rsidRPr="00F107A9" w:rsidRDefault="00190A13" w:rsidP="00190A13">
            <w:pPr>
              <w:numPr>
                <w:ilvl w:val="0"/>
                <w:numId w:val="12"/>
              </w:numPr>
              <w:suppressAutoHyphens w:val="0"/>
              <w:spacing w:before="240" w:line="276" w:lineRule="auto"/>
              <w:rPr>
                <w:rFonts w:ascii="Arial" w:hAnsi="Arial" w:cs="Arial"/>
              </w:rPr>
            </w:pPr>
            <w:r w:rsidRPr="00F107A9">
              <w:rPr>
                <w:rFonts w:ascii="Arial" w:hAnsi="Arial" w:cs="Arial"/>
              </w:rPr>
              <w:t>Departments/ Function Heads (dedicated risk-owners, risk managers and business unit heads)</w:t>
            </w:r>
          </w:p>
        </w:tc>
      </w:tr>
      <w:tr w:rsidR="00190A13" w:rsidRPr="00F107A9" w14:paraId="452A16DC" w14:textId="77777777" w:rsidTr="00775590">
        <w:trPr>
          <w:trHeight w:val="727"/>
        </w:trPr>
        <w:tc>
          <w:tcPr>
            <w:tcW w:w="9350" w:type="dxa"/>
            <w:shd w:val="clear" w:color="auto" w:fill="F2F2F2" w:themeFill="background1" w:themeFillShade="F2"/>
            <w:vAlign w:val="center"/>
          </w:tcPr>
          <w:p w14:paraId="48FA4B5D" w14:textId="77777777" w:rsidR="00190A13" w:rsidRPr="00F107A9" w:rsidRDefault="00190A13" w:rsidP="00190A13">
            <w:pPr>
              <w:numPr>
                <w:ilvl w:val="0"/>
                <w:numId w:val="12"/>
              </w:numPr>
              <w:suppressAutoHyphens w:val="0"/>
              <w:spacing w:before="240" w:line="276" w:lineRule="auto"/>
              <w:rPr>
                <w:rFonts w:ascii="Arial" w:hAnsi="Arial" w:cs="Arial"/>
              </w:rPr>
            </w:pPr>
            <w:r w:rsidRPr="00F107A9">
              <w:rPr>
                <w:rFonts w:ascii="Arial" w:hAnsi="Arial" w:cs="Arial"/>
              </w:rPr>
              <w:t>Risk management &amp; Sustainability committee, along with the CEO, Group Level Steering committee and the Chief Risk Officer</w:t>
            </w:r>
          </w:p>
        </w:tc>
      </w:tr>
      <w:tr w:rsidR="00190A13" w:rsidRPr="00F107A9" w14:paraId="13D609BA" w14:textId="77777777" w:rsidTr="00775590">
        <w:trPr>
          <w:trHeight w:val="373"/>
        </w:trPr>
        <w:tc>
          <w:tcPr>
            <w:tcW w:w="9350" w:type="dxa"/>
            <w:shd w:val="clear" w:color="auto" w:fill="F2F2F2" w:themeFill="background1" w:themeFillShade="F2"/>
            <w:vAlign w:val="center"/>
          </w:tcPr>
          <w:p w14:paraId="7ABBDB39" w14:textId="77777777" w:rsidR="00190A13" w:rsidRPr="00F107A9" w:rsidRDefault="00190A13" w:rsidP="00190A13">
            <w:pPr>
              <w:numPr>
                <w:ilvl w:val="0"/>
                <w:numId w:val="12"/>
              </w:numPr>
              <w:suppressAutoHyphens w:val="0"/>
              <w:spacing w:before="240" w:line="276" w:lineRule="auto"/>
              <w:rPr>
                <w:rFonts w:ascii="Arial" w:hAnsi="Arial" w:cs="Arial"/>
              </w:rPr>
            </w:pPr>
            <w:r w:rsidRPr="00F107A9">
              <w:rPr>
                <w:rFonts w:ascii="Arial" w:hAnsi="Arial" w:cs="Arial"/>
              </w:rPr>
              <w:t>Audit Committee and Internal Auditor</w:t>
            </w:r>
          </w:p>
        </w:tc>
      </w:tr>
    </w:tbl>
    <w:p w14:paraId="153FED54" w14:textId="77777777" w:rsidR="00190A13" w:rsidRPr="00F107A9" w:rsidRDefault="00190A13" w:rsidP="00190A13">
      <w:pPr>
        <w:spacing w:before="240" w:line="276" w:lineRule="auto"/>
        <w:rPr>
          <w:rFonts w:ascii="Arial" w:hAnsi="Arial" w:cs="Arial"/>
        </w:rPr>
      </w:pPr>
    </w:p>
    <w:p w14:paraId="5080714D"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First Line of Defence</w:t>
      </w:r>
    </w:p>
    <w:p w14:paraId="6A87833E" w14:textId="77777777" w:rsidR="00190A13" w:rsidRPr="00F107A9" w:rsidRDefault="00190A13" w:rsidP="00190A13">
      <w:pPr>
        <w:spacing w:before="240" w:line="276" w:lineRule="auto"/>
        <w:rPr>
          <w:rFonts w:ascii="Arial" w:hAnsi="Arial" w:cs="Arial"/>
        </w:rPr>
      </w:pPr>
      <w:r w:rsidRPr="00F107A9">
        <w:rPr>
          <w:rFonts w:ascii="Arial" w:hAnsi="Arial" w:cs="Arial"/>
        </w:rPr>
        <w:t>Business units, functions, and risk owners are responsible for managing risks in day-to-day operations. They maintain risk registers, monitor controls and KRIs, implement mitigation actions, and identify emerging risks. Functional heads oversee risk management within their areas and escalate significant concerns when required.</w:t>
      </w:r>
    </w:p>
    <w:p w14:paraId="6BC2CD6B"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Second Line of Defence</w:t>
      </w:r>
    </w:p>
    <w:p w14:paraId="2B4F714B" w14:textId="77777777" w:rsidR="00190A13" w:rsidRPr="00F107A9" w:rsidRDefault="00190A13" w:rsidP="00190A13">
      <w:pPr>
        <w:spacing w:before="240" w:line="276" w:lineRule="auto"/>
        <w:rPr>
          <w:rFonts w:ascii="Arial" w:hAnsi="Arial" w:cs="Arial"/>
        </w:rPr>
      </w:pPr>
      <w:r w:rsidRPr="00F107A9">
        <w:rPr>
          <w:rFonts w:ascii="Arial" w:hAnsi="Arial" w:cs="Arial"/>
        </w:rPr>
        <w:t>The RM&amp;SC, GLSC, CEO, and CRO/Risk Office provide the frameworks, oversight, and challenge needed for effective risk management. They support risk assessment and prioritisation, review mitigation strategies, coordinate enterprise-wide risk activities, and help ensure risk exposures remain within approved appetite and tolerance levels.</w:t>
      </w:r>
    </w:p>
    <w:p w14:paraId="21BA019F"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Third Line of Defence</w:t>
      </w:r>
    </w:p>
    <w:p w14:paraId="77DCED27" w14:textId="77777777" w:rsidR="00190A13" w:rsidRPr="00F107A9" w:rsidRDefault="00190A13" w:rsidP="00190A13">
      <w:pPr>
        <w:spacing w:before="240" w:line="276" w:lineRule="auto"/>
        <w:rPr>
          <w:rFonts w:ascii="Arial" w:hAnsi="Arial" w:cs="Arial"/>
        </w:rPr>
      </w:pPr>
      <w:r w:rsidRPr="00F107A9">
        <w:rPr>
          <w:rFonts w:ascii="Arial" w:hAnsi="Arial" w:cs="Arial"/>
        </w:rPr>
        <w:t>The Internal Auditor provides independent assurance on the effectiveness of risk management and internal controls. The Audit Committee reviews significant audit findings, monitors remediation actions, and supports Board oversight of key risks and control gaps.</w:t>
      </w:r>
    </w:p>
    <w:p w14:paraId="7182DA71"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Audit Committee of the Board</w:t>
      </w:r>
    </w:p>
    <w:p w14:paraId="440302D5" w14:textId="77777777" w:rsidR="00190A13" w:rsidRPr="00F107A9" w:rsidRDefault="00190A13" w:rsidP="00190A13">
      <w:pPr>
        <w:spacing w:before="240" w:line="276" w:lineRule="auto"/>
        <w:rPr>
          <w:rFonts w:ascii="Arial" w:hAnsi="Arial" w:cs="Arial"/>
        </w:rPr>
      </w:pPr>
      <w:r w:rsidRPr="00F107A9">
        <w:rPr>
          <w:rFonts w:ascii="Arial" w:hAnsi="Arial" w:cs="Arial"/>
        </w:rPr>
        <w:t xml:space="preserve">The Board's Audit Committee is responsible for supervising and ensuring the efficacy of the risk management process, which falls under the purview of the Risk Management &amp; Sustainability Committee. As part of this responsibility, the Audit Committee engages with both internal and </w:t>
      </w:r>
      <w:r w:rsidRPr="00F107A9">
        <w:rPr>
          <w:rFonts w:ascii="Arial" w:hAnsi="Arial" w:cs="Arial"/>
        </w:rPr>
        <w:lastRenderedPageBreak/>
        <w:t xml:space="preserve">statutory auditors to discuss significant findings and subsequent actions developed to mitigate identified risks. </w:t>
      </w:r>
    </w:p>
    <w:p w14:paraId="429080DE" w14:textId="77777777" w:rsidR="00190A13" w:rsidRPr="00F107A9" w:rsidRDefault="00190A13" w:rsidP="00190A13">
      <w:pPr>
        <w:spacing w:before="240" w:line="276" w:lineRule="auto"/>
        <w:rPr>
          <w:rFonts w:ascii="Arial" w:hAnsi="Arial" w:cs="Arial"/>
        </w:rPr>
      </w:pPr>
      <w:r w:rsidRPr="00F107A9">
        <w:rPr>
          <w:rFonts w:ascii="Arial" w:hAnsi="Arial" w:cs="Arial"/>
        </w:rPr>
        <w:t>Following each Risk Management &amp; Sustainability Committee meeting, the Board receives a comprehensive update on the proceedings. Furthermore, independent audits of diverse business units are performed quarterly, encompassing an assessment of the risk management strategies employed within each function.</w:t>
      </w:r>
    </w:p>
    <w:p w14:paraId="3CAC962C"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Risk Management Process</w:t>
      </w:r>
      <w:r w:rsidRPr="00F107A9">
        <w:rPr>
          <w:rStyle w:val="FootnoteReference"/>
          <w:rFonts w:ascii="Arial" w:hAnsi="Arial" w:cs="Arial"/>
          <w:b/>
          <w:bCs/>
        </w:rPr>
        <w:footnoteReference w:id="6"/>
      </w:r>
      <w:r w:rsidRPr="00F107A9">
        <w:rPr>
          <w:rStyle w:val="FootnoteReference"/>
          <w:rFonts w:ascii="Arial" w:hAnsi="Arial" w:cs="Arial"/>
          <w:b/>
          <w:bCs/>
        </w:rPr>
        <w:footnoteReference w:id="7"/>
      </w:r>
    </w:p>
    <w:p w14:paraId="4409E170" w14:textId="77777777" w:rsidR="00190A13" w:rsidRPr="00F107A9" w:rsidRDefault="00190A13" w:rsidP="00190A13">
      <w:pPr>
        <w:spacing w:before="240" w:line="276" w:lineRule="auto"/>
        <w:rPr>
          <w:rFonts w:ascii="Arial" w:hAnsi="Arial" w:cs="Arial"/>
        </w:rPr>
      </w:pPr>
      <w:r w:rsidRPr="00F107A9">
        <w:rPr>
          <w:rFonts w:ascii="Arial" w:hAnsi="Arial" w:cs="Arial"/>
        </w:rPr>
        <w:t>Strides’ enterprise risk management process is guided by established risk management principles and draws on globally recognised standards such as COSO ERM 2017 and ISO 31000:2018. The Company applies both top-down and bottom-up approaches to ensure that enterprise-wide strategic risks are considered alongside operational and function-level exposures.</w:t>
      </w:r>
    </w:p>
    <w:p w14:paraId="4A1A5C28" w14:textId="77777777" w:rsidR="00190A13" w:rsidRPr="00F107A9" w:rsidRDefault="00190A13" w:rsidP="00190A13">
      <w:pPr>
        <w:spacing w:before="240" w:line="276" w:lineRule="auto"/>
        <w:rPr>
          <w:rFonts w:ascii="Arial" w:hAnsi="Arial" w:cs="Arial"/>
        </w:rPr>
      </w:pPr>
      <w:r w:rsidRPr="00F107A9">
        <w:rPr>
          <w:rFonts w:ascii="Arial" w:hAnsi="Arial" w:cs="Arial"/>
        </w:rPr>
        <w:t>The process is designed to remain dynamic and responsive to changes in the operating environment and broadly includes the following steps:</w:t>
      </w:r>
    </w:p>
    <w:p w14:paraId="704E3588" w14:textId="77777777" w:rsidR="00190A13" w:rsidRPr="00F107A9" w:rsidRDefault="00190A13" w:rsidP="00190A13">
      <w:pPr>
        <w:numPr>
          <w:ilvl w:val="0"/>
          <w:numId w:val="13"/>
        </w:numPr>
        <w:suppressAutoHyphens w:val="0"/>
        <w:spacing w:before="240" w:line="276" w:lineRule="auto"/>
        <w:rPr>
          <w:rFonts w:ascii="Arial" w:hAnsi="Arial" w:cs="Arial"/>
        </w:rPr>
      </w:pPr>
      <w:r w:rsidRPr="00F107A9">
        <w:rPr>
          <w:rFonts w:ascii="Arial" w:hAnsi="Arial" w:cs="Arial"/>
          <w:b/>
          <w:bCs/>
        </w:rPr>
        <w:t>Risk Review and Identification</w:t>
      </w:r>
    </w:p>
    <w:p w14:paraId="03689BCB" w14:textId="77777777" w:rsidR="00190A13" w:rsidRPr="00F107A9" w:rsidRDefault="00190A13" w:rsidP="00190A13">
      <w:pPr>
        <w:numPr>
          <w:ilvl w:val="0"/>
          <w:numId w:val="13"/>
        </w:numPr>
        <w:suppressAutoHyphens w:val="0"/>
        <w:spacing w:before="240" w:line="276" w:lineRule="auto"/>
        <w:rPr>
          <w:rFonts w:ascii="Arial" w:hAnsi="Arial" w:cs="Arial"/>
        </w:rPr>
      </w:pPr>
      <w:r w:rsidRPr="00F107A9">
        <w:rPr>
          <w:rFonts w:ascii="Arial" w:hAnsi="Arial" w:cs="Arial"/>
          <w:b/>
          <w:bCs/>
        </w:rPr>
        <w:t>Risk Evaluation and Thematic Mapping</w:t>
      </w:r>
    </w:p>
    <w:p w14:paraId="5F2D781C" w14:textId="77777777" w:rsidR="00190A13" w:rsidRPr="00F107A9" w:rsidRDefault="00190A13" w:rsidP="00190A13">
      <w:pPr>
        <w:numPr>
          <w:ilvl w:val="0"/>
          <w:numId w:val="13"/>
        </w:numPr>
        <w:suppressAutoHyphens w:val="0"/>
        <w:spacing w:before="240" w:line="276" w:lineRule="auto"/>
        <w:rPr>
          <w:rFonts w:ascii="Arial" w:hAnsi="Arial" w:cs="Arial"/>
        </w:rPr>
      </w:pPr>
      <w:r w:rsidRPr="00F107A9">
        <w:rPr>
          <w:rFonts w:ascii="Arial" w:hAnsi="Arial" w:cs="Arial"/>
          <w:b/>
          <w:bCs/>
        </w:rPr>
        <w:t>Risk Assessment and Prioritisation</w:t>
      </w:r>
    </w:p>
    <w:p w14:paraId="6E65C14E" w14:textId="77777777" w:rsidR="00190A13" w:rsidRPr="00F107A9" w:rsidRDefault="00190A13" w:rsidP="00190A13">
      <w:pPr>
        <w:numPr>
          <w:ilvl w:val="0"/>
          <w:numId w:val="13"/>
        </w:numPr>
        <w:suppressAutoHyphens w:val="0"/>
        <w:spacing w:before="240" w:line="276" w:lineRule="auto"/>
        <w:rPr>
          <w:rFonts w:ascii="Arial" w:hAnsi="Arial" w:cs="Arial"/>
        </w:rPr>
      </w:pPr>
      <w:r w:rsidRPr="00F107A9">
        <w:rPr>
          <w:rFonts w:ascii="Arial" w:hAnsi="Arial" w:cs="Arial"/>
          <w:b/>
          <w:bCs/>
        </w:rPr>
        <w:t>Mitigation and Monitoring</w:t>
      </w:r>
    </w:p>
    <w:p w14:paraId="50B5C632" w14:textId="77777777" w:rsidR="00190A13" w:rsidRPr="00F107A9" w:rsidRDefault="00190A13" w:rsidP="00190A13">
      <w:pPr>
        <w:numPr>
          <w:ilvl w:val="0"/>
          <w:numId w:val="13"/>
        </w:numPr>
        <w:suppressAutoHyphens w:val="0"/>
        <w:spacing w:before="240" w:line="276" w:lineRule="auto"/>
        <w:rPr>
          <w:rFonts w:ascii="Arial" w:hAnsi="Arial" w:cs="Arial"/>
        </w:rPr>
      </w:pPr>
      <w:r w:rsidRPr="00F107A9">
        <w:rPr>
          <w:rFonts w:ascii="Arial" w:hAnsi="Arial" w:cs="Arial"/>
          <w:b/>
          <w:bCs/>
        </w:rPr>
        <w:t>Reporting and Escalation</w:t>
      </w:r>
    </w:p>
    <w:p w14:paraId="6881458D" w14:textId="77777777" w:rsidR="00190A13" w:rsidRPr="00F107A9" w:rsidRDefault="00190A13" w:rsidP="00190A13">
      <w:pPr>
        <w:suppressAutoHyphens w:val="0"/>
        <w:spacing w:before="240" w:line="276" w:lineRule="auto"/>
        <w:ind w:left="720"/>
        <w:rPr>
          <w:rFonts w:ascii="Arial" w:hAnsi="Arial" w:cs="Arial"/>
        </w:rPr>
      </w:pPr>
    </w:p>
    <w:p w14:paraId="425626D0" w14:textId="77777777" w:rsidR="00190A13" w:rsidRPr="00F107A9" w:rsidRDefault="00190A13" w:rsidP="00190A13">
      <w:pPr>
        <w:pStyle w:val="Heading2"/>
      </w:pPr>
      <w:bookmarkStart w:id="40" w:name="_Toc235801238"/>
      <w:r w:rsidRPr="00F107A9">
        <w:t>Our Enterprise Risk Management</w:t>
      </w:r>
      <w:bookmarkEnd w:id="40"/>
    </w:p>
    <w:p w14:paraId="7E1BC550" w14:textId="77777777" w:rsidR="00190A13" w:rsidRPr="00F107A9" w:rsidRDefault="00190A13" w:rsidP="00190A13">
      <w:pPr>
        <w:spacing w:before="240" w:line="276" w:lineRule="auto"/>
        <w:rPr>
          <w:rFonts w:ascii="Arial" w:hAnsi="Arial" w:cs="Arial"/>
          <w:b/>
          <w:bCs/>
        </w:rPr>
      </w:pPr>
      <w:r w:rsidRPr="00F107A9">
        <w:rPr>
          <w:rFonts w:ascii="Arial" w:hAnsi="Arial" w:cs="Arial"/>
          <w:b/>
          <w:bCs/>
        </w:rPr>
        <w:t>Key Risks and Mitigation Approach</w:t>
      </w:r>
    </w:p>
    <w:p w14:paraId="0A6D8068" w14:textId="77777777" w:rsidR="00190A13" w:rsidRPr="00F107A9" w:rsidRDefault="00190A13" w:rsidP="00190A13">
      <w:pPr>
        <w:spacing w:before="240" w:line="276" w:lineRule="auto"/>
        <w:rPr>
          <w:rFonts w:ascii="Arial" w:hAnsi="Arial" w:cs="Arial"/>
        </w:rPr>
      </w:pPr>
      <w:r w:rsidRPr="00F107A9">
        <w:rPr>
          <w:rFonts w:ascii="Arial" w:hAnsi="Arial" w:cs="Arial"/>
        </w:rPr>
        <w:t>Set out below are selected inherent risks, their potential implications, and the approaches adopted to manage them.</w:t>
      </w:r>
    </w:p>
    <w:p w14:paraId="25E3D074" w14:textId="77777777" w:rsidR="00190A13" w:rsidRPr="00F107A9" w:rsidRDefault="00190A13" w:rsidP="00190A13">
      <w:pPr>
        <w:spacing w:before="240" w:line="276" w:lineRule="auto"/>
        <w:rPr>
          <w:rFonts w:ascii="Arial" w:hAnsi="Arial" w:cs="Arial"/>
        </w:rPr>
      </w:pPr>
    </w:p>
    <w:tbl>
      <w:tblPr>
        <w:tblW w:w="1016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739"/>
        <w:gridCol w:w="2078"/>
        <w:gridCol w:w="1021"/>
        <w:gridCol w:w="1017"/>
        <w:gridCol w:w="4310"/>
      </w:tblGrid>
      <w:tr w:rsidR="00190A13" w:rsidRPr="00F107A9" w14:paraId="41A95E85" w14:textId="77777777" w:rsidTr="00775590">
        <w:tc>
          <w:tcPr>
            <w:tcW w:w="1728" w:type="dxa"/>
            <w:shd w:val="clear" w:color="auto" w:fill="3BA175"/>
            <w:vAlign w:val="center"/>
            <w:hideMark/>
          </w:tcPr>
          <w:p w14:paraId="2FC0AE3C"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Key Risk</w:t>
            </w:r>
          </w:p>
        </w:tc>
        <w:tc>
          <w:tcPr>
            <w:tcW w:w="0" w:type="auto"/>
            <w:shd w:val="clear" w:color="auto" w:fill="3BA175"/>
            <w:vAlign w:val="center"/>
            <w:hideMark/>
          </w:tcPr>
          <w:p w14:paraId="0DE90134"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Mapped Material Topics</w:t>
            </w:r>
          </w:p>
        </w:tc>
        <w:tc>
          <w:tcPr>
            <w:tcW w:w="1021" w:type="dxa"/>
            <w:shd w:val="clear" w:color="auto" w:fill="3BA175"/>
            <w:vAlign w:val="center"/>
            <w:hideMark/>
          </w:tcPr>
          <w:p w14:paraId="3EDFCD5B"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Internal / External</w:t>
            </w:r>
          </w:p>
        </w:tc>
        <w:tc>
          <w:tcPr>
            <w:tcW w:w="1017" w:type="dxa"/>
            <w:shd w:val="clear" w:color="auto" w:fill="3BA175"/>
            <w:vAlign w:val="center"/>
            <w:hideMark/>
          </w:tcPr>
          <w:p w14:paraId="2AD5EF01"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Inherent Score</w:t>
            </w:r>
          </w:p>
        </w:tc>
        <w:tc>
          <w:tcPr>
            <w:tcW w:w="4310" w:type="dxa"/>
            <w:shd w:val="clear" w:color="auto" w:fill="3BA175"/>
            <w:vAlign w:val="center"/>
            <w:hideMark/>
          </w:tcPr>
          <w:p w14:paraId="6C3ED61F" w14:textId="77777777" w:rsidR="00190A13" w:rsidRPr="00F107A9" w:rsidRDefault="00190A13" w:rsidP="00775590">
            <w:pPr>
              <w:spacing w:line="276" w:lineRule="auto"/>
              <w:rPr>
                <w:rFonts w:ascii="Arial" w:hAnsi="Arial" w:cs="Arial"/>
                <w:b/>
                <w:color w:val="FFFFFF" w:themeColor="background1"/>
              </w:rPr>
            </w:pPr>
            <w:r w:rsidRPr="00F107A9">
              <w:rPr>
                <w:rFonts w:ascii="Arial" w:hAnsi="Arial" w:cs="Arial"/>
                <w:b/>
                <w:color w:val="FFFFFF" w:themeColor="background1"/>
              </w:rPr>
              <w:t>Mitigation Approach</w:t>
            </w:r>
          </w:p>
        </w:tc>
      </w:tr>
      <w:tr w:rsidR="00190A13" w:rsidRPr="00F107A9" w14:paraId="440E2795" w14:textId="77777777" w:rsidTr="00775590">
        <w:tc>
          <w:tcPr>
            <w:tcW w:w="1728" w:type="dxa"/>
            <w:hideMark/>
          </w:tcPr>
          <w:p w14:paraId="199BE684" w14:textId="77777777" w:rsidR="00190A13" w:rsidRPr="00F107A9" w:rsidRDefault="00190A13" w:rsidP="00775590">
            <w:pPr>
              <w:spacing w:line="276" w:lineRule="auto"/>
              <w:rPr>
                <w:rFonts w:ascii="Arial" w:hAnsi="Arial" w:cs="Arial"/>
              </w:rPr>
            </w:pPr>
            <w:r w:rsidRPr="00F107A9">
              <w:rPr>
                <w:rFonts w:ascii="Arial" w:hAnsi="Arial" w:cs="Arial"/>
                <w:b/>
                <w:bCs/>
              </w:rPr>
              <w:t>Climate Change and Water Security</w:t>
            </w:r>
          </w:p>
        </w:tc>
        <w:tc>
          <w:tcPr>
            <w:tcW w:w="0" w:type="auto"/>
            <w:hideMark/>
          </w:tcPr>
          <w:p w14:paraId="0CE71366" w14:textId="77777777" w:rsidR="00190A13" w:rsidRPr="00F107A9" w:rsidRDefault="00190A13" w:rsidP="00775590">
            <w:pPr>
              <w:spacing w:line="276" w:lineRule="auto"/>
              <w:rPr>
                <w:rFonts w:ascii="Arial" w:hAnsi="Arial" w:cs="Arial"/>
              </w:rPr>
            </w:pPr>
            <w:r w:rsidRPr="00F107A9">
              <w:rPr>
                <w:rFonts w:ascii="Arial" w:hAnsi="Arial" w:cs="Arial"/>
              </w:rPr>
              <w:t>E1 Climate Change - Climate change adaptation</w:t>
            </w:r>
            <w:r w:rsidRPr="00F107A9">
              <w:rPr>
                <w:rFonts w:ascii="Arial" w:hAnsi="Arial" w:cs="Arial"/>
              </w:rPr>
              <w:br/>
              <w:t>E1 Climate Change - Climate change mitigation</w:t>
            </w:r>
            <w:r w:rsidRPr="00F107A9">
              <w:rPr>
                <w:rFonts w:ascii="Arial" w:hAnsi="Arial" w:cs="Arial"/>
              </w:rPr>
              <w:br/>
              <w:t>E1 Climate Change - Energy</w:t>
            </w:r>
            <w:r w:rsidRPr="00F107A9">
              <w:rPr>
                <w:rFonts w:ascii="Arial" w:hAnsi="Arial" w:cs="Arial"/>
              </w:rPr>
              <w:br/>
              <w:t>E3 Water - Water consumption</w:t>
            </w:r>
            <w:r w:rsidRPr="00F107A9">
              <w:rPr>
                <w:rFonts w:ascii="Arial" w:hAnsi="Arial" w:cs="Arial"/>
              </w:rPr>
              <w:br/>
            </w:r>
            <w:r w:rsidRPr="00F107A9">
              <w:rPr>
                <w:rFonts w:ascii="Arial" w:hAnsi="Arial" w:cs="Arial"/>
              </w:rPr>
              <w:lastRenderedPageBreak/>
              <w:t>E3 Water - Discharges in water bodies and oceans</w:t>
            </w:r>
            <w:r w:rsidRPr="00F107A9">
              <w:rPr>
                <w:rFonts w:ascii="Arial" w:hAnsi="Arial" w:cs="Arial"/>
              </w:rPr>
              <w:br/>
              <w:t>ESRS 2 - Risk Management &amp; Business Continuity</w:t>
            </w:r>
          </w:p>
        </w:tc>
        <w:tc>
          <w:tcPr>
            <w:tcW w:w="1021" w:type="dxa"/>
            <w:hideMark/>
          </w:tcPr>
          <w:p w14:paraId="17DFE16F" w14:textId="77777777" w:rsidR="00190A13" w:rsidRPr="00F107A9" w:rsidRDefault="00190A13" w:rsidP="00775590">
            <w:pPr>
              <w:spacing w:line="276" w:lineRule="auto"/>
              <w:rPr>
                <w:rFonts w:ascii="Arial" w:hAnsi="Arial" w:cs="Arial"/>
              </w:rPr>
            </w:pPr>
            <w:r w:rsidRPr="00F107A9">
              <w:rPr>
                <w:rFonts w:ascii="Arial" w:hAnsi="Arial" w:cs="Arial"/>
              </w:rPr>
              <w:lastRenderedPageBreak/>
              <w:t>Internal &amp; External</w:t>
            </w:r>
          </w:p>
        </w:tc>
        <w:tc>
          <w:tcPr>
            <w:tcW w:w="1017" w:type="dxa"/>
            <w:hideMark/>
          </w:tcPr>
          <w:p w14:paraId="02D82DB4" w14:textId="77777777" w:rsidR="00190A13" w:rsidRPr="00F107A9" w:rsidRDefault="00190A13" w:rsidP="00775590">
            <w:pPr>
              <w:spacing w:line="276" w:lineRule="auto"/>
              <w:rPr>
                <w:rFonts w:ascii="Arial" w:hAnsi="Arial" w:cs="Arial"/>
              </w:rPr>
            </w:pPr>
            <w:r w:rsidRPr="00F107A9">
              <w:rPr>
                <w:rFonts w:ascii="Arial" w:hAnsi="Arial" w:cs="Arial"/>
              </w:rPr>
              <w:t>High</w:t>
            </w:r>
          </w:p>
        </w:tc>
        <w:tc>
          <w:tcPr>
            <w:tcW w:w="4310" w:type="dxa"/>
            <w:hideMark/>
          </w:tcPr>
          <w:p w14:paraId="3A5E05B8" w14:textId="77777777" w:rsidR="00190A13" w:rsidRPr="00F107A9" w:rsidRDefault="00190A13" w:rsidP="00775590">
            <w:pPr>
              <w:spacing w:line="276" w:lineRule="auto"/>
              <w:rPr>
                <w:rFonts w:ascii="Arial" w:hAnsi="Arial" w:cs="Arial"/>
              </w:rPr>
            </w:pPr>
            <w:r w:rsidRPr="00F107A9">
              <w:rPr>
                <w:rFonts w:ascii="Arial" w:hAnsi="Arial" w:cs="Arial"/>
              </w:rPr>
              <w:t xml:space="preserve">Physical climate risks such as heatwaves, water stress and extreme weather events are assessed through environmental, health and safety and enterprise risk management processes. Water conservation, recycling and reuse initiatives are being expanded across manufacturing locations, supported by investments in Zero Liquid Discharge (ZLD) infrastructure to reduce dependence on freshwater sources and strengthen water </w:t>
            </w:r>
            <w:r w:rsidRPr="00F107A9">
              <w:rPr>
                <w:rFonts w:ascii="Arial" w:hAnsi="Arial" w:cs="Arial"/>
              </w:rPr>
              <w:lastRenderedPageBreak/>
              <w:t>resilience. Efforts to improve resource efficiency, utility optimisation and environmental performance continue across operations, while site-level contingency measures and periodic assessment of climate-related vulnerabilities help support business continuity and continuity of product supply.</w:t>
            </w:r>
          </w:p>
        </w:tc>
      </w:tr>
      <w:tr w:rsidR="00190A13" w:rsidRPr="00F107A9" w14:paraId="5417403B" w14:textId="77777777" w:rsidTr="00775590">
        <w:tc>
          <w:tcPr>
            <w:tcW w:w="1728" w:type="dxa"/>
            <w:hideMark/>
          </w:tcPr>
          <w:p w14:paraId="6E115166" w14:textId="77777777" w:rsidR="00190A13" w:rsidRPr="00F107A9" w:rsidRDefault="00190A13" w:rsidP="00775590">
            <w:pPr>
              <w:spacing w:line="276" w:lineRule="auto"/>
              <w:rPr>
                <w:rFonts w:ascii="Arial" w:hAnsi="Arial" w:cs="Arial"/>
              </w:rPr>
            </w:pPr>
            <w:r w:rsidRPr="00F107A9">
              <w:rPr>
                <w:rFonts w:ascii="Arial" w:hAnsi="Arial" w:cs="Arial"/>
                <w:b/>
                <w:bCs/>
              </w:rPr>
              <w:lastRenderedPageBreak/>
              <w:t>Patient Safety, Product Quality and Regulatory Compliance</w:t>
            </w:r>
          </w:p>
        </w:tc>
        <w:tc>
          <w:tcPr>
            <w:tcW w:w="0" w:type="auto"/>
            <w:hideMark/>
          </w:tcPr>
          <w:p w14:paraId="296CA0D4" w14:textId="77777777" w:rsidR="00190A13" w:rsidRPr="00F107A9" w:rsidRDefault="00190A13" w:rsidP="00775590">
            <w:pPr>
              <w:spacing w:line="276" w:lineRule="auto"/>
              <w:rPr>
                <w:rFonts w:ascii="Arial" w:hAnsi="Arial" w:cs="Arial"/>
              </w:rPr>
            </w:pPr>
            <w:r w:rsidRPr="00F107A9">
              <w:rPr>
                <w:rFonts w:ascii="Arial" w:hAnsi="Arial" w:cs="Arial"/>
              </w:rPr>
              <w:t>S4 Consumers - Health and safety (Product Quality)</w:t>
            </w:r>
            <w:r w:rsidRPr="00F107A9">
              <w:rPr>
                <w:rFonts w:ascii="Arial" w:hAnsi="Arial" w:cs="Arial"/>
              </w:rPr>
              <w:br/>
              <w:t>S4 Consumers - Health and safety (Pharmacovigilance)</w:t>
            </w:r>
            <w:r w:rsidRPr="00F107A9">
              <w:rPr>
                <w:rFonts w:ascii="Arial" w:hAnsi="Arial" w:cs="Arial"/>
              </w:rPr>
              <w:br/>
              <w:t>ESRS 2 - Regulatory Compliance</w:t>
            </w:r>
            <w:r w:rsidRPr="00F107A9">
              <w:rPr>
                <w:rFonts w:ascii="Arial" w:hAnsi="Arial" w:cs="Arial"/>
              </w:rPr>
              <w:br/>
              <w:t>S4 Consumers - Access to products and services (Healthcare Access)</w:t>
            </w:r>
          </w:p>
        </w:tc>
        <w:tc>
          <w:tcPr>
            <w:tcW w:w="1021" w:type="dxa"/>
            <w:hideMark/>
          </w:tcPr>
          <w:p w14:paraId="4762B8B6" w14:textId="77777777" w:rsidR="00190A13" w:rsidRPr="00F107A9" w:rsidRDefault="00190A13" w:rsidP="00775590">
            <w:pPr>
              <w:spacing w:line="276" w:lineRule="auto"/>
              <w:rPr>
                <w:rFonts w:ascii="Arial" w:hAnsi="Arial" w:cs="Arial"/>
              </w:rPr>
            </w:pPr>
            <w:r w:rsidRPr="00F107A9">
              <w:rPr>
                <w:rFonts w:ascii="Arial" w:hAnsi="Arial" w:cs="Arial"/>
              </w:rPr>
              <w:t>Internal &amp; External</w:t>
            </w:r>
          </w:p>
        </w:tc>
        <w:tc>
          <w:tcPr>
            <w:tcW w:w="1017" w:type="dxa"/>
            <w:hideMark/>
          </w:tcPr>
          <w:p w14:paraId="3154F3D6" w14:textId="77777777" w:rsidR="00190A13" w:rsidRPr="00F107A9" w:rsidRDefault="00190A13" w:rsidP="00775590">
            <w:pPr>
              <w:spacing w:line="276" w:lineRule="auto"/>
              <w:rPr>
                <w:rFonts w:ascii="Arial" w:hAnsi="Arial" w:cs="Arial"/>
              </w:rPr>
            </w:pPr>
            <w:r w:rsidRPr="00F107A9">
              <w:rPr>
                <w:rFonts w:ascii="Arial" w:hAnsi="Arial" w:cs="Arial"/>
              </w:rPr>
              <w:t>Very High / High*</w:t>
            </w:r>
          </w:p>
        </w:tc>
        <w:tc>
          <w:tcPr>
            <w:tcW w:w="4310" w:type="dxa"/>
            <w:hideMark/>
          </w:tcPr>
          <w:p w14:paraId="231B2ACA" w14:textId="77777777" w:rsidR="00190A13" w:rsidRPr="00F107A9" w:rsidRDefault="00190A13" w:rsidP="00775590">
            <w:pPr>
              <w:spacing w:line="276" w:lineRule="auto"/>
              <w:rPr>
                <w:rFonts w:ascii="Arial" w:hAnsi="Arial" w:cs="Arial"/>
              </w:rPr>
            </w:pPr>
            <w:r w:rsidRPr="00F107A9">
              <w:rPr>
                <w:rFonts w:ascii="Arial" w:hAnsi="Arial" w:cs="Arial"/>
              </w:rPr>
              <w:t>Maintaining the highest standards of quality remains central to safeguarding patient safety and product efficacy. Quality oversight spans raw materials, packaging components, manufacturing processes and finished products, supported by digital quality systems, electronic batch manufacturing records and real-time process monitoring. Ongoing investments in process validation, supplier quality management, pharmacovigilance processes, data integrity controls, deviation management, inspection readiness and recall preparedness help strengthen compliance with evolving regulatory expectations and reinforce customer confidence.</w:t>
            </w:r>
          </w:p>
          <w:p w14:paraId="64455D40" w14:textId="77777777" w:rsidR="00190A13" w:rsidRPr="00F107A9" w:rsidRDefault="00190A13" w:rsidP="00775590">
            <w:pPr>
              <w:spacing w:line="276" w:lineRule="auto"/>
              <w:rPr>
                <w:rFonts w:ascii="Arial" w:hAnsi="Arial" w:cs="Arial"/>
              </w:rPr>
            </w:pPr>
          </w:p>
        </w:tc>
      </w:tr>
      <w:tr w:rsidR="00190A13" w:rsidRPr="00F107A9" w14:paraId="304A6DFD" w14:textId="77777777" w:rsidTr="00775590">
        <w:tc>
          <w:tcPr>
            <w:tcW w:w="1728" w:type="dxa"/>
            <w:hideMark/>
          </w:tcPr>
          <w:p w14:paraId="1B080B6D" w14:textId="77777777" w:rsidR="00190A13" w:rsidRPr="00F107A9" w:rsidRDefault="00190A13" w:rsidP="00775590">
            <w:pPr>
              <w:spacing w:line="276" w:lineRule="auto"/>
              <w:rPr>
                <w:rFonts w:ascii="Arial" w:hAnsi="Arial" w:cs="Arial"/>
              </w:rPr>
            </w:pPr>
            <w:r w:rsidRPr="00F107A9">
              <w:rPr>
                <w:rFonts w:ascii="Arial" w:hAnsi="Arial" w:cs="Arial"/>
                <w:b/>
                <w:bCs/>
              </w:rPr>
              <w:t>Geopolitical Changes and Trade Disruptions</w:t>
            </w:r>
          </w:p>
        </w:tc>
        <w:tc>
          <w:tcPr>
            <w:tcW w:w="0" w:type="auto"/>
            <w:hideMark/>
          </w:tcPr>
          <w:p w14:paraId="1EAB0EF8" w14:textId="77777777" w:rsidR="00190A13" w:rsidRPr="00F107A9" w:rsidRDefault="00190A13" w:rsidP="00775590">
            <w:pPr>
              <w:spacing w:line="276" w:lineRule="auto"/>
              <w:rPr>
                <w:rFonts w:ascii="Arial" w:hAnsi="Arial" w:cs="Arial"/>
              </w:rPr>
            </w:pPr>
            <w:r w:rsidRPr="00F107A9">
              <w:rPr>
                <w:rFonts w:ascii="Arial" w:hAnsi="Arial" w:cs="Arial"/>
              </w:rPr>
              <w:t>ESRS 2 - Geopolitical Risk &amp; Trade Disruption</w:t>
            </w:r>
            <w:r w:rsidRPr="00F107A9">
              <w:rPr>
                <w:rFonts w:ascii="Arial" w:hAnsi="Arial" w:cs="Arial"/>
              </w:rPr>
              <w:br/>
              <w:t>ESRS 2 - Risk Management &amp; Business Continuity</w:t>
            </w:r>
          </w:p>
        </w:tc>
        <w:tc>
          <w:tcPr>
            <w:tcW w:w="1021" w:type="dxa"/>
            <w:hideMark/>
          </w:tcPr>
          <w:p w14:paraId="236A06AE" w14:textId="77777777" w:rsidR="00190A13" w:rsidRPr="00F107A9" w:rsidRDefault="00190A13" w:rsidP="00775590">
            <w:pPr>
              <w:spacing w:line="276" w:lineRule="auto"/>
              <w:rPr>
                <w:rFonts w:ascii="Arial" w:hAnsi="Arial" w:cs="Arial"/>
              </w:rPr>
            </w:pPr>
            <w:r w:rsidRPr="00F107A9">
              <w:rPr>
                <w:rFonts w:ascii="Arial" w:hAnsi="Arial" w:cs="Arial"/>
              </w:rPr>
              <w:t>External</w:t>
            </w:r>
          </w:p>
        </w:tc>
        <w:tc>
          <w:tcPr>
            <w:tcW w:w="1017" w:type="dxa"/>
            <w:hideMark/>
          </w:tcPr>
          <w:p w14:paraId="358EF8BC" w14:textId="77777777" w:rsidR="00190A13" w:rsidRPr="00F107A9" w:rsidRDefault="00190A13" w:rsidP="00775590">
            <w:pPr>
              <w:spacing w:line="276" w:lineRule="auto"/>
              <w:rPr>
                <w:rFonts w:ascii="Arial" w:hAnsi="Arial" w:cs="Arial"/>
              </w:rPr>
            </w:pPr>
            <w:r w:rsidRPr="00F107A9">
              <w:rPr>
                <w:rFonts w:ascii="Arial" w:hAnsi="Arial" w:cs="Arial"/>
              </w:rPr>
              <w:t>High</w:t>
            </w:r>
          </w:p>
        </w:tc>
        <w:tc>
          <w:tcPr>
            <w:tcW w:w="4310" w:type="dxa"/>
            <w:hideMark/>
          </w:tcPr>
          <w:p w14:paraId="48E90EA0" w14:textId="77777777" w:rsidR="00190A13" w:rsidRPr="00F107A9" w:rsidRDefault="00190A13" w:rsidP="00775590">
            <w:pPr>
              <w:spacing w:line="276" w:lineRule="auto"/>
              <w:rPr>
                <w:rFonts w:ascii="Arial" w:hAnsi="Arial" w:cs="Arial"/>
              </w:rPr>
            </w:pPr>
            <w:r w:rsidRPr="00F107A9">
              <w:rPr>
                <w:rFonts w:ascii="Arial" w:hAnsi="Arial" w:cs="Arial"/>
              </w:rPr>
              <w:t>Evolving geopolitical developments, trade restrictions, tariffs and regional disruptions are monitored through structured risk reviews and scenario planning exercises. Supply continuity is supported through diversified sourcing strategies, inventory optimisation, alternate logistics routes and proactive engagement with key suppliers and customers. Regular assessment of market-specific developments enables timely response measures and helps minimise the impact of disruptions on operations, market access and customer commitments.</w:t>
            </w:r>
          </w:p>
          <w:p w14:paraId="2FE2F129" w14:textId="77777777" w:rsidR="00190A13" w:rsidRPr="00F107A9" w:rsidRDefault="00190A13" w:rsidP="00775590">
            <w:pPr>
              <w:spacing w:line="276" w:lineRule="auto"/>
              <w:rPr>
                <w:rFonts w:ascii="Arial" w:hAnsi="Arial" w:cs="Arial"/>
              </w:rPr>
            </w:pPr>
          </w:p>
        </w:tc>
      </w:tr>
      <w:tr w:rsidR="00190A13" w:rsidRPr="00F107A9" w14:paraId="63DD7D5B" w14:textId="77777777" w:rsidTr="00775590">
        <w:tc>
          <w:tcPr>
            <w:tcW w:w="1728" w:type="dxa"/>
            <w:hideMark/>
          </w:tcPr>
          <w:p w14:paraId="326A5050" w14:textId="77777777" w:rsidR="00190A13" w:rsidRPr="00F107A9" w:rsidRDefault="00190A13" w:rsidP="00775590">
            <w:pPr>
              <w:spacing w:line="276" w:lineRule="auto"/>
              <w:rPr>
                <w:rFonts w:ascii="Arial" w:hAnsi="Arial" w:cs="Arial"/>
              </w:rPr>
            </w:pPr>
            <w:r w:rsidRPr="00F107A9">
              <w:rPr>
                <w:rFonts w:ascii="Arial" w:hAnsi="Arial" w:cs="Arial"/>
                <w:b/>
                <w:bCs/>
              </w:rPr>
              <w:t>Supply Chain Resilience and Supplier Dependency</w:t>
            </w:r>
          </w:p>
        </w:tc>
        <w:tc>
          <w:tcPr>
            <w:tcW w:w="0" w:type="auto"/>
            <w:hideMark/>
          </w:tcPr>
          <w:p w14:paraId="3397D8E4" w14:textId="77777777" w:rsidR="00190A13" w:rsidRPr="00F107A9" w:rsidRDefault="00190A13" w:rsidP="00775590">
            <w:pPr>
              <w:spacing w:line="276" w:lineRule="auto"/>
              <w:rPr>
                <w:rFonts w:ascii="Arial" w:hAnsi="Arial" w:cs="Arial"/>
              </w:rPr>
            </w:pPr>
            <w:r w:rsidRPr="00F107A9">
              <w:rPr>
                <w:rFonts w:ascii="Arial" w:hAnsi="Arial" w:cs="Arial"/>
              </w:rPr>
              <w:t>ESRS 2 - Supplier Concentration &amp; Single-Source Dependency</w:t>
            </w:r>
            <w:r w:rsidRPr="00F107A9">
              <w:rPr>
                <w:rFonts w:ascii="Arial" w:hAnsi="Arial" w:cs="Arial"/>
              </w:rPr>
              <w:br/>
              <w:t>ESRS 2 - Risk Management &amp; Business Continuity</w:t>
            </w:r>
            <w:r w:rsidRPr="00F107A9">
              <w:rPr>
                <w:rFonts w:ascii="Arial" w:hAnsi="Arial" w:cs="Arial"/>
              </w:rPr>
              <w:br/>
              <w:t>E2 Pollution - Pollution of water (supplier compliance perspective)</w:t>
            </w:r>
            <w:r w:rsidRPr="00F107A9">
              <w:rPr>
                <w:rFonts w:ascii="Arial" w:hAnsi="Arial" w:cs="Arial"/>
              </w:rPr>
              <w:br/>
              <w:t>ESRS 2 - Regulatory Compliance</w:t>
            </w:r>
          </w:p>
        </w:tc>
        <w:tc>
          <w:tcPr>
            <w:tcW w:w="1021" w:type="dxa"/>
            <w:hideMark/>
          </w:tcPr>
          <w:p w14:paraId="636875C6" w14:textId="77777777" w:rsidR="00190A13" w:rsidRPr="00F107A9" w:rsidRDefault="00190A13" w:rsidP="00775590">
            <w:pPr>
              <w:spacing w:line="276" w:lineRule="auto"/>
              <w:rPr>
                <w:rFonts w:ascii="Arial" w:hAnsi="Arial" w:cs="Arial"/>
              </w:rPr>
            </w:pPr>
            <w:r w:rsidRPr="00F107A9">
              <w:rPr>
                <w:rFonts w:ascii="Arial" w:hAnsi="Arial" w:cs="Arial"/>
              </w:rPr>
              <w:t>Internal &amp; External</w:t>
            </w:r>
          </w:p>
        </w:tc>
        <w:tc>
          <w:tcPr>
            <w:tcW w:w="1017" w:type="dxa"/>
            <w:hideMark/>
          </w:tcPr>
          <w:p w14:paraId="397B09B1" w14:textId="77777777" w:rsidR="00190A13" w:rsidRPr="00F107A9" w:rsidRDefault="00190A13" w:rsidP="00775590">
            <w:pPr>
              <w:spacing w:line="276" w:lineRule="auto"/>
              <w:rPr>
                <w:rFonts w:ascii="Arial" w:hAnsi="Arial" w:cs="Arial"/>
              </w:rPr>
            </w:pPr>
            <w:r w:rsidRPr="00F107A9">
              <w:rPr>
                <w:rFonts w:ascii="Arial" w:hAnsi="Arial" w:cs="Arial"/>
              </w:rPr>
              <w:t>High</w:t>
            </w:r>
          </w:p>
        </w:tc>
        <w:tc>
          <w:tcPr>
            <w:tcW w:w="4310" w:type="dxa"/>
            <w:hideMark/>
          </w:tcPr>
          <w:p w14:paraId="402FA032" w14:textId="77777777" w:rsidR="00190A13" w:rsidRPr="00F107A9" w:rsidRDefault="00190A13" w:rsidP="00775590">
            <w:pPr>
              <w:spacing w:line="276" w:lineRule="auto"/>
              <w:rPr>
                <w:rFonts w:ascii="Arial" w:hAnsi="Arial" w:cs="Arial"/>
              </w:rPr>
            </w:pPr>
            <w:r w:rsidRPr="00F107A9">
              <w:rPr>
                <w:rFonts w:ascii="Arial" w:hAnsi="Arial" w:cs="Arial"/>
              </w:rPr>
              <w:t xml:space="preserve">Reliable access to APIs, excipients, packaging materials and critical services is supported through supplier qualification and performance monitoring Programmes. Efforts continue to strengthen sourcing resilience through supplier diversification, development of alternate sources for key materials and periodic assessment of supply chain vulnerabilities. Strategic inventory planning, business continuity measures, supplier audits and close collabouration with business partners help mitigate potential disruptions arising from concentration risks, market </w:t>
            </w:r>
            <w:r w:rsidRPr="00F107A9">
              <w:rPr>
                <w:rFonts w:ascii="Arial" w:hAnsi="Arial" w:cs="Arial"/>
              </w:rPr>
              <w:lastRenderedPageBreak/>
              <w:t>volatility, logistics challenges and evolving regulatory requirements.</w:t>
            </w:r>
          </w:p>
          <w:p w14:paraId="7E217048" w14:textId="77777777" w:rsidR="00190A13" w:rsidRPr="00F107A9" w:rsidRDefault="00190A13" w:rsidP="00775590">
            <w:pPr>
              <w:spacing w:line="276" w:lineRule="auto"/>
              <w:rPr>
                <w:rFonts w:ascii="Arial" w:hAnsi="Arial" w:cs="Arial"/>
              </w:rPr>
            </w:pPr>
          </w:p>
        </w:tc>
      </w:tr>
      <w:tr w:rsidR="00190A13" w:rsidRPr="00F107A9" w14:paraId="03656009" w14:textId="77777777" w:rsidTr="00775590">
        <w:tc>
          <w:tcPr>
            <w:tcW w:w="1728" w:type="dxa"/>
            <w:hideMark/>
          </w:tcPr>
          <w:p w14:paraId="431EE7FF" w14:textId="77777777" w:rsidR="00190A13" w:rsidRPr="00F107A9" w:rsidRDefault="00190A13" w:rsidP="00775590">
            <w:pPr>
              <w:spacing w:line="276" w:lineRule="auto"/>
              <w:rPr>
                <w:rFonts w:ascii="Arial" w:hAnsi="Arial" w:cs="Arial"/>
              </w:rPr>
            </w:pPr>
            <w:r w:rsidRPr="00F107A9">
              <w:rPr>
                <w:rFonts w:ascii="Arial" w:hAnsi="Arial" w:cs="Arial"/>
                <w:b/>
                <w:bCs/>
              </w:rPr>
              <w:lastRenderedPageBreak/>
              <w:t>Cybersecurity, Digital Transformation, Data Protection and Privacy Risks</w:t>
            </w:r>
          </w:p>
        </w:tc>
        <w:tc>
          <w:tcPr>
            <w:tcW w:w="0" w:type="auto"/>
            <w:hideMark/>
          </w:tcPr>
          <w:p w14:paraId="13B6F69C" w14:textId="77777777" w:rsidR="00190A13" w:rsidRPr="00F107A9" w:rsidRDefault="00190A13" w:rsidP="00775590">
            <w:pPr>
              <w:spacing w:line="276" w:lineRule="auto"/>
              <w:rPr>
                <w:rFonts w:ascii="Arial" w:hAnsi="Arial" w:cs="Arial"/>
              </w:rPr>
            </w:pPr>
            <w:r w:rsidRPr="00F107A9">
              <w:rPr>
                <w:rFonts w:ascii="Arial" w:hAnsi="Arial" w:cs="Arial"/>
              </w:rPr>
              <w:t>ESRS 2 - Digital Transformation and AI</w:t>
            </w:r>
            <w:r w:rsidRPr="00F107A9">
              <w:rPr>
                <w:rFonts w:ascii="Arial" w:hAnsi="Arial" w:cs="Arial"/>
              </w:rPr>
              <w:br/>
              <w:t>ESRS 2 - Risk Management &amp; Business Continuity</w:t>
            </w:r>
            <w:r w:rsidRPr="00F107A9">
              <w:rPr>
                <w:rFonts w:ascii="Arial" w:hAnsi="Arial" w:cs="Arial"/>
              </w:rPr>
              <w:br/>
              <w:t>G1 Business Conduct - Corporate culture and ethics</w:t>
            </w:r>
          </w:p>
        </w:tc>
        <w:tc>
          <w:tcPr>
            <w:tcW w:w="1021" w:type="dxa"/>
            <w:hideMark/>
          </w:tcPr>
          <w:p w14:paraId="6D1F7165" w14:textId="77777777" w:rsidR="00190A13" w:rsidRPr="00F107A9" w:rsidRDefault="00190A13" w:rsidP="00775590">
            <w:pPr>
              <w:spacing w:line="276" w:lineRule="auto"/>
              <w:rPr>
                <w:rFonts w:ascii="Arial" w:hAnsi="Arial" w:cs="Arial"/>
              </w:rPr>
            </w:pPr>
            <w:r w:rsidRPr="00F107A9">
              <w:rPr>
                <w:rFonts w:ascii="Arial" w:hAnsi="Arial" w:cs="Arial"/>
              </w:rPr>
              <w:t>Internal &amp; External</w:t>
            </w:r>
          </w:p>
        </w:tc>
        <w:tc>
          <w:tcPr>
            <w:tcW w:w="1017" w:type="dxa"/>
            <w:hideMark/>
          </w:tcPr>
          <w:p w14:paraId="6A4E2EC4" w14:textId="77777777" w:rsidR="00190A13" w:rsidRPr="00F107A9" w:rsidRDefault="00190A13" w:rsidP="00775590">
            <w:pPr>
              <w:spacing w:line="276" w:lineRule="auto"/>
              <w:rPr>
                <w:rFonts w:ascii="Arial" w:hAnsi="Arial" w:cs="Arial"/>
              </w:rPr>
            </w:pPr>
            <w:r w:rsidRPr="00F107A9">
              <w:rPr>
                <w:rFonts w:ascii="Arial" w:hAnsi="Arial" w:cs="Arial"/>
              </w:rPr>
              <w:t>High</w:t>
            </w:r>
          </w:p>
        </w:tc>
        <w:tc>
          <w:tcPr>
            <w:tcW w:w="4310" w:type="dxa"/>
            <w:hideMark/>
          </w:tcPr>
          <w:p w14:paraId="546517CD" w14:textId="77777777" w:rsidR="00190A13" w:rsidRPr="00F107A9" w:rsidRDefault="00190A13" w:rsidP="00775590">
            <w:pPr>
              <w:spacing w:line="276" w:lineRule="auto"/>
              <w:rPr>
                <w:rFonts w:ascii="Arial" w:hAnsi="Arial" w:cs="Arial"/>
              </w:rPr>
            </w:pPr>
            <w:r w:rsidRPr="00F107A9">
              <w:rPr>
                <w:rFonts w:ascii="Arial" w:hAnsi="Arial" w:cs="Arial"/>
              </w:rPr>
              <w:t>As digital technologies become increasingly embedded across manufacturing, quality and business processes, cybersecurity and data protection remain areas of continued focus. Controls are managed through the shared services infrastructure and include information security policies, DLP systems, periodic VAPT, 24/7 monitoring, SIEM and SOC support, awareness Programmes, crisis management protocols, and certified information security and privacy management systems. Governance frameworks, access controls, incident response capabilities and continuous monitoring continue to evolve alongside digital transformation initiatives, helping strengthen resilience against emerging cyber threats and support operational continuity.</w:t>
            </w:r>
          </w:p>
          <w:p w14:paraId="454F0451" w14:textId="77777777" w:rsidR="00190A13" w:rsidRPr="00F107A9" w:rsidRDefault="00190A13" w:rsidP="00775590">
            <w:pPr>
              <w:spacing w:line="276" w:lineRule="auto"/>
              <w:rPr>
                <w:rFonts w:ascii="Arial" w:hAnsi="Arial" w:cs="Arial"/>
              </w:rPr>
            </w:pPr>
          </w:p>
        </w:tc>
      </w:tr>
      <w:tr w:rsidR="00190A13" w:rsidRPr="00F107A9" w14:paraId="6071B45C" w14:textId="77777777" w:rsidTr="00775590">
        <w:tc>
          <w:tcPr>
            <w:tcW w:w="1728" w:type="dxa"/>
            <w:hideMark/>
          </w:tcPr>
          <w:p w14:paraId="6321ED1E" w14:textId="77777777" w:rsidR="00190A13" w:rsidRPr="00F107A9" w:rsidRDefault="00190A13" w:rsidP="00775590">
            <w:pPr>
              <w:spacing w:line="276" w:lineRule="auto"/>
              <w:rPr>
                <w:rFonts w:ascii="Arial" w:hAnsi="Arial" w:cs="Arial"/>
              </w:rPr>
            </w:pPr>
            <w:r w:rsidRPr="00F107A9">
              <w:rPr>
                <w:rFonts w:ascii="Arial" w:hAnsi="Arial" w:cs="Arial"/>
                <w:b/>
                <w:bCs/>
              </w:rPr>
              <w:t>Human Capital, Workplace Safety and Capability Development</w:t>
            </w:r>
          </w:p>
        </w:tc>
        <w:tc>
          <w:tcPr>
            <w:tcW w:w="0" w:type="auto"/>
            <w:hideMark/>
          </w:tcPr>
          <w:p w14:paraId="27928C6A" w14:textId="77777777" w:rsidR="00190A13" w:rsidRPr="00F107A9" w:rsidRDefault="00190A13" w:rsidP="00775590">
            <w:pPr>
              <w:spacing w:line="276" w:lineRule="auto"/>
              <w:rPr>
                <w:rFonts w:ascii="Arial" w:hAnsi="Arial" w:cs="Arial"/>
              </w:rPr>
            </w:pPr>
            <w:r w:rsidRPr="00F107A9">
              <w:rPr>
                <w:rFonts w:ascii="Arial" w:hAnsi="Arial" w:cs="Arial"/>
              </w:rPr>
              <w:t>S1 Own Workforce - Health and safety</w:t>
            </w:r>
            <w:r w:rsidRPr="00F107A9">
              <w:rPr>
                <w:rFonts w:ascii="Arial" w:hAnsi="Arial" w:cs="Arial"/>
              </w:rPr>
              <w:br/>
              <w:t>S1 Own Workforce - Equal treatment and opportunities for all</w:t>
            </w:r>
            <w:r w:rsidRPr="00F107A9">
              <w:rPr>
                <w:rFonts w:ascii="Arial" w:hAnsi="Arial" w:cs="Arial"/>
              </w:rPr>
              <w:br/>
              <w:t>S1 Own Workforce - Training and skills development</w:t>
            </w:r>
            <w:r w:rsidRPr="00F107A9">
              <w:rPr>
                <w:rFonts w:ascii="Arial" w:hAnsi="Arial" w:cs="Arial"/>
              </w:rPr>
              <w:br/>
              <w:t>S1 Own Workforce - Fundamental rights</w:t>
            </w:r>
            <w:r w:rsidRPr="00F107A9">
              <w:rPr>
                <w:rFonts w:ascii="Arial" w:hAnsi="Arial" w:cs="Arial"/>
              </w:rPr>
              <w:br/>
              <w:t>G1 Business Conduct - Corporate culture and ethics</w:t>
            </w:r>
          </w:p>
        </w:tc>
        <w:tc>
          <w:tcPr>
            <w:tcW w:w="1021" w:type="dxa"/>
            <w:hideMark/>
          </w:tcPr>
          <w:p w14:paraId="3C21834B" w14:textId="77777777" w:rsidR="00190A13" w:rsidRPr="00F107A9" w:rsidRDefault="00190A13" w:rsidP="00775590">
            <w:pPr>
              <w:spacing w:line="276" w:lineRule="auto"/>
              <w:rPr>
                <w:rFonts w:ascii="Arial" w:hAnsi="Arial" w:cs="Arial"/>
              </w:rPr>
            </w:pPr>
            <w:r w:rsidRPr="00F107A9">
              <w:rPr>
                <w:rFonts w:ascii="Arial" w:hAnsi="Arial" w:cs="Arial"/>
              </w:rPr>
              <w:t>Internal</w:t>
            </w:r>
          </w:p>
        </w:tc>
        <w:tc>
          <w:tcPr>
            <w:tcW w:w="1017" w:type="dxa"/>
            <w:hideMark/>
          </w:tcPr>
          <w:p w14:paraId="6CB6A458" w14:textId="77777777" w:rsidR="00190A13" w:rsidRPr="00F107A9" w:rsidRDefault="00190A13" w:rsidP="00775590">
            <w:pPr>
              <w:spacing w:line="276" w:lineRule="auto"/>
              <w:rPr>
                <w:rFonts w:ascii="Arial" w:hAnsi="Arial" w:cs="Arial"/>
              </w:rPr>
            </w:pPr>
            <w:r w:rsidRPr="00F107A9">
              <w:rPr>
                <w:rFonts w:ascii="Arial" w:hAnsi="Arial" w:cs="Arial"/>
              </w:rPr>
              <w:t>High</w:t>
            </w:r>
          </w:p>
        </w:tc>
        <w:tc>
          <w:tcPr>
            <w:tcW w:w="4310" w:type="dxa"/>
            <w:hideMark/>
          </w:tcPr>
          <w:p w14:paraId="35CBA47A" w14:textId="77777777" w:rsidR="00190A13" w:rsidRPr="00F107A9" w:rsidRDefault="00190A13" w:rsidP="00775590">
            <w:pPr>
              <w:spacing w:line="276" w:lineRule="auto"/>
              <w:rPr>
                <w:rFonts w:ascii="Arial" w:hAnsi="Arial" w:cs="Arial"/>
              </w:rPr>
            </w:pPr>
            <w:r w:rsidRPr="00F107A9">
              <w:rPr>
                <w:rFonts w:ascii="Arial" w:hAnsi="Arial" w:cs="Arial"/>
              </w:rPr>
              <w:t>Sustained business performance depends on attracting, developing and retaining skilled talent across operations, quality, technical and leadership roles. Investments in learning and development, succession planning, technical capability building and employee engagement Programmes continue to strengthen organisational capability. Workplace health and safety initiatives, fair employment practices, equal opportunity frameworks and employee welfare Programmes support a safe, inclusive and productive work environment while helping ensure continuity of critical skills and operational excellence.</w:t>
            </w:r>
          </w:p>
        </w:tc>
      </w:tr>
    </w:tbl>
    <w:p w14:paraId="052117AD" w14:textId="77777777" w:rsidR="00190A13" w:rsidRPr="00F107A9" w:rsidRDefault="00190A13" w:rsidP="00190A13">
      <w:pPr>
        <w:spacing w:before="240" w:line="276" w:lineRule="auto"/>
        <w:rPr>
          <w:rFonts w:ascii="Arial" w:hAnsi="Arial" w:cs="Arial"/>
        </w:rPr>
      </w:pPr>
    </w:p>
    <w:p w14:paraId="6195EAB0" w14:textId="77777777" w:rsidR="00190A13" w:rsidRPr="00F107A9" w:rsidRDefault="00190A13" w:rsidP="00190A13">
      <w:pPr>
        <w:pStyle w:val="Heading2"/>
      </w:pPr>
      <w:bookmarkStart w:id="41" w:name="_Toc235801239"/>
      <w:r w:rsidRPr="00F107A9">
        <w:t>Ensuring Business Continuity</w:t>
      </w:r>
      <w:bookmarkEnd w:id="41"/>
    </w:p>
    <w:p w14:paraId="4F594D89" w14:textId="77777777" w:rsidR="00190A13" w:rsidRPr="00F107A9" w:rsidRDefault="00190A13" w:rsidP="00190A13">
      <w:pPr>
        <w:spacing w:before="240" w:line="276" w:lineRule="auto"/>
        <w:rPr>
          <w:rFonts w:ascii="Arial" w:hAnsi="Arial" w:cs="Arial"/>
        </w:rPr>
      </w:pPr>
      <w:r w:rsidRPr="00F107A9">
        <w:rPr>
          <w:rFonts w:ascii="Arial" w:hAnsi="Arial" w:cs="Arial"/>
        </w:rPr>
        <w:t>Business continuity remains an important component of Strides’ risk resilience approach. The Company has established comprehensive Business Continuity Plans (BCPs) for all manufacturing locations in India and the U.S., the R&amp;D Centre, and the Corporate office in India. The Corporate BCP also incorporates key processes of important operational subsidiaries in the United Kingdom, Singapore, Canada, and Switzerland, helping preserve continuity across global operations in the event of disruption.</w:t>
      </w:r>
    </w:p>
    <w:p w14:paraId="30005451" w14:textId="77777777" w:rsidR="00190A13" w:rsidRPr="00F107A9" w:rsidRDefault="00190A13" w:rsidP="00190A13">
      <w:pPr>
        <w:spacing w:before="240" w:line="276" w:lineRule="auto"/>
        <w:rPr>
          <w:rFonts w:ascii="Arial" w:hAnsi="Arial" w:cs="Arial"/>
        </w:rPr>
      </w:pPr>
      <w:r w:rsidRPr="00F107A9">
        <w:rPr>
          <w:rFonts w:ascii="Arial" w:hAnsi="Arial" w:cs="Arial"/>
        </w:rPr>
        <w:t>The Company’s business continuity framework is aligned with ISO 22301:2019 and supported by structured governance, location-level preparedness, and periodic review. The framework includes:</w:t>
      </w:r>
    </w:p>
    <w:p w14:paraId="17AF6F36" w14:textId="77777777" w:rsidR="00190A13" w:rsidRPr="00F107A9" w:rsidRDefault="00190A13" w:rsidP="00190A13">
      <w:pPr>
        <w:numPr>
          <w:ilvl w:val="0"/>
          <w:numId w:val="14"/>
        </w:numPr>
        <w:suppressAutoHyphens w:val="0"/>
        <w:spacing w:before="240" w:line="276" w:lineRule="auto"/>
        <w:rPr>
          <w:rFonts w:ascii="Arial" w:hAnsi="Arial" w:cs="Arial"/>
        </w:rPr>
      </w:pPr>
      <w:r w:rsidRPr="00F107A9">
        <w:rPr>
          <w:rFonts w:ascii="Arial" w:hAnsi="Arial" w:cs="Arial"/>
        </w:rPr>
        <w:lastRenderedPageBreak/>
        <w:t>assessment of key risk factors and legal obligations,</w:t>
      </w:r>
    </w:p>
    <w:p w14:paraId="404A1E8B" w14:textId="77777777" w:rsidR="00190A13" w:rsidRPr="00F107A9" w:rsidRDefault="00190A13" w:rsidP="00190A13">
      <w:pPr>
        <w:numPr>
          <w:ilvl w:val="0"/>
          <w:numId w:val="14"/>
        </w:numPr>
        <w:suppressAutoHyphens w:val="0"/>
        <w:spacing w:before="240" w:line="276" w:lineRule="auto"/>
        <w:rPr>
          <w:rFonts w:ascii="Arial" w:hAnsi="Arial" w:cs="Arial"/>
        </w:rPr>
      </w:pPr>
      <w:r w:rsidRPr="00F107A9">
        <w:rPr>
          <w:rFonts w:ascii="Arial" w:hAnsi="Arial" w:cs="Arial"/>
        </w:rPr>
        <w:t>identification of vulnerabilities and operational interdependencies,</w:t>
      </w:r>
    </w:p>
    <w:p w14:paraId="76828F9D" w14:textId="77777777" w:rsidR="00190A13" w:rsidRPr="00F107A9" w:rsidRDefault="00190A13" w:rsidP="00190A13">
      <w:pPr>
        <w:numPr>
          <w:ilvl w:val="0"/>
          <w:numId w:val="14"/>
        </w:numPr>
        <w:suppressAutoHyphens w:val="0"/>
        <w:spacing w:before="240" w:line="276" w:lineRule="auto"/>
        <w:rPr>
          <w:rFonts w:ascii="Arial" w:hAnsi="Arial" w:cs="Arial"/>
        </w:rPr>
      </w:pPr>
      <w:r w:rsidRPr="00F107A9">
        <w:rPr>
          <w:rFonts w:ascii="Arial" w:hAnsi="Arial" w:cs="Arial"/>
        </w:rPr>
        <w:t>development of contingency plans for disruption scenarios,</w:t>
      </w:r>
    </w:p>
    <w:p w14:paraId="09CC6111" w14:textId="77777777" w:rsidR="00190A13" w:rsidRPr="00F107A9" w:rsidRDefault="00190A13" w:rsidP="00190A13">
      <w:pPr>
        <w:numPr>
          <w:ilvl w:val="0"/>
          <w:numId w:val="14"/>
        </w:numPr>
        <w:suppressAutoHyphens w:val="0"/>
        <w:spacing w:before="240" w:line="276" w:lineRule="auto"/>
        <w:rPr>
          <w:rFonts w:ascii="Arial" w:hAnsi="Arial" w:cs="Arial"/>
        </w:rPr>
      </w:pPr>
      <w:r w:rsidRPr="00F107A9">
        <w:rPr>
          <w:rFonts w:ascii="Arial" w:hAnsi="Arial" w:cs="Arial"/>
        </w:rPr>
        <w:t>assignment of roles and responsibilities within continuity teams, and</w:t>
      </w:r>
    </w:p>
    <w:p w14:paraId="00B4735D" w14:textId="77777777" w:rsidR="00190A13" w:rsidRPr="00F107A9" w:rsidRDefault="00190A13" w:rsidP="00190A13">
      <w:pPr>
        <w:numPr>
          <w:ilvl w:val="0"/>
          <w:numId w:val="14"/>
        </w:numPr>
        <w:suppressAutoHyphens w:val="0"/>
        <w:spacing w:before="240" w:line="276" w:lineRule="auto"/>
        <w:rPr>
          <w:rFonts w:ascii="Arial" w:hAnsi="Arial" w:cs="Arial"/>
        </w:rPr>
      </w:pPr>
      <w:r w:rsidRPr="00F107A9">
        <w:rPr>
          <w:rFonts w:ascii="Arial" w:hAnsi="Arial" w:cs="Arial"/>
        </w:rPr>
        <w:t>business impact analysis across critical functions and units.</w:t>
      </w:r>
    </w:p>
    <w:p w14:paraId="25BA7461" w14:textId="77777777" w:rsidR="00190A13" w:rsidRPr="00F107A9" w:rsidRDefault="00190A13" w:rsidP="00190A13">
      <w:pPr>
        <w:spacing w:before="240" w:line="276" w:lineRule="auto"/>
        <w:rPr>
          <w:rFonts w:ascii="Arial" w:hAnsi="Arial" w:cs="Arial"/>
        </w:rPr>
      </w:pPr>
      <w:r w:rsidRPr="00F107A9">
        <w:rPr>
          <w:rFonts w:ascii="Arial" w:hAnsi="Arial" w:cs="Arial"/>
        </w:rPr>
        <w:t xml:space="preserve">Our Company’s Business Continuity Policy is available at: </w:t>
      </w:r>
    </w:p>
    <w:p w14:paraId="7D0F6C8D" w14:textId="77777777" w:rsidR="00190A13" w:rsidRPr="00F107A9" w:rsidRDefault="00190A13" w:rsidP="00190A13">
      <w:pPr>
        <w:spacing w:before="240" w:line="276" w:lineRule="auto"/>
        <w:rPr>
          <w:rFonts w:ascii="Arial" w:hAnsi="Arial" w:cs="Arial"/>
          <w:color w:val="0070C0"/>
        </w:rPr>
      </w:pPr>
      <w:hyperlink r:id="rId28" w:history="1">
        <w:r w:rsidRPr="00F107A9">
          <w:rPr>
            <w:rStyle w:val="Hyperlink"/>
            <w:rFonts w:ascii="Arial" w:hAnsi="Arial" w:cs="Arial"/>
            <w:color w:val="0070C0"/>
          </w:rPr>
          <w:t>https://www.strides.com/Upload/PDF/strides-business-continuity-policy.pdf</w:t>
        </w:r>
      </w:hyperlink>
    </w:p>
    <w:p w14:paraId="53C45538" w14:textId="77777777" w:rsidR="00190A13" w:rsidRPr="00F107A9" w:rsidRDefault="00190A13" w:rsidP="00190A13">
      <w:pPr>
        <w:pStyle w:val="Heading2"/>
      </w:pPr>
      <w:bookmarkStart w:id="42" w:name="_Toc235801240"/>
      <w:r w:rsidRPr="00F107A9">
        <w:t>Risk Training and Awareness Programmes</w:t>
      </w:r>
      <w:bookmarkEnd w:id="42"/>
    </w:p>
    <w:p w14:paraId="2E062E78" w14:textId="77777777" w:rsidR="00190A13" w:rsidRPr="00F107A9" w:rsidRDefault="00190A13" w:rsidP="00190A13">
      <w:pPr>
        <w:spacing w:before="240" w:line="276" w:lineRule="auto"/>
        <w:rPr>
          <w:rFonts w:ascii="Arial" w:hAnsi="Arial" w:cs="Arial"/>
        </w:rPr>
      </w:pPr>
      <w:r w:rsidRPr="00F107A9">
        <w:rPr>
          <w:rFonts w:ascii="Arial" w:hAnsi="Arial" w:cs="Arial"/>
        </w:rPr>
        <w:t>During FY26, as part of decentralising risk registers across key entities, we have strengthened our focus on building a risk-resilient culture by conducting risk management awareness Programmes aimed at refreshing employees' understanding of risk management principles, processes and reporting requirements. These 18+ sessions were delivered in smaller, interactive groups to encourage participation, facilitate meaningful discussions and address entity-specific risk considerations. Through targeted training, workshops and ongoing engagement, employees across functions were encouraged to proactively identify, assess, escalate and mitigate risks within their areas of responsibility. The Programme reinforced a consistent approach to risk reporting across the organisation while embedding risk awareness into day-to-day decision-making. By fostering shared ownership of risk and strengthening organisational capability, Strides continues to enhance its resilience and ability to respond effectively to an evolving business environment.</w:t>
      </w:r>
    </w:p>
    <w:p w14:paraId="3E31855D" w14:textId="77777777" w:rsidR="00190A13" w:rsidRPr="00F107A9" w:rsidRDefault="00190A13" w:rsidP="00190A13">
      <w:pPr>
        <w:pStyle w:val="Heading2"/>
      </w:pPr>
      <w:bookmarkStart w:id="43" w:name="_Toc235801241"/>
      <w:r w:rsidRPr="00F107A9">
        <w:t>Financial Incentives Linked to Risk Management Metrics</w:t>
      </w:r>
      <w:bookmarkEnd w:id="43"/>
    </w:p>
    <w:p w14:paraId="0CD61D7A" w14:textId="77777777" w:rsidR="00190A13" w:rsidRPr="00F107A9" w:rsidRDefault="00190A13" w:rsidP="00190A13">
      <w:pPr>
        <w:spacing w:before="240" w:line="276" w:lineRule="auto"/>
        <w:rPr>
          <w:rFonts w:ascii="Arial" w:hAnsi="Arial" w:cs="Arial"/>
        </w:rPr>
      </w:pPr>
      <w:r w:rsidRPr="00F107A9">
        <w:rPr>
          <w:rFonts w:ascii="Arial" w:hAnsi="Arial" w:cs="Arial"/>
        </w:rPr>
        <w:t>Performance assessments for employees ranging from CxOs to mid-management in key functions including Quality, EHS, Enterprise Risk Management &amp; Compliance, and finance factor in their role in identifying, assessing, mitigating, and managing risks. By embedding risk management considerations into performance evaluation, the Company strengthens accountability and supports the effectiveness of its overall risk governance framework.</w:t>
      </w:r>
    </w:p>
    <w:p w14:paraId="0D3578E3" w14:textId="77777777" w:rsidR="00190A13" w:rsidRPr="00F107A9" w:rsidRDefault="00190A13" w:rsidP="00190A13">
      <w:pPr>
        <w:pStyle w:val="Heading2"/>
      </w:pPr>
      <w:bookmarkStart w:id="44" w:name="_Toc235801242"/>
      <w:r w:rsidRPr="00F107A9">
        <w:t>Emerging Risks</w:t>
      </w:r>
      <w:bookmarkEnd w:id="44"/>
    </w:p>
    <w:p w14:paraId="576B4C58" w14:textId="77777777" w:rsidR="00190A13" w:rsidRPr="00F107A9" w:rsidRDefault="00190A13" w:rsidP="00190A13">
      <w:pPr>
        <w:spacing w:before="240" w:line="276" w:lineRule="auto"/>
        <w:rPr>
          <w:rFonts w:ascii="Arial" w:hAnsi="Arial" w:cs="Arial"/>
        </w:rPr>
      </w:pPr>
      <w:r w:rsidRPr="00F107A9">
        <w:rPr>
          <w:rFonts w:ascii="Arial" w:hAnsi="Arial" w:cs="Arial"/>
        </w:rPr>
        <w:t>As the external environment continues to evolve, a number of risks are emerging that may not have an immediate impact on our operations but have the potential to influence our long-term strategy, competitiveness and resilience. These risks are typically characterised by high uncertainty, extended time horizons and evolving regulatory, technological, environmental and geopolitical influences. While many of these risks remain outside the Company's direct control, their potential implications are continuously monitored through the Enterprise Risk Management framework to enable timely assessment, preparedness and response.</w:t>
      </w:r>
    </w:p>
    <w:p w14:paraId="4A5CA86E" w14:textId="77777777" w:rsidR="00190A13" w:rsidRPr="00F107A9" w:rsidRDefault="00190A13" w:rsidP="00190A13">
      <w:pPr>
        <w:spacing w:before="240" w:line="276" w:lineRule="auto"/>
        <w:rPr>
          <w:rFonts w:ascii="Arial" w:hAnsi="Arial" w:cs="Arial"/>
        </w:rPr>
      </w:pPr>
      <w:r w:rsidRPr="00F107A9">
        <w:rPr>
          <w:rFonts w:ascii="Arial" w:hAnsi="Arial" w:cs="Arial"/>
        </w:rPr>
        <w:t>During FY26, Strides continued to evaluate emerging trends across its operating environment, considering their potential impact on innovation, supply chain resilience, stakeholder trust, talent availability and future growth. Based on this assessment, the following emerging risks have been identified as areas requiring ongoing management attention and strategic oversight.</w:t>
      </w:r>
    </w:p>
    <w:p w14:paraId="5FB66358" w14:textId="77777777" w:rsidR="00190A13" w:rsidRPr="00F107A9" w:rsidRDefault="00190A13" w:rsidP="00190A13">
      <w:pPr>
        <w:pStyle w:val="ListParagraph"/>
        <w:numPr>
          <w:ilvl w:val="0"/>
          <w:numId w:val="15"/>
        </w:numPr>
        <w:suppressAutoHyphens w:val="0"/>
        <w:spacing w:before="240" w:line="276" w:lineRule="auto"/>
        <w:textAlignment w:val="center"/>
        <w:rPr>
          <w:rFonts w:ascii="Arial" w:hAnsi="Arial" w:cs="Arial"/>
          <w:b/>
          <w:bCs/>
        </w:rPr>
      </w:pPr>
      <w:r w:rsidRPr="00F107A9">
        <w:rPr>
          <w:rFonts w:ascii="Arial" w:hAnsi="Arial" w:cs="Arial"/>
          <w:b/>
          <w:bCs/>
        </w:rPr>
        <w:t>AI Driven Misinformation/Disinformation and Cybersecurity</w:t>
      </w:r>
    </w:p>
    <w:p w14:paraId="730E0992" w14:textId="77777777" w:rsidR="00190A13" w:rsidRPr="00F107A9" w:rsidRDefault="00190A13" w:rsidP="00190A13">
      <w:pPr>
        <w:spacing w:before="240" w:line="276" w:lineRule="auto"/>
        <w:rPr>
          <w:rFonts w:ascii="Arial" w:hAnsi="Arial" w:cs="Arial"/>
        </w:rPr>
      </w:pPr>
      <w:r w:rsidRPr="00F107A9">
        <w:rPr>
          <w:rFonts w:ascii="Arial" w:hAnsi="Arial" w:cs="Arial"/>
        </w:rPr>
        <w:lastRenderedPageBreak/>
        <w:t>Category: Technological</w:t>
      </w:r>
    </w:p>
    <w:p w14:paraId="7C9227BD" w14:textId="77777777" w:rsidR="00190A13" w:rsidRPr="00F107A9" w:rsidRDefault="00190A13" w:rsidP="00190A13">
      <w:pPr>
        <w:spacing w:before="240" w:line="276" w:lineRule="auto"/>
        <w:rPr>
          <w:rFonts w:ascii="Arial" w:hAnsi="Arial" w:cs="Arial"/>
        </w:rPr>
      </w:pPr>
      <w:r w:rsidRPr="00F107A9">
        <w:rPr>
          <w:rFonts w:ascii="Arial" w:hAnsi="Arial" w:cs="Arial"/>
        </w:rPr>
        <w:t>The increasing adoption of artificial intelligence and digital technologies across the pharmaceutical value chain is creating new challenges related to cybersecurity, information integrity and stakeholder trust. AI-generated content, misinformation and disinformation can rapidly influence public perception of product quality, drug safety and corporate conduct, while cyber incidents may disrupt operations, compromise sensitive data and affect regulatory compliance.</w:t>
      </w:r>
    </w:p>
    <w:p w14:paraId="0E0B67B0" w14:textId="77777777" w:rsidR="00190A13" w:rsidRPr="00F107A9" w:rsidRDefault="00190A13" w:rsidP="00190A13">
      <w:pPr>
        <w:spacing w:before="240" w:line="276" w:lineRule="auto"/>
        <w:rPr>
          <w:rFonts w:ascii="Arial" w:hAnsi="Arial" w:cs="Arial"/>
        </w:rPr>
      </w:pPr>
      <w:r w:rsidRPr="00F107A9">
        <w:rPr>
          <w:rFonts w:ascii="Arial" w:hAnsi="Arial" w:cs="Arial"/>
        </w:rPr>
        <w:t>For Strides, these interconnected risks extend beyond technology and communications functions, with potential implications for product launches, regulatory approvals, clinical development, manufacturing operations and stakeholder confidence. The growing reliance on digital platforms, data-driven processes and interconnected systems further increases exposure to evolving cyber threats and AI-related risks. As a result, cybersecurity, and AI driven misinformation/disinformation are viewed as strategic risks requiring continuous monitoring and oversight across the organisation.</w:t>
      </w:r>
    </w:p>
    <w:p w14:paraId="66957F4F" w14:textId="77777777" w:rsidR="00190A13" w:rsidRPr="00F107A9" w:rsidRDefault="00190A13" w:rsidP="00190A13">
      <w:pPr>
        <w:spacing w:before="240" w:line="276" w:lineRule="auto"/>
        <w:rPr>
          <w:rFonts w:ascii="Arial" w:hAnsi="Arial" w:cs="Arial"/>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0" w:type="dxa"/>
          <w:right w:w="0" w:type="dxa"/>
        </w:tblCellMar>
        <w:tblLook w:val="04A0" w:firstRow="1" w:lastRow="0" w:firstColumn="1" w:lastColumn="0" w:noHBand="0" w:noVBand="1"/>
        <w:tblCaption w:val=""/>
        <w:tblDescription w:val=""/>
      </w:tblPr>
      <w:tblGrid>
        <w:gridCol w:w="1841"/>
        <w:gridCol w:w="4158"/>
        <w:gridCol w:w="3017"/>
      </w:tblGrid>
      <w:tr w:rsidR="00190A13" w:rsidRPr="00F107A9" w14:paraId="480741AA" w14:textId="77777777" w:rsidTr="00775590">
        <w:tc>
          <w:tcPr>
            <w:tcW w:w="1888" w:type="dxa"/>
            <w:shd w:val="clear" w:color="auto" w:fill="3BA175"/>
            <w:tcMar>
              <w:top w:w="80" w:type="dxa"/>
              <w:left w:w="80" w:type="dxa"/>
              <w:bottom w:w="80" w:type="dxa"/>
              <w:right w:w="80" w:type="dxa"/>
            </w:tcMar>
            <w:hideMark/>
          </w:tcPr>
          <w:p w14:paraId="1041F8A2" w14:textId="77777777" w:rsidR="00190A13" w:rsidRPr="00F107A9" w:rsidRDefault="00190A13" w:rsidP="00775590">
            <w:pPr>
              <w:spacing w:line="276" w:lineRule="auto"/>
              <w:rPr>
                <w:rFonts w:ascii="Arial" w:hAnsi="Arial" w:cs="Arial"/>
                <w:b/>
                <w:bCs/>
                <w:color w:val="FFFFFF"/>
              </w:rPr>
            </w:pPr>
            <w:r w:rsidRPr="00F107A9">
              <w:rPr>
                <w:rFonts w:ascii="Arial" w:hAnsi="Arial" w:cs="Arial"/>
                <w:b/>
                <w:bCs/>
                <w:color w:val="FFFFFF"/>
              </w:rPr>
              <w:t>Value Chain Stage</w:t>
            </w:r>
          </w:p>
        </w:tc>
        <w:tc>
          <w:tcPr>
            <w:tcW w:w="4283" w:type="dxa"/>
            <w:shd w:val="clear" w:color="auto" w:fill="3BA175"/>
            <w:tcMar>
              <w:top w:w="80" w:type="dxa"/>
              <w:left w:w="80" w:type="dxa"/>
              <w:bottom w:w="80" w:type="dxa"/>
              <w:right w:w="80" w:type="dxa"/>
            </w:tcMar>
            <w:hideMark/>
          </w:tcPr>
          <w:p w14:paraId="4DEC06CA" w14:textId="77777777" w:rsidR="00190A13" w:rsidRPr="00F107A9" w:rsidRDefault="00190A13" w:rsidP="00775590">
            <w:pPr>
              <w:spacing w:line="276" w:lineRule="auto"/>
              <w:rPr>
                <w:rFonts w:ascii="Arial" w:hAnsi="Arial" w:cs="Arial"/>
                <w:b/>
                <w:bCs/>
                <w:color w:val="FFFFFF"/>
              </w:rPr>
            </w:pPr>
            <w:r w:rsidRPr="00F107A9">
              <w:rPr>
                <w:rFonts w:ascii="Arial" w:hAnsi="Arial" w:cs="Arial"/>
                <w:b/>
                <w:bCs/>
                <w:color w:val="FFFFFF"/>
              </w:rPr>
              <w:t>Impact of Misinformation/Disinformation</w:t>
            </w:r>
          </w:p>
        </w:tc>
        <w:tc>
          <w:tcPr>
            <w:tcW w:w="3189" w:type="dxa"/>
            <w:shd w:val="clear" w:color="auto" w:fill="3BA175"/>
            <w:tcMar>
              <w:top w:w="80" w:type="dxa"/>
              <w:left w:w="80" w:type="dxa"/>
              <w:bottom w:w="80" w:type="dxa"/>
              <w:right w:w="80" w:type="dxa"/>
            </w:tcMar>
            <w:hideMark/>
          </w:tcPr>
          <w:p w14:paraId="72CD461A" w14:textId="77777777" w:rsidR="00190A13" w:rsidRPr="00F107A9" w:rsidRDefault="00190A13" w:rsidP="00775590">
            <w:pPr>
              <w:spacing w:line="276" w:lineRule="auto"/>
              <w:rPr>
                <w:rFonts w:ascii="Arial" w:hAnsi="Arial" w:cs="Arial"/>
                <w:b/>
                <w:bCs/>
                <w:color w:val="FFFFFF"/>
              </w:rPr>
            </w:pPr>
            <w:r w:rsidRPr="00F107A9">
              <w:rPr>
                <w:rFonts w:ascii="Arial" w:hAnsi="Arial" w:cs="Arial"/>
                <w:b/>
                <w:bCs/>
                <w:color w:val="FFFFFF"/>
              </w:rPr>
              <w:t>Strategic Consequence</w:t>
            </w:r>
          </w:p>
        </w:tc>
      </w:tr>
      <w:tr w:rsidR="00190A13" w:rsidRPr="00F107A9" w14:paraId="0539CADE" w14:textId="77777777" w:rsidTr="00775590">
        <w:tc>
          <w:tcPr>
            <w:tcW w:w="1888" w:type="dxa"/>
            <w:tcMar>
              <w:top w:w="80" w:type="dxa"/>
              <w:left w:w="80" w:type="dxa"/>
              <w:bottom w:w="80" w:type="dxa"/>
              <w:right w:w="80" w:type="dxa"/>
            </w:tcMar>
            <w:vAlign w:val="center"/>
            <w:hideMark/>
          </w:tcPr>
          <w:p w14:paraId="596EF817" w14:textId="77777777" w:rsidR="00190A13" w:rsidRPr="00F107A9" w:rsidRDefault="00190A13" w:rsidP="00775590">
            <w:pPr>
              <w:spacing w:line="276" w:lineRule="auto"/>
              <w:rPr>
                <w:rFonts w:ascii="Arial" w:hAnsi="Arial" w:cs="Arial"/>
                <w:color w:val="000000"/>
              </w:rPr>
            </w:pPr>
            <w:r w:rsidRPr="00F107A9">
              <w:rPr>
                <w:rFonts w:ascii="Arial" w:hAnsi="Arial" w:cs="Arial"/>
              </w:rPr>
              <w:t>Product Launch &amp; Marketing</w:t>
            </w:r>
          </w:p>
        </w:tc>
        <w:tc>
          <w:tcPr>
            <w:tcW w:w="4283" w:type="dxa"/>
            <w:tcMar>
              <w:top w:w="80" w:type="dxa"/>
              <w:left w:w="80" w:type="dxa"/>
              <w:bottom w:w="80" w:type="dxa"/>
              <w:right w:w="80" w:type="dxa"/>
            </w:tcMar>
            <w:vAlign w:val="center"/>
            <w:hideMark/>
          </w:tcPr>
          <w:p w14:paraId="11306253" w14:textId="77777777" w:rsidR="00190A13" w:rsidRPr="00F107A9" w:rsidRDefault="00190A13" w:rsidP="00775590">
            <w:pPr>
              <w:spacing w:line="276" w:lineRule="auto"/>
              <w:rPr>
                <w:rFonts w:ascii="Arial" w:hAnsi="Arial" w:cs="Arial"/>
                <w:color w:val="000000"/>
              </w:rPr>
            </w:pPr>
            <w:r w:rsidRPr="00F107A9">
              <w:rPr>
                <w:rFonts w:ascii="Arial" w:hAnsi="Arial" w:cs="Arial"/>
              </w:rPr>
              <w:t>AI-generated misinformation, deepfakes or false narratives regarding product safety, efficacy or corporate conduct may spread rapidly across digital channels.</w:t>
            </w:r>
          </w:p>
        </w:tc>
        <w:tc>
          <w:tcPr>
            <w:tcW w:w="3189" w:type="dxa"/>
            <w:tcMar>
              <w:top w:w="80" w:type="dxa"/>
              <w:left w:w="80" w:type="dxa"/>
              <w:bottom w:w="80" w:type="dxa"/>
              <w:right w:w="80" w:type="dxa"/>
            </w:tcMar>
            <w:vAlign w:val="center"/>
            <w:hideMark/>
          </w:tcPr>
          <w:p w14:paraId="0838C713" w14:textId="77777777" w:rsidR="00190A13" w:rsidRPr="00F107A9" w:rsidRDefault="00190A13" w:rsidP="00775590">
            <w:pPr>
              <w:spacing w:line="276" w:lineRule="auto"/>
              <w:rPr>
                <w:rFonts w:ascii="Arial" w:hAnsi="Arial" w:cs="Arial"/>
                <w:color w:val="000000"/>
              </w:rPr>
            </w:pPr>
            <w:r w:rsidRPr="00F107A9">
              <w:rPr>
                <w:rFonts w:ascii="Arial" w:hAnsi="Arial" w:cs="Arial"/>
              </w:rPr>
              <w:t>Reduced product acceptance, delayed uptake, revenue loss and increased stakeholder engagement efforts.</w:t>
            </w:r>
          </w:p>
        </w:tc>
      </w:tr>
      <w:tr w:rsidR="00190A13" w:rsidRPr="00F107A9" w14:paraId="0BE8AD45" w14:textId="77777777" w:rsidTr="00775590">
        <w:tc>
          <w:tcPr>
            <w:tcW w:w="1888" w:type="dxa"/>
            <w:tcMar>
              <w:top w:w="80" w:type="dxa"/>
              <w:left w:w="80" w:type="dxa"/>
              <w:bottom w:w="80" w:type="dxa"/>
              <w:right w:w="80" w:type="dxa"/>
            </w:tcMar>
            <w:vAlign w:val="center"/>
            <w:hideMark/>
          </w:tcPr>
          <w:p w14:paraId="15286B83" w14:textId="77777777" w:rsidR="00190A13" w:rsidRPr="00F107A9" w:rsidRDefault="00190A13" w:rsidP="00775590">
            <w:pPr>
              <w:spacing w:line="276" w:lineRule="auto"/>
              <w:rPr>
                <w:rFonts w:ascii="Arial" w:hAnsi="Arial" w:cs="Arial"/>
                <w:color w:val="000000"/>
              </w:rPr>
            </w:pPr>
            <w:r w:rsidRPr="00F107A9">
              <w:rPr>
                <w:rFonts w:ascii="Arial" w:hAnsi="Arial" w:cs="Arial"/>
              </w:rPr>
              <w:t>Regulatory &amp; Market Approval</w:t>
            </w:r>
          </w:p>
        </w:tc>
        <w:tc>
          <w:tcPr>
            <w:tcW w:w="4283" w:type="dxa"/>
            <w:tcMar>
              <w:top w:w="80" w:type="dxa"/>
              <w:left w:w="80" w:type="dxa"/>
              <w:bottom w:w="80" w:type="dxa"/>
              <w:right w:w="80" w:type="dxa"/>
            </w:tcMar>
            <w:vAlign w:val="center"/>
            <w:hideMark/>
          </w:tcPr>
          <w:p w14:paraId="4AB1314B" w14:textId="77777777" w:rsidR="00190A13" w:rsidRPr="00F107A9" w:rsidRDefault="00190A13" w:rsidP="00775590">
            <w:pPr>
              <w:spacing w:line="276" w:lineRule="auto"/>
              <w:rPr>
                <w:rFonts w:ascii="Arial" w:hAnsi="Arial" w:cs="Arial"/>
                <w:color w:val="000000"/>
              </w:rPr>
            </w:pPr>
            <w:r w:rsidRPr="00F107A9">
              <w:rPr>
                <w:rFonts w:ascii="Arial" w:hAnsi="Arial" w:cs="Arial"/>
              </w:rPr>
              <w:t>Cyber incidents involving regulatory submissions or misinformation-driven public pressure may increase scrutiny and delay approvals.</w:t>
            </w:r>
          </w:p>
        </w:tc>
        <w:tc>
          <w:tcPr>
            <w:tcW w:w="3189" w:type="dxa"/>
            <w:tcMar>
              <w:top w:w="80" w:type="dxa"/>
              <w:left w:w="80" w:type="dxa"/>
              <w:bottom w:w="80" w:type="dxa"/>
              <w:right w:w="80" w:type="dxa"/>
            </w:tcMar>
            <w:vAlign w:val="center"/>
            <w:hideMark/>
          </w:tcPr>
          <w:p w14:paraId="0ABCE6A3" w14:textId="77777777" w:rsidR="00190A13" w:rsidRPr="00F107A9" w:rsidRDefault="00190A13" w:rsidP="00775590">
            <w:pPr>
              <w:spacing w:line="276" w:lineRule="auto"/>
              <w:rPr>
                <w:rFonts w:ascii="Arial" w:hAnsi="Arial" w:cs="Arial"/>
                <w:color w:val="000000"/>
              </w:rPr>
            </w:pPr>
            <w:r w:rsidRPr="00F107A9">
              <w:rPr>
                <w:rFonts w:ascii="Arial" w:hAnsi="Arial" w:cs="Arial"/>
              </w:rPr>
              <w:t>Slower market access, increased compliance costs and regulatory intervention.</w:t>
            </w:r>
          </w:p>
        </w:tc>
      </w:tr>
      <w:tr w:rsidR="00190A13" w:rsidRPr="00F107A9" w14:paraId="4049E7EF" w14:textId="77777777" w:rsidTr="00775590">
        <w:tc>
          <w:tcPr>
            <w:tcW w:w="1888" w:type="dxa"/>
            <w:tcMar>
              <w:top w:w="80" w:type="dxa"/>
              <w:left w:w="80" w:type="dxa"/>
              <w:bottom w:w="80" w:type="dxa"/>
              <w:right w:w="80" w:type="dxa"/>
            </w:tcMar>
            <w:vAlign w:val="center"/>
            <w:hideMark/>
          </w:tcPr>
          <w:p w14:paraId="784BF06D" w14:textId="77777777" w:rsidR="00190A13" w:rsidRPr="00F107A9" w:rsidRDefault="00190A13" w:rsidP="00775590">
            <w:pPr>
              <w:spacing w:line="276" w:lineRule="auto"/>
              <w:rPr>
                <w:rFonts w:ascii="Arial" w:hAnsi="Arial" w:cs="Arial"/>
                <w:color w:val="000000"/>
              </w:rPr>
            </w:pPr>
            <w:r w:rsidRPr="00F107A9">
              <w:rPr>
                <w:rFonts w:ascii="Arial" w:hAnsi="Arial" w:cs="Arial"/>
              </w:rPr>
              <w:t>R&amp;D and Clinical Trials</w:t>
            </w:r>
          </w:p>
        </w:tc>
        <w:tc>
          <w:tcPr>
            <w:tcW w:w="4283" w:type="dxa"/>
            <w:tcMar>
              <w:top w:w="80" w:type="dxa"/>
              <w:left w:w="80" w:type="dxa"/>
              <w:bottom w:w="80" w:type="dxa"/>
              <w:right w:w="80" w:type="dxa"/>
            </w:tcMar>
            <w:vAlign w:val="center"/>
            <w:hideMark/>
          </w:tcPr>
          <w:p w14:paraId="145386ED" w14:textId="77777777" w:rsidR="00190A13" w:rsidRPr="00F107A9" w:rsidRDefault="00190A13" w:rsidP="00775590">
            <w:pPr>
              <w:spacing w:line="276" w:lineRule="auto"/>
              <w:rPr>
                <w:rFonts w:ascii="Arial" w:hAnsi="Arial" w:cs="Arial"/>
                <w:color w:val="000000"/>
              </w:rPr>
            </w:pPr>
            <w:r w:rsidRPr="00F107A9">
              <w:rPr>
                <w:rFonts w:ascii="Arial" w:hAnsi="Arial" w:cs="Arial"/>
              </w:rPr>
              <w:t>Data breaches, manipulation of research information or misinformation relating to trial ethics and data integrity may reduce stakeholder confidence.</w:t>
            </w:r>
          </w:p>
        </w:tc>
        <w:tc>
          <w:tcPr>
            <w:tcW w:w="3189" w:type="dxa"/>
            <w:tcMar>
              <w:top w:w="80" w:type="dxa"/>
              <w:left w:w="80" w:type="dxa"/>
              <w:bottom w:w="80" w:type="dxa"/>
              <w:right w:w="80" w:type="dxa"/>
            </w:tcMar>
            <w:vAlign w:val="center"/>
            <w:hideMark/>
          </w:tcPr>
          <w:p w14:paraId="636BF95A" w14:textId="77777777" w:rsidR="00190A13" w:rsidRPr="00F107A9" w:rsidRDefault="00190A13" w:rsidP="00775590">
            <w:pPr>
              <w:spacing w:line="276" w:lineRule="auto"/>
              <w:rPr>
                <w:rFonts w:ascii="Arial" w:hAnsi="Arial" w:cs="Arial"/>
                <w:color w:val="000000"/>
              </w:rPr>
            </w:pPr>
            <w:r w:rsidRPr="00F107A9">
              <w:rPr>
                <w:rFonts w:ascii="Arial" w:hAnsi="Arial" w:cs="Arial"/>
              </w:rPr>
              <w:t>Delays in clinical Programmes, increased remediation efforts and reputational impact on innovation activities.</w:t>
            </w:r>
          </w:p>
        </w:tc>
      </w:tr>
      <w:tr w:rsidR="00190A13" w:rsidRPr="00F107A9" w14:paraId="2B367165" w14:textId="77777777" w:rsidTr="00775590">
        <w:tc>
          <w:tcPr>
            <w:tcW w:w="1888" w:type="dxa"/>
            <w:tcMar>
              <w:top w:w="80" w:type="dxa"/>
              <w:left w:w="80" w:type="dxa"/>
              <w:bottom w:w="80" w:type="dxa"/>
              <w:right w:w="80" w:type="dxa"/>
            </w:tcMar>
            <w:vAlign w:val="center"/>
            <w:hideMark/>
          </w:tcPr>
          <w:p w14:paraId="6E53876D" w14:textId="77777777" w:rsidR="00190A13" w:rsidRPr="00F107A9" w:rsidRDefault="00190A13" w:rsidP="00775590">
            <w:pPr>
              <w:spacing w:line="276" w:lineRule="auto"/>
              <w:rPr>
                <w:rFonts w:ascii="Arial" w:hAnsi="Arial" w:cs="Arial"/>
                <w:color w:val="000000"/>
              </w:rPr>
            </w:pPr>
            <w:r w:rsidRPr="00F107A9">
              <w:rPr>
                <w:rFonts w:ascii="Arial" w:hAnsi="Arial" w:cs="Arial"/>
              </w:rPr>
              <w:t>Manufacturing &amp; Quality Systems</w:t>
            </w:r>
          </w:p>
        </w:tc>
        <w:tc>
          <w:tcPr>
            <w:tcW w:w="4283" w:type="dxa"/>
            <w:tcMar>
              <w:top w:w="80" w:type="dxa"/>
              <w:left w:w="80" w:type="dxa"/>
              <w:bottom w:w="80" w:type="dxa"/>
              <w:right w:w="80" w:type="dxa"/>
            </w:tcMar>
            <w:vAlign w:val="center"/>
            <w:hideMark/>
          </w:tcPr>
          <w:p w14:paraId="157F4501" w14:textId="77777777" w:rsidR="00190A13" w:rsidRPr="00F107A9" w:rsidRDefault="00190A13" w:rsidP="00775590">
            <w:pPr>
              <w:spacing w:line="276" w:lineRule="auto"/>
              <w:rPr>
                <w:rFonts w:ascii="Arial" w:hAnsi="Arial" w:cs="Arial"/>
                <w:color w:val="000000"/>
              </w:rPr>
            </w:pPr>
            <w:r w:rsidRPr="00F107A9">
              <w:rPr>
                <w:rFonts w:ascii="Arial" w:hAnsi="Arial" w:cs="Arial"/>
              </w:rPr>
              <w:t>Cyberattacks targeting digital manufacturing, quality or enterprise systems could disrupt operations and compromise data integrity.</w:t>
            </w:r>
          </w:p>
        </w:tc>
        <w:tc>
          <w:tcPr>
            <w:tcW w:w="3189" w:type="dxa"/>
            <w:tcMar>
              <w:top w:w="80" w:type="dxa"/>
              <w:left w:w="80" w:type="dxa"/>
              <w:bottom w:w="80" w:type="dxa"/>
              <w:right w:w="80" w:type="dxa"/>
            </w:tcMar>
            <w:vAlign w:val="center"/>
            <w:hideMark/>
          </w:tcPr>
          <w:p w14:paraId="4E86FA20" w14:textId="77777777" w:rsidR="00190A13" w:rsidRPr="00F107A9" w:rsidRDefault="00190A13" w:rsidP="00775590">
            <w:pPr>
              <w:spacing w:line="276" w:lineRule="auto"/>
              <w:rPr>
                <w:rFonts w:ascii="Arial" w:hAnsi="Arial" w:cs="Arial"/>
                <w:color w:val="000000"/>
              </w:rPr>
            </w:pPr>
            <w:r w:rsidRPr="00F107A9">
              <w:rPr>
                <w:rFonts w:ascii="Arial" w:hAnsi="Arial" w:cs="Arial"/>
              </w:rPr>
              <w:t>Operational interruptions, product release delays, increased recovery costs and potential regulatory consequences.</w:t>
            </w:r>
          </w:p>
        </w:tc>
      </w:tr>
    </w:tbl>
    <w:p w14:paraId="62A90C60" w14:textId="77777777" w:rsidR="00190A13" w:rsidRPr="00F107A9" w:rsidRDefault="00190A13" w:rsidP="00190A13">
      <w:pPr>
        <w:spacing w:before="240" w:line="276" w:lineRule="auto"/>
        <w:rPr>
          <w:rFonts w:ascii="Arial" w:hAnsi="Arial" w:cs="Arial"/>
        </w:rPr>
      </w:pPr>
      <w:r w:rsidRPr="00F107A9">
        <w:rPr>
          <w:rFonts w:ascii="Arial" w:hAnsi="Arial" w:cs="Arial"/>
        </w:rPr>
        <w:t>To strengthen preparedness, Strides continues to enhance cybersecurity controls, digital monitoring capabilities and governance frameworks across its operations. Measures include continuous monitoring of cyber threats, vulnerability assessments, incident response planning, employee awareness Programmes and information security controls designed to protect critical systems and data. Efforts are also underway to strengthen monitoring of emerging narratives across social and mainstream media, enabling timely identification and response to misinformation risks. In parallel, the Company continues to promote evidence-based communication, strengthen internal capabilities for responsible AI adoption and collabourate with relevant stakeholders to support information integrity and maintain trust across the healthcare ecosystem.</w:t>
      </w:r>
    </w:p>
    <w:p w14:paraId="0A4CB32B" w14:textId="77777777" w:rsidR="00190A13" w:rsidRPr="00F107A9" w:rsidRDefault="00190A13" w:rsidP="00190A13">
      <w:pPr>
        <w:pStyle w:val="ListParagraph"/>
        <w:numPr>
          <w:ilvl w:val="0"/>
          <w:numId w:val="15"/>
        </w:numPr>
        <w:suppressAutoHyphens w:val="0"/>
        <w:spacing w:before="240" w:line="276" w:lineRule="auto"/>
        <w:rPr>
          <w:rFonts w:ascii="Arial" w:hAnsi="Arial" w:cs="Arial"/>
          <w:b/>
          <w:bCs/>
        </w:rPr>
      </w:pPr>
      <w:r w:rsidRPr="00F107A9">
        <w:rPr>
          <w:rFonts w:ascii="Arial" w:hAnsi="Arial" w:cs="Arial"/>
          <w:b/>
          <w:bCs/>
        </w:rPr>
        <w:t>Loss of Biodiversity</w:t>
      </w:r>
      <w:r w:rsidRPr="00F107A9">
        <w:rPr>
          <w:rStyle w:val="FootnoteReference"/>
          <w:rFonts w:ascii="Arial" w:hAnsi="Arial" w:cs="Arial"/>
          <w:b/>
          <w:bCs/>
        </w:rPr>
        <w:footnoteReference w:id="8"/>
      </w:r>
    </w:p>
    <w:p w14:paraId="3B822880" w14:textId="77777777" w:rsidR="00190A13" w:rsidRPr="00F107A9" w:rsidRDefault="00190A13" w:rsidP="00190A13">
      <w:pPr>
        <w:spacing w:before="240" w:line="276" w:lineRule="auto"/>
        <w:rPr>
          <w:rFonts w:ascii="Arial" w:hAnsi="Arial" w:cs="Arial"/>
        </w:rPr>
      </w:pPr>
      <w:r w:rsidRPr="00F107A9">
        <w:rPr>
          <w:rFonts w:ascii="Arial" w:hAnsi="Arial" w:cs="Arial"/>
        </w:rPr>
        <w:lastRenderedPageBreak/>
        <w:t>Category: Environmental</w:t>
      </w:r>
    </w:p>
    <w:p w14:paraId="0B5892F7" w14:textId="77777777" w:rsidR="00190A13" w:rsidRPr="00F107A9" w:rsidRDefault="00190A13" w:rsidP="00190A13">
      <w:pPr>
        <w:spacing w:before="240" w:line="276" w:lineRule="auto"/>
        <w:rPr>
          <w:rFonts w:ascii="Arial" w:hAnsi="Arial" w:cs="Arial"/>
        </w:rPr>
      </w:pPr>
      <w:r w:rsidRPr="00F107A9">
        <w:rPr>
          <w:rFonts w:ascii="Arial" w:hAnsi="Arial" w:cs="Arial"/>
        </w:rPr>
        <w:t>Biodiversity loss and ecosystem degradation are increasingly recognised as long-term risks with implications for pharmaceutical innovation, resource availability and stakeholder expectations. As natural ecosystems continue to face pressure from climate change, pollution and habitat loss, access to biological resources that support future drug discovery and development may become increasingly constrained. Biodiversity loss poses a direct risk to the sector’s ability to develop new drugs from natural sources. It’s not just a supply issue, but a strategic constraint on long-term innovation, requiring action across R&amp;D, sourcing, and ESG strategy. This is summarized below:</w:t>
      </w:r>
    </w:p>
    <w:p w14:paraId="600AC6C0" w14:textId="77777777" w:rsidR="00190A13" w:rsidRPr="00F107A9" w:rsidRDefault="00190A13" w:rsidP="00190A13">
      <w:pPr>
        <w:spacing w:before="240" w:line="276" w:lineRule="auto"/>
        <w:rPr>
          <w:rFonts w:ascii="Arial" w:hAnsi="Arial" w:cs="Arial"/>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0" w:type="dxa"/>
          <w:right w:w="0" w:type="dxa"/>
        </w:tblCellMar>
        <w:tblLook w:val="04A0" w:firstRow="1" w:lastRow="0" w:firstColumn="1" w:lastColumn="0" w:noHBand="0" w:noVBand="1"/>
        <w:tblCaption w:val=""/>
        <w:tblDescription w:val=""/>
      </w:tblPr>
      <w:tblGrid>
        <w:gridCol w:w="1951"/>
        <w:gridCol w:w="3784"/>
        <w:gridCol w:w="3281"/>
      </w:tblGrid>
      <w:tr w:rsidR="00190A13" w:rsidRPr="00F107A9" w14:paraId="00769F47" w14:textId="77777777" w:rsidTr="00775590">
        <w:trPr>
          <w:trHeight w:val="576"/>
        </w:trPr>
        <w:tc>
          <w:tcPr>
            <w:tcW w:w="1994" w:type="dxa"/>
            <w:shd w:val="clear" w:color="auto" w:fill="3BA175"/>
            <w:tcMar>
              <w:top w:w="80" w:type="dxa"/>
              <w:left w:w="80" w:type="dxa"/>
              <w:bottom w:w="80" w:type="dxa"/>
              <w:right w:w="80" w:type="dxa"/>
            </w:tcMar>
            <w:hideMark/>
          </w:tcPr>
          <w:p w14:paraId="1877965C" w14:textId="77777777" w:rsidR="00190A13" w:rsidRPr="00F107A9" w:rsidRDefault="00190A13" w:rsidP="00775590">
            <w:pPr>
              <w:spacing w:line="276" w:lineRule="auto"/>
              <w:rPr>
                <w:rFonts w:ascii="Arial" w:hAnsi="Arial" w:cs="Arial"/>
                <w:b/>
                <w:color w:val="FFFFFF"/>
              </w:rPr>
            </w:pPr>
            <w:r w:rsidRPr="00F107A9">
              <w:rPr>
                <w:rFonts w:ascii="Arial" w:hAnsi="Arial" w:cs="Arial"/>
                <w:b/>
                <w:color w:val="FFFFFF"/>
              </w:rPr>
              <w:t>Value Chain Stage</w:t>
            </w:r>
          </w:p>
        </w:tc>
        <w:tc>
          <w:tcPr>
            <w:tcW w:w="3958" w:type="dxa"/>
            <w:shd w:val="clear" w:color="auto" w:fill="3BA175"/>
            <w:tcMar>
              <w:top w:w="80" w:type="dxa"/>
              <w:left w:w="80" w:type="dxa"/>
              <w:bottom w:w="80" w:type="dxa"/>
              <w:right w:w="80" w:type="dxa"/>
            </w:tcMar>
            <w:hideMark/>
          </w:tcPr>
          <w:p w14:paraId="3ECFFC66" w14:textId="77777777" w:rsidR="00190A13" w:rsidRPr="00F107A9" w:rsidRDefault="00190A13" w:rsidP="00775590">
            <w:pPr>
              <w:spacing w:line="276" w:lineRule="auto"/>
              <w:rPr>
                <w:rFonts w:ascii="Arial" w:hAnsi="Arial" w:cs="Arial"/>
                <w:b/>
                <w:color w:val="FFFFFF"/>
              </w:rPr>
            </w:pPr>
            <w:r w:rsidRPr="00F107A9">
              <w:rPr>
                <w:rFonts w:ascii="Arial" w:hAnsi="Arial" w:cs="Arial"/>
                <w:b/>
                <w:color w:val="FFFFFF"/>
              </w:rPr>
              <w:t>Impact of Biodiversity Loss</w:t>
            </w:r>
          </w:p>
        </w:tc>
        <w:tc>
          <w:tcPr>
            <w:tcW w:w="3408" w:type="dxa"/>
            <w:shd w:val="clear" w:color="auto" w:fill="3BA175"/>
            <w:tcMar>
              <w:top w:w="80" w:type="dxa"/>
              <w:left w:w="80" w:type="dxa"/>
              <w:bottom w:w="80" w:type="dxa"/>
              <w:right w:w="80" w:type="dxa"/>
            </w:tcMar>
            <w:hideMark/>
          </w:tcPr>
          <w:p w14:paraId="4C1298A4" w14:textId="77777777" w:rsidR="00190A13" w:rsidRPr="00F107A9" w:rsidRDefault="00190A13" w:rsidP="00775590">
            <w:pPr>
              <w:spacing w:line="276" w:lineRule="auto"/>
              <w:rPr>
                <w:rFonts w:ascii="Arial" w:hAnsi="Arial" w:cs="Arial"/>
                <w:b/>
                <w:color w:val="FFFFFF"/>
              </w:rPr>
            </w:pPr>
            <w:r w:rsidRPr="00F107A9">
              <w:rPr>
                <w:rFonts w:ascii="Arial" w:hAnsi="Arial" w:cs="Arial"/>
                <w:b/>
                <w:color w:val="FFFFFF"/>
              </w:rPr>
              <w:t>Strategic Consequence</w:t>
            </w:r>
          </w:p>
        </w:tc>
      </w:tr>
      <w:tr w:rsidR="00190A13" w:rsidRPr="00F107A9" w14:paraId="0AD23816" w14:textId="77777777" w:rsidTr="00775590">
        <w:trPr>
          <w:trHeight w:val="576"/>
        </w:trPr>
        <w:tc>
          <w:tcPr>
            <w:tcW w:w="1994" w:type="dxa"/>
            <w:tcMar>
              <w:top w:w="80" w:type="dxa"/>
              <w:left w:w="80" w:type="dxa"/>
              <w:bottom w:w="80" w:type="dxa"/>
              <w:right w:w="80" w:type="dxa"/>
            </w:tcMar>
            <w:hideMark/>
          </w:tcPr>
          <w:p w14:paraId="61C91625"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R&amp;D Pipeline Development</w:t>
            </w:r>
          </w:p>
        </w:tc>
        <w:tc>
          <w:tcPr>
            <w:tcW w:w="3958" w:type="dxa"/>
            <w:tcMar>
              <w:top w:w="80" w:type="dxa"/>
              <w:left w:w="80" w:type="dxa"/>
              <w:bottom w:w="80" w:type="dxa"/>
              <w:right w:w="80" w:type="dxa"/>
            </w:tcMar>
            <w:hideMark/>
          </w:tcPr>
          <w:p w14:paraId="7A6381D9"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Limited inputs from nature slow development of first-in-class drugs</w:t>
            </w:r>
          </w:p>
        </w:tc>
        <w:tc>
          <w:tcPr>
            <w:tcW w:w="3408" w:type="dxa"/>
            <w:tcMar>
              <w:top w:w="80" w:type="dxa"/>
              <w:left w:w="80" w:type="dxa"/>
              <w:bottom w:w="80" w:type="dxa"/>
              <w:right w:w="80" w:type="dxa"/>
            </w:tcMar>
            <w:hideMark/>
          </w:tcPr>
          <w:p w14:paraId="56796987"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Reduced R&amp;D ROI; greater reliance on synthetic libraries</w:t>
            </w:r>
          </w:p>
        </w:tc>
      </w:tr>
      <w:tr w:rsidR="00190A13" w:rsidRPr="00F107A9" w14:paraId="496B4D59" w14:textId="77777777" w:rsidTr="00775590">
        <w:trPr>
          <w:trHeight w:val="576"/>
        </w:trPr>
        <w:tc>
          <w:tcPr>
            <w:tcW w:w="1994" w:type="dxa"/>
            <w:tcMar>
              <w:top w:w="80" w:type="dxa"/>
              <w:left w:w="80" w:type="dxa"/>
              <w:bottom w:w="80" w:type="dxa"/>
              <w:right w:w="80" w:type="dxa"/>
            </w:tcMar>
            <w:hideMark/>
          </w:tcPr>
          <w:p w14:paraId="3DBE67E1"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Raw Material Sourcing</w:t>
            </w:r>
          </w:p>
        </w:tc>
        <w:tc>
          <w:tcPr>
            <w:tcW w:w="3958" w:type="dxa"/>
            <w:tcMar>
              <w:top w:w="80" w:type="dxa"/>
              <w:left w:w="80" w:type="dxa"/>
              <w:bottom w:w="80" w:type="dxa"/>
              <w:right w:w="80" w:type="dxa"/>
            </w:tcMar>
            <w:hideMark/>
          </w:tcPr>
          <w:p w14:paraId="4CA3EBF1"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Disruption in supply of plant- or marine-derived precursors</w:t>
            </w:r>
          </w:p>
        </w:tc>
        <w:tc>
          <w:tcPr>
            <w:tcW w:w="3408" w:type="dxa"/>
            <w:tcMar>
              <w:top w:w="80" w:type="dxa"/>
              <w:left w:w="80" w:type="dxa"/>
              <w:bottom w:w="80" w:type="dxa"/>
              <w:right w:w="80" w:type="dxa"/>
            </w:tcMar>
            <w:hideMark/>
          </w:tcPr>
          <w:p w14:paraId="479F6826"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Increased cost and volatility in production; potential delays or reformulations.</w:t>
            </w:r>
          </w:p>
        </w:tc>
      </w:tr>
      <w:tr w:rsidR="00190A13" w:rsidRPr="00F107A9" w14:paraId="51F45069" w14:textId="77777777" w:rsidTr="00775590">
        <w:trPr>
          <w:trHeight w:val="576"/>
        </w:trPr>
        <w:tc>
          <w:tcPr>
            <w:tcW w:w="1994" w:type="dxa"/>
            <w:tcMar>
              <w:top w:w="80" w:type="dxa"/>
              <w:left w:w="80" w:type="dxa"/>
              <w:bottom w:w="80" w:type="dxa"/>
              <w:right w:w="80" w:type="dxa"/>
            </w:tcMar>
            <w:hideMark/>
          </w:tcPr>
          <w:p w14:paraId="34833D7A"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ESG and Regulatory Compliance</w:t>
            </w:r>
          </w:p>
        </w:tc>
        <w:tc>
          <w:tcPr>
            <w:tcW w:w="3958" w:type="dxa"/>
            <w:tcMar>
              <w:top w:w="80" w:type="dxa"/>
              <w:left w:w="80" w:type="dxa"/>
              <w:bottom w:w="80" w:type="dxa"/>
              <w:right w:w="80" w:type="dxa"/>
            </w:tcMar>
            <w:hideMark/>
          </w:tcPr>
          <w:p w14:paraId="29DA4B9C"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Growing expectation to align with global biodiversity frameworks (e.g., GBF), and disclose nature-related risks (TNFD).</w:t>
            </w:r>
          </w:p>
        </w:tc>
        <w:tc>
          <w:tcPr>
            <w:tcW w:w="3408" w:type="dxa"/>
            <w:tcMar>
              <w:top w:w="80" w:type="dxa"/>
              <w:left w:w="80" w:type="dxa"/>
              <w:bottom w:w="80" w:type="dxa"/>
              <w:right w:w="80" w:type="dxa"/>
            </w:tcMar>
            <w:hideMark/>
          </w:tcPr>
          <w:p w14:paraId="369374CB"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Risk of regulatory scrutiny, greenwashing accusations, or loss of ESG investor interest.</w:t>
            </w:r>
          </w:p>
        </w:tc>
      </w:tr>
    </w:tbl>
    <w:p w14:paraId="24BD9C9F" w14:textId="77777777" w:rsidR="00190A13" w:rsidRPr="00F107A9" w:rsidRDefault="00190A13" w:rsidP="00190A13">
      <w:pPr>
        <w:spacing w:before="240" w:line="276" w:lineRule="auto"/>
        <w:rPr>
          <w:rFonts w:ascii="Arial" w:hAnsi="Arial" w:cs="Arial"/>
        </w:rPr>
      </w:pPr>
      <w:r w:rsidRPr="00F107A9">
        <w:rPr>
          <w:rFonts w:ascii="Arial" w:hAnsi="Arial" w:cs="Arial"/>
        </w:rPr>
        <w:t>We are integrating biodiversity considerations into our operations and carrying out a third-party biodiversity risk assessment of 2 of our plants in India, including the flagship plant in Bangalore which shall enable us to understand our risk exposure and accordingly take necessary remedial measures.</w:t>
      </w:r>
    </w:p>
    <w:p w14:paraId="192E3663" w14:textId="77777777" w:rsidR="00190A13" w:rsidRPr="00F107A9" w:rsidRDefault="00190A13" w:rsidP="00190A13">
      <w:pPr>
        <w:pStyle w:val="ListParagraph"/>
        <w:numPr>
          <w:ilvl w:val="0"/>
          <w:numId w:val="15"/>
        </w:numPr>
        <w:suppressAutoHyphens w:val="0"/>
        <w:spacing w:before="240" w:line="276" w:lineRule="auto"/>
        <w:rPr>
          <w:rFonts w:ascii="Arial" w:hAnsi="Arial" w:cs="Arial"/>
          <w:b/>
          <w:bCs/>
        </w:rPr>
      </w:pPr>
      <w:r w:rsidRPr="00F107A9">
        <w:rPr>
          <w:rFonts w:ascii="Arial" w:hAnsi="Arial" w:cs="Arial"/>
          <w:b/>
          <w:bCs/>
        </w:rPr>
        <w:t>Deglobalization and Workforce Mobility Restrictions</w:t>
      </w:r>
    </w:p>
    <w:p w14:paraId="1CE93767" w14:textId="77777777" w:rsidR="00190A13" w:rsidRPr="00F107A9" w:rsidRDefault="00190A13" w:rsidP="00190A13">
      <w:pPr>
        <w:spacing w:before="240" w:line="276" w:lineRule="auto"/>
        <w:rPr>
          <w:rFonts w:ascii="Arial" w:hAnsi="Arial" w:cs="Arial"/>
        </w:rPr>
      </w:pPr>
      <w:r w:rsidRPr="00F107A9">
        <w:rPr>
          <w:rFonts w:ascii="Arial" w:hAnsi="Arial" w:cs="Arial"/>
        </w:rPr>
        <w:t>Category: Geopolitical</w:t>
      </w:r>
    </w:p>
    <w:p w14:paraId="39FF302D" w14:textId="77777777" w:rsidR="00190A13" w:rsidRPr="00F107A9" w:rsidRDefault="00190A13" w:rsidP="00190A13">
      <w:pPr>
        <w:spacing w:before="240" w:line="276" w:lineRule="auto"/>
        <w:rPr>
          <w:rFonts w:ascii="Arial" w:hAnsi="Arial" w:cs="Arial"/>
        </w:rPr>
      </w:pPr>
      <w:r w:rsidRPr="00F107A9">
        <w:rPr>
          <w:rFonts w:ascii="Arial" w:hAnsi="Arial" w:cs="Arial"/>
        </w:rPr>
        <w:t>Rising geopolitical tensions, regionalisation of supply chains, evolving trade policies and tightening workforce mobility requirements are reshaping the global operating environment. The pharmaceutical industry has historically benefited from globally integrated value chains, international talent mobility and cross-border scientific collabouration. As these dynamics evolve, organisations may face increasing complexity in accessing talent, managing supply chains, coordinating regulatory activities and maintaining operational flexibility across markets.</w:t>
      </w:r>
    </w:p>
    <w:p w14:paraId="0DE80C50" w14:textId="77777777" w:rsidR="00190A13" w:rsidRPr="00F107A9" w:rsidRDefault="00190A13" w:rsidP="00190A13">
      <w:pPr>
        <w:spacing w:before="240" w:line="276" w:lineRule="auto"/>
        <w:rPr>
          <w:rFonts w:ascii="Arial" w:hAnsi="Arial" w:cs="Arial"/>
        </w:rPr>
      </w:pPr>
      <w:r w:rsidRPr="00F107A9">
        <w:rPr>
          <w:rFonts w:ascii="Arial" w:hAnsi="Arial" w:cs="Arial"/>
        </w:rPr>
        <w:t>Deglobalization and restrictions on workforce mobility are reshaping how pharmaceutical companies operate across borders. The impacts are being felt across the value chain from R&amp;D and clinical trials to manufacturing, regulatory processes, and talent strategy, as summarized below:</w:t>
      </w:r>
    </w:p>
    <w:p w14:paraId="1A2D0400" w14:textId="77777777" w:rsidR="00190A13" w:rsidRPr="00F107A9" w:rsidRDefault="00190A13" w:rsidP="00190A13">
      <w:pPr>
        <w:spacing w:before="240" w:line="276" w:lineRule="auto"/>
        <w:rPr>
          <w:rFonts w:ascii="Arial" w:hAnsi="Arial" w:cs="Arial"/>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0" w:type="dxa"/>
          <w:right w:w="0" w:type="dxa"/>
        </w:tblCellMar>
        <w:tblLook w:val="04A0" w:firstRow="1" w:lastRow="0" w:firstColumn="1" w:lastColumn="0" w:noHBand="0" w:noVBand="1"/>
        <w:tblCaption w:val=""/>
        <w:tblDescription w:val=""/>
      </w:tblPr>
      <w:tblGrid>
        <w:gridCol w:w="1975"/>
        <w:gridCol w:w="3809"/>
        <w:gridCol w:w="3232"/>
      </w:tblGrid>
      <w:tr w:rsidR="00190A13" w:rsidRPr="00F107A9" w14:paraId="71C7294B" w14:textId="77777777" w:rsidTr="00775590">
        <w:trPr>
          <w:trHeight w:val="432"/>
        </w:trPr>
        <w:tc>
          <w:tcPr>
            <w:tcW w:w="2202" w:type="dxa"/>
            <w:shd w:val="clear" w:color="auto" w:fill="3BA175"/>
            <w:tcMar>
              <w:top w:w="80" w:type="dxa"/>
              <w:left w:w="80" w:type="dxa"/>
              <w:bottom w:w="80" w:type="dxa"/>
              <w:right w:w="80" w:type="dxa"/>
            </w:tcMar>
            <w:hideMark/>
          </w:tcPr>
          <w:p w14:paraId="4BFF2A8C" w14:textId="77777777" w:rsidR="00190A13" w:rsidRPr="00F107A9" w:rsidRDefault="00190A13" w:rsidP="00775590">
            <w:pPr>
              <w:spacing w:line="276" w:lineRule="auto"/>
              <w:rPr>
                <w:rFonts w:ascii="Arial" w:hAnsi="Arial" w:cs="Arial"/>
                <w:color w:val="FFFFFF"/>
              </w:rPr>
            </w:pPr>
            <w:r w:rsidRPr="00F107A9">
              <w:rPr>
                <w:rFonts w:ascii="Arial" w:hAnsi="Arial" w:cs="Arial"/>
                <w:color w:val="FFFFFF"/>
              </w:rPr>
              <w:t>Value Chain Stage</w:t>
            </w:r>
          </w:p>
        </w:tc>
        <w:tc>
          <w:tcPr>
            <w:tcW w:w="4913" w:type="dxa"/>
            <w:shd w:val="clear" w:color="auto" w:fill="3BA175"/>
            <w:tcMar>
              <w:top w:w="80" w:type="dxa"/>
              <w:left w:w="80" w:type="dxa"/>
              <w:bottom w:w="80" w:type="dxa"/>
              <w:right w:w="80" w:type="dxa"/>
            </w:tcMar>
            <w:hideMark/>
          </w:tcPr>
          <w:p w14:paraId="17101FB1" w14:textId="77777777" w:rsidR="00190A13" w:rsidRPr="00F107A9" w:rsidRDefault="00190A13" w:rsidP="00775590">
            <w:pPr>
              <w:spacing w:line="276" w:lineRule="auto"/>
              <w:rPr>
                <w:rFonts w:ascii="Arial" w:hAnsi="Arial" w:cs="Arial"/>
                <w:color w:val="FFFFFF"/>
              </w:rPr>
            </w:pPr>
            <w:r w:rsidRPr="00F107A9">
              <w:rPr>
                <w:rFonts w:ascii="Arial" w:hAnsi="Arial" w:cs="Arial"/>
                <w:color w:val="FFFFFF"/>
              </w:rPr>
              <w:t>Specific Impact</w:t>
            </w:r>
          </w:p>
        </w:tc>
        <w:tc>
          <w:tcPr>
            <w:tcW w:w="4033" w:type="dxa"/>
            <w:shd w:val="clear" w:color="auto" w:fill="3BA175"/>
            <w:tcMar>
              <w:top w:w="80" w:type="dxa"/>
              <w:left w:w="80" w:type="dxa"/>
              <w:bottom w:w="80" w:type="dxa"/>
              <w:right w:w="80" w:type="dxa"/>
            </w:tcMar>
            <w:hideMark/>
          </w:tcPr>
          <w:p w14:paraId="609C932E" w14:textId="77777777" w:rsidR="00190A13" w:rsidRPr="00F107A9" w:rsidRDefault="00190A13" w:rsidP="00775590">
            <w:pPr>
              <w:spacing w:line="276" w:lineRule="auto"/>
              <w:rPr>
                <w:rFonts w:ascii="Arial" w:hAnsi="Arial" w:cs="Arial"/>
                <w:color w:val="FFFFFF"/>
              </w:rPr>
            </w:pPr>
            <w:r w:rsidRPr="00F107A9">
              <w:rPr>
                <w:rFonts w:ascii="Arial" w:hAnsi="Arial" w:cs="Arial"/>
                <w:color w:val="FFFFFF"/>
              </w:rPr>
              <w:t>Strategic Consequence</w:t>
            </w:r>
          </w:p>
        </w:tc>
      </w:tr>
      <w:tr w:rsidR="00190A13" w:rsidRPr="00F107A9" w14:paraId="1F8FCDC3" w14:textId="77777777" w:rsidTr="00775590">
        <w:trPr>
          <w:trHeight w:val="432"/>
        </w:trPr>
        <w:tc>
          <w:tcPr>
            <w:tcW w:w="2202" w:type="dxa"/>
            <w:tcMar>
              <w:top w:w="80" w:type="dxa"/>
              <w:left w:w="80" w:type="dxa"/>
              <w:bottom w:w="80" w:type="dxa"/>
              <w:right w:w="80" w:type="dxa"/>
            </w:tcMar>
            <w:hideMark/>
          </w:tcPr>
          <w:p w14:paraId="00881D6F"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R&amp;D and Innovation</w:t>
            </w:r>
          </w:p>
        </w:tc>
        <w:tc>
          <w:tcPr>
            <w:tcW w:w="4913" w:type="dxa"/>
            <w:tcMar>
              <w:top w:w="80" w:type="dxa"/>
              <w:left w:w="80" w:type="dxa"/>
              <w:bottom w:w="80" w:type="dxa"/>
              <w:right w:w="80" w:type="dxa"/>
            </w:tcMar>
            <w:hideMark/>
          </w:tcPr>
          <w:p w14:paraId="00DDD01E"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Restrictions on international scientist mobility hinder cross-border collabouration and knowledge exchange.</w:t>
            </w:r>
          </w:p>
        </w:tc>
        <w:tc>
          <w:tcPr>
            <w:tcW w:w="4074" w:type="dxa"/>
            <w:tcMar>
              <w:top w:w="80" w:type="dxa"/>
              <w:left w:w="80" w:type="dxa"/>
              <w:bottom w:w="80" w:type="dxa"/>
              <w:right w:w="80" w:type="dxa"/>
            </w:tcMar>
            <w:hideMark/>
          </w:tcPr>
          <w:p w14:paraId="5885C97E"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Slower innovation cycles, limited access to global expertise, and weakened academic partnerships.</w:t>
            </w:r>
          </w:p>
        </w:tc>
      </w:tr>
      <w:tr w:rsidR="00190A13" w:rsidRPr="00F107A9" w14:paraId="2DB558FC" w14:textId="77777777" w:rsidTr="00775590">
        <w:trPr>
          <w:trHeight w:val="432"/>
        </w:trPr>
        <w:tc>
          <w:tcPr>
            <w:tcW w:w="2229" w:type="dxa"/>
            <w:tcMar>
              <w:top w:w="80" w:type="dxa"/>
              <w:left w:w="80" w:type="dxa"/>
              <w:bottom w:w="80" w:type="dxa"/>
              <w:right w:w="80" w:type="dxa"/>
            </w:tcMar>
            <w:hideMark/>
          </w:tcPr>
          <w:p w14:paraId="6AD57B0B"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lastRenderedPageBreak/>
              <w:t>Clinical Trials</w:t>
            </w:r>
          </w:p>
        </w:tc>
        <w:tc>
          <w:tcPr>
            <w:tcW w:w="4913" w:type="dxa"/>
            <w:tcMar>
              <w:top w:w="80" w:type="dxa"/>
              <w:left w:w="80" w:type="dxa"/>
              <w:bottom w:w="80" w:type="dxa"/>
              <w:right w:w="80" w:type="dxa"/>
            </w:tcMar>
            <w:hideMark/>
          </w:tcPr>
          <w:p w14:paraId="1ADE4099"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Difficulty running multi-country trials due to diverging regulatory frameworks, travel barriers, or localization mandates.</w:t>
            </w:r>
          </w:p>
        </w:tc>
        <w:tc>
          <w:tcPr>
            <w:tcW w:w="4074" w:type="dxa"/>
            <w:tcMar>
              <w:top w:w="80" w:type="dxa"/>
              <w:left w:w="80" w:type="dxa"/>
              <w:bottom w:w="80" w:type="dxa"/>
              <w:right w:w="80" w:type="dxa"/>
            </w:tcMar>
            <w:hideMark/>
          </w:tcPr>
          <w:p w14:paraId="5B60DAC3"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Increased trial costs, delays in global approvals, and reduced data diversity.</w:t>
            </w:r>
          </w:p>
        </w:tc>
      </w:tr>
      <w:tr w:rsidR="00190A13" w:rsidRPr="00F107A9" w14:paraId="20F75FD4" w14:textId="77777777" w:rsidTr="00775590">
        <w:trPr>
          <w:trHeight w:val="432"/>
        </w:trPr>
        <w:tc>
          <w:tcPr>
            <w:tcW w:w="2202" w:type="dxa"/>
            <w:tcMar>
              <w:top w:w="80" w:type="dxa"/>
              <w:left w:w="80" w:type="dxa"/>
              <w:bottom w:w="80" w:type="dxa"/>
              <w:right w:w="80" w:type="dxa"/>
            </w:tcMar>
            <w:hideMark/>
          </w:tcPr>
          <w:p w14:paraId="212395D6"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Manufacturing and Supply Chain</w:t>
            </w:r>
          </w:p>
        </w:tc>
        <w:tc>
          <w:tcPr>
            <w:tcW w:w="4913" w:type="dxa"/>
            <w:tcMar>
              <w:top w:w="80" w:type="dxa"/>
              <w:left w:w="80" w:type="dxa"/>
              <w:bottom w:w="80" w:type="dxa"/>
              <w:right w:w="80" w:type="dxa"/>
            </w:tcMar>
            <w:hideMark/>
          </w:tcPr>
          <w:p w14:paraId="6D3807DC"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Push for local manufacturing increases costs and reduces supply chain flexibility; tariffs disrupt material flows.</w:t>
            </w:r>
          </w:p>
        </w:tc>
        <w:tc>
          <w:tcPr>
            <w:tcW w:w="4074" w:type="dxa"/>
            <w:tcMar>
              <w:top w:w="80" w:type="dxa"/>
              <w:left w:w="80" w:type="dxa"/>
              <w:bottom w:w="80" w:type="dxa"/>
              <w:right w:w="80" w:type="dxa"/>
            </w:tcMar>
            <w:hideMark/>
          </w:tcPr>
          <w:p w14:paraId="199269F3"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Higher operating costs, regional production redundancies, and risk of inefficiencies.</w:t>
            </w:r>
          </w:p>
        </w:tc>
      </w:tr>
      <w:tr w:rsidR="00190A13" w:rsidRPr="00F107A9" w14:paraId="6273E06F" w14:textId="77777777" w:rsidTr="00775590">
        <w:trPr>
          <w:trHeight w:val="432"/>
        </w:trPr>
        <w:tc>
          <w:tcPr>
            <w:tcW w:w="2202" w:type="dxa"/>
            <w:tcMar>
              <w:top w:w="80" w:type="dxa"/>
              <w:left w:w="80" w:type="dxa"/>
              <w:bottom w:w="80" w:type="dxa"/>
              <w:right w:w="80" w:type="dxa"/>
            </w:tcMar>
            <w:hideMark/>
          </w:tcPr>
          <w:p w14:paraId="4D24059B"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Regulatory Compliance</w:t>
            </w:r>
          </w:p>
        </w:tc>
        <w:tc>
          <w:tcPr>
            <w:tcW w:w="4913" w:type="dxa"/>
            <w:tcMar>
              <w:top w:w="80" w:type="dxa"/>
              <w:left w:w="80" w:type="dxa"/>
              <w:bottom w:w="80" w:type="dxa"/>
              <w:right w:w="80" w:type="dxa"/>
            </w:tcMar>
            <w:hideMark/>
          </w:tcPr>
          <w:p w14:paraId="79F7F0FC"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Fragmented regulatory expectations in a deglobalised world led to duplicative filings, data privacy frictions, and delayed mutual recognition.</w:t>
            </w:r>
          </w:p>
        </w:tc>
        <w:tc>
          <w:tcPr>
            <w:tcW w:w="4074" w:type="dxa"/>
            <w:tcMar>
              <w:top w:w="80" w:type="dxa"/>
              <w:left w:w="80" w:type="dxa"/>
              <w:bottom w:w="80" w:type="dxa"/>
              <w:right w:w="80" w:type="dxa"/>
            </w:tcMar>
            <w:hideMark/>
          </w:tcPr>
          <w:p w14:paraId="37E4E00B" w14:textId="77777777" w:rsidR="00190A13" w:rsidRPr="00F107A9" w:rsidRDefault="00190A13" w:rsidP="00775590">
            <w:pPr>
              <w:spacing w:line="276" w:lineRule="auto"/>
              <w:rPr>
                <w:rFonts w:ascii="Arial" w:hAnsi="Arial" w:cs="Arial"/>
                <w:color w:val="000000"/>
              </w:rPr>
            </w:pPr>
            <w:r w:rsidRPr="00F107A9">
              <w:rPr>
                <w:rFonts w:ascii="Arial" w:hAnsi="Arial" w:cs="Arial"/>
                <w:color w:val="000000"/>
              </w:rPr>
              <w:t>Slower market entry, increased resource requirements for parallel filings and audits.</w:t>
            </w:r>
          </w:p>
        </w:tc>
      </w:tr>
    </w:tbl>
    <w:p w14:paraId="1275E562" w14:textId="77777777" w:rsidR="00190A13" w:rsidRPr="00F107A9" w:rsidRDefault="00190A13" w:rsidP="00190A13">
      <w:pPr>
        <w:spacing w:before="240" w:line="276" w:lineRule="auto"/>
        <w:rPr>
          <w:rFonts w:ascii="Arial" w:hAnsi="Arial" w:cs="Arial"/>
        </w:rPr>
      </w:pPr>
      <w:r w:rsidRPr="00F107A9">
        <w:rPr>
          <w:rFonts w:ascii="Arial" w:hAnsi="Arial" w:cs="Arial"/>
        </w:rPr>
        <w:t>To strengthen resilience, talent pipelines are being reinforced through local hiring partnerships, remote work infrastructure, and internal upskilling initiatives. We are closely monitoring geopolitical and trade policy developments through scenario planning and actively engaging in industry associations to advocate for balanced workforce and mobility policies. Supply chains are being closely monitored to ensure diversified vendor networks, thereby ensuring continuity under varying global conditions.</w:t>
      </w:r>
    </w:p>
    <w:p w14:paraId="14FBFCDC" w14:textId="77777777" w:rsidR="00FA0860" w:rsidRDefault="00190A13" w:rsidP="00FA0860">
      <w:pPr>
        <w:jc w:val="both"/>
        <w:rPr>
          <w:rFonts w:ascii="Arial" w:hAnsi="Arial" w:cs="Arial"/>
          <w:b/>
          <w:bCs/>
        </w:rPr>
      </w:pPr>
      <w:r w:rsidRPr="00F107A9">
        <w:rPr>
          <w:rFonts w:ascii="Arial" w:hAnsi="Arial" w:cs="Arial"/>
        </w:rPr>
        <w:br w:type="page"/>
      </w:r>
      <w:r w:rsidR="00FA0860">
        <w:rPr>
          <w:rFonts w:ascii="Arial" w:hAnsi="Arial" w:cs="Arial"/>
          <w:b/>
          <w:bCs/>
        </w:rPr>
        <w:lastRenderedPageBreak/>
        <w:t>Material Topics</w:t>
      </w:r>
    </w:p>
    <w:p w14:paraId="22202F28" w14:textId="77777777" w:rsidR="00FA0860" w:rsidRPr="00334688" w:rsidRDefault="00FA0860" w:rsidP="00FA0860">
      <w:pPr>
        <w:pStyle w:val="ListParagraph"/>
        <w:numPr>
          <w:ilvl w:val="0"/>
          <w:numId w:val="8"/>
        </w:numPr>
        <w:suppressAutoHyphens w:val="0"/>
        <w:spacing w:after="160" w:line="278" w:lineRule="auto"/>
        <w:rPr>
          <w:rFonts w:ascii="Arial" w:hAnsi="Arial" w:cs="Arial"/>
        </w:rPr>
      </w:pPr>
      <w:r w:rsidRPr="00334688">
        <w:rPr>
          <w:rFonts w:ascii="Arial" w:hAnsi="Arial" w:cs="Arial"/>
        </w:rPr>
        <w:t>Corporate culture and ethics</w:t>
      </w:r>
    </w:p>
    <w:p w14:paraId="47BDE3F4" w14:textId="77777777" w:rsidR="00FA0860" w:rsidRPr="00334688" w:rsidRDefault="00FA0860" w:rsidP="00FA0860">
      <w:pPr>
        <w:pStyle w:val="ListParagraph"/>
        <w:numPr>
          <w:ilvl w:val="0"/>
          <w:numId w:val="8"/>
        </w:numPr>
        <w:suppressAutoHyphens w:val="0"/>
        <w:spacing w:after="160" w:line="278" w:lineRule="auto"/>
        <w:rPr>
          <w:rFonts w:ascii="Arial" w:hAnsi="Arial" w:cs="Arial"/>
        </w:rPr>
      </w:pPr>
      <w:r w:rsidRPr="00334688">
        <w:rPr>
          <w:rFonts w:ascii="Arial" w:hAnsi="Arial" w:cs="Arial"/>
        </w:rPr>
        <w:t>ESG Disclosure Readiness</w:t>
      </w:r>
    </w:p>
    <w:p w14:paraId="5ADED9FC" w14:textId="77777777" w:rsidR="00FA0860" w:rsidRPr="00334688" w:rsidRDefault="00FA0860" w:rsidP="00FA0860">
      <w:pPr>
        <w:pStyle w:val="ListParagraph"/>
        <w:numPr>
          <w:ilvl w:val="0"/>
          <w:numId w:val="8"/>
        </w:numPr>
        <w:suppressAutoHyphens w:val="0"/>
        <w:spacing w:after="160" w:line="278" w:lineRule="auto"/>
        <w:rPr>
          <w:rFonts w:ascii="Arial" w:hAnsi="Arial" w:cs="Arial"/>
        </w:rPr>
      </w:pPr>
      <w:r w:rsidRPr="00334688">
        <w:rPr>
          <w:rFonts w:ascii="Arial" w:hAnsi="Arial" w:cs="Arial"/>
        </w:rPr>
        <w:t>Regulatory Compliance</w:t>
      </w:r>
    </w:p>
    <w:p w14:paraId="325D8A4A" w14:textId="77777777" w:rsidR="00FA0860" w:rsidRPr="00334688" w:rsidRDefault="00FA0860" w:rsidP="00FA0860">
      <w:pPr>
        <w:pStyle w:val="ListParagraph"/>
        <w:numPr>
          <w:ilvl w:val="0"/>
          <w:numId w:val="8"/>
        </w:numPr>
        <w:suppressAutoHyphens w:val="0"/>
        <w:spacing w:after="160" w:line="278" w:lineRule="auto"/>
        <w:jc w:val="both"/>
        <w:rPr>
          <w:rFonts w:ascii="Arial" w:hAnsi="Arial" w:cs="Arial"/>
          <w:b/>
          <w:bCs/>
        </w:rPr>
      </w:pPr>
      <w:r w:rsidRPr="00334688">
        <w:rPr>
          <w:rFonts w:ascii="Arial" w:hAnsi="Arial" w:cs="Arial"/>
        </w:rPr>
        <w:t>Risk Management &amp; Business Continuity</w:t>
      </w:r>
    </w:p>
    <w:p w14:paraId="498F0862" w14:textId="77777777" w:rsidR="00FA0860" w:rsidRDefault="00FA0860" w:rsidP="00FA0860">
      <w:pPr>
        <w:jc w:val="both"/>
        <w:rPr>
          <w:rFonts w:ascii="Arial" w:hAnsi="Arial" w:cs="Arial"/>
          <w:b/>
          <w:bCs/>
        </w:rPr>
      </w:pPr>
      <w:r>
        <w:rPr>
          <w:rFonts w:ascii="Arial" w:hAnsi="Arial" w:cs="Arial"/>
          <w:b/>
          <w:bCs/>
        </w:rPr>
        <w:t>SDG</w:t>
      </w:r>
    </w:p>
    <w:p w14:paraId="0F4166BB" w14:textId="77777777" w:rsidR="00FA0860" w:rsidRPr="00334688" w:rsidRDefault="00FA0860" w:rsidP="00FA0860">
      <w:pPr>
        <w:jc w:val="both"/>
        <w:rPr>
          <w:rFonts w:ascii="Arial" w:hAnsi="Arial" w:cs="Arial"/>
        </w:rPr>
      </w:pPr>
      <w:r w:rsidRPr="00334688">
        <w:rPr>
          <w:rFonts w:ascii="Arial" w:hAnsi="Arial" w:cs="Arial"/>
        </w:rPr>
        <w:t>SDG 8</w:t>
      </w:r>
    </w:p>
    <w:p w14:paraId="5B0EC037" w14:textId="77777777" w:rsidR="00FA0860" w:rsidRPr="00334688" w:rsidRDefault="00FA0860" w:rsidP="00FA0860">
      <w:pPr>
        <w:jc w:val="both"/>
        <w:rPr>
          <w:rFonts w:ascii="Arial" w:hAnsi="Arial" w:cs="Arial"/>
        </w:rPr>
      </w:pPr>
      <w:r w:rsidRPr="00334688">
        <w:rPr>
          <w:rFonts w:ascii="Arial" w:hAnsi="Arial" w:cs="Arial"/>
        </w:rPr>
        <w:t>SDG 11</w:t>
      </w:r>
    </w:p>
    <w:p w14:paraId="5FF0E53B" w14:textId="77777777" w:rsidR="00FA0860" w:rsidRPr="00334688" w:rsidRDefault="00FA0860" w:rsidP="00FA0860">
      <w:pPr>
        <w:jc w:val="both"/>
        <w:rPr>
          <w:rFonts w:ascii="Arial" w:hAnsi="Arial" w:cs="Arial"/>
        </w:rPr>
      </w:pPr>
      <w:r w:rsidRPr="00334688">
        <w:rPr>
          <w:rFonts w:ascii="Arial" w:hAnsi="Arial" w:cs="Arial"/>
        </w:rPr>
        <w:t>SDG 12</w:t>
      </w:r>
    </w:p>
    <w:p w14:paraId="3796EDD0" w14:textId="77777777" w:rsidR="00FA0860" w:rsidRPr="00BE1ED9" w:rsidRDefault="00FA0860" w:rsidP="00FA0860">
      <w:pPr>
        <w:pStyle w:val="ListParagraph"/>
        <w:numPr>
          <w:ilvl w:val="0"/>
          <w:numId w:val="63"/>
        </w:numPr>
        <w:suppressAutoHyphens w:val="0"/>
        <w:spacing w:after="160" w:line="278" w:lineRule="auto"/>
        <w:jc w:val="both"/>
        <w:rPr>
          <w:rFonts w:ascii="Arial" w:hAnsi="Arial" w:cs="Arial"/>
          <w:b/>
          <w:bCs/>
        </w:rPr>
      </w:pPr>
      <w:r w:rsidRPr="00BE1ED9">
        <w:rPr>
          <w:rFonts w:ascii="Arial" w:hAnsi="Arial" w:cs="Arial"/>
          <w:b/>
          <w:bCs/>
        </w:rPr>
        <w:t>Ethical &amp; Effective Governance </w:t>
      </w:r>
    </w:p>
    <w:p w14:paraId="342E1530" w14:textId="77777777" w:rsidR="00FA0860" w:rsidRPr="00717AC0" w:rsidRDefault="00FA0860" w:rsidP="00FA0860">
      <w:pPr>
        <w:jc w:val="both"/>
        <w:rPr>
          <w:rFonts w:ascii="Arial" w:hAnsi="Arial" w:cs="Arial"/>
        </w:rPr>
      </w:pPr>
      <w:r w:rsidRPr="00717AC0">
        <w:rPr>
          <w:rFonts w:ascii="Arial" w:hAnsi="Arial" w:cs="Arial"/>
        </w:rPr>
        <w:t>Strides operate on a global scale, providing patients and healthcare providers with dependable, affordable medicinal solutions. We embed patient protection into every aspect of our operations through stringent quality protocols and systematic enhancement of our workflows, catalysing organisational growth. Across all business divisions, we elevate our quality benchmarks through technological innovation, intelligent data utilisation, and forward-thinking methodologies.</w:t>
      </w:r>
    </w:p>
    <w:p w14:paraId="66EF96FF" w14:textId="77777777" w:rsidR="00FA0860" w:rsidRPr="00DB1C72" w:rsidRDefault="00FA0860" w:rsidP="00FA0860">
      <w:pPr>
        <w:jc w:val="both"/>
        <w:rPr>
          <w:rFonts w:ascii="Arial" w:hAnsi="Arial" w:cs="Arial"/>
        </w:rPr>
      </w:pPr>
      <w:r w:rsidRPr="00DB1C72">
        <w:rPr>
          <w:rFonts w:ascii="Arial" w:hAnsi="Arial" w:cs="Arial"/>
        </w:rPr>
        <w:t>Our governance framework goes beyond regulatory compliance and is anchored in our core values of Integrity, Competency, and Efficiency (ICE). Guided by our responsibility towards patients and our commitment to “Health where it matters,” we strive to create sustainable value while advancing better healthcare outcomes and positive societal impact.</w:t>
      </w:r>
    </w:p>
    <w:p w14:paraId="10809632" w14:textId="77777777" w:rsidR="00FA0860" w:rsidRPr="00717AC0" w:rsidRDefault="00FA0860" w:rsidP="00FA0860">
      <w:pPr>
        <w:jc w:val="both"/>
        <w:rPr>
          <w:rFonts w:ascii="Arial" w:hAnsi="Arial" w:cs="Arial"/>
        </w:rPr>
      </w:pPr>
      <w:r w:rsidRPr="00717AC0">
        <w:rPr>
          <w:rFonts w:ascii="Arial" w:hAnsi="Arial" w:cs="Arial"/>
        </w:rPr>
        <w:t xml:space="preserve">The following section describes the regulatory structures and procedures we employ to maintain operational integrity and ensure full compliance with industry requirements. </w:t>
      </w:r>
    </w:p>
    <w:p w14:paraId="300EC2AC" w14:textId="77777777" w:rsidR="00FA0860" w:rsidRPr="00717AC0" w:rsidRDefault="00FA0860" w:rsidP="00FA0860">
      <w:pPr>
        <w:jc w:val="both"/>
        <w:rPr>
          <w:rFonts w:ascii="Arial" w:hAnsi="Arial" w:cs="Arial"/>
        </w:rPr>
      </w:pPr>
      <w:r w:rsidRPr="00717AC0">
        <w:rPr>
          <w:rFonts w:ascii="Arial" w:hAnsi="Arial" w:cs="Arial"/>
        </w:rPr>
        <w:t>Our governance model emphasises on defining strategic objectives for both immediate and extended timeframes, fostering an open communication with stakeholders, and championing principled decision-making. We are invested in enhancing our governance frameworks in service of long-term company development, creating tangible benefits for society and ecological sustainability.</w:t>
      </w:r>
    </w:p>
    <w:p w14:paraId="414F1767" w14:textId="77777777" w:rsidR="00FA0860" w:rsidRPr="00F31C69" w:rsidRDefault="00FA0860" w:rsidP="00FA0860">
      <w:pPr>
        <w:pStyle w:val="ListParagraph"/>
        <w:numPr>
          <w:ilvl w:val="0"/>
          <w:numId w:val="63"/>
        </w:numPr>
        <w:suppressAutoHyphens w:val="0"/>
        <w:spacing w:after="160" w:line="278" w:lineRule="auto"/>
        <w:jc w:val="both"/>
        <w:rPr>
          <w:rFonts w:ascii="Arial" w:hAnsi="Arial" w:cs="Arial"/>
          <w:b/>
          <w:bCs/>
        </w:rPr>
      </w:pPr>
      <w:r w:rsidRPr="00F31C69">
        <w:rPr>
          <w:rFonts w:ascii="Arial" w:hAnsi="Arial" w:cs="Arial"/>
          <w:b/>
          <w:bCs/>
        </w:rPr>
        <w:t>Our Board of Directors</w:t>
      </w:r>
      <w:r>
        <w:rPr>
          <w:rStyle w:val="FootnoteReference"/>
          <w:rFonts w:ascii="Arial" w:hAnsi="Arial" w:cs="Arial"/>
          <w:b/>
          <w:bCs/>
        </w:rPr>
        <w:footnoteReference w:id="9"/>
      </w:r>
    </w:p>
    <w:p w14:paraId="124198DF" w14:textId="77777777" w:rsidR="00FA0860" w:rsidRPr="00717AC0" w:rsidRDefault="00FA0860" w:rsidP="00FA0860">
      <w:pPr>
        <w:jc w:val="both"/>
        <w:rPr>
          <w:rFonts w:ascii="Arial" w:hAnsi="Arial" w:cs="Arial"/>
        </w:rPr>
      </w:pPr>
      <w:r w:rsidRPr="00717AC0">
        <w:rPr>
          <w:rFonts w:ascii="Arial" w:hAnsi="Arial" w:cs="Arial"/>
        </w:rPr>
        <w:t xml:space="preserve">Strides' Board of Directors serves as a guiding force in charting the organisation's future trajectory and safeguarding its long-term sustainability. The Board operates through a single-tier structure comprising of seasoned professionals from various sectors who provide oversight to the Company's business, management, risk governance, and operational effectiveness.  </w:t>
      </w:r>
    </w:p>
    <w:p w14:paraId="79925D4E" w14:textId="77777777" w:rsidR="00FA0860" w:rsidRPr="00717AC0" w:rsidRDefault="00FA0860" w:rsidP="00FA0860">
      <w:pPr>
        <w:jc w:val="both"/>
        <w:rPr>
          <w:rFonts w:ascii="Arial" w:hAnsi="Arial" w:cs="Arial"/>
        </w:rPr>
      </w:pPr>
      <w:r w:rsidRPr="00717AC0">
        <w:rPr>
          <w:rFonts w:ascii="Arial" w:hAnsi="Arial" w:cs="Arial"/>
        </w:rPr>
        <w:t xml:space="preserve">Effective June 1, 2026, Board consists of 9 members (including 2 female members). Among these 9 members, </w:t>
      </w:r>
      <w:r w:rsidRPr="00717AC0">
        <w:rPr>
          <w:rFonts w:ascii="Arial" w:hAnsi="Arial" w:cs="Arial"/>
          <w:b/>
          <w:bCs/>
        </w:rPr>
        <w:t>5 are Independent Directors, 2 are Executive Directors and 2 Non-Executive Directors</w:t>
      </w:r>
      <w:r w:rsidRPr="00717AC0">
        <w:rPr>
          <w:rFonts w:ascii="Arial" w:hAnsi="Arial" w:cs="Arial"/>
        </w:rPr>
        <w:t xml:space="preserve">. All members designated as independent comply with the standards outlined in the Companies Act 2013 and the Securities and Exchange Board of India (Listing Obligations and Disclosure Requirements) Regulations 2015 (Listing Regulations). </w:t>
      </w:r>
    </w:p>
    <w:p w14:paraId="7F125F4F" w14:textId="77777777" w:rsidR="00FA0860" w:rsidRPr="00717AC0" w:rsidRDefault="00FA0860" w:rsidP="00FA0860">
      <w:pPr>
        <w:jc w:val="both"/>
        <w:rPr>
          <w:rFonts w:ascii="Arial" w:hAnsi="Arial" w:cs="Arial"/>
        </w:rPr>
      </w:pPr>
      <w:r w:rsidRPr="00717AC0">
        <w:rPr>
          <w:rFonts w:ascii="Arial" w:hAnsi="Arial" w:cs="Arial"/>
        </w:rPr>
        <w:t>To uphold the highest standards of corporate governance, Strides recognises the importance of maintaining an engaged, knowledgeable, and impartial Board of Directors. The organisation has therefore implemented governance policies designed to foster a balanced Board structure with meaningful Independent Director representation.</w:t>
      </w:r>
    </w:p>
    <w:p w14:paraId="7EDF6224" w14:textId="77777777" w:rsidR="00FA0860" w:rsidRPr="00717AC0" w:rsidRDefault="00FA0860" w:rsidP="00FA0860">
      <w:pPr>
        <w:jc w:val="both"/>
        <w:rPr>
          <w:rFonts w:ascii="Arial" w:hAnsi="Arial" w:cs="Arial"/>
        </w:rPr>
      </w:pPr>
      <w:r w:rsidRPr="00717AC0">
        <w:rPr>
          <w:rFonts w:ascii="Arial" w:hAnsi="Arial" w:cs="Arial"/>
        </w:rPr>
        <w:t>The Company has set an internal benchmark: Independent Directors should comprise approximately 60% of total Board membership. This commitment to Board independence strengthens several key dimensions of organisational oversight:</w:t>
      </w:r>
    </w:p>
    <w:p w14:paraId="5AC4F670" w14:textId="77777777" w:rsidR="00FA0860" w:rsidRPr="00717AC0" w:rsidRDefault="00FA0860" w:rsidP="00FA0860">
      <w:pPr>
        <w:jc w:val="both"/>
        <w:rPr>
          <w:rFonts w:ascii="Arial" w:hAnsi="Arial" w:cs="Arial"/>
        </w:rPr>
      </w:pPr>
      <w:r w:rsidRPr="00717AC0">
        <w:rPr>
          <w:rFonts w:ascii="Arial" w:hAnsi="Arial" w:cs="Arial"/>
        </w:rPr>
        <w:t>• Enhanced objectivity in Board deliberations and strategic decision-making</w:t>
      </w:r>
    </w:p>
    <w:p w14:paraId="512F0E2A" w14:textId="77777777" w:rsidR="00FA0860" w:rsidRPr="00717AC0" w:rsidRDefault="00FA0860" w:rsidP="00FA0860">
      <w:pPr>
        <w:jc w:val="both"/>
        <w:rPr>
          <w:rFonts w:ascii="Arial" w:hAnsi="Arial" w:cs="Arial"/>
        </w:rPr>
      </w:pPr>
      <w:r w:rsidRPr="00717AC0">
        <w:rPr>
          <w:rFonts w:ascii="Arial" w:hAnsi="Arial" w:cs="Arial"/>
        </w:rPr>
        <w:t>• Reinforced transparency across governance processes</w:t>
      </w:r>
    </w:p>
    <w:p w14:paraId="153F352E" w14:textId="77777777" w:rsidR="00FA0860" w:rsidRPr="00717AC0" w:rsidRDefault="00FA0860" w:rsidP="00FA0860">
      <w:pPr>
        <w:jc w:val="both"/>
        <w:rPr>
          <w:rFonts w:ascii="Arial" w:hAnsi="Arial" w:cs="Arial"/>
        </w:rPr>
      </w:pPr>
      <w:r w:rsidRPr="00717AC0">
        <w:rPr>
          <w:rFonts w:ascii="Arial" w:hAnsi="Arial" w:cs="Arial"/>
        </w:rPr>
        <w:t>• Strengthened accountability mechanisms and stakeholder confidence</w:t>
      </w:r>
    </w:p>
    <w:p w14:paraId="34E7E9F9" w14:textId="77777777" w:rsidR="00FA0860" w:rsidRPr="00717AC0" w:rsidRDefault="00FA0860" w:rsidP="00FA0860">
      <w:pPr>
        <w:jc w:val="both"/>
        <w:rPr>
          <w:rFonts w:ascii="Arial" w:hAnsi="Arial" w:cs="Arial"/>
        </w:rPr>
      </w:pPr>
      <w:r w:rsidRPr="00717AC0">
        <w:rPr>
          <w:rFonts w:ascii="Arial" w:hAnsi="Arial" w:cs="Arial"/>
        </w:rPr>
        <w:t>• Greater diversity of perspectives and expertise at the Board level</w:t>
      </w:r>
    </w:p>
    <w:p w14:paraId="4007BB24" w14:textId="77777777" w:rsidR="00FA0860" w:rsidRPr="00717AC0" w:rsidRDefault="00FA0860" w:rsidP="00FA0860">
      <w:pPr>
        <w:jc w:val="both"/>
        <w:rPr>
          <w:rFonts w:ascii="Arial" w:hAnsi="Arial" w:cs="Arial"/>
        </w:rPr>
      </w:pPr>
    </w:p>
    <w:p w14:paraId="03A32B13" w14:textId="77777777" w:rsidR="00FA0860" w:rsidRPr="00717AC0" w:rsidRDefault="00FA0860" w:rsidP="00FA0860">
      <w:pPr>
        <w:jc w:val="both"/>
        <w:rPr>
          <w:rFonts w:ascii="Arial" w:hAnsi="Arial" w:cs="Arial"/>
        </w:rPr>
      </w:pPr>
      <w:r w:rsidRPr="00717AC0">
        <w:rPr>
          <w:rFonts w:ascii="Arial" w:hAnsi="Arial" w:cs="Arial"/>
        </w:rPr>
        <w:t>By voluntarily adopting this proactive governance framework, we ensure that the Board operates with the independence and integrity essential for effective stewardship. </w:t>
      </w:r>
    </w:p>
    <w:tbl>
      <w:tblPr>
        <w:tblStyle w:val="PlainTable2"/>
        <w:tblW w:w="0" w:type="dxa"/>
        <w:tblLook w:val="04A0" w:firstRow="1" w:lastRow="0" w:firstColumn="1" w:lastColumn="0" w:noHBand="0" w:noVBand="1"/>
      </w:tblPr>
      <w:tblGrid>
        <w:gridCol w:w="9026"/>
      </w:tblGrid>
      <w:tr w:rsidR="00FA0860" w:rsidRPr="00717AC0" w14:paraId="4399D17C" w14:textId="77777777" w:rsidTr="002F3844">
        <w:trPr>
          <w:cnfStyle w:val="100000000000" w:firstRow="1" w:lastRow="0" w:firstColumn="0" w:lastColumn="0" w:oddVBand="0" w:evenVBand="0" w:oddHBand="0"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9345" w:type="dxa"/>
            <w:hideMark/>
          </w:tcPr>
          <w:p w14:paraId="25B826F6" w14:textId="77777777" w:rsidR="00FA0860" w:rsidRPr="00DB1C72" w:rsidRDefault="00FA0860" w:rsidP="002F3844">
            <w:pPr>
              <w:spacing w:line="278" w:lineRule="auto"/>
              <w:jc w:val="both"/>
              <w:rPr>
                <w:rFonts w:ascii="Arial" w:hAnsi="Arial" w:cs="Arial"/>
                <w:b w:val="0"/>
                <w:bCs w:val="0"/>
              </w:rPr>
            </w:pPr>
            <w:r w:rsidRPr="00717AC0">
              <w:rPr>
                <w:rFonts w:ascii="Arial" w:hAnsi="Arial" w:cs="Arial"/>
              </w:rPr>
              <w:t xml:space="preserve">During FY 2025-26, </w:t>
            </w:r>
            <w:r w:rsidRPr="00DB1C72">
              <w:rPr>
                <w:rFonts w:ascii="Arial" w:hAnsi="Arial" w:cs="Arial"/>
              </w:rPr>
              <w:t>we maintained an independent director representation of 62.5%, in line with our target of 60%.</w:t>
            </w:r>
          </w:p>
          <w:p w14:paraId="24BB618B" w14:textId="77777777" w:rsidR="00FA0860" w:rsidRPr="00DB1C72" w:rsidRDefault="00FA0860" w:rsidP="002F3844">
            <w:pPr>
              <w:spacing w:line="278" w:lineRule="auto"/>
              <w:jc w:val="both"/>
              <w:rPr>
                <w:rFonts w:ascii="Arial" w:hAnsi="Arial" w:cs="Arial"/>
              </w:rPr>
            </w:pPr>
          </w:p>
        </w:tc>
      </w:tr>
      <w:tr w:rsidR="00FA0860" w:rsidRPr="00717AC0" w14:paraId="32B21D1F"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5" w:type="dxa"/>
            <w:hideMark/>
          </w:tcPr>
          <w:p w14:paraId="7F066087" w14:textId="77777777" w:rsidR="00FA0860" w:rsidRPr="00717AC0" w:rsidRDefault="00FA0860" w:rsidP="002F3844">
            <w:pPr>
              <w:spacing w:after="160" w:line="278" w:lineRule="auto"/>
              <w:jc w:val="both"/>
              <w:rPr>
                <w:rFonts w:ascii="Arial" w:hAnsi="Arial" w:cs="Arial"/>
              </w:rPr>
            </w:pPr>
            <w:r w:rsidRPr="00717AC0">
              <w:rPr>
                <w:rFonts w:ascii="Arial" w:hAnsi="Arial" w:cs="Arial"/>
              </w:rPr>
              <w:t>40% of the Independent Directors on the Board are Women Directors </w:t>
            </w:r>
          </w:p>
        </w:tc>
      </w:tr>
      <w:tr w:rsidR="00FA0860" w:rsidRPr="00717AC0" w14:paraId="75AACB9A" w14:textId="77777777" w:rsidTr="002F3844">
        <w:trPr>
          <w:trHeight w:val="300"/>
        </w:trPr>
        <w:tc>
          <w:tcPr>
            <w:cnfStyle w:val="001000000000" w:firstRow="0" w:lastRow="0" w:firstColumn="1" w:lastColumn="0" w:oddVBand="0" w:evenVBand="0" w:oddHBand="0" w:evenHBand="0" w:firstRowFirstColumn="0" w:firstRowLastColumn="0" w:lastRowFirstColumn="0" w:lastRowLastColumn="0"/>
            <w:tcW w:w="9345" w:type="dxa"/>
            <w:hideMark/>
          </w:tcPr>
          <w:p w14:paraId="7613EE53" w14:textId="77777777" w:rsidR="00FA0860" w:rsidRPr="00717AC0" w:rsidRDefault="00FA0860" w:rsidP="002F3844">
            <w:pPr>
              <w:spacing w:after="160" w:line="278" w:lineRule="auto"/>
              <w:rPr>
                <w:rFonts w:ascii="Arial" w:hAnsi="Arial" w:cs="Arial"/>
              </w:rPr>
            </w:pPr>
            <w:r w:rsidRPr="00717AC0">
              <w:rPr>
                <w:rFonts w:ascii="Arial" w:hAnsi="Arial" w:cs="Arial"/>
              </w:rPr>
              <w:lastRenderedPageBreak/>
              <w:t>Board Composition as at March 31, 2026:  </w:t>
            </w:r>
            <w:r w:rsidRPr="00717AC0">
              <w:rPr>
                <w:rFonts w:ascii="Arial" w:hAnsi="Arial" w:cs="Arial"/>
              </w:rPr>
              <w:br/>
              <w:t>62.5% Independent Directors &amp;  </w:t>
            </w:r>
            <w:r w:rsidRPr="00717AC0">
              <w:rPr>
                <w:rFonts w:ascii="Arial" w:hAnsi="Arial" w:cs="Arial"/>
              </w:rPr>
              <w:br/>
              <w:t>25% are Executive Directors &amp; </w:t>
            </w:r>
            <w:r w:rsidRPr="00717AC0">
              <w:rPr>
                <w:rFonts w:ascii="Arial" w:hAnsi="Arial" w:cs="Arial"/>
              </w:rPr>
              <w:br/>
              <w:t>12.5 % Non-Executive - Non-Independent Director (Founder) </w:t>
            </w:r>
          </w:p>
        </w:tc>
      </w:tr>
    </w:tbl>
    <w:p w14:paraId="3451D10D" w14:textId="77777777" w:rsidR="00FA0860" w:rsidRPr="00717AC0" w:rsidRDefault="00FA0860" w:rsidP="00FA0860">
      <w:pPr>
        <w:jc w:val="both"/>
        <w:rPr>
          <w:rFonts w:ascii="Arial" w:hAnsi="Arial" w:cs="Arial"/>
        </w:rPr>
      </w:pPr>
    </w:p>
    <w:p w14:paraId="41CDAE2C" w14:textId="77777777" w:rsidR="00FA0860" w:rsidRPr="00F31C69" w:rsidRDefault="00FA0860" w:rsidP="00FA0860">
      <w:pPr>
        <w:pStyle w:val="ListParagraph"/>
        <w:numPr>
          <w:ilvl w:val="1"/>
          <w:numId w:val="63"/>
        </w:numPr>
        <w:suppressAutoHyphens w:val="0"/>
        <w:spacing w:after="160" w:line="278" w:lineRule="auto"/>
        <w:jc w:val="both"/>
        <w:rPr>
          <w:rFonts w:ascii="Arial" w:hAnsi="Arial" w:cs="Arial"/>
          <w:b/>
          <w:bCs/>
        </w:rPr>
      </w:pPr>
      <w:r w:rsidRPr="00F31C69">
        <w:rPr>
          <w:rFonts w:ascii="Arial" w:hAnsi="Arial" w:cs="Arial"/>
          <w:b/>
          <w:bCs/>
        </w:rPr>
        <w:t>Board Composition </w:t>
      </w:r>
    </w:p>
    <w:p w14:paraId="0A9FAEA5" w14:textId="77777777" w:rsidR="00FA0860" w:rsidRPr="00DB1C72" w:rsidRDefault="00FA0860" w:rsidP="00FA0860">
      <w:pPr>
        <w:jc w:val="both"/>
        <w:rPr>
          <w:rFonts w:ascii="Arial" w:hAnsi="Arial" w:cs="Arial"/>
          <w:lang w:val="en-US"/>
        </w:rPr>
      </w:pPr>
      <w:r w:rsidRPr="00717AC0">
        <w:rPr>
          <w:rFonts w:ascii="Arial" w:hAnsi="Arial" w:cs="Arial"/>
          <w:b/>
          <w:bCs/>
        </w:rPr>
        <w:t>Mr. Arun Kumar</w:t>
      </w:r>
      <w:r w:rsidRPr="00717AC0">
        <w:rPr>
          <w:rFonts w:ascii="Arial" w:hAnsi="Arial" w:cs="Arial"/>
        </w:rPr>
        <w:t xml:space="preserve"> was re-designated and appointed as Non-Executive Director and Chairperson of the Board effective April 5, 2025. Consequently, Arun ceased to be a KMP of the Company effective April 4, 2025. </w:t>
      </w:r>
      <w:r w:rsidRPr="00DB1C72">
        <w:rPr>
          <w:rFonts w:ascii="Arial" w:hAnsi="Arial" w:cs="Arial"/>
        </w:rPr>
        <w:t xml:space="preserve">Effective April 5, 2025, the position of Chairperson of the Board has been separated from executive management responsibilities. Mr. Arun Kumar serves as the Company's </w:t>
      </w:r>
      <w:r w:rsidRPr="00DB1C72">
        <w:rPr>
          <w:rFonts w:ascii="Arial" w:hAnsi="Arial" w:cs="Arial"/>
          <w:b/>
          <w:bCs/>
        </w:rPr>
        <w:t>Non-Executive, Non-Independent Chairperson</w:t>
      </w:r>
      <w:r>
        <w:rPr>
          <w:rFonts w:ascii="Arial" w:hAnsi="Arial" w:cs="Arial"/>
        </w:rPr>
        <w:t xml:space="preserve">, </w:t>
      </w:r>
      <w:r w:rsidRPr="009F3B96">
        <w:rPr>
          <w:rFonts w:ascii="Arial" w:hAnsi="Arial" w:cs="Arial"/>
          <w:lang w:val="en-US"/>
        </w:rPr>
        <w:t>while day-to-day management responsibilities are delegated to the Managing Director &amp; Group CEO</w:t>
      </w:r>
      <w:r>
        <w:rPr>
          <w:rStyle w:val="FootnoteReference"/>
          <w:rFonts w:ascii="Arial" w:hAnsi="Arial" w:cs="Arial"/>
          <w:lang w:val="en-US"/>
        </w:rPr>
        <w:footnoteReference w:id="10"/>
      </w:r>
      <w:r w:rsidRPr="009F3B96">
        <w:rPr>
          <w:rFonts w:ascii="Arial" w:hAnsi="Arial" w:cs="Arial"/>
          <w:lang w:val="en-US"/>
        </w:rPr>
        <w:t>.</w:t>
      </w:r>
    </w:p>
    <w:p w14:paraId="2AFBAF8F" w14:textId="77777777" w:rsidR="00FA0860" w:rsidRPr="00717AC0" w:rsidRDefault="00FA0860" w:rsidP="00FA0860">
      <w:pPr>
        <w:jc w:val="both"/>
        <w:rPr>
          <w:rFonts w:ascii="Arial" w:hAnsi="Arial" w:cs="Arial"/>
        </w:rPr>
      </w:pPr>
      <w:r w:rsidRPr="00717AC0">
        <w:rPr>
          <w:rFonts w:ascii="Arial" w:hAnsi="Arial" w:cs="Arial"/>
          <w:b/>
          <w:bCs/>
        </w:rPr>
        <w:t>The average board tenure of Strides Board is ~9.7 years.</w:t>
      </w:r>
      <w:r w:rsidRPr="00717AC0">
        <w:rPr>
          <w:rFonts w:ascii="Arial" w:hAnsi="Arial" w:cs="Arial"/>
        </w:rPr>
        <w:t xml:space="preserve"> The considerable experience of the Board brings deep institutional knowledge, insights into the Company’s journey over the past years and stability in leadership and decision-making within our Company.  </w:t>
      </w:r>
    </w:p>
    <w:p w14:paraId="148ABC98" w14:textId="77777777" w:rsidR="00FA0860" w:rsidRPr="00717AC0" w:rsidRDefault="00FA0860" w:rsidP="00FA0860">
      <w:pPr>
        <w:jc w:val="both"/>
        <w:rPr>
          <w:rFonts w:ascii="Arial" w:hAnsi="Arial" w:cs="Arial"/>
        </w:rPr>
      </w:pPr>
      <w:r w:rsidRPr="00717AC0">
        <w:rPr>
          <w:rFonts w:ascii="Arial" w:hAnsi="Arial" w:cs="Arial"/>
        </w:rPr>
        <w:t>Amongst our board members, </w:t>
      </w:r>
      <w:r w:rsidRPr="00717AC0">
        <w:rPr>
          <w:rFonts w:ascii="Arial" w:hAnsi="Arial" w:cs="Arial"/>
          <w:b/>
          <w:bCs/>
        </w:rPr>
        <w:t>3 independent/ non-executive directors have specific experience in the pharmaceutical industry.</w:t>
      </w:r>
      <w:r w:rsidRPr="00717AC0">
        <w:rPr>
          <w:rFonts w:ascii="Arial" w:hAnsi="Arial" w:cs="Arial"/>
        </w:rPr>
        <w:t> With Mukta's appointment, three out of the five Independent Directors, namely Mr. Homi Rustam Khusrokhan, Dr. Kausalya Santhanam and Ms. Mukta Arora (60% Independent Directors) bring pharmaceutical industry background to the board. For more information on our directors' skills and expertise, </w:t>
      </w:r>
      <w:r w:rsidRPr="00DB1C72">
        <w:rPr>
          <w:rFonts w:ascii="Arial" w:hAnsi="Arial" w:cs="Arial"/>
          <w:highlight w:val="yellow"/>
        </w:rPr>
        <w:t>please refer to pages </w:t>
      </w:r>
      <w:r>
        <w:rPr>
          <w:rFonts w:ascii="Arial" w:hAnsi="Arial" w:cs="Arial"/>
          <w:highlight w:val="yellow"/>
        </w:rPr>
        <w:t>114</w:t>
      </w:r>
      <w:r w:rsidRPr="00DB1C72">
        <w:rPr>
          <w:rFonts w:ascii="Arial" w:hAnsi="Arial" w:cs="Arial"/>
          <w:highlight w:val="yellow"/>
        </w:rPr>
        <w:t xml:space="preserve"> of our FY 2025-26 </w:t>
      </w:r>
      <w:commentRangeStart w:id="45"/>
      <w:r w:rsidRPr="00DB1C72">
        <w:rPr>
          <w:rFonts w:ascii="Arial" w:hAnsi="Arial" w:cs="Arial"/>
          <w:highlight w:val="yellow"/>
        </w:rPr>
        <w:t>Annual Report</w:t>
      </w:r>
      <w:commentRangeEnd w:id="45"/>
      <w:r>
        <w:rPr>
          <w:rStyle w:val="CommentReference"/>
          <w:rFonts w:ascii="Arial" w:hAnsi="Arial" w:cs="Arial"/>
          <w:sz w:val="20"/>
          <w:szCs w:val="20"/>
          <w:highlight w:val="yellow"/>
          <w:vertAlign w:val="superscript"/>
        </w:rPr>
        <w:commentReference w:id="45"/>
      </w:r>
      <w:r>
        <w:rPr>
          <w:rStyle w:val="FootnoteReference"/>
          <w:rFonts w:ascii="Arial" w:hAnsi="Arial" w:cs="Arial"/>
          <w:highlight w:val="yellow"/>
        </w:rPr>
        <w:footnoteReference w:id="11"/>
      </w:r>
    </w:p>
    <w:p w14:paraId="2971DD2D" w14:textId="77777777" w:rsidR="00FA0860" w:rsidRPr="00717AC0" w:rsidRDefault="00FA0860" w:rsidP="00FA0860">
      <w:pPr>
        <w:jc w:val="both"/>
        <w:rPr>
          <w:rFonts w:ascii="Arial" w:hAnsi="Arial" w:cs="Arial"/>
        </w:rPr>
      </w:pPr>
      <w:r w:rsidRPr="00717AC0">
        <w:rPr>
          <w:rFonts w:ascii="Arial" w:hAnsi="Arial" w:cs="Arial"/>
        </w:rPr>
        <w:t xml:space="preserve">To ensure active participation of Board members in proceedings, we have instituted a minimum annual board meeting attendance requirement of 75% for each director.  During FY26, there were </w:t>
      </w:r>
      <w:r w:rsidRPr="00DB1C72">
        <w:rPr>
          <w:rFonts w:ascii="Arial" w:hAnsi="Arial" w:cs="Arial"/>
          <w:b/>
          <w:bCs/>
        </w:rPr>
        <w:t>6 board meetings</w:t>
      </w:r>
      <w:r w:rsidRPr="00717AC0">
        <w:rPr>
          <w:rFonts w:ascii="Arial" w:hAnsi="Arial" w:cs="Arial"/>
        </w:rPr>
        <w:t xml:space="preserve">, and the </w:t>
      </w:r>
      <w:r w:rsidRPr="00717AC0">
        <w:rPr>
          <w:rFonts w:ascii="Arial" w:hAnsi="Arial" w:cs="Arial"/>
          <w:b/>
          <w:bCs/>
        </w:rPr>
        <w:t>average attendance of all board members was</w:t>
      </w:r>
      <w:r w:rsidRPr="00717AC0">
        <w:rPr>
          <w:rFonts w:ascii="Arial" w:hAnsi="Arial" w:cs="Arial"/>
        </w:rPr>
        <w:t> </w:t>
      </w:r>
      <w:r w:rsidRPr="00717AC0">
        <w:rPr>
          <w:rFonts w:ascii="Arial" w:hAnsi="Arial" w:cs="Arial"/>
          <w:b/>
          <w:bCs/>
        </w:rPr>
        <w:t>97.92</w:t>
      </w:r>
      <w:r w:rsidRPr="00717AC0">
        <w:rPr>
          <w:rFonts w:ascii="Arial" w:hAnsi="Arial" w:cs="Arial"/>
        </w:rPr>
        <w:t>%.</w:t>
      </w:r>
    </w:p>
    <w:p w14:paraId="103EC58B" w14:textId="77777777" w:rsidR="00FA0860" w:rsidRPr="00717AC0" w:rsidRDefault="00FA0860" w:rsidP="00FA0860">
      <w:pPr>
        <w:jc w:val="both"/>
        <w:rPr>
          <w:rFonts w:ascii="Arial" w:hAnsi="Arial" w:cs="Arial"/>
        </w:rPr>
      </w:pPr>
      <w:r w:rsidRPr="00717AC0">
        <w:rPr>
          <w:rFonts w:ascii="Arial" w:hAnsi="Arial" w:cs="Arial"/>
        </w:rPr>
        <w:t>The Board brings together a diverse mix of skills, industry knowledge and leadership experience relevant to the Company’s strategy, operations and governance needs. These include expertise in pharmaceuticals and healthcare, leadership of large and complex organisations, managerial and operational oversight, business strategy and execution, digital and information technology, governance, risk and compliance, ESG, and strong personal values and ethics.</w:t>
      </w:r>
    </w:p>
    <w:p w14:paraId="532D0FD4" w14:textId="77777777" w:rsidR="00FA0860" w:rsidRPr="005C343E" w:rsidRDefault="00FA0860" w:rsidP="00FA0860">
      <w:pPr>
        <w:jc w:val="both"/>
        <w:rPr>
          <w:rFonts w:ascii="Arial" w:hAnsi="Arial" w:cs="Arial"/>
          <w:color w:val="0070C0"/>
          <w:lang w:val="en-US"/>
        </w:rPr>
      </w:pPr>
      <w:r w:rsidRPr="00717AC0">
        <w:rPr>
          <w:rFonts w:ascii="Arial" w:hAnsi="Arial" w:cs="Arial"/>
        </w:rPr>
        <w:t>The Nomination and Remuneration Committee identifies the key skills, expertise and competencies required for the effective functioning of the Board and considers these while recommending appointments and reappointments. This helps ensure an appropriate balance of capabilities, experience and perspectives on the Board.</w:t>
      </w:r>
    </w:p>
    <w:p w14:paraId="02C529E9" w14:textId="77777777" w:rsidR="00FA0860" w:rsidRPr="00F31C69" w:rsidRDefault="00FA0860" w:rsidP="00FA0860">
      <w:pPr>
        <w:pStyle w:val="ListParagraph"/>
        <w:numPr>
          <w:ilvl w:val="1"/>
          <w:numId w:val="63"/>
        </w:numPr>
        <w:suppressAutoHyphens w:val="0"/>
        <w:spacing w:after="160" w:line="278" w:lineRule="auto"/>
        <w:rPr>
          <w:rFonts w:ascii="Arial" w:hAnsi="Arial" w:cs="Arial"/>
        </w:rPr>
      </w:pPr>
      <w:r w:rsidRPr="00F31C69">
        <w:rPr>
          <w:rFonts w:ascii="Arial" w:hAnsi="Arial" w:cs="Arial"/>
          <w:b/>
          <w:bCs/>
        </w:rPr>
        <w:t>Board Evaluation/ Assessment</w:t>
      </w:r>
      <w:r w:rsidRPr="00F31C69">
        <w:rPr>
          <w:rFonts w:ascii="Arial" w:hAnsi="Arial" w:cs="Arial"/>
        </w:rPr>
        <w:t> </w:t>
      </w:r>
    </w:p>
    <w:p w14:paraId="60E586B7" w14:textId="77777777" w:rsidR="00FA0860" w:rsidRPr="00DB1C72" w:rsidRDefault="00FA0860" w:rsidP="00FA0860">
      <w:pPr>
        <w:jc w:val="both"/>
        <w:rPr>
          <w:rFonts w:ascii="Arial" w:hAnsi="Arial" w:cs="Arial"/>
        </w:rPr>
      </w:pPr>
      <w:r w:rsidRPr="00DB1C72">
        <w:rPr>
          <w:rFonts w:ascii="Arial" w:hAnsi="Arial" w:cs="Arial"/>
        </w:rPr>
        <w:t>The Nomination and Remuneration Committee (NRC) oversees the annual evaluation of the Board, its committees, and individual Directors in accordance with the Company’s Board Evaluation Policy and applicable regulatory requirements. The evaluation covers areas such as Board composition and effectiveness, governance and decision-making, strategic oversight, risk and compliance monitoring, and Director engagement and contribution. Assessments are conducted through a structured and confidential process, with separate evaluation criteria for the Board, Committees, Independent Directors, the Chairperson, and Executive Directors</w:t>
      </w:r>
      <w:r>
        <w:rPr>
          <w:rStyle w:val="FootnoteReference"/>
          <w:rFonts w:ascii="Arial" w:hAnsi="Arial" w:cs="Arial"/>
        </w:rPr>
        <w:footnoteReference w:id="12"/>
      </w:r>
      <w:r w:rsidRPr="00DB1C72">
        <w:rPr>
          <w:rFonts w:ascii="Arial" w:hAnsi="Arial" w:cs="Arial"/>
        </w:rPr>
        <w:t>.</w:t>
      </w:r>
    </w:p>
    <w:p w14:paraId="606E07BA" w14:textId="77777777" w:rsidR="00FA0860" w:rsidRPr="00717AC0" w:rsidRDefault="00FA0860" w:rsidP="00FA0860">
      <w:pPr>
        <w:jc w:val="both"/>
        <w:rPr>
          <w:rFonts w:ascii="Arial" w:hAnsi="Arial" w:cs="Arial"/>
          <w:b/>
          <w:bCs/>
        </w:rPr>
      </w:pPr>
      <w:r w:rsidRPr="00DB1C72">
        <w:rPr>
          <w:rFonts w:ascii="Arial" w:hAnsi="Arial" w:cs="Arial"/>
        </w:rPr>
        <w:t xml:space="preserve">The NRC is also responsible for the Board nomination and selection process. Directors are appointed, re-appointed, or elected by shareholders in accordance with applicable laws and regulations. Executive Directors are appointed for a fixed term and are subject to retirement by rotation at Annual General Meeting of the Company, while </w:t>
      </w:r>
      <w:r w:rsidRPr="00DB1C72">
        <w:rPr>
          <w:rFonts w:ascii="Arial" w:hAnsi="Arial" w:cs="Arial"/>
          <w:b/>
          <w:bCs/>
        </w:rPr>
        <w:t>Independent Directors may be appointed for up to two consecutive terms of five years each.</w:t>
      </w:r>
      <w:r w:rsidRPr="00717AC0">
        <w:rPr>
          <w:rFonts w:ascii="Arial" w:hAnsi="Arial" w:cs="Arial"/>
          <w:b/>
          <w:bCs/>
        </w:rPr>
        <w:t xml:space="preserve"> </w:t>
      </w:r>
    </w:p>
    <w:p w14:paraId="782B54F7" w14:textId="77777777" w:rsidR="00FA0860" w:rsidRPr="00DB1C72" w:rsidRDefault="00FA0860" w:rsidP="00FA0860">
      <w:pPr>
        <w:jc w:val="both"/>
        <w:rPr>
          <w:rFonts w:ascii="Arial" w:hAnsi="Arial" w:cs="Arial"/>
        </w:rPr>
      </w:pPr>
      <w:r w:rsidRPr="00DB1C72">
        <w:rPr>
          <w:rFonts w:ascii="Arial" w:hAnsi="Arial" w:cs="Arial"/>
        </w:rPr>
        <w:t>NRC also maintains a Board Diversity Policy that guides the nomination and appointment of Directors. While selecting candidates, the committee considers a broad range of diversity attributes including gender, age, nationality, international exposure, cultural background, industry experience, professional expertise, functional capabilities, and governance experience. The objective is to maintain an appropriate balance of perspectives and competencies that support effective oversight and long-term value creation.</w:t>
      </w:r>
    </w:p>
    <w:p w14:paraId="3167853D" w14:textId="77777777" w:rsidR="00FA0860" w:rsidRPr="00DB1C72" w:rsidRDefault="00FA0860" w:rsidP="00FA0860">
      <w:pPr>
        <w:jc w:val="both"/>
        <w:rPr>
          <w:rFonts w:ascii="Arial" w:hAnsi="Arial" w:cs="Arial"/>
        </w:rPr>
      </w:pPr>
      <w:r w:rsidRPr="00DB1C72">
        <w:rPr>
          <w:rFonts w:ascii="Arial" w:hAnsi="Arial" w:cs="Arial"/>
        </w:rPr>
        <w:t xml:space="preserve">The Board approves the remuneration of Executive Directors based on NRC recommendations and shareholder-approved limits. Executive remuneration comprises fixed and variable components aligned </w:t>
      </w:r>
      <w:r w:rsidRPr="00DB1C72">
        <w:rPr>
          <w:rFonts w:ascii="Arial" w:hAnsi="Arial" w:cs="Arial"/>
        </w:rPr>
        <w:lastRenderedPageBreak/>
        <w:t xml:space="preserve">with the Company’s remuneration framework.  Non-Executive Directors are compensated through sitting fees, reimbursement of meetings and other Strides’ business-related expenses, and commissions, where applicable and approved. </w:t>
      </w:r>
    </w:p>
    <w:p w14:paraId="6B6F3239" w14:textId="77777777" w:rsidR="00FA0860" w:rsidRPr="00DB1C72" w:rsidRDefault="00FA0860" w:rsidP="00FA0860">
      <w:pPr>
        <w:jc w:val="both"/>
        <w:rPr>
          <w:rFonts w:ascii="Arial" w:hAnsi="Arial" w:cs="Arial"/>
          <w:b/>
          <w:bCs/>
        </w:rPr>
      </w:pPr>
      <w:r w:rsidRPr="00DB1C72">
        <w:rPr>
          <w:rFonts w:ascii="Arial" w:hAnsi="Arial" w:cs="Arial"/>
          <w:b/>
          <w:bCs/>
          <w:highlight w:val="yellow"/>
        </w:rPr>
        <w:t xml:space="preserve">For further details on Board evaluation, appointment processes, and remuneration practices, please refer to the Corporate Governance section of the </w:t>
      </w:r>
      <w:commentRangeStart w:id="46"/>
      <w:r w:rsidRPr="00DB1C72">
        <w:rPr>
          <w:rFonts w:ascii="Arial" w:hAnsi="Arial" w:cs="Arial"/>
          <w:b/>
          <w:bCs/>
          <w:highlight w:val="yellow"/>
        </w:rPr>
        <w:t>Annual Report</w:t>
      </w:r>
      <w:commentRangeEnd w:id="46"/>
      <w:r w:rsidRPr="00DB1C72">
        <w:rPr>
          <w:rStyle w:val="CommentReference"/>
          <w:rFonts w:ascii="Arial" w:hAnsi="Arial" w:cs="Arial"/>
          <w:b/>
          <w:bCs/>
          <w:sz w:val="20"/>
          <w:szCs w:val="20"/>
        </w:rPr>
        <w:commentReference w:id="46"/>
      </w:r>
    </w:p>
    <w:p w14:paraId="23E6B656" w14:textId="77777777" w:rsidR="00FA0860" w:rsidRPr="00F94021" w:rsidRDefault="00FA0860" w:rsidP="00FA0860">
      <w:pPr>
        <w:pStyle w:val="ListParagraph"/>
        <w:numPr>
          <w:ilvl w:val="1"/>
          <w:numId w:val="63"/>
        </w:numPr>
        <w:suppressAutoHyphens w:val="0"/>
        <w:spacing w:after="160" w:line="278" w:lineRule="auto"/>
        <w:jc w:val="both"/>
        <w:rPr>
          <w:rFonts w:ascii="Arial" w:hAnsi="Arial" w:cs="Arial"/>
        </w:rPr>
      </w:pPr>
      <w:r w:rsidRPr="00F94021">
        <w:rPr>
          <w:rFonts w:ascii="Arial" w:hAnsi="Arial" w:cs="Arial"/>
          <w:b/>
          <w:bCs/>
        </w:rPr>
        <w:t>Managing Director &amp; Group CEO Remuneration:</w:t>
      </w:r>
      <w:r w:rsidRPr="00F94021">
        <w:rPr>
          <w:rFonts w:ascii="Arial" w:hAnsi="Arial" w:cs="Arial"/>
        </w:rPr>
        <w:t> </w:t>
      </w:r>
    </w:p>
    <w:p w14:paraId="64EDBE02" w14:textId="77777777" w:rsidR="00FA0860" w:rsidRPr="006F6AAA" w:rsidRDefault="00FA0860" w:rsidP="00FA0860">
      <w:pPr>
        <w:jc w:val="both"/>
        <w:rPr>
          <w:rFonts w:ascii="Arial" w:hAnsi="Arial" w:cs="Arial"/>
          <w:lang w:val="en-US"/>
        </w:rPr>
      </w:pPr>
      <w:r w:rsidRPr="00E31461">
        <w:rPr>
          <w:rFonts w:ascii="Arial" w:hAnsi="Arial" w:cs="Arial"/>
        </w:rPr>
        <w:t>The variable compensation of the MD &amp; Group CEO is determined against a predefined scorecard approved by the NRC and the Board. The scorecard includes both financial and strategic performance indicators.</w:t>
      </w:r>
      <w:r>
        <w:rPr>
          <w:rFonts w:ascii="Arial" w:hAnsi="Arial" w:cs="Arial"/>
        </w:rPr>
        <w:t xml:space="preserve"> </w:t>
      </w:r>
      <w:r w:rsidRPr="00E31461">
        <w:rPr>
          <w:rFonts w:ascii="Arial" w:hAnsi="Arial" w:cs="Arial"/>
        </w:rPr>
        <w:t xml:space="preserve">Financial performance indicators include Return on Capital Employed (ROCE), Net Debt to EBITDA, cash generation, and overall business performance. Strategic indicators include </w:t>
      </w:r>
      <w:r w:rsidRPr="006F6AAA">
        <w:rPr>
          <w:rFonts w:ascii="Arial" w:hAnsi="Arial" w:cs="Arial"/>
          <w:lang w:val="en-US"/>
        </w:rPr>
        <w:t>Environmental, Social and Governance</w:t>
      </w:r>
      <w:r>
        <w:rPr>
          <w:rFonts w:ascii="Arial" w:hAnsi="Arial" w:cs="Arial"/>
          <w:lang w:val="en-US"/>
        </w:rPr>
        <w:t xml:space="preserve"> (</w:t>
      </w:r>
      <w:r w:rsidRPr="00E31461">
        <w:rPr>
          <w:rFonts w:ascii="Arial" w:hAnsi="Arial" w:cs="Arial"/>
        </w:rPr>
        <w:t>ESG</w:t>
      </w:r>
      <w:r>
        <w:rPr>
          <w:rFonts w:ascii="Arial" w:hAnsi="Arial" w:cs="Arial"/>
        </w:rPr>
        <w:t>)</w:t>
      </w:r>
      <w:r w:rsidRPr="00E31461">
        <w:rPr>
          <w:rFonts w:ascii="Arial" w:hAnsi="Arial" w:cs="Arial"/>
        </w:rPr>
        <w:t xml:space="preserve"> priorities, succession planning, operational excellence, and long-term growth initiatives.</w:t>
      </w:r>
      <w:r>
        <w:rPr>
          <w:rFonts w:ascii="Arial" w:hAnsi="Arial" w:cs="Arial"/>
        </w:rPr>
        <w:t xml:space="preserve"> </w:t>
      </w:r>
      <w:r w:rsidRPr="00E31461">
        <w:rPr>
          <w:rFonts w:ascii="Arial" w:hAnsi="Arial" w:cs="Arial"/>
        </w:rPr>
        <w:t>The achievement of these metrics determines annual payout levels, which are reviewed by the NRC and approved by the Board.</w:t>
      </w:r>
      <w:r>
        <w:rPr>
          <w:rFonts w:ascii="Arial" w:hAnsi="Arial" w:cs="Arial"/>
        </w:rPr>
        <w:t xml:space="preserve"> </w:t>
      </w:r>
      <w:r w:rsidRPr="00717AC0">
        <w:rPr>
          <w:rFonts w:ascii="Arial" w:hAnsi="Arial" w:cs="Arial"/>
        </w:rPr>
        <w:t>Additionally, payouts are evaluated and recommended/approved by the NRC and Board. The maximum payout is capped at 100% of the target variable pay, as sanctioned by the company's shareholders. </w:t>
      </w:r>
    </w:p>
    <w:p w14:paraId="0F9F387C" w14:textId="77777777" w:rsidR="00FA0860" w:rsidRDefault="00FA0860" w:rsidP="00FA0860">
      <w:pPr>
        <w:jc w:val="both"/>
        <w:rPr>
          <w:rFonts w:ascii="Arial" w:hAnsi="Arial" w:cs="Arial"/>
          <w:b/>
          <w:bCs/>
          <w:color w:val="0070C0"/>
        </w:rPr>
      </w:pPr>
      <w:r w:rsidRPr="00717AC0">
        <w:rPr>
          <w:rFonts w:ascii="Arial" w:hAnsi="Arial" w:cs="Arial"/>
          <w:b/>
          <w:bCs/>
        </w:rPr>
        <w:t>For more information, please refer to the following in the Notice of Postal ballot specifying renumeration criteria for MD &amp; Group CEO on Page 4-5: </w:t>
      </w:r>
      <w:hyperlink r:id="rId29" w:tgtFrame="_blank" w:history="1">
        <w:r w:rsidRPr="00DB1C72">
          <w:rPr>
            <w:rStyle w:val="Hyperlink"/>
            <w:rFonts w:ascii="Arial" w:hAnsi="Arial" w:cs="Arial"/>
            <w:color w:val="0070C0"/>
          </w:rPr>
          <w:t>https://www.bseindia.com/xml-data/corpfiling/AttachHis//6cc9a5f6-d44b-4181-ab90-fcde5db407b6.pdf</w:t>
        </w:r>
      </w:hyperlink>
      <w:r w:rsidRPr="00DB1C72">
        <w:rPr>
          <w:rFonts w:ascii="Arial" w:hAnsi="Arial" w:cs="Arial"/>
          <w:b/>
          <w:bCs/>
          <w:color w:val="0070C0"/>
        </w:rPr>
        <w:t>  </w:t>
      </w:r>
    </w:p>
    <w:p w14:paraId="6A4693C8" w14:textId="77777777" w:rsidR="00FA0860" w:rsidRDefault="00FA0860" w:rsidP="00FA0860">
      <w:pPr>
        <w:rPr>
          <w:rFonts w:ascii="Arial" w:hAnsi="Arial" w:cs="Arial"/>
          <w:b/>
          <w:bCs/>
          <w:color w:val="0070C0"/>
        </w:rPr>
      </w:pPr>
    </w:p>
    <w:p w14:paraId="30A05C57" w14:textId="77777777" w:rsidR="00FA0860" w:rsidRDefault="00FA0860" w:rsidP="00FA0860">
      <w:pPr>
        <w:rPr>
          <w:rFonts w:ascii="Arial" w:hAnsi="Arial" w:cs="Arial"/>
          <w:b/>
          <w:bCs/>
          <w:color w:val="0070C0"/>
        </w:rPr>
      </w:pPr>
    </w:p>
    <w:p w14:paraId="130332AD" w14:textId="77777777" w:rsidR="00FA0860" w:rsidRPr="00F94021" w:rsidRDefault="00FA0860" w:rsidP="00FA0860">
      <w:pPr>
        <w:pStyle w:val="ListParagraph"/>
        <w:numPr>
          <w:ilvl w:val="1"/>
          <w:numId w:val="63"/>
        </w:numPr>
        <w:suppressAutoHyphens w:val="0"/>
        <w:spacing w:after="160" w:line="278" w:lineRule="auto"/>
        <w:rPr>
          <w:rFonts w:ascii="Arial" w:hAnsi="Arial" w:cs="Arial"/>
          <w:b/>
          <w:bCs/>
          <w:color w:val="0070C0"/>
        </w:rPr>
      </w:pPr>
      <w:r w:rsidRPr="00F94021">
        <w:rPr>
          <w:rFonts w:ascii="Arial" w:hAnsi="Arial" w:cs="Arial"/>
          <w:b/>
          <w:bCs/>
          <w:color w:val="0070C0"/>
        </w:rPr>
        <w:t>Executive Director Remuneration:</w:t>
      </w:r>
    </w:p>
    <w:p w14:paraId="7CBBCBBE" w14:textId="77777777" w:rsidR="00FA0860" w:rsidRDefault="00FA0860" w:rsidP="00FA0860">
      <w:pPr>
        <w:rPr>
          <w:rFonts w:ascii="Arial" w:hAnsi="Arial" w:cs="Arial"/>
          <w:b/>
          <w:bCs/>
          <w:color w:val="0070C0"/>
        </w:rPr>
      </w:pPr>
      <w:r w:rsidRPr="00717AC0">
        <w:rPr>
          <w:rFonts w:ascii="Arial" w:hAnsi="Arial" w:cs="Arial"/>
          <w:b/>
          <w:bCs/>
        </w:rPr>
        <w:br/>
      </w:r>
      <w:r w:rsidRPr="00AA3E18">
        <w:rPr>
          <w:rFonts w:ascii="Arial" w:hAnsi="Arial" w:cs="Arial"/>
        </w:rPr>
        <w:t xml:space="preserve">The </w:t>
      </w:r>
      <w:r>
        <w:rPr>
          <w:rFonts w:ascii="Arial" w:hAnsi="Arial" w:cs="Arial"/>
        </w:rPr>
        <w:t xml:space="preserve">variable compensation of the executive director is based on achievement of </w:t>
      </w:r>
      <w:r w:rsidRPr="00AA3E18">
        <w:rPr>
          <w:rFonts w:ascii="Arial" w:hAnsi="Arial" w:cs="Arial"/>
        </w:rPr>
        <w:t xml:space="preserve">long-term goals </w:t>
      </w:r>
      <w:r>
        <w:rPr>
          <w:rFonts w:ascii="Arial" w:hAnsi="Arial" w:cs="Arial"/>
        </w:rPr>
        <w:t xml:space="preserve">which are </w:t>
      </w:r>
      <w:r w:rsidRPr="00AA3E18">
        <w:rPr>
          <w:rFonts w:ascii="Arial" w:hAnsi="Arial" w:cs="Arial"/>
        </w:rPr>
        <w:t>aligned with key strategic priorities of the Company, including Manufacturing and Supply Chain Leadership, sustainable strategy and operational alignment, integration of Environmental, Social and Governance (ESG) principles across manufacturing operations, operational excellence, capability and talent development, digital manufacturing, adoption of AI and automation, and effective cost management.</w:t>
      </w:r>
    </w:p>
    <w:p w14:paraId="4B84415E" w14:textId="77777777" w:rsidR="00FA0860" w:rsidRPr="009706C9" w:rsidRDefault="00FA0860" w:rsidP="00FA0860">
      <w:pPr>
        <w:jc w:val="both"/>
        <w:rPr>
          <w:rFonts w:ascii="Arial" w:hAnsi="Arial" w:cs="Arial"/>
        </w:rPr>
      </w:pPr>
      <w:r w:rsidRPr="00717AC0">
        <w:rPr>
          <w:rFonts w:ascii="Arial" w:hAnsi="Arial" w:cs="Arial"/>
        </w:rPr>
        <w:t>The incentive payment is considered at the end of the MD &amp; Group CEO’s</w:t>
      </w:r>
      <w:r>
        <w:rPr>
          <w:rFonts w:ascii="Arial" w:hAnsi="Arial" w:cs="Arial"/>
        </w:rPr>
        <w:t>, and Executive Director’s</w:t>
      </w:r>
      <w:r w:rsidRPr="00717AC0">
        <w:rPr>
          <w:rFonts w:ascii="Arial" w:hAnsi="Arial" w:cs="Arial"/>
        </w:rPr>
        <w:t xml:space="preserve"> 3-year tenure, contingent upon the achievement of goals agreed between the MD &amp; Group CEO</w:t>
      </w:r>
      <w:r>
        <w:rPr>
          <w:rFonts w:ascii="Arial" w:hAnsi="Arial" w:cs="Arial"/>
        </w:rPr>
        <w:t>, Executive Director</w:t>
      </w:r>
      <w:r w:rsidRPr="00717AC0">
        <w:rPr>
          <w:rFonts w:ascii="Arial" w:hAnsi="Arial" w:cs="Arial"/>
        </w:rPr>
        <w:t xml:space="preserve"> and the NRC &amp; Board. Progress against the achievement of long-term goals is monitored on an annual basis.</w:t>
      </w:r>
    </w:p>
    <w:p w14:paraId="2BCC8B0A" w14:textId="77777777" w:rsidR="00FA0860" w:rsidRPr="00460CE7" w:rsidRDefault="00FA0860" w:rsidP="00FA0860">
      <w:pPr>
        <w:pStyle w:val="ListParagraph"/>
        <w:numPr>
          <w:ilvl w:val="0"/>
          <w:numId w:val="63"/>
        </w:numPr>
        <w:suppressAutoHyphens w:val="0"/>
        <w:spacing w:after="160" w:line="278" w:lineRule="auto"/>
        <w:jc w:val="both"/>
        <w:rPr>
          <w:rFonts w:ascii="Arial" w:hAnsi="Arial" w:cs="Arial"/>
          <w:b/>
          <w:bCs/>
        </w:rPr>
      </w:pPr>
      <w:r w:rsidRPr="00460CE7">
        <w:rPr>
          <w:rFonts w:ascii="Arial" w:hAnsi="Arial" w:cs="Arial"/>
          <w:b/>
          <w:bCs/>
        </w:rPr>
        <w:t>Strides’ Ownership &amp; Shareholding: CEO, Executive management &amp; Other </w:t>
      </w:r>
    </w:p>
    <w:p w14:paraId="60FEDAF1" w14:textId="77777777" w:rsidR="00FA0860" w:rsidRPr="00460CE7" w:rsidRDefault="00FA0860" w:rsidP="00FA0860">
      <w:pPr>
        <w:pStyle w:val="ListParagraph"/>
        <w:numPr>
          <w:ilvl w:val="1"/>
          <w:numId w:val="63"/>
        </w:numPr>
        <w:suppressAutoHyphens w:val="0"/>
        <w:spacing w:after="160" w:line="278" w:lineRule="auto"/>
        <w:jc w:val="both"/>
        <w:rPr>
          <w:rFonts w:ascii="Arial" w:hAnsi="Arial" w:cs="Arial"/>
        </w:rPr>
      </w:pPr>
      <w:r w:rsidRPr="00460CE7">
        <w:rPr>
          <w:rFonts w:ascii="Arial" w:hAnsi="Arial" w:cs="Arial"/>
        </w:rPr>
        <w:t>MD &amp; Group CEO &amp; Executive Management </w:t>
      </w:r>
    </w:p>
    <w:p w14:paraId="2C22475D" w14:textId="77777777" w:rsidR="00FA0860" w:rsidRPr="00717AC0" w:rsidRDefault="00FA0860" w:rsidP="00FA0860">
      <w:pPr>
        <w:jc w:val="both"/>
        <w:rPr>
          <w:rFonts w:ascii="Arial" w:hAnsi="Arial" w:cs="Arial"/>
        </w:rPr>
      </w:pPr>
      <w:r w:rsidRPr="00717AC0">
        <w:rPr>
          <w:rFonts w:ascii="Arial" w:hAnsi="Arial" w:cs="Arial"/>
        </w:rPr>
        <w:t>Financial Stake of company executives and their alignment with shareholder interest are provided below in the ratio of shareholding value to base salaries for MD &amp; Group CEO, Promoters, Executive Management, and CFO &amp; COO (who are part of the leadership team) as of March 31</w:t>
      </w:r>
      <w:r w:rsidRPr="00717AC0">
        <w:rPr>
          <w:rFonts w:ascii="Arial" w:hAnsi="Arial" w:cs="Arial"/>
          <w:vertAlign w:val="superscript"/>
        </w:rPr>
        <w:t>st</w:t>
      </w:r>
      <w:r w:rsidRPr="00717AC0">
        <w:rPr>
          <w:rFonts w:ascii="Arial" w:hAnsi="Arial" w:cs="Arial"/>
        </w:rPr>
        <w:t>, 2026</w:t>
      </w:r>
    </w:p>
    <w:tbl>
      <w:tblPr>
        <w:tblStyle w:val="PlainTable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7"/>
        <w:gridCol w:w="1923"/>
        <w:gridCol w:w="1903"/>
        <w:gridCol w:w="2227"/>
      </w:tblGrid>
      <w:tr w:rsidR="00FA0860" w:rsidRPr="00717AC0" w14:paraId="75224128" w14:textId="77777777" w:rsidTr="002F3844">
        <w:trPr>
          <w:cnfStyle w:val="100000000000" w:firstRow="1" w:lastRow="0" w:firstColumn="0" w:lastColumn="0" w:oddVBand="0" w:evenVBand="0" w:oddHBand="0" w:evenHBand="0" w:firstRowFirstColumn="0" w:firstRowLastColumn="0" w:lastRowFirstColumn="0" w:lastRowLastColumn="0"/>
          <w:trHeight w:val="615"/>
        </w:trPr>
        <w:tc>
          <w:tcPr>
            <w:cnfStyle w:val="001000000100" w:firstRow="0" w:lastRow="0" w:firstColumn="1" w:lastColumn="0" w:oddVBand="0" w:evenVBand="0" w:oddHBand="0" w:evenHBand="0" w:firstRowFirstColumn="1" w:firstRowLastColumn="0" w:lastRowFirstColumn="0" w:lastRowLastColumn="0"/>
            <w:tcW w:w="0" w:type="dxa"/>
            <w:tcBorders>
              <w:bottom w:val="none" w:sz="0" w:space="0" w:color="auto"/>
              <w:right w:val="none" w:sz="0" w:space="0" w:color="auto"/>
            </w:tcBorders>
            <w:hideMark/>
          </w:tcPr>
          <w:p w14:paraId="3A187F45" w14:textId="77777777" w:rsidR="00FA0860" w:rsidRPr="00717AC0" w:rsidRDefault="00FA0860" w:rsidP="002F3844">
            <w:pPr>
              <w:spacing w:after="160" w:line="278" w:lineRule="auto"/>
              <w:jc w:val="both"/>
              <w:rPr>
                <w:rFonts w:ascii="Arial" w:hAnsi="Arial" w:cs="Arial"/>
              </w:rPr>
            </w:pPr>
            <w:r w:rsidRPr="00717AC0">
              <w:rPr>
                <w:rFonts w:ascii="Arial" w:hAnsi="Arial" w:cs="Arial"/>
              </w:rPr>
              <w:t>Category</w:t>
            </w:r>
          </w:p>
        </w:tc>
        <w:tc>
          <w:tcPr>
            <w:tcW w:w="0" w:type="dxa"/>
            <w:tcBorders>
              <w:bottom w:val="none" w:sz="0" w:space="0" w:color="auto"/>
            </w:tcBorders>
            <w:hideMark/>
          </w:tcPr>
          <w:p w14:paraId="58D754A7" w14:textId="77777777" w:rsidR="00FA0860" w:rsidRPr="00717AC0" w:rsidRDefault="00FA0860" w:rsidP="002F38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No. of Shares</w:t>
            </w:r>
          </w:p>
        </w:tc>
        <w:tc>
          <w:tcPr>
            <w:tcW w:w="0" w:type="dxa"/>
            <w:tcBorders>
              <w:bottom w:val="none" w:sz="0" w:space="0" w:color="auto"/>
            </w:tcBorders>
            <w:hideMark/>
          </w:tcPr>
          <w:p w14:paraId="57D77BA9" w14:textId="77777777" w:rsidR="00FA0860" w:rsidRPr="00717AC0" w:rsidRDefault="00FA0860" w:rsidP="002F38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Basic Salary</w:t>
            </w:r>
          </w:p>
        </w:tc>
        <w:tc>
          <w:tcPr>
            <w:tcW w:w="0" w:type="dxa"/>
            <w:tcBorders>
              <w:bottom w:val="none" w:sz="0" w:space="0" w:color="auto"/>
            </w:tcBorders>
            <w:hideMark/>
          </w:tcPr>
          <w:p w14:paraId="00AFD8F1" w14:textId="77777777" w:rsidR="00FA0860" w:rsidRPr="00717AC0" w:rsidRDefault="00FA0860" w:rsidP="002F38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Multiple of base salary</w:t>
            </w:r>
          </w:p>
        </w:tc>
      </w:tr>
      <w:tr w:rsidR="00FA0860" w:rsidRPr="00717AC0" w14:paraId="77B6E5FC"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tcBorders>
              <w:right w:val="none" w:sz="0" w:space="0" w:color="auto"/>
            </w:tcBorders>
            <w:hideMark/>
          </w:tcPr>
          <w:p w14:paraId="3E2A90CC" w14:textId="77777777" w:rsidR="00FA0860" w:rsidRPr="00717AC0" w:rsidRDefault="00FA0860" w:rsidP="002F3844">
            <w:pPr>
              <w:spacing w:after="160" w:line="278" w:lineRule="auto"/>
              <w:jc w:val="both"/>
              <w:rPr>
                <w:rFonts w:ascii="Arial" w:hAnsi="Arial" w:cs="Arial"/>
                <w:b w:val="0"/>
                <w:bCs w:val="0"/>
                <w:caps w:val="0"/>
              </w:rPr>
            </w:pPr>
            <w:r w:rsidRPr="00717AC0">
              <w:rPr>
                <w:rFonts w:ascii="Arial" w:hAnsi="Arial" w:cs="Arial"/>
              </w:rPr>
              <w:t>Badree Komandur </w:t>
            </w:r>
          </w:p>
          <w:p w14:paraId="0201AB78" w14:textId="77777777" w:rsidR="00FA0860" w:rsidRPr="00717AC0" w:rsidRDefault="00FA0860" w:rsidP="002F3844">
            <w:pPr>
              <w:spacing w:after="160" w:line="278" w:lineRule="auto"/>
              <w:jc w:val="both"/>
              <w:rPr>
                <w:rFonts w:ascii="Arial" w:hAnsi="Arial" w:cs="Arial"/>
              </w:rPr>
            </w:pPr>
            <w:r w:rsidRPr="00717AC0">
              <w:rPr>
                <w:rFonts w:ascii="Arial" w:hAnsi="Arial" w:cs="Arial"/>
              </w:rPr>
              <w:t>(MD &amp; Group CEO) </w:t>
            </w:r>
          </w:p>
        </w:tc>
        <w:tc>
          <w:tcPr>
            <w:tcW w:w="0" w:type="dxa"/>
            <w:hideMark/>
          </w:tcPr>
          <w:p w14:paraId="151BC767"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55,000</w:t>
            </w:r>
          </w:p>
          <w:p w14:paraId="65BD85B9"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rPr>
            </w:pPr>
          </w:p>
        </w:tc>
        <w:tc>
          <w:tcPr>
            <w:tcW w:w="0" w:type="dxa"/>
            <w:hideMark/>
          </w:tcPr>
          <w:p w14:paraId="32BFE9BE"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rPr>
            </w:pPr>
            <w:r w:rsidRPr="00717AC0">
              <w:rPr>
                <w:rFonts w:ascii="Arial" w:hAnsi="Arial" w:cs="Arial"/>
              </w:rPr>
              <w:t>Rs. 4.81 Cr</w:t>
            </w:r>
          </w:p>
        </w:tc>
        <w:tc>
          <w:tcPr>
            <w:tcW w:w="0" w:type="dxa"/>
            <w:hideMark/>
          </w:tcPr>
          <w:p w14:paraId="0776E835"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FF0000"/>
              </w:rPr>
            </w:pPr>
            <w:r w:rsidRPr="00717AC0">
              <w:rPr>
                <w:rFonts w:ascii="Arial" w:hAnsi="Arial" w:cs="Arial"/>
                <w:color w:val="FF0000"/>
              </w:rPr>
              <w:t>To be Calculated</w:t>
            </w:r>
          </w:p>
        </w:tc>
      </w:tr>
      <w:tr w:rsidR="00FA0860" w:rsidRPr="00717AC0" w14:paraId="6D487B16" w14:textId="77777777" w:rsidTr="002F3844">
        <w:trPr>
          <w:trHeight w:val="300"/>
        </w:trPr>
        <w:tc>
          <w:tcPr>
            <w:cnfStyle w:val="001000000000" w:firstRow="0" w:lastRow="0" w:firstColumn="1" w:lastColumn="0" w:oddVBand="0" w:evenVBand="0" w:oddHBand="0" w:evenHBand="0" w:firstRowFirstColumn="0" w:firstRowLastColumn="0" w:lastRowFirstColumn="0" w:lastRowLastColumn="0"/>
            <w:tcW w:w="0" w:type="dxa"/>
            <w:tcBorders>
              <w:right w:val="none" w:sz="0" w:space="0" w:color="auto"/>
            </w:tcBorders>
          </w:tcPr>
          <w:p w14:paraId="3EA1DF3F" w14:textId="77777777" w:rsidR="00FA0860" w:rsidRPr="00717AC0" w:rsidRDefault="00FA0860" w:rsidP="002F3844">
            <w:pPr>
              <w:jc w:val="both"/>
              <w:rPr>
                <w:rFonts w:ascii="Arial" w:hAnsi="Arial" w:cs="Arial"/>
                <w:b w:val="0"/>
                <w:bCs w:val="0"/>
                <w:caps w:val="0"/>
              </w:rPr>
            </w:pPr>
            <w:r w:rsidRPr="00717AC0">
              <w:rPr>
                <w:rFonts w:ascii="Arial" w:hAnsi="Arial" w:cs="Arial"/>
              </w:rPr>
              <w:t>Aditya Arun Kumar*</w:t>
            </w:r>
          </w:p>
          <w:p w14:paraId="62FE4089" w14:textId="77777777" w:rsidR="00FA0860" w:rsidRPr="00717AC0" w:rsidRDefault="00FA0860" w:rsidP="002F3844">
            <w:pPr>
              <w:jc w:val="both"/>
              <w:rPr>
                <w:rFonts w:ascii="Arial" w:hAnsi="Arial" w:cs="Arial"/>
                <w:b w:val="0"/>
                <w:bCs w:val="0"/>
                <w:caps w:val="0"/>
              </w:rPr>
            </w:pPr>
            <w:r w:rsidRPr="00717AC0">
              <w:rPr>
                <w:rFonts w:ascii="Arial" w:hAnsi="Arial" w:cs="Arial"/>
              </w:rPr>
              <w:t>(Executive Director – Business Development)</w:t>
            </w:r>
          </w:p>
          <w:p w14:paraId="4EFEC101" w14:textId="77777777" w:rsidR="00FA0860" w:rsidRPr="00717AC0" w:rsidRDefault="00FA0860" w:rsidP="002F3844">
            <w:pPr>
              <w:jc w:val="both"/>
              <w:rPr>
                <w:rFonts w:ascii="Arial" w:hAnsi="Arial" w:cs="Arial"/>
                <w:b w:val="0"/>
                <w:bCs w:val="0"/>
                <w:caps w:val="0"/>
              </w:rPr>
            </w:pPr>
          </w:p>
          <w:p w14:paraId="1E3F1929" w14:textId="77777777" w:rsidR="00FA0860" w:rsidRPr="00717AC0" w:rsidRDefault="00FA0860" w:rsidP="002F3844">
            <w:pPr>
              <w:jc w:val="both"/>
              <w:rPr>
                <w:rFonts w:ascii="Arial" w:hAnsi="Arial" w:cs="Arial"/>
              </w:rPr>
            </w:pPr>
            <w:r w:rsidRPr="00717AC0">
              <w:rPr>
                <w:rFonts w:ascii="Arial" w:hAnsi="Arial" w:cs="Arial"/>
              </w:rPr>
              <w:t>(ALSO PART OF PROMOTER GROUP)</w:t>
            </w:r>
          </w:p>
          <w:p w14:paraId="75B4EC8B" w14:textId="77777777" w:rsidR="00FA0860" w:rsidRPr="00717AC0" w:rsidRDefault="00FA0860" w:rsidP="002F3844">
            <w:pPr>
              <w:jc w:val="both"/>
              <w:rPr>
                <w:rFonts w:ascii="Arial" w:hAnsi="Arial" w:cs="Arial"/>
              </w:rPr>
            </w:pPr>
          </w:p>
        </w:tc>
        <w:tc>
          <w:tcPr>
            <w:tcW w:w="0" w:type="dxa"/>
          </w:tcPr>
          <w:p w14:paraId="38E3889B" w14:textId="77777777" w:rsidR="00FA0860" w:rsidRPr="00717AC0" w:rsidRDefault="00FA0860" w:rsidP="002F38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58,422</w:t>
            </w:r>
          </w:p>
        </w:tc>
        <w:tc>
          <w:tcPr>
            <w:tcW w:w="0" w:type="dxa"/>
          </w:tcPr>
          <w:p w14:paraId="0BFC82BF" w14:textId="77777777" w:rsidR="00FA0860" w:rsidRPr="00717AC0" w:rsidRDefault="00FA0860" w:rsidP="002F38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Rs 1.60 Cr.</w:t>
            </w:r>
          </w:p>
        </w:tc>
        <w:tc>
          <w:tcPr>
            <w:tcW w:w="0" w:type="dxa"/>
          </w:tcPr>
          <w:p w14:paraId="71308418" w14:textId="77777777" w:rsidR="00FA0860" w:rsidRPr="00717AC0" w:rsidRDefault="00FA0860" w:rsidP="002F3844">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FF0000"/>
              </w:rPr>
            </w:pPr>
            <w:r w:rsidRPr="00717AC0">
              <w:rPr>
                <w:rFonts w:ascii="Arial" w:hAnsi="Arial" w:cs="Arial"/>
                <w:color w:val="FF0000"/>
              </w:rPr>
              <w:t>To be Calculated</w:t>
            </w:r>
          </w:p>
        </w:tc>
      </w:tr>
    </w:tbl>
    <w:p w14:paraId="10A6EA44" w14:textId="77777777" w:rsidR="00FA0860" w:rsidRPr="00717AC0" w:rsidRDefault="00FA0860" w:rsidP="00FA0860">
      <w:pPr>
        <w:jc w:val="both"/>
        <w:rPr>
          <w:rFonts w:ascii="Arial" w:hAnsi="Arial" w:cs="Arial"/>
          <w:color w:val="FF0000"/>
        </w:rPr>
      </w:pPr>
      <w:r w:rsidRPr="00717AC0">
        <w:rPr>
          <w:rFonts w:ascii="Arial" w:hAnsi="Arial" w:cs="Arial"/>
          <w:color w:val="FF0000"/>
        </w:rPr>
        <w:t> *Appointed as Non-Executive Director effective June 1, 2026</w:t>
      </w:r>
    </w:p>
    <w:tbl>
      <w:tblPr>
        <w:tblStyle w:val="PlainTable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2180"/>
        <w:gridCol w:w="1843"/>
        <w:gridCol w:w="2135"/>
      </w:tblGrid>
      <w:tr w:rsidR="00FA0860" w:rsidRPr="00717AC0" w14:paraId="3A8B15B7" w14:textId="77777777" w:rsidTr="002F384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60" w:type="dxa"/>
            <w:gridSpan w:val="4"/>
            <w:tcBorders>
              <w:bottom w:val="none" w:sz="0" w:space="0" w:color="auto"/>
              <w:right w:val="none" w:sz="0" w:space="0" w:color="auto"/>
            </w:tcBorders>
            <w:hideMark/>
          </w:tcPr>
          <w:p w14:paraId="6E75DC23" w14:textId="77777777" w:rsidR="00FA0860" w:rsidRPr="00717AC0" w:rsidRDefault="00FA0860" w:rsidP="002F3844">
            <w:pPr>
              <w:spacing w:after="160" w:line="278" w:lineRule="auto"/>
              <w:jc w:val="both"/>
              <w:rPr>
                <w:rFonts w:ascii="Arial" w:hAnsi="Arial" w:cs="Arial"/>
              </w:rPr>
            </w:pPr>
            <w:r w:rsidRPr="00717AC0">
              <w:rPr>
                <w:rFonts w:ascii="Arial" w:hAnsi="Arial" w:cs="Arial"/>
              </w:rPr>
              <w:t>Average of Executive Management  </w:t>
            </w:r>
          </w:p>
        </w:tc>
      </w:tr>
      <w:tr w:rsidR="00FA0860" w:rsidRPr="00717AC0" w14:paraId="11654E0B"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2" w:type="dxa"/>
            <w:tcBorders>
              <w:right w:val="none" w:sz="0" w:space="0" w:color="auto"/>
            </w:tcBorders>
            <w:hideMark/>
          </w:tcPr>
          <w:p w14:paraId="04CCCFA5" w14:textId="77777777" w:rsidR="00FA0860" w:rsidRPr="00717AC0" w:rsidRDefault="00FA0860" w:rsidP="002F3844">
            <w:pPr>
              <w:spacing w:after="160" w:line="278" w:lineRule="auto"/>
              <w:rPr>
                <w:rFonts w:ascii="Arial" w:hAnsi="Arial" w:cs="Arial"/>
              </w:rPr>
            </w:pPr>
            <w:r w:rsidRPr="00717AC0">
              <w:rPr>
                <w:rFonts w:ascii="Arial" w:hAnsi="Arial" w:cs="Arial"/>
              </w:rPr>
              <w:t>Mr. Vikesh Kumar </w:t>
            </w:r>
            <w:r w:rsidRPr="00717AC0">
              <w:rPr>
                <w:rFonts w:ascii="Arial" w:hAnsi="Arial" w:cs="Arial"/>
              </w:rPr>
              <w:br/>
              <w:t>(Group CFO) </w:t>
            </w:r>
          </w:p>
        </w:tc>
        <w:tc>
          <w:tcPr>
            <w:tcW w:w="2180" w:type="dxa"/>
            <w:hideMark/>
          </w:tcPr>
          <w:p w14:paraId="4046AF54"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28,751</w:t>
            </w:r>
          </w:p>
        </w:tc>
        <w:tc>
          <w:tcPr>
            <w:tcW w:w="1843" w:type="dxa"/>
            <w:hideMark/>
          </w:tcPr>
          <w:p w14:paraId="72C100CE"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Rs. 3.42 Cr.</w:t>
            </w:r>
          </w:p>
        </w:tc>
        <w:tc>
          <w:tcPr>
            <w:tcW w:w="2135" w:type="dxa"/>
          </w:tcPr>
          <w:p w14:paraId="7148D020"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A0860" w:rsidRPr="00717AC0" w14:paraId="7F673CA2" w14:textId="77777777" w:rsidTr="002F3844">
        <w:trPr>
          <w:trHeight w:val="300"/>
        </w:trPr>
        <w:tc>
          <w:tcPr>
            <w:cnfStyle w:val="001000000000" w:firstRow="0" w:lastRow="0" w:firstColumn="1" w:lastColumn="0" w:oddVBand="0" w:evenVBand="0" w:oddHBand="0" w:evenHBand="0" w:firstRowFirstColumn="0" w:firstRowLastColumn="0" w:lastRowFirstColumn="0" w:lastRowLastColumn="0"/>
            <w:tcW w:w="3202" w:type="dxa"/>
            <w:tcBorders>
              <w:right w:val="none" w:sz="0" w:space="0" w:color="auto"/>
            </w:tcBorders>
            <w:hideMark/>
          </w:tcPr>
          <w:p w14:paraId="766FBD8E" w14:textId="77777777" w:rsidR="00FA0860" w:rsidRPr="00717AC0" w:rsidRDefault="00FA0860" w:rsidP="002F3844">
            <w:pPr>
              <w:spacing w:after="160" w:line="278" w:lineRule="auto"/>
              <w:rPr>
                <w:rFonts w:ascii="Arial" w:hAnsi="Arial" w:cs="Arial"/>
              </w:rPr>
            </w:pPr>
            <w:r w:rsidRPr="00717AC0">
              <w:rPr>
                <w:rFonts w:ascii="Arial" w:hAnsi="Arial" w:cs="Arial"/>
              </w:rPr>
              <w:lastRenderedPageBreak/>
              <w:t>Mr. Ramaraju PVS* </w:t>
            </w:r>
            <w:r w:rsidRPr="00717AC0">
              <w:rPr>
                <w:rFonts w:ascii="Arial" w:hAnsi="Arial" w:cs="Arial"/>
              </w:rPr>
              <w:br/>
              <w:t>(Chief Operating Officer) </w:t>
            </w:r>
          </w:p>
        </w:tc>
        <w:tc>
          <w:tcPr>
            <w:tcW w:w="2180" w:type="dxa"/>
            <w:hideMark/>
          </w:tcPr>
          <w:p w14:paraId="37C7EE51"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44,000</w:t>
            </w:r>
          </w:p>
        </w:tc>
        <w:tc>
          <w:tcPr>
            <w:tcW w:w="1843" w:type="dxa"/>
            <w:hideMark/>
          </w:tcPr>
          <w:p w14:paraId="0C0E6B7A"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 xml:space="preserve">Rs. </w:t>
            </w:r>
            <w:r>
              <w:rPr>
                <w:rFonts w:ascii="Arial" w:hAnsi="Arial" w:cs="Arial"/>
              </w:rPr>
              <w:t>3.60</w:t>
            </w:r>
            <w:r w:rsidRPr="00717AC0">
              <w:rPr>
                <w:rFonts w:ascii="Arial" w:hAnsi="Arial" w:cs="Arial"/>
              </w:rPr>
              <w:t xml:space="preserve"> Cr.</w:t>
            </w:r>
          </w:p>
        </w:tc>
        <w:tc>
          <w:tcPr>
            <w:tcW w:w="2135" w:type="dxa"/>
          </w:tcPr>
          <w:p w14:paraId="203DD6D4"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A0860" w:rsidRPr="00717AC0" w14:paraId="54536972"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2" w:type="dxa"/>
            <w:tcBorders>
              <w:right w:val="none" w:sz="0" w:space="0" w:color="auto"/>
            </w:tcBorders>
          </w:tcPr>
          <w:p w14:paraId="368E06D7" w14:textId="77777777" w:rsidR="00FA0860" w:rsidRPr="00717AC0" w:rsidRDefault="00FA0860" w:rsidP="002F3844">
            <w:pPr>
              <w:rPr>
                <w:rFonts w:ascii="Arial" w:hAnsi="Arial" w:cs="Arial"/>
              </w:rPr>
            </w:pPr>
          </w:p>
        </w:tc>
        <w:tc>
          <w:tcPr>
            <w:tcW w:w="2180" w:type="dxa"/>
          </w:tcPr>
          <w:p w14:paraId="01A946D8" w14:textId="77777777" w:rsidR="00FA0860" w:rsidRPr="00717AC0" w:rsidRDefault="00FA0860" w:rsidP="002F38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843" w:type="dxa"/>
          </w:tcPr>
          <w:p w14:paraId="560F6CB0" w14:textId="77777777" w:rsidR="00FA0860" w:rsidRPr="00717AC0" w:rsidRDefault="00FA0860" w:rsidP="002F38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35" w:type="dxa"/>
          </w:tcPr>
          <w:p w14:paraId="28C979D3" w14:textId="77777777" w:rsidR="00FA0860" w:rsidRPr="00717AC0" w:rsidRDefault="00FA0860" w:rsidP="002F38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A0860" w:rsidRPr="00717AC0" w14:paraId="5712BDB4" w14:textId="77777777" w:rsidTr="002F3844">
        <w:trPr>
          <w:trHeight w:val="300"/>
        </w:trPr>
        <w:tc>
          <w:tcPr>
            <w:cnfStyle w:val="001000000000" w:firstRow="0" w:lastRow="0" w:firstColumn="1" w:lastColumn="0" w:oddVBand="0" w:evenVBand="0" w:oddHBand="0" w:evenHBand="0" w:firstRowFirstColumn="0" w:firstRowLastColumn="0" w:lastRowFirstColumn="0" w:lastRowLastColumn="0"/>
            <w:tcW w:w="3202" w:type="dxa"/>
            <w:tcBorders>
              <w:right w:val="none" w:sz="0" w:space="0" w:color="auto"/>
            </w:tcBorders>
            <w:hideMark/>
          </w:tcPr>
          <w:p w14:paraId="1F01136E" w14:textId="77777777" w:rsidR="00FA0860" w:rsidRPr="00717AC0" w:rsidRDefault="00FA0860" w:rsidP="002F3844">
            <w:pPr>
              <w:spacing w:after="160" w:line="278" w:lineRule="auto"/>
              <w:rPr>
                <w:rFonts w:ascii="Arial" w:hAnsi="Arial" w:cs="Arial"/>
              </w:rPr>
            </w:pPr>
            <w:r w:rsidRPr="00717AC0">
              <w:rPr>
                <w:rFonts w:ascii="Arial" w:hAnsi="Arial" w:cs="Arial"/>
              </w:rPr>
              <w:t>Total Executive Management  </w:t>
            </w:r>
          </w:p>
        </w:tc>
        <w:tc>
          <w:tcPr>
            <w:tcW w:w="2180" w:type="dxa"/>
            <w:hideMark/>
          </w:tcPr>
          <w:p w14:paraId="075334B6"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717AC0">
              <w:rPr>
                <w:rFonts w:ascii="Arial" w:hAnsi="Arial" w:cs="Arial"/>
                <w:b/>
                <w:bCs/>
              </w:rPr>
              <w:t>186,173</w:t>
            </w:r>
          </w:p>
        </w:tc>
        <w:tc>
          <w:tcPr>
            <w:tcW w:w="1843" w:type="dxa"/>
            <w:hideMark/>
          </w:tcPr>
          <w:p w14:paraId="1E19E41D"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13.43 Cr.</w:t>
            </w:r>
          </w:p>
        </w:tc>
        <w:tc>
          <w:tcPr>
            <w:tcW w:w="2135" w:type="dxa"/>
            <w:hideMark/>
          </w:tcPr>
          <w:p w14:paraId="6250F6A3" w14:textId="77777777" w:rsidR="00FA0860" w:rsidRPr="00717AC0" w:rsidRDefault="00FA0860" w:rsidP="002F384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p>
        </w:tc>
      </w:tr>
      <w:tr w:rsidR="00FA0860" w:rsidRPr="00717AC0" w14:paraId="0A1A7796"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2" w:type="dxa"/>
            <w:tcBorders>
              <w:right w:val="none" w:sz="0" w:space="0" w:color="auto"/>
            </w:tcBorders>
            <w:hideMark/>
          </w:tcPr>
          <w:p w14:paraId="05049137" w14:textId="77777777" w:rsidR="00FA0860" w:rsidRPr="00717AC0" w:rsidRDefault="00FA0860" w:rsidP="002F3844">
            <w:pPr>
              <w:spacing w:after="160" w:line="278" w:lineRule="auto"/>
              <w:rPr>
                <w:rFonts w:ascii="Arial" w:hAnsi="Arial" w:cs="Arial"/>
              </w:rPr>
            </w:pPr>
            <w:r w:rsidRPr="00717AC0">
              <w:rPr>
                <w:rFonts w:ascii="Arial" w:hAnsi="Arial" w:cs="Arial"/>
              </w:rPr>
              <w:t>Average Shareholding of management executive </w:t>
            </w:r>
          </w:p>
        </w:tc>
        <w:tc>
          <w:tcPr>
            <w:tcW w:w="6158" w:type="dxa"/>
            <w:gridSpan w:val="3"/>
            <w:hideMark/>
          </w:tcPr>
          <w:p w14:paraId="1B4390E6" w14:textId="77777777" w:rsidR="00FA0860" w:rsidRPr="00717AC0" w:rsidRDefault="00FA0860" w:rsidP="002F384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bl>
    <w:p w14:paraId="346A7987" w14:textId="77777777" w:rsidR="00FA0860" w:rsidRPr="00717AC0" w:rsidRDefault="00FA0860" w:rsidP="00FA0860">
      <w:pPr>
        <w:jc w:val="both"/>
        <w:rPr>
          <w:rFonts w:ascii="Arial" w:hAnsi="Arial" w:cs="Arial"/>
          <w:color w:val="FF0000"/>
        </w:rPr>
      </w:pPr>
      <w:r w:rsidRPr="00717AC0">
        <w:rPr>
          <w:rFonts w:ascii="Arial" w:hAnsi="Arial" w:cs="Arial"/>
          <w:color w:val="FF0000"/>
        </w:rPr>
        <w:t>*Appointed as Executive Director effective June 1, 2026</w:t>
      </w:r>
    </w:p>
    <w:p w14:paraId="73C5072F" w14:textId="77777777" w:rsidR="00FA0860" w:rsidRPr="00717AC0" w:rsidRDefault="00FA0860" w:rsidP="00FA0860">
      <w:pPr>
        <w:jc w:val="both"/>
        <w:rPr>
          <w:rFonts w:ascii="Arial" w:hAnsi="Arial" w:cs="Arial"/>
          <w:b/>
          <w:bCs/>
        </w:rPr>
      </w:pPr>
      <w:r>
        <w:rPr>
          <w:rFonts w:ascii="Arial" w:hAnsi="Arial" w:cs="Arial"/>
          <w:b/>
          <w:bCs/>
        </w:rPr>
        <w:t xml:space="preserve">3.2. </w:t>
      </w:r>
      <w:r w:rsidRPr="00717AC0">
        <w:rPr>
          <w:rFonts w:ascii="Arial" w:hAnsi="Arial" w:cs="Arial"/>
          <w:b/>
          <w:bCs/>
        </w:rPr>
        <w:t>Family &amp; Government Ownership </w:t>
      </w:r>
    </w:p>
    <w:p w14:paraId="68B1796D" w14:textId="77777777" w:rsidR="00FA0860" w:rsidRPr="00717AC0" w:rsidRDefault="00FA0860" w:rsidP="00FA0860">
      <w:pPr>
        <w:jc w:val="both"/>
        <w:rPr>
          <w:rFonts w:ascii="Arial" w:hAnsi="Arial" w:cs="Arial"/>
          <w:color w:val="FF0000"/>
        </w:rPr>
      </w:pPr>
      <w:r w:rsidRPr="00717AC0">
        <w:rPr>
          <w:rFonts w:ascii="Arial" w:hAnsi="Arial" w:cs="Arial"/>
        </w:rPr>
        <w:t>As of March 31, 2026, Strides’ total promoter holding is 27.91%, of which Mr. Arun Kumar, Founder &amp; Promoter, holds</w:t>
      </w:r>
      <w:r w:rsidRPr="0013453A">
        <w:rPr>
          <w:rFonts w:ascii="Arial" w:hAnsi="Arial" w:cs="Arial"/>
        </w:rPr>
        <w:t xml:space="preserve"> 14.40 stake (direct &amp; indirect holding, including his family).</w:t>
      </w:r>
    </w:p>
    <w:p w14:paraId="4F4F7575" w14:textId="7EE04CA4" w:rsidR="00FA0860" w:rsidRPr="00717AC0" w:rsidRDefault="00FA0860" w:rsidP="00FA0860">
      <w:pPr>
        <w:jc w:val="both"/>
        <w:rPr>
          <w:rFonts w:ascii="Arial" w:hAnsi="Arial" w:cs="Arial"/>
          <w:b/>
          <w:bCs/>
        </w:rPr>
      </w:pPr>
      <w:r w:rsidRPr="00717AC0">
        <w:rPr>
          <w:rFonts w:ascii="Arial" w:hAnsi="Arial" w:cs="Arial"/>
        </w:rPr>
        <w:t>Shareholding held by companies or body corporate where central/ state government is a shareholder as of March 31, 2026, is 0.01%.</w:t>
      </w:r>
    </w:p>
    <w:p w14:paraId="3659D8DB" w14:textId="77777777" w:rsidR="00FA0860" w:rsidRPr="00460CE7" w:rsidRDefault="00FA0860" w:rsidP="00FA0860">
      <w:pPr>
        <w:pStyle w:val="ListParagraph"/>
        <w:numPr>
          <w:ilvl w:val="0"/>
          <w:numId w:val="63"/>
        </w:numPr>
        <w:suppressAutoHyphens w:val="0"/>
        <w:spacing w:after="160" w:line="278" w:lineRule="auto"/>
        <w:jc w:val="both"/>
        <w:rPr>
          <w:rFonts w:ascii="Arial" w:hAnsi="Arial" w:cs="Arial"/>
          <w:b/>
          <w:bCs/>
        </w:rPr>
      </w:pPr>
      <w:r w:rsidRPr="00460CE7">
        <w:rPr>
          <w:rFonts w:ascii="Arial" w:hAnsi="Arial" w:cs="Arial"/>
          <w:b/>
          <w:bCs/>
        </w:rPr>
        <w:t>MD &amp; Group CEO-to-Employee Ratio </w:t>
      </w:r>
    </w:p>
    <w:p w14:paraId="2FE10ABF" w14:textId="77777777" w:rsidR="00FA0860" w:rsidRPr="00717AC0" w:rsidRDefault="00FA0860" w:rsidP="00FA0860">
      <w:pPr>
        <w:jc w:val="both"/>
        <w:rPr>
          <w:rFonts w:ascii="Arial" w:hAnsi="Arial" w:cs="Arial"/>
          <w:color w:val="FF0000"/>
        </w:rPr>
      </w:pPr>
      <w:r w:rsidRPr="00717AC0">
        <w:rPr>
          <w:rFonts w:ascii="Arial" w:hAnsi="Arial" w:cs="Arial"/>
        </w:rPr>
        <w:t>As of March 31</w:t>
      </w:r>
      <w:r w:rsidRPr="00717AC0">
        <w:rPr>
          <w:rFonts w:ascii="Arial" w:hAnsi="Arial" w:cs="Arial"/>
          <w:vertAlign w:val="superscript"/>
        </w:rPr>
        <w:t>st,</w:t>
      </w:r>
      <w:r w:rsidRPr="00717AC0">
        <w:rPr>
          <w:rFonts w:ascii="Arial" w:hAnsi="Arial" w:cs="Arial"/>
        </w:rPr>
        <w:t xml:space="preserve"> 2026, the total annual compensation of the MD &amp; Group CEO is INR 6.56 Cr., and the mean annual compensation of all employees of in-scope entities is </w:t>
      </w:r>
      <w:commentRangeStart w:id="47"/>
      <w:r w:rsidRPr="00717AC0">
        <w:rPr>
          <w:rFonts w:ascii="Arial" w:hAnsi="Arial" w:cs="Arial"/>
          <w:color w:val="FF0000"/>
        </w:rPr>
        <w:t>INR </w:t>
      </w:r>
      <w:r w:rsidRPr="008336BC">
        <w:rPr>
          <w:rFonts w:ascii="Arial" w:hAnsi="Arial" w:cs="Arial"/>
          <w:color w:val="FF0000"/>
        </w:rPr>
        <w:t>1,940,262</w:t>
      </w:r>
      <w:r w:rsidRPr="00717AC0">
        <w:rPr>
          <w:rFonts w:ascii="Arial" w:hAnsi="Arial" w:cs="Arial"/>
          <w:color w:val="FF0000"/>
        </w:rPr>
        <w:t>.</w:t>
      </w:r>
      <w:commentRangeEnd w:id="47"/>
      <w:r w:rsidRPr="00717AC0">
        <w:rPr>
          <w:rStyle w:val="CommentReference"/>
          <w:rFonts w:ascii="Arial" w:hAnsi="Arial" w:cs="Arial"/>
          <w:color w:val="FF0000"/>
          <w:sz w:val="20"/>
          <w:szCs w:val="20"/>
        </w:rPr>
        <w:commentReference w:id="47"/>
      </w:r>
    </w:p>
    <w:p w14:paraId="67661C46" w14:textId="77777777" w:rsidR="00FA0860" w:rsidRPr="00717AC0" w:rsidRDefault="00FA0860" w:rsidP="00FA0860">
      <w:pPr>
        <w:jc w:val="both"/>
        <w:rPr>
          <w:rFonts w:ascii="Arial" w:hAnsi="Arial" w:cs="Arial"/>
          <w:color w:val="FF0000"/>
        </w:rPr>
      </w:pPr>
      <w:r w:rsidRPr="00717AC0">
        <w:rPr>
          <w:rFonts w:ascii="Arial" w:hAnsi="Arial" w:cs="Arial"/>
        </w:rPr>
        <w:t xml:space="preserve">The Ratio between the total annual compensation of the MD &amp; Group CEO and the </w:t>
      </w:r>
      <w:r>
        <w:rPr>
          <w:rFonts w:ascii="Arial" w:hAnsi="Arial" w:cs="Arial"/>
        </w:rPr>
        <w:t>mean</w:t>
      </w:r>
      <w:r w:rsidRPr="00717AC0">
        <w:rPr>
          <w:rFonts w:ascii="Arial" w:hAnsi="Arial" w:cs="Arial"/>
        </w:rPr>
        <w:t xml:space="preserve"> </w:t>
      </w:r>
      <w:r>
        <w:rPr>
          <w:rFonts w:ascii="Arial" w:hAnsi="Arial" w:cs="Arial"/>
        </w:rPr>
        <w:t>e</w:t>
      </w:r>
      <w:r w:rsidRPr="00717AC0">
        <w:rPr>
          <w:rFonts w:ascii="Arial" w:hAnsi="Arial" w:cs="Arial"/>
        </w:rPr>
        <w:t>mployee compensation is </w:t>
      </w:r>
      <w:r>
        <w:rPr>
          <w:rFonts w:ascii="Arial" w:hAnsi="Arial" w:cs="Arial"/>
          <w:color w:val="FF0000"/>
        </w:rPr>
        <w:t>33.82</w:t>
      </w:r>
      <w:r w:rsidRPr="00717AC0">
        <w:rPr>
          <w:rFonts w:ascii="Arial" w:hAnsi="Arial" w:cs="Arial"/>
          <w:color w:val="FF0000"/>
        </w:rPr>
        <w:t>.</w:t>
      </w:r>
    </w:p>
    <w:p w14:paraId="53578FEE" w14:textId="77777777" w:rsidR="00FA0860" w:rsidRPr="00460CE7" w:rsidRDefault="00FA0860" w:rsidP="00FA0860">
      <w:pPr>
        <w:pStyle w:val="ListParagraph"/>
        <w:numPr>
          <w:ilvl w:val="0"/>
          <w:numId w:val="63"/>
        </w:numPr>
        <w:suppressAutoHyphens w:val="0"/>
        <w:spacing w:after="160" w:line="278" w:lineRule="auto"/>
        <w:jc w:val="both"/>
        <w:rPr>
          <w:rFonts w:ascii="Arial" w:hAnsi="Arial" w:cs="Arial"/>
          <w:b/>
          <w:bCs/>
        </w:rPr>
      </w:pPr>
      <w:r w:rsidRPr="00460CE7">
        <w:rPr>
          <w:rFonts w:ascii="Arial" w:hAnsi="Arial" w:cs="Arial"/>
          <w:b/>
          <w:bCs/>
        </w:rPr>
        <w:t>Board Accountability  </w:t>
      </w:r>
    </w:p>
    <w:p w14:paraId="613989E1" w14:textId="77777777" w:rsidR="00FA0860" w:rsidRPr="00717AC0" w:rsidRDefault="00FA0860" w:rsidP="00FA0860">
      <w:pPr>
        <w:jc w:val="both"/>
        <w:rPr>
          <w:rFonts w:ascii="Arial" w:hAnsi="Arial" w:cs="Arial"/>
        </w:rPr>
      </w:pPr>
      <w:r w:rsidRPr="00717AC0">
        <w:rPr>
          <w:rFonts w:ascii="Arial" w:hAnsi="Arial" w:cs="Arial"/>
        </w:rPr>
        <w:t>Our commitment to board accountability is underscored by a series of meticulously designed measures aimed at optimising effective governance and fostering transparency. The board of directors at Strides demonstrates a high degree of engagement, with an average attendance rate </w:t>
      </w:r>
      <w:r w:rsidRPr="00717AC0">
        <w:rPr>
          <w:rFonts w:ascii="Arial" w:hAnsi="Arial" w:cs="Arial"/>
          <w:b/>
          <w:bCs/>
        </w:rPr>
        <w:t>of 97.92% at board meetings</w:t>
      </w:r>
      <w:r w:rsidRPr="00717AC0">
        <w:rPr>
          <w:rFonts w:ascii="Arial" w:hAnsi="Arial" w:cs="Arial"/>
        </w:rPr>
        <w:t xml:space="preserve">. This commitment ensures that critical strategic decisions are made collectively, fostering a cohesive governance model. </w:t>
      </w:r>
    </w:p>
    <w:p w14:paraId="776B7692" w14:textId="77777777" w:rsidR="00FA0860" w:rsidRPr="00717AC0" w:rsidRDefault="00FA0860" w:rsidP="00FA0860">
      <w:pPr>
        <w:jc w:val="both"/>
        <w:rPr>
          <w:rFonts w:ascii="Arial" w:hAnsi="Arial" w:cs="Arial"/>
        </w:rPr>
      </w:pPr>
      <w:r w:rsidRPr="00717AC0">
        <w:rPr>
          <w:rFonts w:ascii="Arial" w:hAnsi="Arial" w:cs="Arial"/>
        </w:rPr>
        <w:t>Shareholder approval is essential for any changes in Memorandum &amp; Articles of Association of the Company, further reinforcing a participatory governance approach. Approvals are sought from shareholders on various issues, including Board Appointments, Statutory Auditor Appointments, Material RPT, Compensation to Executive &amp; Non-Executive Directors, Dividend declaration &amp; major Corporate Actions.</w:t>
      </w:r>
    </w:p>
    <w:p w14:paraId="70B0A636" w14:textId="77777777" w:rsidR="00FA0860" w:rsidRPr="00717AC0" w:rsidRDefault="00FA0860" w:rsidP="00FA0860">
      <w:pPr>
        <w:jc w:val="both"/>
        <w:rPr>
          <w:rFonts w:ascii="Arial" w:hAnsi="Arial" w:cs="Arial"/>
        </w:rPr>
      </w:pPr>
      <w:r w:rsidRPr="00717AC0">
        <w:rPr>
          <w:rFonts w:ascii="Arial" w:hAnsi="Arial" w:cs="Arial"/>
          <w:b/>
          <w:bCs/>
        </w:rPr>
        <w:t>7 out of 8 Directors</w:t>
      </w:r>
      <w:r w:rsidRPr="00717AC0">
        <w:rPr>
          <w:rFonts w:ascii="Arial" w:hAnsi="Arial" w:cs="Arial"/>
        </w:rPr>
        <w:t> (87.5% of the Board Members) hold directorship in 4 or less than 4 listed companies in India. </w:t>
      </w:r>
    </w:p>
    <w:p w14:paraId="43E56A77" w14:textId="77777777" w:rsidR="00FA0860" w:rsidRPr="00BD14D2" w:rsidRDefault="00FA0860" w:rsidP="00FA0860">
      <w:pPr>
        <w:pStyle w:val="ListParagraph"/>
        <w:numPr>
          <w:ilvl w:val="0"/>
          <w:numId w:val="63"/>
        </w:numPr>
        <w:suppressAutoHyphens w:val="0"/>
        <w:spacing w:after="160" w:line="278" w:lineRule="auto"/>
        <w:jc w:val="both"/>
        <w:rPr>
          <w:rFonts w:ascii="Arial" w:hAnsi="Arial" w:cs="Arial"/>
          <w:b/>
          <w:bCs/>
        </w:rPr>
      </w:pPr>
      <w:r w:rsidRPr="00BD14D2">
        <w:rPr>
          <w:rFonts w:ascii="Arial" w:hAnsi="Arial" w:cs="Arial"/>
          <w:b/>
          <w:bCs/>
        </w:rPr>
        <w:t>ESG Governance Oversight</w:t>
      </w:r>
    </w:p>
    <w:p w14:paraId="53323304" w14:textId="77777777" w:rsidR="00FA0860" w:rsidRPr="00717AC0" w:rsidRDefault="00FA0860" w:rsidP="00FA0860">
      <w:pPr>
        <w:jc w:val="both"/>
        <w:rPr>
          <w:rFonts w:ascii="Arial" w:hAnsi="Arial" w:cs="Arial"/>
        </w:rPr>
      </w:pPr>
      <w:r w:rsidRPr="00717AC0">
        <w:rPr>
          <w:rFonts w:ascii="Arial" w:hAnsi="Arial" w:cs="Arial"/>
        </w:rPr>
        <w:t>Our ESG Governance (Two-Tier Structure)</w:t>
      </w:r>
      <w:r w:rsidRPr="00717AC0">
        <w:rPr>
          <w:rStyle w:val="FootnoteReference"/>
          <w:rFonts w:ascii="Arial" w:hAnsi="Arial" w:cs="Arial"/>
        </w:rPr>
        <w:footnoteReference w:id="13"/>
      </w:r>
      <w:r w:rsidRPr="00717AC0">
        <w:rPr>
          <w:rFonts w:ascii="Arial" w:hAnsi="Arial" w:cs="Arial"/>
        </w:rPr>
        <w:t xml:space="preserve"> </w:t>
      </w:r>
    </w:p>
    <w:p w14:paraId="47DC0DD9" w14:textId="77777777" w:rsidR="00FA0860" w:rsidRPr="00717AC0" w:rsidRDefault="00FA0860" w:rsidP="00FA0860">
      <w:pPr>
        <w:jc w:val="both"/>
        <w:rPr>
          <w:rFonts w:ascii="Arial" w:hAnsi="Arial" w:cs="Arial"/>
        </w:rPr>
      </w:pPr>
      <w:r w:rsidRPr="00717AC0">
        <w:rPr>
          <w:rFonts w:ascii="Arial" w:hAnsi="Arial" w:cs="Arial"/>
        </w:rPr>
        <w:t>At Strides Pharma Science Limited, we have put in place a robust governance framework to effectively manage Environmental, Social, and Governance (ESG) as well as sustainability-related matters. This commitment is deeply integrated at both the board and executive management levels.</w:t>
      </w:r>
    </w:p>
    <w:p w14:paraId="600C1F2A" w14:textId="77777777" w:rsidR="00FA0860" w:rsidRPr="00717AC0" w:rsidRDefault="00FA0860" w:rsidP="00FA0860">
      <w:pPr>
        <w:jc w:val="both"/>
        <w:rPr>
          <w:rFonts w:ascii="Arial" w:hAnsi="Arial" w:cs="Arial"/>
        </w:rPr>
      </w:pPr>
      <w:r w:rsidRPr="00864ECB">
        <w:rPr>
          <w:noProof/>
        </w:rPr>
        <w:lastRenderedPageBreak/>
        <w:drawing>
          <wp:inline distT="0" distB="0" distL="0" distR="0" wp14:anchorId="5FF45E89" wp14:editId="3CDB8F40">
            <wp:extent cx="3566160" cy="3124200"/>
            <wp:effectExtent l="0" t="0" r="0" b="0"/>
            <wp:docPr id="26753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66160" cy="3124200"/>
                    </a:xfrm>
                    <a:prstGeom prst="rect">
                      <a:avLst/>
                    </a:prstGeom>
                    <a:noFill/>
                    <a:ln>
                      <a:noFill/>
                    </a:ln>
                  </pic:spPr>
                </pic:pic>
              </a:graphicData>
            </a:graphic>
          </wp:inline>
        </w:drawing>
      </w:r>
    </w:p>
    <w:p w14:paraId="4C146639" w14:textId="77777777" w:rsidR="00FA0860" w:rsidRPr="00717AC0" w:rsidRDefault="00FA0860" w:rsidP="00FA0860">
      <w:pPr>
        <w:jc w:val="both"/>
        <w:rPr>
          <w:rFonts w:ascii="Arial" w:hAnsi="Arial" w:cs="Arial"/>
        </w:rPr>
      </w:pPr>
    </w:p>
    <w:p w14:paraId="45A27BFD" w14:textId="77777777" w:rsidR="00FA0860" w:rsidRPr="00BD14D2" w:rsidRDefault="00FA0860" w:rsidP="00FA0860">
      <w:pPr>
        <w:pStyle w:val="ListParagraph"/>
        <w:numPr>
          <w:ilvl w:val="1"/>
          <w:numId w:val="63"/>
        </w:numPr>
        <w:suppressAutoHyphens w:val="0"/>
        <w:spacing w:after="160" w:line="278" w:lineRule="auto"/>
        <w:jc w:val="both"/>
        <w:rPr>
          <w:rFonts w:ascii="Arial" w:hAnsi="Arial" w:cs="Arial"/>
          <w:b/>
          <w:bCs/>
        </w:rPr>
      </w:pPr>
      <w:r w:rsidRPr="00BD14D2">
        <w:rPr>
          <w:rFonts w:ascii="Arial" w:hAnsi="Arial" w:cs="Arial"/>
          <w:b/>
          <w:bCs/>
        </w:rPr>
        <w:t xml:space="preserve">Board’s Strategic Role </w:t>
      </w:r>
    </w:p>
    <w:p w14:paraId="057B663D" w14:textId="77777777" w:rsidR="00FA0860" w:rsidRPr="00717AC0" w:rsidRDefault="00FA0860" w:rsidP="00FA0860">
      <w:pPr>
        <w:jc w:val="both"/>
        <w:rPr>
          <w:rFonts w:ascii="Arial" w:hAnsi="Arial" w:cs="Arial"/>
        </w:rPr>
      </w:pPr>
      <w:r w:rsidRPr="00717AC0">
        <w:rPr>
          <w:rFonts w:ascii="Arial" w:hAnsi="Arial" w:cs="Arial"/>
        </w:rPr>
        <w:t xml:space="preserve">The Board of Directors at Strides serves as the highest decision-making authority for defining the company’s overall ESG framework. It approves ESG objectives, policies, and strategies, and supervises how ESG factors are managed across the </w:t>
      </w:r>
      <w:r>
        <w:rPr>
          <w:rFonts w:ascii="Arial" w:hAnsi="Arial" w:cs="Arial"/>
        </w:rPr>
        <w:t>organisation</w:t>
      </w:r>
      <w:r w:rsidRPr="00717AC0">
        <w:rPr>
          <w:rFonts w:ascii="Arial" w:hAnsi="Arial" w:cs="Arial"/>
        </w:rPr>
        <w:t xml:space="preserve">. Among the eight board members, three possess expertise in sustainability, ensuring informed oversight. </w:t>
      </w:r>
    </w:p>
    <w:p w14:paraId="6A0DF704" w14:textId="77777777" w:rsidR="00FA0860" w:rsidRPr="00BD14D2" w:rsidRDefault="00FA0860" w:rsidP="00FA0860">
      <w:pPr>
        <w:pStyle w:val="ListParagraph"/>
        <w:numPr>
          <w:ilvl w:val="1"/>
          <w:numId w:val="63"/>
        </w:numPr>
        <w:suppressAutoHyphens w:val="0"/>
        <w:spacing w:after="160" w:line="278" w:lineRule="auto"/>
        <w:jc w:val="both"/>
        <w:rPr>
          <w:rFonts w:ascii="Arial" w:hAnsi="Arial" w:cs="Arial"/>
          <w:b/>
          <w:bCs/>
        </w:rPr>
      </w:pPr>
      <w:r w:rsidRPr="00BD14D2">
        <w:rPr>
          <w:rFonts w:ascii="Arial" w:hAnsi="Arial" w:cs="Arial"/>
          <w:b/>
          <w:bCs/>
        </w:rPr>
        <w:t xml:space="preserve">Risk Management &amp; Sustainability Committee </w:t>
      </w:r>
    </w:p>
    <w:p w14:paraId="34CA51E2" w14:textId="77777777" w:rsidR="00FA0860" w:rsidRPr="00717AC0" w:rsidRDefault="00FA0860" w:rsidP="00FA0860">
      <w:pPr>
        <w:jc w:val="both"/>
        <w:rPr>
          <w:rFonts w:ascii="Arial" w:hAnsi="Arial" w:cs="Arial"/>
        </w:rPr>
      </w:pPr>
      <w:r w:rsidRPr="00717AC0">
        <w:rPr>
          <w:rFonts w:ascii="Arial" w:hAnsi="Arial" w:cs="Arial"/>
        </w:rPr>
        <w:t xml:space="preserve">The Risk Management &amp; Sustainability Committee (RM&amp;SC), operating under the Board of Directors, has direct responsibility for overseeing ESG and sustainability topics. This committee conducts interdepartmental reviews and recommends essential policies for board approval. It ensures timely ESG disclosures, rating submissions, and the formulation of a sustainability strategy aligned with international standards. </w:t>
      </w:r>
    </w:p>
    <w:p w14:paraId="50B4277D" w14:textId="77777777" w:rsidR="00FA0860" w:rsidRPr="00717AC0" w:rsidRDefault="00FA0860" w:rsidP="00FA0860">
      <w:pPr>
        <w:jc w:val="both"/>
        <w:rPr>
          <w:rFonts w:ascii="Arial" w:hAnsi="Arial" w:cs="Arial"/>
        </w:rPr>
      </w:pPr>
      <w:r w:rsidRPr="00717AC0">
        <w:rPr>
          <w:rFonts w:ascii="Arial" w:hAnsi="Arial" w:cs="Arial"/>
        </w:rPr>
        <w:t>The committee also tackles ESG risks related to areas like IT and cybersecurity, supply chain, environmental management, and climate change mitigation by integrating them into risk identification and management processes.</w:t>
      </w:r>
    </w:p>
    <w:p w14:paraId="2A5BBED4" w14:textId="77777777" w:rsidR="00FA0860" w:rsidRPr="00BD14D2" w:rsidRDefault="00FA0860" w:rsidP="00FA0860">
      <w:pPr>
        <w:pStyle w:val="ListParagraph"/>
        <w:numPr>
          <w:ilvl w:val="1"/>
          <w:numId w:val="63"/>
        </w:numPr>
        <w:suppressAutoHyphens w:val="0"/>
        <w:spacing w:after="160" w:line="278" w:lineRule="auto"/>
        <w:jc w:val="both"/>
        <w:rPr>
          <w:rFonts w:ascii="Arial" w:hAnsi="Arial" w:cs="Arial"/>
          <w:b/>
          <w:bCs/>
        </w:rPr>
      </w:pPr>
      <w:r w:rsidRPr="00BD14D2">
        <w:rPr>
          <w:rFonts w:ascii="Arial" w:hAnsi="Arial" w:cs="Arial"/>
          <w:b/>
          <w:bCs/>
        </w:rPr>
        <w:t xml:space="preserve">Chief Risk &amp; Sustainability Officer </w:t>
      </w:r>
    </w:p>
    <w:p w14:paraId="1CB48B62" w14:textId="77777777" w:rsidR="00FA0860" w:rsidRPr="00717AC0" w:rsidRDefault="00FA0860" w:rsidP="00FA0860">
      <w:pPr>
        <w:jc w:val="both"/>
        <w:rPr>
          <w:rFonts w:ascii="Arial" w:hAnsi="Arial" w:cs="Arial"/>
        </w:rPr>
      </w:pPr>
      <w:r w:rsidRPr="00717AC0">
        <w:rPr>
          <w:rFonts w:ascii="Arial" w:hAnsi="Arial" w:cs="Arial"/>
        </w:rPr>
        <w:t xml:space="preserve">The Chief Risk &amp; Sustainability Officer (CRSO) holds a key role in embedding sustainability throughout the </w:t>
      </w:r>
      <w:r>
        <w:rPr>
          <w:rFonts w:ascii="Arial" w:hAnsi="Arial" w:cs="Arial"/>
        </w:rPr>
        <w:t>organisation</w:t>
      </w:r>
      <w:r w:rsidRPr="00717AC0">
        <w:rPr>
          <w:rFonts w:ascii="Arial" w:hAnsi="Arial" w:cs="Arial"/>
        </w:rPr>
        <w:t>. As a member of the RM&amp;SC, they advise the board on initiatives that foster investment growth, customer engagement, and stakeholder confidence. They lead the development and execution of sustainability strategies aligned with corporate goals and global frameworks such as GRI, SASB, and SEBI.</w:t>
      </w:r>
    </w:p>
    <w:p w14:paraId="5553E333" w14:textId="77777777" w:rsidR="00FA0860" w:rsidRPr="00717AC0" w:rsidRDefault="00FA0860" w:rsidP="00FA0860">
      <w:pPr>
        <w:jc w:val="both"/>
        <w:rPr>
          <w:rFonts w:ascii="Arial" w:hAnsi="Arial" w:cs="Arial"/>
        </w:rPr>
      </w:pPr>
      <w:r w:rsidRPr="00717AC0">
        <w:rPr>
          <w:rFonts w:ascii="Arial" w:hAnsi="Arial" w:cs="Arial"/>
        </w:rPr>
        <w:t xml:space="preserve">Additionally, they manage ESG rating submissions and drives cross-functional initiatives targeting critical areas like carbon footprint reduction, ethical sourcing, and human rights due diligence. Through these efforts, the CRSO ensures sustainability is fully integrated into corporate governance. The officer also spearheads awareness programs, training, and operational sustainability activities across the company. </w:t>
      </w:r>
    </w:p>
    <w:p w14:paraId="0E400900" w14:textId="77777777" w:rsidR="00FA0860" w:rsidRPr="00BD14D2" w:rsidRDefault="00FA0860" w:rsidP="00FA0860">
      <w:pPr>
        <w:pStyle w:val="ListParagraph"/>
        <w:numPr>
          <w:ilvl w:val="1"/>
          <w:numId w:val="63"/>
        </w:numPr>
        <w:suppressAutoHyphens w:val="0"/>
        <w:spacing w:after="160" w:line="278" w:lineRule="auto"/>
        <w:jc w:val="both"/>
        <w:rPr>
          <w:rFonts w:ascii="Arial" w:hAnsi="Arial" w:cs="Arial"/>
          <w:b/>
          <w:bCs/>
        </w:rPr>
      </w:pPr>
      <w:r w:rsidRPr="00BD14D2">
        <w:rPr>
          <w:rFonts w:ascii="Arial" w:hAnsi="Arial" w:cs="Arial"/>
          <w:b/>
          <w:bCs/>
        </w:rPr>
        <w:t xml:space="preserve">Operational Oversight: Internal Sustainability Team </w:t>
      </w:r>
    </w:p>
    <w:p w14:paraId="49A606F0" w14:textId="77777777" w:rsidR="00FA0860" w:rsidRPr="00717AC0" w:rsidRDefault="00FA0860" w:rsidP="00FA0860">
      <w:pPr>
        <w:jc w:val="both"/>
        <w:rPr>
          <w:rFonts w:ascii="Arial" w:hAnsi="Arial" w:cs="Arial"/>
        </w:rPr>
      </w:pPr>
      <w:r w:rsidRPr="00717AC0">
        <w:rPr>
          <w:rFonts w:ascii="Arial" w:hAnsi="Arial" w:cs="Arial"/>
        </w:rPr>
        <w:t xml:space="preserve">The Internal Sustainability Team is instrumental in steering and embedding sustainability across Strides. This team formulates and executes strategies that align with our corporate goals, develop policies in line with industry best practices, and ensure compliance with regulatory requirements. Acting as a cross-functional hub, the team supports the integration of sustainability initiatives into routine business operations. </w:t>
      </w:r>
    </w:p>
    <w:p w14:paraId="0164F909" w14:textId="77777777" w:rsidR="00FA0860" w:rsidRPr="00717AC0" w:rsidRDefault="00FA0860" w:rsidP="00FA0860">
      <w:pPr>
        <w:jc w:val="both"/>
        <w:rPr>
          <w:rFonts w:ascii="Arial" w:hAnsi="Arial" w:cs="Arial"/>
        </w:rPr>
      </w:pPr>
      <w:r w:rsidRPr="00717AC0">
        <w:rPr>
          <w:rFonts w:ascii="Arial" w:hAnsi="Arial" w:cs="Arial"/>
        </w:rPr>
        <w:t xml:space="preserve">By setting clear targets, tracking progress, and adapting strategies as needed, the team effectively manages sustainability goals and addresses emerging risks and opportunities. Ongoing collaboration with various departments and stakeholders helps foster a culture that values sustainability at all levels. </w:t>
      </w:r>
    </w:p>
    <w:p w14:paraId="19B28B90" w14:textId="77777777" w:rsidR="00FA0860" w:rsidRPr="00717AC0" w:rsidRDefault="00FA0860" w:rsidP="00FA0860">
      <w:pPr>
        <w:jc w:val="both"/>
        <w:rPr>
          <w:rFonts w:ascii="Arial" w:hAnsi="Arial" w:cs="Arial"/>
        </w:rPr>
      </w:pPr>
      <w:r w:rsidRPr="00717AC0">
        <w:rPr>
          <w:rFonts w:ascii="Arial" w:hAnsi="Arial" w:cs="Arial"/>
        </w:rPr>
        <w:lastRenderedPageBreak/>
        <w:t xml:space="preserve">Focusing on six key sustainability pillars, the team promotes transparency, accountability, and continuous learning embedding sustainable practices throughout the organisation. Anchored firmly in our core values of Integrity, Competency, and Efficiency, their approach is both comprehensive and forward-looking. </w:t>
      </w:r>
    </w:p>
    <w:p w14:paraId="71A0DD1E" w14:textId="77777777" w:rsidR="00FA0860" w:rsidRPr="00717AC0" w:rsidRDefault="00FA0860" w:rsidP="00FA0860">
      <w:pPr>
        <w:jc w:val="both"/>
        <w:rPr>
          <w:rFonts w:ascii="Arial" w:hAnsi="Arial" w:cs="Arial"/>
        </w:rPr>
      </w:pPr>
      <w:r w:rsidRPr="00717AC0">
        <w:rPr>
          <w:rFonts w:ascii="Arial" w:hAnsi="Arial" w:cs="Arial"/>
        </w:rPr>
        <w:t xml:space="preserve">Our sustainability framework is designed to be embedded throughout the organisation, from governance structures down to daily operations. This alignment with stakeholder expectations and rigorous governance enables Strides to deliver meaningful, long-term impacts supporting healthier communities and advancing sustainable outcomes across the pharmaceutical landscape. </w:t>
      </w:r>
    </w:p>
    <w:p w14:paraId="434FAA04" w14:textId="77777777" w:rsidR="00FA0860" w:rsidRPr="00717AC0" w:rsidRDefault="00FA0860" w:rsidP="00FA0860">
      <w:pPr>
        <w:jc w:val="both"/>
        <w:rPr>
          <w:rFonts w:ascii="Arial" w:hAnsi="Arial" w:cs="Arial"/>
        </w:rPr>
      </w:pPr>
      <w:r w:rsidRPr="00717AC0">
        <w:rPr>
          <w:rFonts w:ascii="Arial" w:hAnsi="Arial" w:cs="Arial"/>
        </w:rPr>
        <w:t xml:space="preserve">By aligning our strategy closely with stakeholder expectations and upholding robust governance frameworks, we are well positioned to create meaningful, long-term value benefiting communities and supporting a more sustainable future. As we navigate the evolving complexities of the pharmaceutical industry, our steadfast commitment to sustainability continues to serve as the North Star guiding our actions and driving our mission to improve lives across the globe. </w:t>
      </w:r>
    </w:p>
    <w:p w14:paraId="623A4314" w14:textId="77777777" w:rsidR="00FA0860" w:rsidRPr="00BD14D2" w:rsidRDefault="00FA0860" w:rsidP="00FA0860">
      <w:pPr>
        <w:pStyle w:val="ListParagraph"/>
        <w:numPr>
          <w:ilvl w:val="0"/>
          <w:numId w:val="63"/>
        </w:numPr>
        <w:suppressAutoHyphens w:val="0"/>
        <w:spacing w:after="160" w:line="278" w:lineRule="auto"/>
        <w:jc w:val="both"/>
        <w:rPr>
          <w:rFonts w:ascii="Arial" w:hAnsi="Arial" w:cs="Arial"/>
        </w:rPr>
      </w:pPr>
      <w:r w:rsidRPr="00BD14D2">
        <w:rPr>
          <w:rFonts w:ascii="Arial" w:hAnsi="Arial" w:cs="Arial"/>
          <w:b/>
          <w:bCs/>
        </w:rPr>
        <w:t>Strides Toward Tomorrow: “Building a Robust Leadership Pipeline &amp; Succession Plan</w:t>
      </w:r>
      <w:r w:rsidRPr="00BD14D2">
        <w:rPr>
          <w:rFonts w:ascii="Arial" w:hAnsi="Arial" w:cs="Arial"/>
        </w:rPr>
        <w:t>” </w:t>
      </w:r>
    </w:p>
    <w:p w14:paraId="702C381F" w14:textId="77777777" w:rsidR="00FA0860" w:rsidRPr="00DB1C72" w:rsidRDefault="00FA0860" w:rsidP="00FA0860">
      <w:pPr>
        <w:jc w:val="both"/>
        <w:rPr>
          <w:rFonts w:ascii="Arial" w:hAnsi="Arial" w:cs="Arial"/>
        </w:rPr>
      </w:pPr>
      <w:r w:rsidRPr="00DB1C72">
        <w:rPr>
          <w:rFonts w:ascii="Arial" w:hAnsi="Arial" w:cs="Arial"/>
        </w:rPr>
        <w:t xml:space="preserve">Developing future leaders is integral to Strides’ long-term sustainability and business resilience. Guided by our “Strides Towards Tomorrow” philosophy, we maintain a structured succession planning framework embedded within the Nomination and Remuneration (NRC) Policy. The framework focuses on identifying, developing, and retaining talent for key leadership and governance positions, ensuring continuity, </w:t>
      </w:r>
      <w:r w:rsidRPr="00717AC0">
        <w:rPr>
          <w:rFonts w:ascii="Arial" w:hAnsi="Arial" w:cs="Arial"/>
        </w:rPr>
        <w:t>organisation</w:t>
      </w:r>
      <w:r w:rsidRPr="00DB1C72">
        <w:rPr>
          <w:rFonts w:ascii="Arial" w:hAnsi="Arial" w:cs="Arial"/>
        </w:rPr>
        <w:t>al stability, and sustainable value creation.</w:t>
      </w:r>
    </w:p>
    <w:p w14:paraId="6B71DFA4" w14:textId="77777777" w:rsidR="00FA0860" w:rsidRPr="00DB1C72" w:rsidRDefault="00FA0860" w:rsidP="00FA0860">
      <w:pPr>
        <w:jc w:val="both"/>
        <w:rPr>
          <w:rFonts w:ascii="Arial" w:hAnsi="Arial" w:cs="Arial"/>
        </w:rPr>
      </w:pPr>
      <w:r w:rsidRPr="00DB1C72">
        <w:rPr>
          <w:rFonts w:ascii="Arial" w:hAnsi="Arial" w:cs="Arial"/>
        </w:rPr>
        <w:t xml:space="preserve">Succession planning considerations include the criticality of roles, tenure and Board composition requirements, diversity, skills and functional expertise, and leadership readiness across the </w:t>
      </w:r>
      <w:r w:rsidRPr="00717AC0">
        <w:rPr>
          <w:rFonts w:ascii="Arial" w:hAnsi="Arial" w:cs="Arial"/>
        </w:rPr>
        <w:t>organisation</w:t>
      </w:r>
      <w:r w:rsidRPr="00DB1C72">
        <w:rPr>
          <w:rFonts w:ascii="Arial" w:hAnsi="Arial" w:cs="Arial"/>
        </w:rPr>
        <w:t>. The framework is supported by leadership development, mentoring, and talent acceleration initiatives that help build a strong internal pipeline for future leadership positions.</w:t>
      </w:r>
    </w:p>
    <w:p w14:paraId="0A9D8374" w14:textId="77777777" w:rsidR="00FA0860" w:rsidRPr="00717AC0" w:rsidRDefault="00FA0860" w:rsidP="00FA0860">
      <w:pPr>
        <w:jc w:val="both"/>
        <w:rPr>
          <w:rFonts w:ascii="Arial" w:hAnsi="Arial" w:cs="Arial"/>
        </w:rPr>
      </w:pPr>
      <w:r w:rsidRPr="00717AC0">
        <w:rPr>
          <w:rFonts w:ascii="Arial" w:hAnsi="Arial" w:cs="Arial"/>
        </w:rPr>
        <w:t>Strides' intent to continue building an effective succession plan is reinforced by its multiple strategic leadership development programs (LEAP, PMA, SLP, QAMA) and targeted knowledge transfer training, targeted towards employees who are at the early stages or mid-level of their career. These internal initiatives demonstrate a clear vision for future leadership, cultivate leadership capabilities, and ensure that our future leaders are deeply familiar with our culture, values, and strategic goals.  </w:t>
      </w:r>
    </w:p>
    <w:p w14:paraId="57C8A9C5" w14:textId="77777777" w:rsidR="00FA0860" w:rsidRPr="00717AC0" w:rsidRDefault="00FA0860" w:rsidP="00FA0860">
      <w:pPr>
        <w:jc w:val="both"/>
        <w:rPr>
          <w:rFonts w:ascii="Arial" w:hAnsi="Arial" w:cs="Arial"/>
        </w:rPr>
      </w:pPr>
      <w:r w:rsidRPr="00717AC0">
        <w:rPr>
          <w:rFonts w:ascii="Arial" w:hAnsi="Arial" w:cs="Arial"/>
        </w:rPr>
        <w:t xml:space="preserve">Structured training and mentoring empower employees to progressively develop their skills, allowing them to assume greater responsibilities with confidence and proficiency, thereby fostering seamless transitions and sustained excellence in leadership roles. </w:t>
      </w:r>
    </w:p>
    <w:p w14:paraId="4825BFFC" w14:textId="77777777" w:rsidR="00FA0860" w:rsidRPr="00717AC0" w:rsidRDefault="00FA0860" w:rsidP="00FA0860">
      <w:pPr>
        <w:jc w:val="both"/>
        <w:rPr>
          <w:rFonts w:ascii="Arial" w:hAnsi="Arial" w:cs="Arial"/>
        </w:rPr>
      </w:pPr>
      <w:r w:rsidRPr="00717AC0">
        <w:rPr>
          <w:rFonts w:ascii="Arial" w:hAnsi="Arial" w:cs="Arial"/>
        </w:rPr>
        <w:t>Our succession plan to ensure business continuity is available in our </w:t>
      </w:r>
      <w:r w:rsidRPr="00717AC0">
        <w:rPr>
          <w:rFonts w:ascii="Arial" w:hAnsi="Arial" w:cs="Arial"/>
          <w:b/>
          <w:bCs/>
        </w:rPr>
        <w:t xml:space="preserve">Strides Succession Policy available on: </w:t>
      </w:r>
      <w:hyperlink r:id="rId31" w:history="1">
        <w:r w:rsidRPr="00717AC0">
          <w:rPr>
            <w:rStyle w:val="Hyperlink"/>
          </w:rPr>
          <w:t>https://www.strides.com/Upload/PDF/strides-nomination-remuneration-policy.pdf</w:t>
        </w:r>
      </w:hyperlink>
    </w:p>
    <w:p w14:paraId="6B430315" w14:textId="77777777" w:rsidR="00FA0860" w:rsidRPr="00717AC0" w:rsidRDefault="00FA0860" w:rsidP="00FA0860">
      <w:pPr>
        <w:jc w:val="both"/>
        <w:rPr>
          <w:rFonts w:ascii="Arial" w:hAnsi="Arial" w:cs="Arial"/>
          <w:color w:val="FF0000"/>
        </w:rPr>
      </w:pPr>
    </w:p>
    <w:p w14:paraId="04DA22FC" w14:textId="77777777" w:rsidR="00FA0860" w:rsidRPr="00905DE9" w:rsidRDefault="00FA0860" w:rsidP="00FA0860">
      <w:pPr>
        <w:pStyle w:val="ListParagraph"/>
        <w:numPr>
          <w:ilvl w:val="0"/>
          <w:numId w:val="63"/>
        </w:numPr>
        <w:suppressAutoHyphens w:val="0"/>
        <w:spacing w:after="160" w:line="278" w:lineRule="auto"/>
        <w:rPr>
          <w:rFonts w:ascii="Arial" w:hAnsi="Arial" w:cs="Arial"/>
        </w:rPr>
      </w:pPr>
      <w:r w:rsidRPr="00905DE9">
        <w:rPr>
          <w:rFonts w:ascii="Arial" w:hAnsi="Arial" w:cs="Arial"/>
          <w:b/>
          <w:bCs/>
        </w:rPr>
        <w:t>Director’s Liability</w:t>
      </w:r>
      <w:r w:rsidRPr="00905DE9">
        <w:rPr>
          <w:rFonts w:ascii="Arial" w:hAnsi="Arial" w:cs="Arial"/>
        </w:rPr>
        <w:t> </w:t>
      </w:r>
    </w:p>
    <w:p w14:paraId="3F7CD5D2" w14:textId="77777777" w:rsidR="00FA0860" w:rsidRPr="00717AC0" w:rsidRDefault="00FA0860" w:rsidP="00FA0860">
      <w:pPr>
        <w:jc w:val="both"/>
        <w:rPr>
          <w:rFonts w:ascii="Arial" w:hAnsi="Arial" w:cs="Arial"/>
        </w:rPr>
      </w:pPr>
      <w:r w:rsidRPr="00717AC0">
        <w:rPr>
          <w:rFonts w:ascii="Arial" w:hAnsi="Arial" w:cs="Arial"/>
          <w:color w:val="FF0000"/>
        </w:rPr>
        <w:br/>
      </w:r>
      <w:r w:rsidRPr="00717AC0">
        <w:rPr>
          <w:rFonts w:ascii="Arial" w:hAnsi="Arial" w:cs="Arial"/>
        </w:rPr>
        <w:t>In accordance with corporate governance principles, Directors are entrusted with fiduciary responsibilities towards the Company and its stakeholders while discharging their duties. Any failure to exercise due care, diligence, and accountability may expose Directors to regulatory action, penalties, fines, and, in certain cases, imprisonment. Accordingly, Directors may face significant personal liability under applicable corporate governance and statutory frameworks.</w:t>
      </w:r>
    </w:p>
    <w:p w14:paraId="33239C93" w14:textId="77777777" w:rsidR="00FA0860" w:rsidRPr="00717AC0" w:rsidRDefault="00FA0860" w:rsidP="00FA0860">
      <w:pPr>
        <w:jc w:val="both"/>
        <w:rPr>
          <w:rFonts w:ascii="Arial" w:hAnsi="Arial" w:cs="Arial"/>
        </w:rPr>
      </w:pPr>
      <w:r w:rsidRPr="00717AC0">
        <w:rPr>
          <w:rFonts w:ascii="Arial" w:hAnsi="Arial" w:cs="Arial"/>
        </w:rPr>
        <w:t>As a publicly listed company with substantial global operations, Strides places strong emphasis on ethical leadership, responsible decision-making, and robust governance practices. To mitigate risks to the Directors as well as to the Company’s operations, Strides has established multiple risk-management and compliance mechanisms, including a mature compliance programme. This programme helps ensure that the Management and Board remain informed of evolving legal, regulatory, and compliance requirements across relevant jurisdictions. The presence of Board members with legal and compliance expertise further strengthens oversight and supports the Company’s risk-mitigation framework.</w:t>
      </w:r>
    </w:p>
    <w:p w14:paraId="783A9196" w14:textId="77777777" w:rsidR="00FA0860" w:rsidRPr="00717AC0" w:rsidRDefault="00FA0860" w:rsidP="00FA0860">
      <w:pPr>
        <w:jc w:val="both"/>
        <w:rPr>
          <w:rFonts w:ascii="Arial" w:hAnsi="Arial" w:cs="Arial"/>
        </w:rPr>
      </w:pPr>
      <w:r w:rsidRPr="00717AC0">
        <w:rPr>
          <w:rFonts w:ascii="Arial" w:hAnsi="Arial" w:cs="Arial"/>
        </w:rPr>
        <w:t>The Company also maintains a comprehensive Directors and Officers Liability Insurance Policy in line with statutory requirements and industry’s best practices. The policy covers Directors, including Executive and Non-Executive Directors, as well as Officers, Key Managerial Personnel and Senior Management Personnel of the Company and its subsidiaries, whether operating in India or in other jurisdictions. The policy provides financial protection against personal liabilities arising from claims made against them in their official capacity.</w:t>
      </w:r>
    </w:p>
    <w:p w14:paraId="79F00DB1" w14:textId="77777777" w:rsidR="00FA0860" w:rsidRPr="00717AC0" w:rsidRDefault="00FA0860" w:rsidP="00FA0860">
      <w:pPr>
        <w:jc w:val="both"/>
        <w:rPr>
          <w:rFonts w:ascii="Arial" w:hAnsi="Arial" w:cs="Arial"/>
        </w:rPr>
      </w:pPr>
      <w:r w:rsidRPr="00717AC0">
        <w:rPr>
          <w:rFonts w:ascii="Arial" w:hAnsi="Arial" w:cs="Arial"/>
        </w:rPr>
        <w:t>However, such insurance does not extend to unethical, fraudulent, or unlawful conduct, thereby ensuring that individual accountability and governance standards remain uncompromised.</w:t>
      </w:r>
    </w:p>
    <w:p w14:paraId="094A3637" w14:textId="77777777" w:rsidR="00FA0860" w:rsidRPr="00905DE9" w:rsidRDefault="00FA0860" w:rsidP="00FA0860">
      <w:pPr>
        <w:pStyle w:val="ListParagraph"/>
        <w:numPr>
          <w:ilvl w:val="0"/>
          <w:numId w:val="63"/>
        </w:numPr>
        <w:suppressAutoHyphens w:val="0"/>
        <w:spacing w:after="160" w:line="278" w:lineRule="auto"/>
        <w:jc w:val="both"/>
        <w:rPr>
          <w:rFonts w:ascii="Arial" w:hAnsi="Arial" w:cs="Arial"/>
          <w:b/>
          <w:bCs/>
        </w:rPr>
      </w:pPr>
      <w:r w:rsidRPr="00905DE9">
        <w:rPr>
          <w:rFonts w:ascii="Arial" w:hAnsi="Arial" w:cs="Arial"/>
          <w:b/>
          <w:bCs/>
        </w:rPr>
        <w:t>Ensuring Ethical Conduct: Policies and Procedures </w:t>
      </w:r>
    </w:p>
    <w:p w14:paraId="7F0E99A5" w14:textId="77777777" w:rsidR="00FA0860" w:rsidRPr="00717AC0" w:rsidRDefault="00FA0860" w:rsidP="00FA0860">
      <w:pPr>
        <w:jc w:val="both"/>
        <w:rPr>
          <w:rFonts w:ascii="Arial" w:hAnsi="Arial" w:cs="Arial"/>
        </w:rPr>
      </w:pPr>
      <w:r w:rsidRPr="00717AC0">
        <w:rPr>
          <w:rFonts w:ascii="Arial" w:hAnsi="Arial" w:cs="Arial"/>
        </w:rPr>
        <w:lastRenderedPageBreak/>
        <w:t>At Strides, ethical conduct is more than a matter of compliance, it is central to the way we operate and make decisions. We view integrity, transparency, and accountability as essential to building trust with our stakeholders and sustaining responsible business practices.</w:t>
      </w:r>
    </w:p>
    <w:p w14:paraId="6E293B96" w14:textId="77777777" w:rsidR="00FA0860" w:rsidRPr="00717AC0" w:rsidRDefault="00FA0860" w:rsidP="00FA0860">
      <w:pPr>
        <w:jc w:val="both"/>
        <w:rPr>
          <w:rFonts w:ascii="Arial" w:hAnsi="Arial" w:cs="Arial"/>
        </w:rPr>
      </w:pPr>
      <w:r w:rsidRPr="00717AC0">
        <w:rPr>
          <w:rFonts w:ascii="Arial" w:hAnsi="Arial" w:cs="Arial"/>
        </w:rPr>
        <w:t>To support and strengthen the Company’s governance framework, Strides has established a comprehensive set of policies that guide employees, leadership teams, and the Board in translating governance principles into consistent day-to-day actions. These policies define expected standards of conduct, outline key procedures, and help ensure that business is conducted in a disciplined, ethical, and compliant manner</w:t>
      </w:r>
      <w:r>
        <w:rPr>
          <w:rStyle w:val="FootnoteReference"/>
          <w:rFonts w:ascii="Arial" w:hAnsi="Arial" w:cs="Arial"/>
        </w:rPr>
        <w:footnoteReference w:id="14"/>
      </w:r>
      <w:r w:rsidRPr="00717AC0">
        <w:rPr>
          <w:rFonts w:ascii="Arial" w:hAnsi="Arial" w:cs="Arial"/>
        </w:rPr>
        <w:t>.</w:t>
      </w:r>
    </w:p>
    <w:p w14:paraId="3EDFD204" w14:textId="77777777" w:rsidR="00FA0860" w:rsidRPr="00717AC0" w:rsidRDefault="00FA0860" w:rsidP="00FA0860">
      <w:pPr>
        <w:jc w:val="both"/>
        <w:rPr>
          <w:rFonts w:ascii="Arial" w:hAnsi="Arial" w:cs="Arial"/>
          <w:b/>
          <w:bCs/>
        </w:rPr>
      </w:pPr>
      <w:r w:rsidRPr="00717AC0">
        <w:rPr>
          <w:rFonts w:ascii="Arial" w:hAnsi="Arial" w:cs="Arial"/>
          <w:b/>
          <w:bCs/>
        </w:rPr>
        <w:t>Some of the key policies forming part of this framework are set out below:</w:t>
      </w:r>
    </w:p>
    <w:tbl>
      <w:tblPr>
        <w:tblStyle w:val="PlainTable2"/>
        <w:tblW w:w="0" w:type="dxa"/>
        <w:tblLook w:val="04A0" w:firstRow="1" w:lastRow="0" w:firstColumn="1" w:lastColumn="0" w:noHBand="0" w:noVBand="1"/>
      </w:tblPr>
      <w:tblGrid>
        <w:gridCol w:w="4512"/>
        <w:gridCol w:w="4514"/>
      </w:tblGrid>
      <w:tr w:rsidR="00FA0860" w:rsidRPr="00717AC0" w14:paraId="50E945E4" w14:textId="77777777" w:rsidTr="002F384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5" w:type="dxa"/>
            <w:vAlign w:val="center"/>
            <w:hideMark/>
          </w:tcPr>
          <w:p w14:paraId="2B88CC48" w14:textId="77777777" w:rsidR="00FA0860" w:rsidRPr="00717AC0" w:rsidRDefault="00FA0860" w:rsidP="002F3844">
            <w:pPr>
              <w:spacing w:after="160" w:line="278" w:lineRule="auto"/>
              <w:jc w:val="both"/>
              <w:rPr>
                <w:rFonts w:ascii="Arial" w:hAnsi="Arial" w:cs="Arial"/>
              </w:rPr>
            </w:pPr>
            <w:r w:rsidRPr="00717AC0">
              <w:rPr>
                <w:rFonts w:ascii="Arial" w:hAnsi="Arial" w:cs="Arial"/>
              </w:rPr>
              <w:t>Global Policies </w:t>
            </w:r>
          </w:p>
        </w:tc>
        <w:tc>
          <w:tcPr>
            <w:tcW w:w="4665" w:type="dxa"/>
            <w:vAlign w:val="center"/>
            <w:hideMark/>
          </w:tcPr>
          <w:p w14:paraId="3A119E0E" w14:textId="77777777" w:rsidR="00FA0860" w:rsidRPr="00717AC0" w:rsidRDefault="00FA0860" w:rsidP="002F384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17AC0">
              <w:rPr>
                <w:rFonts w:ascii="Arial" w:hAnsi="Arial" w:cs="Arial"/>
              </w:rPr>
              <w:t>India-Specific Policies</w:t>
            </w:r>
          </w:p>
        </w:tc>
      </w:tr>
      <w:tr w:rsidR="00FA0860" w:rsidRPr="00717AC0" w14:paraId="29B4DD06" w14:textId="77777777" w:rsidTr="002F38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5" w:type="dxa"/>
            <w:hideMark/>
          </w:tcPr>
          <w:p w14:paraId="202B2E9F"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Code of Conduct and Ethics  </w:t>
            </w:r>
          </w:p>
          <w:p w14:paraId="33A847BA"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Policy for Governance of Subsidiaries  </w:t>
            </w:r>
          </w:p>
          <w:p w14:paraId="59D48CBA"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Policy on Materiality of and Dealing with Related Party Transactions  </w:t>
            </w:r>
          </w:p>
          <w:p w14:paraId="4A279376"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Policy of Determining Materiality of Events and Information  </w:t>
            </w:r>
          </w:p>
          <w:p w14:paraId="6B50F22D"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Code of Practices and Procedures for Fair Disclosure of UPSI</w:t>
            </w:r>
          </w:p>
          <w:p w14:paraId="1B67A029"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Group Tax Policy  </w:t>
            </w:r>
          </w:p>
          <w:p w14:paraId="71780974"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Business Continuity Policy </w:t>
            </w:r>
          </w:p>
          <w:p w14:paraId="250F88B3"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Vendors’ Code of Conduct</w:t>
            </w:r>
          </w:p>
          <w:p w14:paraId="5FFC01AF"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Human Rights Policy </w:t>
            </w:r>
            <w:r w:rsidRPr="00717AC0">
              <w:rPr>
                <w:rFonts w:ascii="Arial" w:hAnsi="Arial" w:cs="Arial"/>
              </w:rPr>
              <w:t>  </w:t>
            </w:r>
          </w:p>
          <w:p w14:paraId="61D97B6D"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Responsible Sourcing Policy</w:t>
            </w:r>
          </w:p>
          <w:p w14:paraId="6F60F12B"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Responsible AI Policy</w:t>
            </w:r>
          </w:p>
          <w:p w14:paraId="7510E006"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Whistleblower Policy</w:t>
            </w:r>
          </w:p>
          <w:p w14:paraId="236F4B7B"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Information Security Policy</w:t>
            </w:r>
          </w:p>
          <w:p w14:paraId="7FAF668D"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Sustainability Policy</w:t>
            </w:r>
          </w:p>
          <w:p w14:paraId="06FE2A42"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Enterprise Risk Management Policy</w:t>
            </w:r>
          </w:p>
          <w:p w14:paraId="5FA7E357" w14:textId="77777777" w:rsidR="00FA0860" w:rsidRPr="00717AC0" w:rsidRDefault="00FA0860" w:rsidP="00FA0860">
            <w:pPr>
              <w:pStyle w:val="ListParagraph"/>
              <w:numPr>
                <w:ilvl w:val="0"/>
                <w:numId w:val="60"/>
              </w:numPr>
              <w:suppressAutoHyphens w:val="0"/>
              <w:rPr>
                <w:rFonts w:ascii="Arial" w:hAnsi="Arial" w:cs="Arial"/>
                <w:b w:val="0"/>
                <w:bCs w:val="0"/>
              </w:rPr>
            </w:pPr>
            <w:r w:rsidRPr="00717AC0">
              <w:rPr>
                <w:rFonts w:ascii="Arial" w:hAnsi="Arial" w:cs="Arial"/>
                <w:b w:val="0"/>
                <w:bCs w:val="0"/>
              </w:rPr>
              <w:t xml:space="preserve">Biodiversity and No-Deforestation Commitment </w:t>
            </w:r>
          </w:p>
          <w:p w14:paraId="46C977BE"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EHS Policy</w:t>
            </w:r>
          </w:p>
          <w:p w14:paraId="3A038685"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Anti Bribery Anti-Corruption Policy</w:t>
            </w:r>
          </w:p>
          <w:p w14:paraId="344C75A2" w14:textId="77777777" w:rsidR="00FA0860" w:rsidRPr="00717AC0" w:rsidRDefault="00FA0860" w:rsidP="00FA0860">
            <w:pPr>
              <w:pStyle w:val="ListParagraph"/>
              <w:numPr>
                <w:ilvl w:val="0"/>
                <w:numId w:val="60"/>
              </w:numPr>
              <w:suppressAutoHyphens w:val="0"/>
              <w:jc w:val="both"/>
              <w:rPr>
                <w:rFonts w:ascii="Arial" w:hAnsi="Arial" w:cs="Arial"/>
                <w:b w:val="0"/>
                <w:bCs w:val="0"/>
              </w:rPr>
            </w:pPr>
            <w:r w:rsidRPr="00717AC0">
              <w:rPr>
                <w:rFonts w:ascii="Arial" w:hAnsi="Arial" w:cs="Arial"/>
                <w:b w:val="0"/>
                <w:bCs w:val="0"/>
              </w:rPr>
              <w:t>Human Rights Policy</w:t>
            </w:r>
          </w:p>
        </w:tc>
        <w:tc>
          <w:tcPr>
            <w:tcW w:w="4665" w:type="dxa"/>
            <w:hideMark/>
          </w:tcPr>
          <w:p w14:paraId="74498F1B"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Nomination and Remuneration Policy (includes Succession Planning framework)  </w:t>
            </w:r>
          </w:p>
          <w:p w14:paraId="4503F50C"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Dividend Distribution Policy  </w:t>
            </w:r>
          </w:p>
          <w:p w14:paraId="43DC991D"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Corporate Social Responsibility Policy  </w:t>
            </w:r>
          </w:p>
          <w:p w14:paraId="00EAB984"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Board Diversity Policy </w:t>
            </w:r>
          </w:p>
          <w:p w14:paraId="47DBB779"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Familiarization Program for Non-Executive Director</w:t>
            </w:r>
          </w:p>
          <w:p w14:paraId="531A717A" w14:textId="77777777" w:rsidR="00FA0860" w:rsidRPr="00717AC0" w:rsidRDefault="00FA0860" w:rsidP="00FA0860">
            <w:pPr>
              <w:pStyle w:val="ListParagraph"/>
              <w:numPr>
                <w:ilvl w:val="0"/>
                <w:numId w:val="60"/>
              </w:numPr>
              <w:suppressAutoHyphens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17AC0">
              <w:rPr>
                <w:rFonts w:ascii="Arial" w:hAnsi="Arial" w:cs="Arial"/>
              </w:rPr>
              <w:t>Policy for Preservation of Documents</w:t>
            </w:r>
          </w:p>
          <w:p w14:paraId="3880366E" w14:textId="77777777" w:rsidR="00FA0860" w:rsidRPr="00717AC0" w:rsidRDefault="00FA0860" w:rsidP="002F3844">
            <w:pPr>
              <w:pStyle w:val="ListParagraph"/>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1A8FF876" w14:textId="77777777" w:rsidR="00FA0860" w:rsidRPr="00717AC0" w:rsidRDefault="00FA0860" w:rsidP="00FA0860">
      <w:pPr>
        <w:jc w:val="both"/>
        <w:rPr>
          <w:rFonts w:ascii="Arial" w:hAnsi="Arial" w:cs="Arial"/>
          <w:color w:val="FF0000"/>
        </w:rPr>
      </w:pPr>
      <w:r w:rsidRPr="00717AC0">
        <w:rPr>
          <w:rFonts w:ascii="Arial" w:hAnsi="Arial" w:cs="Arial"/>
          <w:color w:val="FF0000"/>
        </w:rPr>
        <w:t> </w:t>
      </w:r>
    </w:p>
    <w:p w14:paraId="203B9312" w14:textId="77777777" w:rsidR="00FA0860" w:rsidRPr="00717AC0" w:rsidRDefault="00FA0860" w:rsidP="00FA0860">
      <w:pPr>
        <w:jc w:val="both"/>
        <w:rPr>
          <w:rFonts w:ascii="Arial" w:hAnsi="Arial" w:cs="Arial"/>
        </w:rPr>
      </w:pPr>
      <w:r w:rsidRPr="00717AC0">
        <w:rPr>
          <w:rFonts w:ascii="Arial" w:hAnsi="Arial" w:cs="Arial"/>
        </w:rPr>
        <w:t xml:space="preserve">Our Code of Conduct Policy has been the North Star for our company, serving as a guide for ethical and effective governance. The policy aims to provide a framework for corporate affairs and governance to maintain integrity across all operations, safeguarding the company’s reputation and building trust among stakeholders. </w:t>
      </w:r>
    </w:p>
    <w:p w14:paraId="2885E8F7" w14:textId="77777777" w:rsidR="00FA0860" w:rsidRPr="00717AC0" w:rsidRDefault="00FA0860" w:rsidP="00FA0860">
      <w:pPr>
        <w:jc w:val="both"/>
        <w:rPr>
          <w:rFonts w:ascii="Arial" w:hAnsi="Arial" w:cs="Arial"/>
        </w:rPr>
      </w:pPr>
      <w:r w:rsidRPr="00717AC0">
        <w:rPr>
          <w:rFonts w:ascii="Arial" w:hAnsi="Arial" w:cs="Arial"/>
        </w:rPr>
        <w:t>All the aforementioned policies are publicly available at:</w:t>
      </w:r>
    </w:p>
    <w:p w14:paraId="344713E3" w14:textId="77777777" w:rsidR="00FA0860" w:rsidRPr="00717AC0" w:rsidRDefault="00FA0860" w:rsidP="00FA0860">
      <w:pPr>
        <w:jc w:val="both"/>
        <w:rPr>
          <w:rFonts w:ascii="Arial" w:hAnsi="Arial" w:cs="Arial"/>
          <w:color w:val="FF0000"/>
        </w:rPr>
      </w:pPr>
      <w:hyperlink r:id="rId32" w:history="1">
        <w:r w:rsidRPr="00717AC0">
          <w:rPr>
            <w:rStyle w:val="Hyperlink"/>
            <w:rFonts w:ascii="Arial" w:hAnsi="Arial" w:cs="Arial"/>
          </w:rPr>
          <w:t>Governance Documents &amp; Policies | Strides</w:t>
        </w:r>
      </w:hyperlink>
      <w:r w:rsidRPr="00717AC0">
        <w:rPr>
          <w:rFonts w:ascii="Arial" w:hAnsi="Arial" w:cs="Arial"/>
          <w:color w:val="FF0000"/>
        </w:rPr>
        <w:t>; and;</w:t>
      </w:r>
    </w:p>
    <w:p w14:paraId="25D2C23C" w14:textId="77777777" w:rsidR="00FA0860" w:rsidRPr="00717AC0" w:rsidRDefault="00FA0860" w:rsidP="00FA0860">
      <w:pPr>
        <w:jc w:val="both"/>
        <w:rPr>
          <w:rFonts w:ascii="Arial" w:hAnsi="Arial" w:cs="Arial"/>
          <w:color w:val="FF0000"/>
        </w:rPr>
      </w:pPr>
      <w:hyperlink r:id="rId33" w:history="1">
        <w:r w:rsidRPr="00717AC0">
          <w:rPr>
            <w:rStyle w:val="Hyperlink"/>
            <w:rFonts w:ascii="Arial" w:hAnsi="Arial" w:cs="Arial"/>
          </w:rPr>
          <w:t>Sustainability Policies | Strides Guidelines</w:t>
        </w:r>
      </w:hyperlink>
    </w:p>
    <w:p w14:paraId="21723850" w14:textId="77777777" w:rsidR="00FA0860" w:rsidRPr="00717AC0" w:rsidRDefault="00FA0860" w:rsidP="00FA0860">
      <w:pPr>
        <w:jc w:val="both"/>
        <w:rPr>
          <w:rFonts w:ascii="Arial" w:hAnsi="Arial" w:cs="Arial"/>
        </w:rPr>
      </w:pPr>
      <w:r w:rsidRPr="00717AC0">
        <w:rPr>
          <w:rFonts w:ascii="Arial" w:hAnsi="Arial" w:cs="Arial"/>
          <w:color w:val="FF0000"/>
        </w:rPr>
        <w:br/>
      </w:r>
      <w:r w:rsidRPr="00717AC0">
        <w:rPr>
          <w:rFonts w:ascii="Arial" w:hAnsi="Arial" w:cs="Arial"/>
        </w:rPr>
        <w:t>We also strive towards ensuring that proper systems and procedures are in place to ensure the implementation of the Code of Conduct &amp; Ethical Governance, along with adequate checks and balances to prevent circumstances/ violations in the policy.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6499"/>
      </w:tblGrid>
      <w:tr w:rsidR="00FA0860" w:rsidRPr="00717AC0" w14:paraId="5FC7473F" w14:textId="77777777" w:rsidTr="002F384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5E7179A" w14:textId="77777777" w:rsidR="00FA0860" w:rsidRPr="00717AC0" w:rsidRDefault="00FA0860" w:rsidP="002F3844">
            <w:pPr>
              <w:jc w:val="both"/>
              <w:rPr>
                <w:rFonts w:ascii="Arial" w:hAnsi="Arial" w:cs="Arial"/>
                <w:b/>
                <w:bCs/>
              </w:rPr>
            </w:pPr>
            <w:r w:rsidRPr="00717AC0">
              <w:rPr>
                <w:rFonts w:ascii="Arial" w:hAnsi="Arial" w:cs="Arial"/>
                <w:b/>
                <w:bCs/>
              </w:rPr>
              <w:t>Strategic Measure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D812DCF" w14:textId="77777777" w:rsidR="00FA0860" w:rsidRPr="00717AC0" w:rsidRDefault="00FA0860" w:rsidP="002F3844">
            <w:pPr>
              <w:jc w:val="both"/>
              <w:rPr>
                <w:rFonts w:ascii="Arial" w:hAnsi="Arial" w:cs="Arial"/>
                <w:b/>
                <w:bCs/>
              </w:rPr>
            </w:pPr>
            <w:r w:rsidRPr="00717AC0">
              <w:rPr>
                <w:rFonts w:ascii="Arial" w:hAnsi="Arial" w:cs="Arial"/>
                <w:b/>
                <w:bCs/>
              </w:rPr>
              <w:t>Description</w:t>
            </w:r>
          </w:p>
        </w:tc>
      </w:tr>
      <w:tr w:rsidR="00FA0860" w:rsidRPr="00717AC0" w14:paraId="7B2790E3" w14:textId="77777777" w:rsidTr="002F384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B052F33" w14:textId="77777777" w:rsidR="00FA0860" w:rsidRPr="00717AC0" w:rsidRDefault="00FA0860" w:rsidP="002F3844">
            <w:pPr>
              <w:jc w:val="both"/>
              <w:rPr>
                <w:rFonts w:ascii="Arial" w:hAnsi="Arial" w:cs="Arial"/>
                <w:b/>
                <w:bCs/>
              </w:rPr>
            </w:pPr>
            <w:r w:rsidRPr="00717AC0">
              <w:rPr>
                <w:rFonts w:ascii="Arial" w:hAnsi="Arial" w:cs="Arial"/>
                <w:b/>
                <w:bCs/>
              </w:rPr>
              <w:t>Governance Roles &amp; Responsibilities</w:t>
            </w:r>
          </w:p>
        </w:tc>
        <w:tc>
          <w:tcPr>
            <w:tcW w:w="0" w:type="auto"/>
            <w:tcBorders>
              <w:top w:val="single" w:sz="6" w:space="0" w:color="E6E6E6"/>
              <w:left w:val="single" w:sz="6" w:space="0" w:color="E6E6E6"/>
              <w:bottom w:val="single" w:sz="6" w:space="0" w:color="E6E6E6"/>
              <w:right w:val="single" w:sz="6" w:space="0" w:color="E6E6E6"/>
            </w:tcBorders>
            <w:hideMark/>
          </w:tcPr>
          <w:p w14:paraId="10F0A646" w14:textId="77777777" w:rsidR="00FA0860" w:rsidRPr="00717AC0" w:rsidRDefault="00FA0860" w:rsidP="002F3844">
            <w:pPr>
              <w:jc w:val="both"/>
              <w:rPr>
                <w:rFonts w:ascii="Arial" w:hAnsi="Arial" w:cs="Arial"/>
              </w:rPr>
            </w:pPr>
            <w:r w:rsidRPr="00717AC0">
              <w:rPr>
                <w:rFonts w:ascii="Arial" w:hAnsi="Arial" w:cs="Arial"/>
              </w:rPr>
              <w:t>We foster a culture of integrity by ensuring that all employees clearly understand their ethical obligations. Defined roles, transparent processes, and accessible reporting channels enable individuals to act responsibly and raise concerns with confidence.</w:t>
            </w:r>
          </w:p>
        </w:tc>
      </w:tr>
      <w:tr w:rsidR="00FA0860" w:rsidRPr="00717AC0" w14:paraId="29E0E68A" w14:textId="77777777" w:rsidTr="002F384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7EE3CEA" w14:textId="77777777" w:rsidR="00FA0860" w:rsidRPr="00717AC0" w:rsidRDefault="00FA0860" w:rsidP="002F3844">
            <w:pPr>
              <w:jc w:val="both"/>
              <w:rPr>
                <w:rFonts w:ascii="Arial" w:hAnsi="Arial" w:cs="Arial"/>
                <w:b/>
                <w:bCs/>
              </w:rPr>
            </w:pPr>
            <w:r w:rsidRPr="00717AC0">
              <w:rPr>
                <w:rFonts w:ascii="Arial" w:hAnsi="Arial" w:cs="Arial"/>
                <w:b/>
                <w:bCs/>
              </w:rPr>
              <w:t>Compliance-Integrated Performance Evaluation</w:t>
            </w:r>
          </w:p>
        </w:tc>
        <w:tc>
          <w:tcPr>
            <w:tcW w:w="0" w:type="auto"/>
            <w:tcBorders>
              <w:top w:val="single" w:sz="6" w:space="0" w:color="E6E6E6"/>
              <w:left w:val="single" w:sz="6" w:space="0" w:color="E6E6E6"/>
              <w:bottom w:val="single" w:sz="6" w:space="0" w:color="E6E6E6"/>
              <w:right w:val="single" w:sz="6" w:space="0" w:color="E6E6E6"/>
            </w:tcBorders>
            <w:hideMark/>
          </w:tcPr>
          <w:p w14:paraId="49A3BEF0" w14:textId="77777777" w:rsidR="00FA0860" w:rsidRPr="00717AC0" w:rsidRDefault="00FA0860" w:rsidP="002F3844">
            <w:pPr>
              <w:jc w:val="both"/>
              <w:rPr>
                <w:rFonts w:ascii="Arial" w:hAnsi="Arial" w:cs="Arial"/>
              </w:rPr>
            </w:pPr>
            <w:r w:rsidRPr="00717AC0">
              <w:rPr>
                <w:rFonts w:ascii="Arial" w:hAnsi="Arial" w:cs="Arial"/>
              </w:rPr>
              <w:t>Ethical behaviour is embedded within our performance management framework. By incorporating compliance and adherence to our Code of Conduct into appraisal and reward systems, we encourage employees to consistently demonstrate our core values and ethical principles.</w:t>
            </w:r>
          </w:p>
        </w:tc>
      </w:tr>
      <w:tr w:rsidR="00FA0860" w:rsidRPr="00717AC0" w14:paraId="0908C0B7" w14:textId="77777777" w:rsidTr="002F384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3F8FE72" w14:textId="77777777" w:rsidR="00FA0860" w:rsidRPr="00717AC0" w:rsidRDefault="00FA0860" w:rsidP="002F3844">
            <w:pPr>
              <w:jc w:val="both"/>
              <w:rPr>
                <w:rFonts w:ascii="Arial" w:hAnsi="Arial" w:cs="Arial"/>
                <w:b/>
                <w:bCs/>
              </w:rPr>
            </w:pPr>
            <w:r w:rsidRPr="00717AC0">
              <w:rPr>
                <w:rFonts w:ascii="Arial" w:hAnsi="Arial" w:cs="Arial"/>
                <w:b/>
                <w:bCs/>
              </w:rPr>
              <w:lastRenderedPageBreak/>
              <w:t>Grievance Management Mechanism</w:t>
            </w:r>
          </w:p>
        </w:tc>
        <w:tc>
          <w:tcPr>
            <w:tcW w:w="0" w:type="auto"/>
            <w:tcBorders>
              <w:top w:val="single" w:sz="6" w:space="0" w:color="E6E6E6"/>
              <w:left w:val="single" w:sz="6" w:space="0" w:color="E6E6E6"/>
              <w:bottom w:val="single" w:sz="6" w:space="0" w:color="E6E6E6"/>
              <w:right w:val="single" w:sz="6" w:space="0" w:color="E6E6E6"/>
            </w:tcBorders>
            <w:hideMark/>
          </w:tcPr>
          <w:p w14:paraId="72462BBC" w14:textId="77777777" w:rsidR="00FA0860" w:rsidRPr="00717AC0" w:rsidRDefault="00FA0860" w:rsidP="002F3844">
            <w:pPr>
              <w:jc w:val="both"/>
              <w:rPr>
                <w:rFonts w:ascii="Arial" w:hAnsi="Arial" w:cs="Arial"/>
              </w:rPr>
            </w:pPr>
            <w:r w:rsidRPr="00717AC0">
              <w:rPr>
                <w:rFonts w:ascii="Arial" w:hAnsi="Arial" w:cs="Arial"/>
              </w:rPr>
              <w:t>Our structured grievance management process ensures that employee concerns and complaints are handled impartially, promptly, and confidentially, promoting trust, fairness, and accountability across the organisation.</w:t>
            </w:r>
          </w:p>
        </w:tc>
      </w:tr>
      <w:tr w:rsidR="00FA0860" w:rsidRPr="00717AC0" w14:paraId="302E81CB" w14:textId="77777777" w:rsidTr="002F384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FD5D1DF" w14:textId="77777777" w:rsidR="00FA0860" w:rsidRPr="00717AC0" w:rsidRDefault="00FA0860" w:rsidP="002F3844">
            <w:pPr>
              <w:jc w:val="both"/>
              <w:rPr>
                <w:rFonts w:ascii="Arial" w:hAnsi="Arial" w:cs="Arial"/>
                <w:b/>
                <w:bCs/>
              </w:rPr>
            </w:pPr>
            <w:r w:rsidRPr="00717AC0">
              <w:rPr>
                <w:rFonts w:ascii="Arial" w:hAnsi="Arial" w:cs="Arial"/>
                <w:b/>
                <w:bCs/>
              </w:rPr>
              <w:t>Corrective and Disciplinary Measures for Policy Breaches</w:t>
            </w:r>
          </w:p>
        </w:tc>
        <w:tc>
          <w:tcPr>
            <w:tcW w:w="0" w:type="auto"/>
            <w:tcBorders>
              <w:top w:val="single" w:sz="6" w:space="0" w:color="E6E6E6"/>
              <w:left w:val="single" w:sz="6" w:space="0" w:color="E6E6E6"/>
              <w:bottom w:val="single" w:sz="6" w:space="0" w:color="E6E6E6"/>
              <w:right w:val="single" w:sz="6" w:space="0" w:color="E6E6E6"/>
            </w:tcBorders>
            <w:hideMark/>
          </w:tcPr>
          <w:p w14:paraId="38E123FD" w14:textId="77777777" w:rsidR="00FA0860" w:rsidRPr="00717AC0" w:rsidRDefault="00FA0860" w:rsidP="002F3844">
            <w:pPr>
              <w:jc w:val="both"/>
              <w:rPr>
                <w:rFonts w:ascii="Arial" w:hAnsi="Arial" w:cs="Arial"/>
              </w:rPr>
            </w:pPr>
            <w:r w:rsidRPr="00717AC0">
              <w:rPr>
                <w:rFonts w:ascii="Arial" w:hAnsi="Arial" w:cs="Arial"/>
              </w:rPr>
              <w:t>We maintain a strong ethical foundation by addressing violations of our Code of Conduct and Ethics through appropriate disciplinary actions. This reinforces accountability, deters misconduct, and supports a workplace built on integrity and mutual respect.</w:t>
            </w:r>
          </w:p>
        </w:tc>
      </w:tr>
    </w:tbl>
    <w:p w14:paraId="03361D45" w14:textId="77777777" w:rsidR="00FA0860" w:rsidRPr="00717AC0" w:rsidRDefault="00FA0860" w:rsidP="00FA0860">
      <w:pPr>
        <w:jc w:val="both"/>
        <w:rPr>
          <w:rFonts w:ascii="Arial" w:hAnsi="Arial" w:cs="Arial"/>
          <w:b/>
          <w:bCs/>
        </w:rPr>
      </w:pPr>
    </w:p>
    <w:p w14:paraId="4E0D8F58" w14:textId="77777777" w:rsidR="00FA0860" w:rsidRPr="00905DE9" w:rsidRDefault="00FA0860" w:rsidP="00FA0860">
      <w:pPr>
        <w:pStyle w:val="ListParagraph"/>
        <w:numPr>
          <w:ilvl w:val="0"/>
          <w:numId w:val="63"/>
        </w:numPr>
        <w:suppressAutoHyphens w:val="0"/>
        <w:spacing w:after="160" w:line="278" w:lineRule="auto"/>
        <w:jc w:val="both"/>
        <w:rPr>
          <w:rFonts w:ascii="Arial" w:hAnsi="Arial" w:cs="Arial"/>
          <w:b/>
          <w:bCs/>
        </w:rPr>
      </w:pPr>
      <w:r w:rsidRPr="00905DE9">
        <w:rPr>
          <w:rFonts w:ascii="Arial" w:hAnsi="Arial" w:cs="Arial"/>
          <w:b/>
          <w:bCs/>
        </w:rPr>
        <w:t>Key Ethics and Compliance Areas</w:t>
      </w:r>
    </w:p>
    <w:p w14:paraId="79411469" w14:textId="77777777" w:rsidR="00FA0860" w:rsidRPr="00717AC0" w:rsidRDefault="00FA0860" w:rsidP="00FA0860">
      <w:pPr>
        <w:numPr>
          <w:ilvl w:val="0"/>
          <w:numId w:val="61"/>
        </w:numPr>
        <w:suppressAutoHyphens w:val="0"/>
        <w:spacing w:after="160" w:line="278" w:lineRule="auto"/>
        <w:rPr>
          <w:rFonts w:ascii="Arial" w:hAnsi="Arial" w:cs="Arial"/>
        </w:rPr>
      </w:pPr>
      <w:r w:rsidRPr="00717AC0">
        <w:rPr>
          <w:rFonts w:ascii="Arial" w:hAnsi="Arial" w:cs="Arial"/>
          <w:b/>
          <w:bCs/>
        </w:rPr>
        <w:t>Anti-Corruption and Anti-Bribery</w:t>
      </w:r>
      <w:r w:rsidRPr="00717AC0">
        <w:rPr>
          <w:rFonts w:ascii="Arial" w:hAnsi="Arial" w:cs="Arial"/>
        </w:rPr>
        <w:br/>
        <w:t>We uphold a strict zero-tolerance approach to corruption and bribery through robust internal controls, periodic reviews, employee awareness initiatives, and continuous monitoring of compliance practices.</w:t>
      </w:r>
    </w:p>
    <w:p w14:paraId="50B8F123" w14:textId="77777777" w:rsidR="00FA0860" w:rsidRPr="00717AC0" w:rsidRDefault="00FA0860" w:rsidP="00FA0860">
      <w:pPr>
        <w:numPr>
          <w:ilvl w:val="0"/>
          <w:numId w:val="61"/>
        </w:numPr>
        <w:suppressAutoHyphens w:val="0"/>
        <w:spacing w:after="160" w:line="278" w:lineRule="auto"/>
        <w:rPr>
          <w:rFonts w:ascii="Arial" w:hAnsi="Arial" w:cs="Arial"/>
        </w:rPr>
      </w:pPr>
      <w:r w:rsidRPr="00717AC0">
        <w:rPr>
          <w:rFonts w:ascii="Arial" w:hAnsi="Arial" w:cs="Arial"/>
          <w:b/>
          <w:bCs/>
        </w:rPr>
        <w:t>Prevention of Discrimination and Harassment</w:t>
      </w:r>
      <w:r w:rsidRPr="00717AC0">
        <w:rPr>
          <w:rFonts w:ascii="Arial" w:hAnsi="Arial" w:cs="Arial"/>
        </w:rPr>
        <w:br/>
        <w:t>We are committed to maintaining an inclusive and respectful work environment. Regular awareness programs, mandatory training, and prompt resolution mechanisms help prevent and address any form of discrimination or harassment.</w:t>
      </w:r>
    </w:p>
    <w:p w14:paraId="6207A241" w14:textId="77777777" w:rsidR="00FA0860" w:rsidRPr="00717AC0" w:rsidRDefault="00FA0860" w:rsidP="00FA0860">
      <w:pPr>
        <w:numPr>
          <w:ilvl w:val="0"/>
          <w:numId w:val="61"/>
        </w:numPr>
        <w:suppressAutoHyphens w:val="0"/>
        <w:spacing w:after="160" w:line="278" w:lineRule="auto"/>
        <w:rPr>
          <w:rFonts w:ascii="Arial" w:hAnsi="Arial" w:cs="Arial"/>
        </w:rPr>
      </w:pPr>
      <w:r w:rsidRPr="00717AC0">
        <w:rPr>
          <w:rFonts w:ascii="Arial" w:hAnsi="Arial" w:cs="Arial"/>
          <w:b/>
          <w:bCs/>
        </w:rPr>
        <w:t>Protection of Customer Data and Privacy</w:t>
      </w:r>
      <w:r w:rsidRPr="00717AC0">
        <w:rPr>
          <w:rFonts w:ascii="Arial" w:hAnsi="Arial" w:cs="Arial"/>
        </w:rPr>
        <w:br/>
        <w:t>Safeguarding customer information remains a priority. We implement comprehensive data security measures, establish clear privacy protocols, and provide ongoing training to employees on responsible data handling practices.</w:t>
      </w:r>
    </w:p>
    <w:p w14:paraId="59E88FF2" w14:textId="77777777" w:rsidR="00FA0860" w:rsidRPr="00717AC0" w:rsidRDefault="00FA0860" w:rsidP="00FA0860">
      <w:pPr>
        <w:numPr>
          <w:ilvl w:val="0"/>
          <w:numId w:val="61"/>
        </w:numPr>
        <w:suppressAutoHyphens w:val="0"/>
        <w:spacing w:after="160" w:line="278" w:lineRule="auto"/>
        <w:rPr>
          <w:rFonts w:ascii="Arial" w:hAnsi="Arial" w:cs="Arial"/>
        </w:rPr>
      </w:pPr>
      <w:r w:rsidRPr="00717AC0">
        <w:rPr>
          <w:rFonts w:ascii="Arial" w:hAnsi="Arial" w:cs="Arial"/>
          <w:b/>
          <w:bCs/>
        </w:rPr>
        <w:t>Management of Conflicts of Interest</w:t>
      </w:r>
      <w:r w:rsidRPr="00717AC0">
        <w:rPr>
          <w:rFonts w:ascii="Arial" w:hAnsi="Arial" w:cs="Arial"/>
        </w:rPr>
        <w:br/>
        <w:t>We encourage transparency and timely disclosure of potential conflicts of interest. Clear policies and governance mechanisms help ensure that business decisions are made objectively and in the best interests of the organisation.</w:t>
      </w:r>
    </w:p>
    <w:p w14:paraId="49E72C2D" w14:textId="77777777" w:rsidR="00FA0860" w:rsidRPr="00717AC0" w:rsidRDefault="00FA0860" w:rsidP="00FA0860">
      <w:pPr>
        <w:numPr>
          <w:ilvl w:val="0"/>
          <w:numId w:val="61"/>
        </w:numPr>
        <w:suppressAutoHyphens w:val="0"/>
        <w:spacing w:after="160" w:line="278" w:lineRule="auto"/>
        <w:rPr>
          <w:rFonts w:ascii="Arial" w:hAnsi="Arial" w:cs="Arial"/>
        </w:rPr>
      </w:pPr>
      <w:r w:rsidRPr="00717AC0">
        <w:rPr>
          <w:rFonts w:ascii="Arial" w:hAnsi="Arial" w:cs="Arial"/>
          <w:b/>
          <w:bCs/>
        </w:rPr>
        <w:t>Prevention of Money Laundering and Insider Trading</w:t>
      </w:r>
      <w:r w:rsidRPr="00717AC0">
        <w:rPr>
          <w:rFonts w:ascii="Arial" w:hAnsi="Arial" w:cs="Arial"/>
        </w:rPr>
        <w:br/>
        <w:t xml:space="preserve">We are committed to maintaining the highest standards of financial and regulatory compliance. Through stringent controls, monitoring processes, and employee education, we work to prevent money laundering, insider trading, and other unlawful financial activities. </w:t>
      </w:r>
    </w:p>
    <w:p w14:paraId="44969E74" w14:textId="77777777" w:rsidR="00FA0860" w:rsidRPr="00717AC0" w:rsidRDefault="00FA0860" w:rsidP="00FA0860">
      <w:pPr>
        <w:jc w:val="both"/>
        <w:rPr>
          <w:rFonts w:ascii="Arial" w:hAnsi="Arial" w:cs="Arial"/>
          <w:color w:val="FF0000"/>
        </w:rPr>
      </w:pPr>
    </w:p>
    <w:p w14:paraId="61499564" w14:textId="77777777" w:rsidR="00FA0860" w:rsidRPr="00717AC0" w:rsidRDefault="00FA0860" w:rsidP="00FA0860">
      <w:pPr>
        <w:jc w:val="both"/>
        <w:rPr>
          <w:rFonts w:ascii="Arial" w:hAnsi="Arial" w:cs="Arial"/>
        </w:rPr>
      </w:pPr>
      <w:r w:rsidRPr="00717AC0">
        <w:rPr>
          <w:rFonts w:ascii="Arial" w:hAnsi="Arial" w:cs="Arial"/>
        </w:rPr>
        <w:br w:type="page"/>
      </w:r>
    </w:p>
    <w:p w14:paraId="5EF50195" w14:textId="77777777" w:rsidR="00FA0860" w:rsidRPr="00717AC0" w:rsidRDefault="00FA0860" w:rsidP="00FA0860">
      <w:pPr>
        <w:jc w:val="both"/>
        <w:rPr>
          <w:rFonts w:ascii="Arial" w:hAnsi="Arial" w:cs="Arial"/>
          <w:color w:val="FF0000"/>
        </w:rPr>
      </w:pPr>
      <w:r w:rsidRPr="00717AC0">
        <w:rPr>
          <w:rFonts w:ascii="Arial" w:hAnsi="Arial" w:cs="Arial"/>
        </w:rPr>
        <w:lastRenderedPageBreak/>
        <w:t>For transparency in corporate reporting, the following table details instances where the Strides Code of Conduct and Ethics was breached across the following reporting areas</w:t>
      </w:r>
      <w:r w:rsidRPr="00717AC0">
        <w:rPr>
          <w:rFonts w:ascii="Arial" w:hAnsi="Arial" w:cs="Arial"/>
          <w:vertAlign w:val="superscript"/>
        </w:rPr>
        <w:t>14</w:t>
      </w:r>
      <w:r w:rsidRPr="00717AC0">
        <w:rPr>
          <w:rFonts w:ascii="Arial" w:hAnsi="Arial" w:cs="Arial"/>
          <w:color w:val="FF0000"/>
        </w:rPr>
        <w:t> </w:t>
      </w:r>
    </w:p>
    <w:tbl>
      <w:tblPr>
        <w:tblStyle w:val="TableGridLight"/>
        <w:tblW w:w="9330" w:type="dxa"/>
        <w:tblLook w:val="04A0" w:firstRow="1" w:lastRow="0" w:firstColumn="1" w:lastColumn="0" w:noHBand="0" w:noVBand="1"/>
      </w:tblPr>
      <w:tblGrid>
        <w:gridCol w:w="4665"/>
        <w:gridCol w:w="4665"/>
      </w:tblGrid>
      <w:tr w:rsidR="00FA0860" w:rsidRPr="00717AC0" w14:paraId="18F033A1" w14:textId="77777777" w:rsidTr="002F3844">
        <w:trPr>
          <w:trHeight w:val="300"/>
        </w:trPr>
        <w:tc>
          <w:tcPr>
            <w:tcW w:w="4665" w:type="dxa"/>
            <w:shd w:val="clear" w:color="auto" w:fill="595959" w:themeFill="text1" w:themeFillTint="A6"/>
            <w:hideMark/>
          </w:tcPr>
          <w:p w14:paraId="784A8C50" w14:textId="77777777" w:rsidR="00FA0860" w:rsidRPr="00717AC0" w:rsidRDefault="00FA0860" w:rsidP="002F3844">
            <w:pPr>
              <w:spacing w:after="160" w:line="278" w:lineRule="auto"/>
              <w:jc w:val="both"/>
              <w:rPr>
                <w:rFonts w:ascii="Arial" w:hAnsi="Arial" w:cs="Arial"/>
                <w:b/>
                <w:bCs/>
                <w:color w:val="FFFFFF" w:themeColor="background1"/>
              </w:rPr>
            </w:pPr>
            <w:r w:rsidRPr="00717AC0">
              <w:rPr>
                <w:rFonts w:ascii="Arial" w:hAnsi="Arial" w:cs="Arial"/>
                <w:b/>
                <w:bCs/>
                <w:color w:val="FFFFFF" w:themeColor="background1"/>
              </w:rPr>
              <w:t>Area of Reporting </w:t>
            </w:r>
          </w:p>
        </w:tc>
        <w:tc>
          <w:tcPr>
            <w:tcW w:w="4665" w:type="dxa"/>
            <w:shd w:val="clear" w:color="auto" w:fill="595959" w:themeFill="text1" w:themeFillTint="A6"/>
            <w:hideMark/>
          </w:tcPr>
          <w:p w14:paraId="5EF5DB70" w14:textId="77777777" w:rsidR="00FA0860" w:rsidRPr="00717AC0" w:rsidRDefault="00FA0860" w:rsidP="002F3844">
            <w:pPr>
              <w:spacing w:after="160" w:line="278" w:lineRule="auto"/>
              <w:jc w:val="both"/>
              <w:rPr>
                <w:rFonts w:ascii="Arial" w:hAnsi="Arial" w:cs="Arial"/>
                <w:b/>
                <w:bCs/>
                <w:color w:val="FFFFFF" w:themeColor="background1"/>
              </w:rPr>
            </w:pPr>
            <w:r w:rsidRPr="00717AC0">
              <w:rPr>
                <w:rFonts w:ascii="Arial" w:hAnsi="Arial" w:cs="Arial"/>
                <w:b/>
                <w:bCs/>
                <w:color w:val="FFFFFF" w:themeColor="background1"/>
              </w:rPr>
              <w:t>No.of Breaches for FY 2025-26 </w:t>
            </w:r>
          </w:p>
        </w:tc>
      </w:tr>
      <w:tr w:rsidR="00FA0860" w:rsidRPr="00717AC0" w14:paraId="7C2D70E9" w14:textId="77777777" w:rsidTr="002F3844">
        <w:trPr>
          <w:trHeight w:val="300"/>
        </w:trPr>
        <w:tc>
          <w:tcPr>
            <w:tcW w:w="4665" w:type="dxa"/>
            <w:hideMark/>
          </w:tcPr>
          <w:p w14:paraId="51F95618" w14:textId="77777777" w:rsidR="00FA0860" w:rsidRPr="00717AC0" w:rsidRDefault="00FA0860" w:rsidP="002F3844">
            <w:pPr>
              <w:spacing w:after="160" w:line="278" w:lineRule="auto"/>
              <w:jc w:val="both"/>
              <w:rPr>
                <w:rFonts w:ascii="Arial" w:hAnsi="Arial" w:cs="Arial"/>
              </w:rPr>
            </w:pPr>
            <w:r w:rsidRPr="00717AC0">
              <w:rPr>
                <w:rFonts w:ascii="Arial" w:hAnsi="Arial" w:cs="Arial"/>
              </w:rPr>
              <w:t>Corruption and Bribery </w:t>
            </w:r>
          </w:p>
        </w:tc>
        <w:tc>
          <w:tcPr>
            <w:tcW w:w="4665" w:type="dxa"/>
            <w:hideMark/>
          </w:tcPr>
          <w:p w14:paraId="6568AFCE" w14:textId="77777777" w:rsidR="00FA0860" w:rsidRPr="00717AC0" w:rsidRDefault="00FA0860" w:rsidP="002F3844">
            <w:pPr>
              <w:spacing w:after="160" w:line="278" w:lineRule="auto"/>
              <w:jc w:val="both"/>
              <w:rPr>
                <w:rFonts w:ascii="Arial" w:hAnsi="Arial" w:cs="Arial"/>
              </w:rPr>
            </w:pPr>
            <w:r w:rsidRPr="00717AC0">
              <w:rPr>
                <w:rFonts w:ascii="Arial" w:hAnsi="Arial" w:cs="Arial"/>
              </w:rPr>
              <w:t>0 </w:t>
            </w:r>
          </w:p>
        </w:tc>
      </w:tr>
      <w:tr w:rsidR="00FA0860" w:rsidRPr="00717AC0" w14:paraId="08F072B4" w14:textId="77777777" w:rsidTr="002F3844">
        <w:trPr>
          <w:trHeight w:val="300"/>
        </w:trPr>
        <w:tc>
          <w:tcPr>
            <w:tcW w:w="4665" w:type="dxa"/>
            <w:hideMark/>
          </w:tcPr>
          <w:p w14:paraId="76519D3E" w14:textId="77777777" w:rsidR="00FA0860" w:rsidRPr="00717AC0" w:rsidRDefault="00FA0860" w:rsidP="002F3844">
            <w:pPr>
              <w:spacing w:after="160" w:line="278" w:lineRule="auto"/>
              <w:jc w:val="both"/>
              <w:rPr>
                <w:rFonts w:ascii="Arial" w:hAnsi="Arial" w:cs="Arial"/>
              </w:rPr>
            </w:pPr>
            <w:r w:rsidRPr="00717AC0">
              <w:rPr>
                <w:rFonts w:ascii="Arial" w:hAnsi="Arial" w:cs="Arial"/>
              </w:rPr>
              <w:t>Discrimination &amp; Harassment </w:t>
            </w:r>
          </w:p>
        </w:tc>
        <w:tc>
          <w:tcPr>
            <w:tcW w:w="4665" w:type="dxa"/>
            <w:hideMark/>
          </w:tcPr>
          <w:p w14:paraId="340A4471" w14:textId="77777777" w:rsidR="00FA0860" w:rsidRPr="00717AC0" w:rsidRDefault="00FA0860" w:rsidP="002F3844">
            <w:pPr>
              <w:spacing w:after="160" w:line="278" w:lineRule="auto"/>
              <w:jc w:val="both"/>
              <w:rPr>
                <w:rFonts w:ascii="Arial" w:hAnsi="Arial" w:cs="Arial"/>
              </w:rPr>
            </w:pPr>
            <w:r w:rsidRPr="00717AC0">
              <w:rPr>
                <w:rFonts w:ascii="Arial" w:hAnsi="Arial" w:cs="Arial"/>
              </w:rPr>
              <w:t>0 </w:t>
            </w:r>
          </w:p>
        </w:tc>
      </w:tr>
      <w:tr w:rsidR="00FA0860" w:rsidRPr="00717AC0" w14:paraId="43D3307A" w14:textId="77777777" w:rsidTr="002F3844">
        <w:trPr>
          <w:trHeight w:val="300"/>
        </w:trPr>
        <w:tc>
          <w:tcPr>
            <w:tcW w:w="4665" w:type="dxa"/>
            <w:hideMark/>
          </w:tcPr>
          <w:p w14:paraId="0B6D1A18" w14:textId="77777777" w:rsidR="00FA0860" w:rsidRPr="00717AC0" w:rsidRDefault="00FA0860" w:rsidP="002F3844">
            <w:pPr>
              <w:spacing w:after="160" w:line="278" w:lineRule="auto"/>
              <w:jc w:val="both"/>
              <w:rPr>
                <w:rFonts w:ascii="Arial" w:hAnsi="Arial" w:cs="Arial"/>
              </w:rPr>
            </w:pPr>
            <w:r w:rsidRPr="00717AC0">
              <w:rPr>
                <w:rFonts w:ascii="Arial" w:hAnsi="Arial" w:cs="Arial"/>
              </w:rPr>
              <w:t>Customer Privacy Data </w:t>
            </w:r>
          </w:p>
        </w:tc>
        <w:tc>
          <w:tcPr>
            <w:tcW w:w="4665" w:type="dxa"/>
            <w:hideMark/>
          </w:tcPr>
          <w:p w14:paraId="738EAEC2" w14:textId="77777777" w:rsidR="00FA0860" w:rsidRPr="00717AC0" w:rsidRDefault="00FA0860" w:rsidP="002F3844">
            <w:pPr>
              <w:spacing w:after="160" w:line="278" w:lineRule="auto"/>
              <w:jc w:val="both"/>
              <w:rPr>
                <w:rFonts w:ascii="Arial" w:hAnsi="Arial" w:cs="Arial"/>
              </w:rPr>
            </w:pPr>
            <w:r w:rsidRPr="00717AC0">
              <w:rPr>
                <w:rFonts w:ascii="Arial" w:hAnsi="Arial" w:cs="Arial"/>
              </w:rPr>
              <w:t>0 </w:t>
            </w:r>
          </w:p>
        </w:tc>
      </w:tr>
      <w:tr w:rsidR="00FA0860" w:rsidRPr="00717AC0" w14:paraId="20366582" w14:textId="77777777" w:rsidTr="002F3844">
        <w:trPr>
          <w:trHeight w:val="300"/>
        </w:trPr>
        <w:tc>
          <w:tcPr>
            <w:tcW w:w="4665" w:type="dxa"/>
            <w:hideMark/>
          </w:tcPr>
          <w:p w14:paraId="17F796A8" w14:textId="77777777" w:rsidR="00FA0860" w:rsidRPr="00717AC0" w:rsidRDefault="00FA0860" w:rsidP="002F3844">
            <w:pPr>
              <w:spacing w:after="160" w:line="278" w:lineRule="auto"/>
              <w:jc w:val="both"/>
              <w:rPr>
                <w:rFonts w:ascii="Arial" w:hAnsi="Arial" w:cs="Arial"/>
              </w:rPr>
            </w:pPr>
            <w:r w:rsidRPr="00717AC0">
              <w:rPr>
                <w:rFonts w:ascii="Arial" w:hAnsi="Arial" w:cs="Arial"/>
              </w:rPr>
              <w:t>Conflict of Interest </w:t>
            </w:r>
          </w:p>
        </w:tc>
        <w:tc>
          <w:tcPr>
            <w:tcW w:w="4665" w:type="dxa"/>
            <w:hideMark/>
          </w:tcPr>
          <w:p w14:paraId="105B78CF" w14:textId="77777777" w:rsidR="00FA0860" w:rsidRPr="00717AC0" w:rsidRDefault="00FA0860" w:rsidP="002F3844">
            <w:pPr>
              <w:spacing w:after="160" w:line="278" w:lineRule="auto"/>
              <w:jc w:val="both"/>
              <w:rPr>
                <w:rFonts w:ascii="Arial" w:hAnsi="Arial" w:cs="Arial"/>
              </w:rPr>
            </w:pPr>
            <w:r w:rsidRPr="00717AC0">
              <w:rPr>
                <w:rFonts w:ascii="Arial" w:hAnsi="Arial" w:cs="Arial"/>
              </w:rPr>
              <w:t>0 </w:t>
            </w:r>
          </w:p>
        </w:tc>
      </w:tr>
      <w:tr w:rsidR="00FA0860" w:rsidRPr="00717AC0" w14:paraId="15BA0F5A" w14:textId="77777777" w:rsidTr="002F3844">
        <w:trPr>
          <w:trHeight w:val="300"/>
        </w:trPr>
        <w:tc>
          <w:tcPr>
            <w:tcW w:w="4665" w:type="dxa"/>
            <w:hideMark/>
          </w:tcPr>
          <w:p w14:paraId="61E0EA91" w14:textId="77777777" w:rsidR="00FA0860" w:rsidRPr="00717AC0" w:rsidRDefault="00FA0860" w:rsidP="002F3844">
            <w:pPr>
              <w:spacing w:after="160" w:line="278" w:lineRule="auto"/>
              <w:jc w:val="both"/>
              <w:rPr>
                <w:rFonts w:ascii="Arial" w:hAnsi="Arial" w:cs="Arial"/>
              </w:rPr>
            </w:pPr>
            <w:r w:rsidRPr="00717AC0">
              <w:rPr>
                <w:rFonts w:ascii="Arial" w:hAnsi="Arial" w:cs="Arial"/>
              </w:rPr>
              <w:t>Money Laundering</w:t>
            </w:r>
          </w:p>
        </w:tc>
        <w:tc>
          <w:tcPr>
            <w:tcW w:w="4665" w:type="dxa"/>
            <w:hideMark/>
          </w:tcPr>
          <w:p w14:paraId="0C939B50" w14:textId="77777777" w:rsidR="00FA0860" w:rsidRPr="00717AC0" w:rsidRDefault="00FA0860" w:rsidP="002F3844">
            <w:pPr>
              <w:spacing w:after="160" w:line="278" w:lineRule="auto"/>
              <w:jc w:val="both"/>
              <w:rPr>
                <w:rFonts w:ascii="Arial" w:hAnsi="Arial" w:cs="Arial"/>
              </w:rPr>
            </w:pPr>
            <w:r w:rsidRPr="00717AC0">
              <w:rPr>
                <w:rFonts w:ascii="Arial" w:hAnsi="Arial" w:cs="Arial"/>
              </w:rPr>
              <w:t>0 </w:t>
            </w:r>
          </w:p>
        </w:tc>
      </w:tr>
      <w:tr w:rsidR="00FA0860" w:rsidRPr="00717AC0" w14:paraId="4FCFF74B" w14:textId="77777777" w:rsidTr="002F3844">
        <w:trPr>
          <w:trHeight w:val="300"/>
        </w:trPr>
        <w:tc>
          <w:tcPr>
            <w:tcW w:w="4665" w:type="dxa"/>
          </w:tcPr>
          <w:p w14:paraId="1DEBA785" w14:textId="77777777" w:rsidR="00FA0860" w:rsidRPr="00717AC0" w:rsidRDefault="00FA0860" w:rsidP="002F3844">
            <w:pPr>
              <w:jc w:val="both"/>
              <w:rPr>
                <w:rFonts w:ascii="Arial" w:hAnsi="Arial" w:cs="Arial"/>
              </w:rPr>
            </w:pPr>
            <w:r w:rsidRPr="00717AC0">
              <w:rPr>
                <w:rFonts w:ascii="Arial" w:hAnsi="Arial" w:cs="Arial"/>
              </w:rPr>
              <w:t>Insider Trading* </w:t>
            </w:r>
          </w:p>
          <w:p w14:paraId="74865927" w14:textId="77777777" w:rsidR="00FA0860" w:rsidRPr="00717AC0" w:rsidRDefault="00FA0860" w:rsidP="002F3844">
            <w:pPr>
              <w:jc w:val="both"/>
              <w:rPr>
                <w:rFonts w:ascii="Arial" w:hAnsi="Arial" w:cs="Arial"/>
              </w:rPr>
            </w:pPr>
          </w:p>
        </w:tc>
        <w:tc>
          <w:tcPr>
            <w:tcW w:w="4665" w:type="dxa"/>
          </w:tcPr>
          <w:p w14:paraId="61172414" w14:textId="77777777" w:rsidR="00FA0860" w:rsidRPr="00717AC0" w:rsidRDefault="00FA0860" w:rsidP="002F3844">
            <w:pPr>
              <w:jc w:val="both"/>
              <w:rPr>
                <w:rFonts w:ascii="Arial" w:hAnsi="Arial" w:cs="Arial"/>
              </w:rPr>
            </w:pPr>
            <w:r w:rsidRPr="00717AC0">
              <w:rPr>
                <w:rFonts w:ascii="Arial" w:hAnsi="Arial" w:cs="Arial"/>
              </w:rPr>
              <w:t>1</w:t>
            </w:r>
          </w:p>
        </w:tc>
      </w:tr>
    </w:tbl>
    <w:p w14:paraId="784EE4E4" w14:textId="77777777" w:rsidR="00FA0860" w:rsidRPr="00717AC0" w:rsidRDefault="00FA0860" w:rsidP="00FA0860">
      <w:pPr>
        <w:jc w:val="both"/>
        <w:rPr>
          <w:rFonts w:ascii="Arial" w:hAnsi="Arial" w:cs="Arial"/>
          <w:sz w:val="16"/>
          <w:szCs w:val="16"/>
        </w:rPr>
      </w:pPr>
      <w:r w:rsidRPr="00717AC0">
        <w:rPr>
          <w:rFonts w:ascii="Arial" w:hAnsi="Arial" w:cs="Arial"/>
          <w:sz w:val="16"/>
          <w:szCs w:val="16"/>
        </w:rPr>
        <w:t> *</w:t>
      </w:r>
      <w:r w:rsidRPr="00717AC0">
        <w:rPr>
          <w:sz w:val="16"/>
          <w:szCs w:val="16"/>
        </w:rPr>
        <w:t xml:space="preserve"> </w:t>
      </w:r>
      <w:r w:rsidRPr="00717AC0">
        <w:rPr>
          <w:rFonts w:ascii="Arial" w:hAnsi="Arial" w:cs="Arial"/>
          <w:sz w:val="16"/>
          <w:szCs w:val="16"/>
        </w:rPr>
        <w:t>Pursuant to the provisions of SEBI (Prohibition of Insider Trading) Regulations, 2015, as amended from time to time, Strides has adopted a Code of Conduct for Prohibition of Insider Trading (PIT Code/ Code) in respect of trading in the securities of the Company. The Code is applicable to Designated Persons and their Immediate Relatives/ Relatives and regulates, monitors, and reports their trading  in the securities of the Company. During the year under review, there was one instance of violation of the Code, for which appropriate action was taken by the Company.</w:t>
      </w:r>
    </w:p>
    <w:p w14:paraId="05AFE735" w14:textId="77777777" w:rsidR="00FA0860" w:rsidRPr="00905DE9" w:rsidRDefault="00FA0860" w:rsidP="00FA0860">
      <w:pPr>
        <w:pStyle w:val="ListParagraph"/>
        <w:numPr>
          <w:ilvl w:val="0"/>
          <w:numId w:val="63"/>
        </w:numPr>
        <w:suppressAutoHyphens w:val="0"/>
        <w:spacing w:after="160" w:line="278" w:lineRule="auto"/>
        <w:jc w:val="both"/>
        <w:rPr>
          <w:rFonts w:ascii="Arial" w:hAnsi="Arial" w:cs="Arial"/>
          <w:b/>
          <w:bCs/>
        </w:rPr>
      </w:pPr>
      <w:r w:rsidRPr="00905DE9">
        <w:rPr>
          <w:rFonts w:ascii="Arial" w:hAnsi="Arial" w:cs="Arial"/>
          <w:b/>
          <w:bCs/>
        </w:rPr>
        <w:t>Whistleblowing Mechanisms </w:t>
      </w:r>
    </w:p>
    <w:p w14:paraId="484590C7" w14:textId="77777777" w:rsidR="00FA0860" w:rsidRDefault="00FA0860" w:rsidP="00FA0860">
      <w:pPr>
        <w:jc w:val="both"/>
        <w:rPr>
          <w:rFonts w:ascii="Arial" w:hAnsi="Arial" w:cs="Arial"/>
        </w:rPr>
      </w:pPr>
      <w:r w:rsidRPr="00DB1C72">
        <w:rPr>
          <w:rFonts w:ascii="Arial" w:hAnsi="Arial" w:cs="Arial"/>
        </w:rPr>
        <w:t>At Strides, we are committed to conducting business with integrity, transparency, and accountability. Our Whistleblower Policy provides employees, directors, contractors, business partners, and other stakeholders with a secure framework to report actual or suspected violations, including financial misconduct, fraud, corruption, theft, insider trading, misrepresentation, regulatory non-compliance, and actions that may pose significant risks to public health and safety</w:t>
      </w:r>
      <w:r>
        <w:rPr>
          <w:rStyle w:val="FootnoteReference"/>
          <w:rFonts w:ascii="Arial" w:hAnsi="Arial" w:cs="Arial"/>
        </w:rPr>
        <w:footnoteReference w:id="15"/>
      </w:r>
      <w:r w:rsidRPr="00DB1C72">
        <w:rPr>
          <w:rFonts w:ascii="Arial" w:hAnsi="Arial" w:cs="Arial"/>
        </w:rPr>
        <w:t>.</w:t>
      </w:r>
      <w:r>
        <w:rPr>
          <w:rFonts w:ascii="Arial" w:hAnsi="Arial" w:cs="Arial"/>
        </w:rPr>
        <w:t xml:space="preserve"> </w:t>
      </w:r>
    </w:p>
    <w:p w14:paraId="2FD008CC" w14:textId="77777777" w:rsidR="00FA0860" w:rsidRPr="00DB1C72" w:rsidRDefault="00FA0860" w:rsidP="00FA0860">
      <w:pPr>
        <w:jc w:val="both"/>
        <w:rPr>
          <w:rFonts w:ascii="Arial" w:hAnsi="Arial" w:cs="Arial"/>
        </w:rPr>
      </w:pPr>
      <w:r w:rsidRPr="00DB1C72">
        <w:rPr>
          <w:rFonts w:ascii="Arial" w:hAnsi="Arial" w:cs="Arial"/>
        </w:rPr>
        <w:t>The policy reinforces our ethical standards by establishing a clear process for reporting concerns, conducting investigations, and implementing corrective actions where necessary.</w:t>
      </w:r>
    </w:p>
    <w:p w14:paraId="5AEE402A" w14:textId="77777777" w:rsidR="00FA0860" w:rsidRPr="00905DE9" w:rsidRDefault="00FA0860" w:rsidP="00FA0860">
      <w:pPr>
        <w:pStyle w:val="ListParagraph"/>
        <w:numPr>
          <w:ilvl w:val="1"/>
          <w:numId w:val="63"/>
        </w:numPr>
        <w:suppressAutoHyphens w:val="0"/>
        <w:spacing w:after="160" w:line="278" w:lineRule="auto"/>
        <w:jc w:val="both"/>
        <w:rPr>
          <w:rFonts w:ascii="Arial" w:hAnsi="Arial" w:cs="Arial"/>
          <w:b/>
          <w:bCs/>
        </w:rPr>
      </w:pPr>
      <w:r w:rsidRPr="00905DE9">
        <w:rPr>
          <w:rFonts w:ascii="Arial" w:hAnsi="Arial" w:cs="Arial"/>
          <w:b/>
          <w:bCs/>
        </w:rPr>
        <w:t>Reporting Channels and Escalation Framework</w:t>
      </w:r>
    </w:p>
    <w:p w14:paraId="01208518" w14:textId="77777777" w:rsidR="00FA0860" w:rsidRPr="00DB1C72" w:rsidRDefault="00FA0860" w:rsidP="00FA0860">
      <w:pPr>
        <w:jc w:val="both"/>
        <w:rPr>
          <w:rFonts w:ascii="Arial" w:hAnsi="Arial" w:cs="Arial"/>
        </w:rPr>
      </w:pPr>
      <w:r w:rsidRPr="00DB1C72">
        <w:rPr>
          <w:rFonts w:ascii="Arial" w:hAnsi="Arial" w:cs="Arial"/>
        </w:rPr>
        <w:t xml:space="preserve">We offer multiple confidential and accessible avenues for reporting concerns. Disclosures may be made through dedicated email channels </w:t>
      </w:r>
      <w:r w:rsidRPr="00717AC0">
        <w:rPr>
          <w:rFonts w:ascii="Arial" w:hAnsi="Arial" w:cs="Arial"/>
          <w:color w:val="0070C0"/>
        </w:rPr>
        <w:t>whistleblower@strides.com</w:t>
      </w:r>
      <w:r w:rsidRPr="00717AC0">
        <w:rPr>
          <w:rFonts w:ascii="Arial" w:hAnsi="Arial" w:cs="Arial"/>
          <w:color w:val="FF0000"/>
        </w:rPr>
        <w:t xml:space="preserve"> </w:t>
      </w:r>
      <w:r w:rsidRPr="00717AC0">
        <w:rPr>
          <w:rFonts w:ascii="Arial" w:hAnsi="Arial" w:cs="Arial"/>
        </w:rPr>
        <w:t>or contact the Chairperson of the Audit Committee</w:t>
      </w:r>
      <w:r w:rsidRPr="00DB1C72">
        <w:rPr>
          <w:rFonts w:ascii="Arial" w:hAnsi="Arial" w:cs="Arial"/>
        </w:rPr>
        <w:t xml:space="preserve"> or can call our toll-free helpline administered by an independent third-party agency to ensure objectivity and confidentiality. Concerns may also be submitted in writing using the prescribed Protected Disclosure Form outlined within the policy. Senior management personnel and directors may directly approach the Chairperson of the Audit Committee.</w:t>
      </w:r>
    </w:p>
    <w:p w14:paraId="579EAA88" w14:textId="77777777" w:rsidR="00FA0860" w:rsidRPr="00905DE9" w:rsidRDefault="00FA0860" w:rsidP="00FA0860">
      <w:pPr>
        <w:pStyle w:val="ListParagraph"/>
        <w:numPr>
          <w:ilvl w:val="1"/>
          <w:numId w:val="63"/>
        </w:numPr>
        <w:suppressAutoHyphens w:val="0"/>
        <w:spacing w:after="160" w:line="278" w:lineRule="auto"/>
        <w:jc w:val="both"/>
        <w:rPr>
          <w:rFonts w:ascii="Arial" w:hAnsi="Arial" w:cs="Arial"/>
          <w:b/>
          <w:bCs/>
        </w:rPr>
      </w:pPr>
      <w:r w:rsidRPr="00905DE9">
        <w:rPr>
          <w:rFonts w:ascii="Arial" w:hAnsi="Arial" w:cs="Arial"/>
          <w:b/>
          <w:bCs/>
        </w:rPr>
        <w:t>Investigation and Resolution Process</w:t>
      </w:r>
    </w:p>
    <w:p w14:paraId="7D0101D0" w14:textId="77777777" w:rsidR="00FA0860" w:rsidRPr="00DB1C72" w:rsidRDefault="00FA0860" w:rsidP="00FA0860">
      <w:pPr>
        <w:jc w:val="both"/>
        <w:rPr>
          <w:rFonts w:ascii="Arial" w:hAnsi="Arial" w:cs="Arial"/>
        </w:rPr>
      </w:pPr>
      <w:r w:rsidRPr="00DB1C72">
        <w:rPr>
          <w:rFonts w:ascii="Arial" w:hAnsi="Arial" w:cs="Arial"/>
        </w:rPr>
        <w:t>Upon receipt of a disclosure, an acknowledgment is issued within a defined timeframe to ensure timely communication. Each concern undergoes an initial assessment to determine its relevance and applicability under the policy. Where warranted, a detailed investigation is undertaken with the objective of completing the review within established timelines, subject to the complexity of the matter. Findings and recommendations are evaluated by the appropriate authority, and outcomes are communicated to the whistleblower while maintaining strict confidentiality. Investigations may be conducted by internal teams or, where necessary, with the support of independent external experts.</w:t>
      </w:r>
    </w:p>
    <w:p w14:paraId="2AAF8F23" w14:textId="77777777" w:rsidR="00FA0860" w:rsidRPr="009F7412" w:rsidRDefault="00FA0860" w:rsidP="00FA0860">
      <w:pPr>
        <w:pStyle w:val="ListParagraph"/>
        <w:numPr>
          <w:ilvl w:val="1"/>
          <w:numId w:val="63"/>
        </w:numPr>
        <w:suppressAutoHyphens w:val="0"/>
        <w:spacing w:after="160" w:line="278" w:lineRule="auto"/>
        <w:jc w:val="both"/>
        <w:rPr>
          <w:rFonts w:ascii="Arial" w:hAnsi="Arial" w:cs="Arial"/>
          <w:b/>
          <w:bCs/>
        </w:rPr>
      </w:pPr>
      <w:r w:rsidRPr="009F7412">
        <w:rPr>
          <w:rFonts w:ascii="Arial" w:hAnsi="Arial" w:cs="Arial"/>
          <w:b/>
          <w:bCs/>
        </w:rPr>
        <w:t>Confidentiality and Whistleblower Protection</w:t>
      </w:r>
    </w:p>
    <w:p w14:paraId="2C12EDE2" w14:textId="77777777" w:rsidR="00FA0860" w:rsidRPr="00DB1C72" w:rsidRDefault="00FA0860" w:rsidP="00FA0860">
      <w:pPr>
        <w:jc w:val="both"/>
        <w:rPr>
          <w:rFonts w:ascii="Arial" w:hAnsi="Arial" w:cs="Arial"/>
        </w:rPr>
      </w:pPr>
      <w:r w:rsidRPr="00DB1C72">
        <w:rPr>
          <w:rFonts w:ascii="Arial" w:hAnsi="Arial" w:cs="Arial"/>
        </w:rPr>
        <w:t>We maintain strict confidentiality of all disclosures, investigation records, and related information. Individuals raising concerns in good faith are protected against retaliation, discrimination, victimization, or any adverse employment action. Similar protection is extended to persons supporting or participating in investigations. While anonymous disclosures are accepted to encourage reporting, they may limit the ability to conduct comprehensive inquiries. Any knowingly false or malicious complaint may result in disciplinary action.</w:t>
      </w:r>
    </w:p>
    <w:p w14:paraId="6D3CCB78" w14:textId="77777777" w:rsidR="00FA0860" w:rsidRPr="009F7412" w:rsidRDefault="00FA0860" w:rsidP="00FA0860">
      <w:pPr>
        <w:pStyle w:val="ListParagraph"/>
        <w:numPr>
          <w:ilvl w:val="1"/>
          <w:numId w:val="63"/>
        </w:numPr>
        <w:suppressAutoHyphens w:val="0"/>
        <w:spacing w:after="160" w:line="278" w:lineRule="auto"/>
        <w:jc w:val="both"/>
        <w:rPr>
          <w:rFonts w:ascii="Arial" w:hAnsi="Arial" w:cs="Arial"/>
          <w:b/>
          <w:bCs/>
        </w:rPr>
      </w:pPr>
      <w:r w:rsidRPr="009F7412">
        <w:rPr>
          <w:rFonts w:ascii="Arial" w:hAnsi="Arial" w:cs="Arial"/>
          <w:b/>
          <w:bCs/>
        </w:rPr>
        <w:t>Commitment to non-retaliation</w:t>
      </w:r>
    </w:p>
    <w:p w14:paraId="5056A8AA" w14:textId="77777777" w:rsidR="00FA0860" w:rsidRPr="00717AC0" w:rsidRDefault="00FA0860" w:rsidP="00FA0860">
      <w:pPr>
        <w:jc w:val="both"/>
        <w:rPr>
          <w:rFonts w:ascii="Arial" w:hAnsi="Arial" w:cs="Arial"/>
        </w:rPr>
      </w:pPr>
      <w:r w:rsidRPr="00717AC0">
        <w:rPr>
          <w:rFonts w:ascii="Arial" w:hAnsi="Arial" w:cs="Arial"/>
        </w:rPr>
        <w:t>Strides enforce a strict non-retaliation framework to ensure that individuals can raise concerns without fear of reprisal. This commitment promotes a culture where ethical behaviour is encouraged, concerns are openly reported, and accountability is consistently maintained.</w:t>
      </w:r>
    </w:p>
    <w:p w14:paraId="27915528" w14:textId="77777777" w:rsidR="00FA0860" w:rsidRPr="009F7412" w:rsidRDefault="00FA0860" w:rsidP="00FA0860">
      <w:pPr>
        <w:pStyle w:val="ListParagraph"/>
        <w:numPr>
          <w:ilvl w:val="1"/>
          <w:numId w:val="63"/>
        </w:numPr>
        <w:suppressAutoHyphens w:val="0"/>
        <w:spacing w:after="160" w:line="278" w:lineRule="auto"/>
        <w:jc w:val="both"/>
        <w:rPr>
          <w:rFonts w:ascii="Arial" w:hAnsi="Arial" w:cs="Arial"/>
          <w:b/>
          <w:bCs/>
        </w:rPr>
      </w:pPr>
      <w:r w:rsidRPr="009F7412">
        <w:rPr>
          <w:rFonts w:ascii="Arial" w:hAnsi="Arial" w:cs="Arial"/>
          <w:b/>
          <w:bCs/>
        </w:rPr>
        <w:lastRenderedPageBreak/>
        <w:t>Governance and Oversight</w:t>
      </w:r>
    </w:p>
    <w:p w14:paraId="0D7C9961" w14:textId="77777777" w:rsidR="00FA0860" w:rsidRPr="00DB1C72" w:rsidRDefault="00FA0860" w:rsidP="00FA0860">
      <w:pPr>
        <w:jc w:val="both"/>
        <w:rPr>
          <w:rFonts w:ascii="Arial" w:hAnsi="Arial" w:cs="Arial"/>
        </w:rPr>
      </w:pPr>
      <w:r w:rsidRPr="00DB1C72">
        <w:rPr>
          <w:rFonts w:ascii="Arial" w:hAnsi="Arial" w:cs="Arial"/>
        </w:rPr>
        <w:t>Robust governance mechanisms support the effective implementation of the whistleblower framework. The Whistle Officer oversees the receipt, review, and investigation of disclosures, while periodic updates are provided to the Audit Committee for independent oversight. Relevant records are securely maintained in accordance with applicable legal and regulatory requirements.</w:t>
      </w:r>
    </w:p>
    <w:p w14:paraId="0014DA69" w14:textId="77777777" w:rsidR="00FA0860" w:rsidRPr="009F7412" w:rsidRDefault="00FA0860" w:rsidP="00FA0860">
      <w:pPr>
        <w:pStyle w:val="ListParagraph"/>
        <w:numPr>
          <w:ilvl w:val="1"/>
          <w:numId w:val="63"/>
        </w:numPr>
        <w:suppressAutoHyphens w:val="0"/>
        <w:spacing w:after="160" w:line="278" w:lineRule="auto"/>
        <w:jc w:val="both"/>
        <w:rPr>
          <w:rFonts w:ascii="Arial" w:hAnsi="Arial" w:cs="Arial"/>
          <w:b/>
          <w:bCs/>
        </w:rPr>
      </w:pPr>
      <w:r w:rsidRPr="009F7412">
        <w:rPr>
          <w:rFonts w:ascii="Arial" w:hAnsi="Arial" w:cs="Arial"/>
          <w:b/>
          <w:bCs/>
        </w:rPr>
        <w:t>Training and Awareness Programmes</w:t>
      </w:r>
      <w:r>
        <w:rPr>
          <w:rStyle w:val="FootnoteReference"/>
          <w:rFonts w:ascii="Arial" w:hAnsi="Arial" w:cs="Arial"/>
          <w:b/>
          <w:bCs/>
        </w:rPr>
        <w:footnoteReference w:id="16"/>
      </w:r>
    </w:p>
    <w:p w14:paraId="3B0B9C27" w14:textId="77777777" w:rsidR="00FA0860" w:rsidRPr="00DB1C72" w:rsidRDefault="00FA0860" w:rsidP="00FA0860">
      <w:pPr>
        <w:jc w:val="both"/>
        <w:rPr>
          <w:rFonts w:ascii="Arial" w:hAnsi="Arial" w:cs="Arial"/>
        </w:rPr>
      </w:pPr>
      <w:r w:rsidRPr="00DB1C72">
        <w:rPr>
          <w:rFonts w:ascii="Arial" w:hAnsi="Arial" w:cs="Arial"/>
        </w:rPr>
        <w:t>To strengthen awareness and compliance, all employees are educated on whistleblower procedures as part of induction and annual Code of Conduct training programmes. Completion of mandatory compliance training forms an integral component of the employee performance evaluation process.</w:t>
      </w:r>
    </w:p>
    <w:p w14:paraId="47724BE0" w14:textId="77777777" w:rsidR="00FA0860" w:rsidRPr="00DB1C72" w:rsidRDefault="00FA0860" w:rsidP="00FA0860">
      <w:pPr>
        <w:jc w:val="both"/>
        <w:rPr>
          <w:rFonts w:ascii="Arial" w:hAnsi="Arial" w:cs="Arial"/>
        </w:rPr>
      </w:pPr>
      <w:r w:rsidRPr="00DB1C72">
        <w:rPr>
          <w:rFonts w:ascii="Arial" w:hAnsi="Arial" w:cs="Arial"/>
        </w:rPr>
        <w:t xml:space="preserve">Similar awareness initiatives have been initiated for contractors, vendors, and business partners. </w:t>
      </w:r>
    </w:p>
    <w:p w14:paraId="06D5B156" w14:textId="77777777" w:rsidR="00FA0860" w:rsidRPr="009F7412" w:rsidRDefault="00FA0860" w:rsidP="00FA0860">
      <w:pPr>
        <w:pStyle w:val="ListParagraph"/>
        <w:numPr>
          <w:ilvl w:val="1"/>
          <w:numId w:val="63"/>
        </w:numPr>
        <w:suppressAutoHyphens w:val="0"/>
        <w:spacing w:after="160" w:line="278" w:lineRule="auto"/>
        <w:jc w:val="both"/>
        <w:rPr>
          <w:rFonts w:ascii="Arial" w:hAnsi="Arial" w:cs="Arial"/>
          <w:b/>
          <w:bCs/>
        </w:rPr>
      </w:pPr>
      <w:r w:rsidRPr="009F7412">
        <w:rPr>
          <w:rFonts w:ascii="Arial" w:hAnsi="Arial" w:cs="Arial"/>
          <w:b/>
          <w:bCs/>
        </w:rPr>
        <w:t>Independent Third-Party Monitoring</w:t>
      </w:r>
    </w:p>
    <w:p w14:paraId="4F00E55E" w14:textId="77777777" w:rsidR="00FA0860" w:rsidRPr="00DB1C72" w:rsidRDefault="00FA0860" w:rsidP="00FA0860">
      <w:pPr>
        <w:jc w:val="both"/>
        <w:rPr>
          <w:rFonts w:ascii="Arial" w:hAnsi="Arial" w:cs="Arial"/>
        </w:rPr>
      </w:pPr>
      <w:r w:rsidRPr="00DB1C72">
        <w:rPr>
          <w:rFonts w:ascii="Arial" w:hAnsi="Arial" w:cs="Arial"/>
        </w:rPr>
        <w:t>To enhance transparency and impartiality, reports received through the whistleblower channels are administered by an independent third-party service provider. The service provider is responsible for consolidating reported concerns, maintaining anonymity where required, and providing periodic updates to designated authorities, including senior leadership. Complaints received through email and helpline channels are reviewed regularly, with summarized reports presented to the Audit Committee on a quarterly basis for oversight and monitoring.</w:t>
      </w:r>
    </w:p>
    <w:p w14:paraId="706C18AB" w14:textId="77777777" w:rsidR="00FA0860" w:rsidRPr="00DB1C72" w:rsidRDefault="00FA0860" w:rsidP="00FA0860">
      <w:pPr>
        <w:jc w:val="both"/>
        <w:rPr>
          <w:rFonts w:ascii="Arial" w:hAnsi="Arial" w:cs="Arial"/>
        </w:rPr>
      </w:pPr>
      <w:r w:rsidRPr="00DB1C72">
        <w:rPr>
          <w:rFonts w:ascii="Arial" w:hAnsi="Arial" w:cs="Arial"/>
        </w:rPr>
        <w:t>Through these mechanisms, Strides continue to strengthen its culture of integrity and accountability. The Company remains committed to ensuring timely investigation and appropriate resolution of concerns while upholding the highest standards of corporate governance.</w:t>
      </w:r>
    </w:p>
    <w:p w14:paraId="7DFB49EF" w14:textId="77777777" w:rsidR="00FA0860" w:rsidRPr="00DB1C72" w:rsidRDefault="00FA0860" w:rsidP="00FA0860">
      <w:pPr>
        <w:jc w:val="both"/>
        <w:rPr>
          <w:rFonts w:ascii="Arial" w:hAnsi="Arial" w:cs="Arial"/>
        </w:rPr>
      </w:pPr>
      <w:r w:rsidRPr="00DB1C72">
        <w:rPr>
          <w:rFonts w:ascii="Arial" w:hAnsi="Arial" w:cs="Arial"/>
        </w:rPr>
        <w:t>All whistleblower complaints received are tracked, investigated, and reported through a formal governance process. During FY 2025-26:</w:t>
      </w:r>
    </w:p>
    <w:p w14:paraId="2C5052BB" w14:textId="77777777" w:rsidR="00FA0860" w:rsidRPr="00DB1C72" w:rsidRDefault="00FA0860" w:rsidP="00FA0860">
      <w:pPr>
        <w:numPr>
          <w:ilvl w:val="0"/>
          <w:numId w:val="62"/>
        </w:numPr>
        <w:suppressAutoHyphens w:val="0"/>
        <w:spacing w:after="160" w:line="278" w:lineRule="auto"/>
        <w:jc w:val="both"/>
        <w:rPr>
          <w:rFonts w:ascii="Arial" w:hAnsi="Arial" w:cs="Arial"/>
        </w:rPr>
      </w:pPr>
      <w:r w:rsidRPr="00DB1C72">
        <w:rPr>
          <w:rFonts w:ascii="Arial" w:hAnsi="Arial" w:cs="Arial"/>
        </w:rPr>
        <w:t>Complaints received: 0</w:t>
      </w:r>
    </w:p>
    <w:p w14:paraId="2082A1FB" w14:textId="77777777" w:rsidR="00FA0860" w:rsidRPr="00DB1C72" w:rsidRDefault="00FA0860" w:rsidP="00FA0860">
      <w:pPr>
        <w:numPr>
          <w:ilvl w:val="0"/>
          <w:numId w:val="62"/>
        </w:numPr>
        <w:suppressAutoHyphens w:val="0"/>
        <w:spacing w:after="160" w:line="278" w:lineRule="auto"/>
        <w:jc w:val="both"/>
        <w:rPr>
          <w:rFonts w:ascii="Arial" w:hAnsi="Arial" w:cs="Arial"/>
        </w:rPr>
      </w:pPr>
      <w:r w:rsidRPr="00DB1C72">
        <w:rPr>
          <w:rFonts w:ascii="Arial" w:hAnsi="Arial" w:cs="Arial"/>
        </w:rPr>
        <w:t>Complaints investigated: 0</w:t>
      </w:r>
    </w:p>
    <w:p w14:paraId="4E8CF00D" w14:textId="77777777" w:rsidR="00FA0860" w:rsidRPr="00DB1C72" w:rsidRDefault="00FA0860" w:rsidP="00FA0860">
      <w:pPr>
        <w:numPr>
          <w:ilvl w:val="0"/>
          <w:numId w:val="62"/>
        </w:numPr>
        <w:suppressAutoHyphens w:val="0"/>
        <w:spacing w:after="160" w:line="278" w:lineRule="auto"/>
        <w:jc w:val="both"/>
        <w:rPr>
          <w:rFonts w:ascii="Arial" w:hAnsi="Arial" w:cs="Arial"/>
        </w:rPr>
      </w:pPr>
      <w:r w:rsidRPr="00DB1C72">
        <w:rPr>
          <w:rFonts w:ascii="Arial" w:hAnsi="Arial" w:cs="Arial"/>
        </w:rPr>
        <w:t>Complaints substantiated: 0</w:t>
      </w:r>
    </w:p>
    <w:p w14:paraId="0FE202B6" w14:textId="77777777" w:rsidR="00FA0860" w:rsidRPr="00DB1C72" w:rsidRDefault="00FA0860" w:rsidP="00FA0860">
      <w:pPr>
        <w:numPr>
          <w:ilvl w:val="0"/>
          <w:numId w:val="62"/>
        </w:numPr>
        <w:suppressAutoHyphens w:val="0"/>
        <w:spacing w:after="160" w:line="278" w:lineRule="auto"/>
        <w:jc w:val="both"/>
        <w:rPr>
          <w:rFonts w:ascii="Arial" w:hAnsi="Arial" w:cs="Arial"/>
        </w:rPr>
      </w:pPr>
      <w:r w:rsidRPr="00DB1C72">
        <w:rPr>
          <w:rFonts w:ascii="Arial" w:hAnsi="Arial" w:cs="Arial"/>
        </w:rPr>
        <w:t>Cases resulting in disciplinary action: 0</w:t>
      </w:r>
    </w:p>
    <w:p w14:paraId="6C8EA761" w14:textId="77777777" w:rsidR="00FA0860" w:rsidRPr="00C91FAF" w:rsidRDefault="00FA0860" w:rsidP="00FA0860">
      <w:pPr>
        <w:pStyle w:val="ListParagraph"/>
        <w:numPr>
          <w:ilvl w:val="0"/>
          <w:numId w:val="63"/>
        </w:numPr>
        <w:suppressAutoHyphens w:val="0"/>
        <w:spacing w:after="160" w:line="278" w:lineRule="auto"/>
        <w:jc w:val="both"/>
        <w:rPr>
          <w:rFonts w:ascii="Arial" w:hAnsi="Arial" w:cs="Arial"/>
          <w:b/>
          <w:bCs/>
        </w:rPr>
      </w:pPr>
      <w:r w:rsidRPr="00C91FAF">
        <w:rPr>
          <w:rFonts w:ascii="Arial" w:hAnsi="Arial" w:cs="Arial"/>
          <w:b/>
          <w:bCs/>
        </w:rPr>
        <w:t>Anti-bribery and anti-corruption Policies &amp; Practices </w:t>
      </w:r>
    </w:p>
    <w:p w14:paraId="37B814F9" w14:textId="77777777" w:rsidR="00FA0860" w:rsidRPr="00717AC0" w:rsidRDefault="00FA0860" w:rsidP="00FA0860">
      <w:pPr>
        <w:jc w:val="both"/>
        <w:rPr>
          <w:rFonts w:ascii="Arial" w:hAnsi="Arial" w:cs="Arial"/>
        </w:rPr>
      </w:pPr>
      <w:r w:rsidRPr="00717AC0">
        <w:rPr>
          <w:rFonts w:ascii="Arial" w:hAnsi="Arial" w:cs="Arial"/>
        </w:rPr>
        <w:t>The company has a group-wide Anti-Bribery and Anti-Corruption (ABAC) policy which is based on zero tolerance towards bribery and corruption. It focuses on maintaining integrity in all business transactions and aligns with international and domestic laws. The policy includes guidelines on dealing with bribery and corruption, defines guidelines for gifts, kickbacks, and political and charitable contributions, and mandates compliance with all applicable legal standards. It also defines the corrective action/ disciplinary action for breaches in policy. For further information on the policy please refer to the policy link published in our website:</w:t>
      </w:r>
      <w:r w:rsidRPr="00717AC0">
        <w:rPr>
          <w:rFonts w:ascii="Arial" w:hAnsi="Arial" w:cs="Arial"/>
          <w:color w:val="FF0000"/>
        </w:rPr>
        <w:t> </w:t>
      </w:r>
      <w:hyperlink r:id="rId34" w:tgtFrame="_blank" w:history="1">
        <w:r w:rsidRPr="00717AC0">
          <w:rPr>
            <w:rStyle w:val="Hyperlink"/>
            <w:rFonts w:ascii="Arial" w:hAnsi="Arial" w:cs="Arial"/>
            <w:color w:val="0070C0"/>
          </w:rPr>
          <w:t>https://strides.com/pdf/sustainability/Strides_AntiBriberyanticorruptionpolicy.pdf</w:t>
        </w:r>
      </w:hyperlink>
      <w:r w:rsidRPr="00717AC0">
        <w:rPr>
          <w:rFonts w:ascii="Arial" w:hAnsi="Arial" w:cs="Arial"/>
          <w:color w:val="0070C0"/>
        </w:rPr>
        <w:t> </w:t>
      </w:r>
      <w:r w:rsidRPr="00717AC0">
        <w:rPr>
          <w:rFonts w:ascii="Arial" w:hAnsi="Arial" w:cs="Arial"/>
          <w:color w:val="FF0000"/>
        </w:rPr>
        <w:t> </w:t>
      </w:r>
      <w:r w:rsidRPr="00717AC0">
        <w:rPr>
          <w:rFonts w:ascii="Arial" w:hAnsi="Arial" w:cs="Arial"/>
          <w:color w:val="FF0000"/>
        </w:rPr>
        <w:br/>
        <w:t> </w:t>
      </w:r>
      <w:r w:rsidRPr="00717AC0">
        <w:rPr>
          <w:rFonts w:ascii="Arial" w:hAnsi="Arial" w:cs="Arial"/>
          <w:color w:val="FF0000"/>
        </w:rPr>
        <w:br/>
      </w:r>
      <w:r w:rsidRPr="00717AC0">
        <w:rPr>
          <w:rFonts w:ascii="Arial" w:hAnsi="Arial" w:cs="Arial"/>
        </w:rPr>
        <w:t>Training sessions are conducted periodically to ensure adherence to the policy, and procedures are established for handling breaches. Disciplinary actions are enforced for violations, potentially leading up to termination. Policy changes are approved by the Board of Directors, and it includes periodic review by the Head of Ethics &amp; Compliance</w:t>
      </w:r>
      <w:r>
        <w:rPr>
          <w:rStyle w:val="FootnoteReference"/>
          <w:rFonts w:ascii="Arial" w:hAnsi="Arial" w:cs="Arial"/>
        </w:rPr>
        <w:footnoteReference w:id="17"/>
      </w:r>
      <w:r w:rsidRPr="00717AC0">
        <w:rPr>
          <w:rFonts w:ascii="Arial" w:hAnsi="Arial" w:cs="Arial"/>
        </w:rPr>
        <w:t> </w:t>
      </w:r>
    </w:p>
    <w:p w14:paraId="2C095B1E" w14:textId="77777777" w:rsidR="00FA0860" w:rsidRPr="00DB1C72" w:rsidRDefault="00FA0860" w:rsidP="00FA0860">
      <w:pPr>
        <w:jc w:val="both"/>
        <w:rPr>
          <w:rFonts w:ascii="Arial" w:hAnsi="Arial" w:cs="Arial"/>
          <w:lang w:val="en-US"/>
        </w:rPr>
      </w:pPr>
      <w:r w:rsidRPr="00DB1C72">
        <w:rPr>
          <w:rFonts w:ascii="Arial" w:hAnsi="Arial" w:cs="Arial"/>
        </w:rPr>
        <w:t xml:space="preserve">During FY 2025-26, Code of Conduct and Anti-Bribery and Anti-Corruption (ABAC) training was delivered across the organisation as part of our ethics and compliance programme. </w:t>
      </w:r>
      <w:r w:rsidRPr="00DB1C72">
        <w:rPr>
          <w:rFonts w:ascii="Arial" w:hAnsi="Arial" w:cs="Arial"/>
          <w:b/>
          <w:bCs/>
        </w:rPr>
        <w:t>Training completion reached 86% of the targeted employee population during the reporting period.</w:t>
      </w:r>
      <w:r w:rsidRPr="00DB1C72">
        <w:rPr>
          <w:rFonts w:ascii="Arial" w:hAnsi="Arial" w:cs="Arial"/>
        </w:rPr>
        <w:t xml:space="preserve"> The programme reinforces awareness of ethical conduct, anti-corruption expectations, conflicts of interest, reporting mechanisms, and compliance obligations.</w:t>
      </w:r>
    </w:p>
    <w:p w14:paraId="16CA7642" w14:textId="77777777" w:rsidR="000D4893" w:rsidRDefault="000D4893" w:rsidP="00190A13">
      <w:pPr>
        <w:suppressAutoHyphens w:val="0"/>
        <w:spacing w:before="240" w:line="276" w:lineRule="auto"/>
        <w:rPr>
          <w:rFonts w:ascii="Arial" w:hAnsi="Arial" w:cs="Arial"/>
        </w:rPr>
      </w:pPr>
    </w:p>
    <w:p w14:paraId="78887511" w14:textId="77777777" w:rsidR="00146FF1" w:rsidRDefault="00146FF1" w:rsidP="00190A13">
      <w:pPr>
        <w:suppressAutoHyphens w:val="0"/>
        <w:spacing w:before="240" w:line="276" w:lineRule="auto"/>
        <w:rPr>
          <w:rFonts w:ascii="Arial" w:hAnsi="Arial" w:cs="Arial"/>
        </w:rPr>
      </w:pPr>
    </w:p>
    <w:p w14:paraId="435DA449" w14:textId="77777777" w:rsidR="00A53F8C" w:rsidRDefault="00A53F8C" w:rsidP="00190A13">
      <w:pPr>
        <w:suppressAutoHyphens w:val="0"/>
        <w:spacing w:before="240" w:line="276" w:lineRule="auto"/>
        <w:rPr>
          <w:rFonts w:ascii="Arial" w:hAnsi="Arial" w:cs="Arial"/>
        </w:rPr>
      </w:pPr>
    </w:p>
    <w:p w14:paraId="28170F98" w14:textId="77777777" w:rsidR="00A53F8C" w:rsidRDefault="00A53F8C" w:rsidP="00190A13">
      <w:pPr>
        <w:suppressAutoHyphens w:val="0"/>
        <w:spacing w:before="240" w:line="276" w:lineRule="auto"/>
        <w:rPr>
          <w:rFonts w:ascii="Arial" w:hAnsi="Arial" w:cs="Arial"/>
        </w:rPr>
      </w:pPr>
    </w:p>
    <w:p w14:paraId="6CAAD374" w14:textId="77777777" w:rsidR="00A53F8C" w:rsidRDefault="00A53F8C" w:rsidP="00190A13">
      <w:pPr>
        <w:suppressAutoHyphens w:val="0"/>
        <w:spacing w:before="240" w:line="276" w:lineRule="auto"/>
        <w:rPr>
          <w:rFonts w:ascii="Arial" w:hAnsi="Arial" w:cs="Arial"/>
        </w:rPr>
      </w:pPr>
    </w:p>
    <w:p w14:paraId="533D563C" w14:textId="77777777" w:rsidR="00A53F8C" w:rsidRDefault="00A53F8C" w:rsidP="00190A13">
      <w:pPr>
        <w:suppressAutoHyphens w:val="0"/>
        <w:spacing w:before="240" w:line="276" w:lineRule="auto"/>
        <w:rPr>
          <w:rFonts w:ascii="Arial" w:hAnsi="Arial" w:cs="Arial"/>
        </w:rPr>
      </w:pPr>
    </w:p>
    <w:p w14:paraId="7E00DBBF" w14:textId="77777777" w:rsidR="00A53F8C" w:rsidRDefault="00A53F8C" w:rsidP="00190A13">
      <w:pPr>
        <w:suppressAutoHyphens w:val="0"/>
        <w:spacing w:before="240" w:line="276" w:lineRule="auto"/>
        <w:rPr>
          <w:rFonts w:ascii="Arial" w:hAnsi="Arial" w:cs="Arial"/>
        </w:rPr>
      </w:pPr>
    </w:p>
    <w:p w14:paraId="19A7C617" w14:textId="77777777" w:rsidR="00A53F8C" w:rsidRDefault="00A53F8C" w:rsidP="00190A13">
      <w:pPr>
        <w:suppressAutoHyphens w:val="0"/>
        <w:spacing w:before="240" w:line="276" w:lineRule="auto"/>
        <w:rPr>
          <w:rFonts w:ascii="Arial" w:hAnsi="Arial" w:cs="Arial"/>
        </w:rPr>
      </w:pPr>
    </w:p>
    <w:p w14:paraId="153F2F37" w14:textId="77777777" w:rsidR="00A53F8C" w:rsidRDefault="00A53F8C" w:rsidP="00190A13">
      <w:pPr>
        <w:suppressAutoHyphens w:val="0"/>
        <w:spacing w:before="240" w:line="276" w:lineRule="auto"/>
        <w:rPr>
          <w:rFonts w:ascii="Arial" w:hAnsi="Arial" w:cs="Arial"/>
        </w:rPr>
      </w:pPr>
    </w:p>
    <w:p w14:paraId="74BD37EE" w14:textId="77777777" w:rsidR="00A53F8C" w:rsidRDefault="00A53F8C" w:rsidP="00190A13">
      <w:pPr>
        <w:suppressAutoHyphens w:val="0"/>
        <w:spacing w:before="240" w:line="276" w:lineRule="auto"/>
        <w:rPr>
          <w:rFonts w:ascii="Arial" w:hAnsi="Arial" w:cs="Arial"/>
        </w:rPr>
      </w:pPr>
    </w:p>
    <w:p w14:paraId="156C9CD7" w14:textId="77777777" w:rsidR="00A53F8C" w:rsidRDefault="00A53F8C" w:rsidP="00190A13">
      <w:pPr>
        <w:suppressAutoHyphens w:val="0"/>
        <w:spacing w:before="240" w:line="276" w:lineRule="auto"/>
        <w:rPr>
          <w:rFonts w:ascii="Arial" w:hAnsi="Arial" w:cs="Arial"/>
        </w:rPr>
      </w:pPr>
    </w:p>
    <w:p w14:paraId="0AEE5F20" w14:textId="77777777" w:rsidR="00A53F8C" w:rsidRDefault="00A53F8C" w:rsidP="00190A13">
      <w:pPr>
        <w:suppressAutoHyphens w:val="0"/>
        <w:spacing w:before="240" w:line="276" w:lineRule="auto"/>
        <w:rPr>
          <w:rFonts w:ascii="Arial" w:hAnsi="Arial" w:cs="Arial"/>
        </w:rPr>
      </w:pPr>
    </w:p>
    <w:p w14:paraId="7938C323" w14:textId="77777777" w:rsidR="00A53F8C" w:rsidRDefault="00A53F8C" w:rsidP="00190A13">
      <w:pPr>
        <w:suppressAutoHyphens w:val="0"/>
        <w:spacing w:before="240" w:line="276" w:lineRule="auto"/>
        <w:rPr>
          <w:rFonts w:ascii="Arial" w:hAnsi="Arial" w:cs="Arial"/>
        </w:rPr>
      </w:pPr>
    </w:p>
    <w:p w14:paraId="3772F6CB" w14:textId="77777777" w:rsidR="00A53F8C" w:rsidRDefault="00A53F8C" w:rsidP="00190A13">
      <w:pPr>
        <w:suppressAutoHyphens w:val="0"/>
        <w:spacing w:before="240" w:line="276" w:lineRule="auto"/>
        <w:rPr>
          <w:rFonts w:ascii="Arial" w:hAnsi="Arial" w:cs="Arial"/>
        </w:rPr>
      </w:pPr>
    </w:p>
    <w:p w14:paraId="573CF735" w14:textId="77777777" w:rsidR="00A53F8C" w:rsidRDefault="00A53F8C" w:rsidP="00190A13">
      <w:pPr>
        <w:suppressAutoHyphens w:val="0"/>
        <w:spacing w:before="240" w:line="276" w:lineRule="auto"/>
        <w:rPr>
          <w:rFonts w:ascii="Arial" w:hAnsi="Arial" w:cs="Arial"/>
        </w:rPr>
      </w:pPr>
    </w:p>
    <w:p w14:paraId="55A50E1A" w14:textId="77777777" w:rsidR="00A53F8C" w:rsidRDefault="00A53F8C" w:rsidP="00190A13">
      <w:pPr>
        <w:suppressAutoHyphens w:val="0"/>
        <w:spacing w:before="240" w:line="276" w:lineRule="auto"/>
        <w:rPr>
          <w:rFonts w:ascii="Arial" w:hAnsi="Arial" w:cs="Arial"/>
        </w:rPr>
      </w:pPr>
    </w:p>
    <w:p w14:paraId="77A90C5F" w14:textId="77777777" w:rsidR="00A53F8C" w:rsidRDefault="00A53F8C" w:rsidP="00190A13">
      <w:pPr>
        <w:suppressAutoHyphens w:val="0"/>
        <w:spacing w:before="240" w:line="276" w:lineRule="auto"/>
        <w:rPr>
          <w:rFonts w:ascii="Arial" w:hAnsi="Arial" w:cs="Arial"/>
        </w:rPr>
      </w:pPr>
    </w:p>
    <w:p w14:paraId="32552FC8" w14:textId="77777777" w:rsidR="00A53F8C" w:rsidRDefault="00A53F8C" w:rsidP="00190A13">
      <w:pPr>
        <w:suppressAutoHyphens w:val="0"/>
        <w:spacing w:before="240" w:line="276" w:lineRule="auto"/>
        <w:rPr>
          <w:rFonts w:ascii="Arial" w:hAnsi="Arial" w:cs="Arial"/>
        </w:rPr>
      </w:pPr>
    </w:p>
    <w:p w14:paraId="4BA34B03" w14:textId="77777777" w:rsidR="00A53F8C" w:rsidRDefault="00A53F8C" w:rsidP="00190A13">
      <w:pPr>
        <w:suppressAutoHyphens w:val="0"/>
        <w:spacing w:before="240" w:line="276" w:lineRule="auto"/>
        <w:rPr>
          <w:rFonts w:ascii="Arial" w:hAnsi="Arial" w:cs="Arial"/>
        </w:rPr>
      </w:pPr>
    </w:p>
    <w:p w14:paraId="4D5DEC97" w14:textId="77777777" w:rsidR="00A53F8C" w:rsidRDefault="00A53F8C" w:rsidP="00190A13">
      <w:pPr>
        <w:suppressAutoHyphens w:val="0"/>
        <w:spacing w:before="240" w:line="276" w:lineRule="auto"/>
        <w:rPr>
          <w:rFonts w:ascii="Arial" w:hAnsi="Arial" w:cs="Arial"/>
        </w:rPr>
      </w:pPr>
    </w:p>
    <w:p w14:paraId="67F29BDF" w14:textId="77777777" w:rsidR="00A53F8C" w:rsidRDefault="00A53F8C" w:rsidP="00190A13">
      <w:pPr>
        <w:suppressAutoHyphens w:val="0"/>
        <w:spacing w:before="240" w:line="276" w:lineRule="auto"/>
        <w:rPr>
          <w:rFonts w:ascii="Arial" w:hAnsi="Arial" w:cs="Arial"/>
        </w:rPr>
      </w:pPr>
    </w:p>
    <w:p w14:paraId="3DE3FFF9" w14:textId="77777777" w:rsidR="00A53F8C" w:rsidRDefault="00A53F8C" w:rsidP="00190A13">
      <w:pPr>
        <w:suppressAutoHyphens w:val="0"/>
        <w:spacing w:before="240" w:line="276" w:lineRule="auto"/>
        <w:rPr>
          <w:rFonts w:ascii="Arial" w:hAnsi="Arial" w:cs="Arial"/>
        </w:rPr>
      </w:pPr>
    </w:p>
    <w:p w14:paraId="187AE950" w14:textId="77777777" w:rsidR="00A53F8C" w:rsidRDefault="00A53F8C" w:rsidP="00190A13">
      <w:pPr>
        <w:suppressAutoHyphens w:val="0"/>
        <w:spacing w:before="240" w:line="276" w:lineRule="auto"/>
        <w:rPr>
          <w:rFonts w:ascii="Arial" w:hAnsi="Arial" w:cs="Arial"/>
        </w:rPr>
      </w:pPr>
    </w:p>
    <w:p w14:paraId="6D490393" w14:textId="77777777" w:rsidR="00A53F8C" w:rsidRDefault="00A53F8C" w:rsidP="00190A13">
      <w:pPr>
        <w:suppressAutoHyphens w:val="0"/>
        <w:spacing w:before="240" w:line="276" w:lineRule="auto"/>
        <w:rPr>
          <w:rFonts w:ascii="Arial" w:hAnsi="Arial" w:cs="Arial"/>
        </w:rPr>
      </w:pPr>
    </w:p>
    <w:p w14:paraId="6D9CBB7C" w14:textId="4FDB1FD1" w:rsidR="00146FF1" w:rsidRPr="00994D96" w:rsidRDefault="00146FF1" w:rsidP="00994D96">
      <w:pPr>
        <w:suppressAutoHyphens w:val="0"/>
        <w:spacing w:before="240" w:line="276" w:lineRule="auto"/>
        <w:rPr>
          <w:rFonts w:ascii="Arial" w:hAnsi="Arial" w:cs="Arial"/>
          <w:b/>
          <w:bCs/>
          <w:sz w:val="52"/>
          <w:szCs w:val="52"/>
        </w:rPr>
      </w:pPr>
      <w:r w:rsidRPr="00994D96">
        <w:rPr>
          <w:rFonts w:ascii="Arial" w:hAnsi="Arial" w:cs="Arial"/>
          <w:b/>
          <w:bCs/>
          <w:sz w:val="52"/>
          <w:szCs w:val="52"/>
        </w:rPr>
        <w:t>Quality Excellence</w:t>
      </w:r>
    </w:p>
    <w:p w14:paraId="30D17B7C" w14:textId="27EE53FD" w:rsidR="00146FF1" w:rsidRPr="00E9748F" w:rsidRDefault="00146FF1" w:rsidP="00D57247">
      <w:pPr>
        <w:suppressAutoHyphens w:val="0"/>
        <w:spacing w:before="240" w:line="276" w:lineRule="auto"/>
        <w:rPr>
          <w:rFonts w:ascii="Arial" w:hAnsi="Arial" w:cs="Arial"/>
          <w:b/>
          <w:bCs/>
        </w:rPr>
      </w:pPr>
      <w:bookmarkStart w:id="48" w:name="_Toc236691384"/>
      <w:r w:rsidRPr="00E9748F">
        <w:rPr>
          <w:rFonts w:ascii="Arial" w:hAnsi="Arial" w:cs="Arial"/>
          <w:b/>
          <w:bCs/>
        </w:rPr>
        <w:t>Our Commitment to Quality</w:t>
      </w:r>
      <w:bookmarkEnd w:id="48"/>
    </w:p>
    <w:p w14:paraId="6F7B0C3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For us quality is more than a function, it is the foundation of trust, credibility, and sustainable growth. Every product we develop and deliver has a direct impact on the lives of patients who depend on us, making quality a non-negotiable element of every decision, process, and action across the organisation.</w:t>
      </w:r>
    </w:p>
    <w:p w14:paraId="5E8FFDA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lastRenderedPageBreak/>
        <w:t>As we continue to expand our global footprint, our commitment to quality extends beyond regulatory compliance. It reflects who we are as an organisation and guides how we operate, innovate, and serve our customers and patients worldwide.</w:t>
      </w:r>
    </w:p>
    <w:p w14:paraId="5502FD0F" w14:textId="19C1062C" w:rsidR="00146FF1" w:rsidRPr="00E9748F" w:rsidRDefault="00146FF1" w:rsidP="00D57247">
      <w:pPr>
        <w:suppressAutoHyphens w:val="0"/>
        <w:spacing w:before="240" w:line="276" w:lineRule="auto"/>
        <w:rPr>
          <w:rFonts w:ascii="Arial" w:hAnsi="Arial" w:cs="Arial"/>
          <w:b/>
          <w:bCs/>
        </w:rPr>
      </w:pPr>
      <w:bookmarkStart w:id="49" w:name="_Toc236691385"/>
      <w:r w:rsidRPr="00E9748F">
        <w:rPr>
          <w:rFonts w:ascii="Arial" w:hAnsi="Arial" w:cs="Arial"/>
          <w:b/>
          <w:bCs/>
        </w:rPr>
        <w:t>Building a Culture Where Quality Comes First</w:t>
      </w:r>
      <w:bookmarkEnd w:id="49"/>
    </w:p>
    <w:p w14:paraId="6EB2F8E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As regulatory expectations continue to evolve and product portfolios become increasingly complex, maintaining consistent quality standards requires robust systems, disciplined execution and continuous oversight.</w:t>
      </w:r>
    </w:p>
    <w:p w14:paraId="630452B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During FY26, we continued to strengthen our quality management framework through investments in digital technologies, quality-system maturity, investigation excellence, workforce capability and risk-based governance. These efforts supported product quality, regulatory compliance and operational reliability across our manufacturing network.</w:t>
      </w:r>
    </w:p>
    <w:p w14:paraId="37E646B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Our approach combines a globally aligned Pharmaceutical Quality System, structured governance mechanisms, data-driven decision-making and continuous improvement programmes. Together, these elements provide oversight across the product lifecycle, from product development and technology transfer to commercial manufacturing, distribution and post-market surveillance.</w:t>
      </w:r>
    </w:p>
    <w:p w14:paraId="1833CD9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 parallel, we continued to advance several quality transformation initiatives aimed at improving process robustness, strengthening investigation effectiveness, enhancing supplier oversight and expanding the use of automation, analytics and artificial intelligence within quality operations.</w:t>
      </w:r>
    </w:p>
    <w:p w14:paraId="166233E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following sections outline the systems, programmes and performance indicators that support quality management across the organisation.</w:t>
      </w:r>
    </w:p>
    <w:p w14:paraId="506D1069" w14:textId="77777777" w:rsidR="00146FF1" w:rsidRPr="00146FF1" w:rsidRDefault="00146FF1" w:rsidP="00146FF1">
      <w:pPr>
        <w:suppressAutoHyphens w:val="0"/>
        <w:spacing w:before="240" w:line="276" w:lineRule="auto"/>
        <w:rPr>
          <w:rFonts w:ascii="Arial" w:hAnsi="Arial" w:cs="Arial"/>
          <w:b/>
          <w:bCs/>
        </w:rPr>
      </w:pPr>
      <w:commentRangeStart w:id="50"/>
      <w:r w:rsidRPr="00146FF1">
        <w:rPr>
          <w:rFonts w:ascii="Arial" w:hAnsi="Arial" w:cs="Arial"/>
          <w:b/>
          <w:bCs/>
        </w:rPr>
        <w:t>Quality at a Glance</w:t>
      </w:r>
      <w:commentRangeEnd w:id="50"/>
      <w:r w:rsidRPr="00146FF1">
        <w:rPr>
          <w:rStyle w:val="CommentReference"/>
          <w:rFonts w:ascii="Arial" w:hAnsi="Arial" w:cs="Arial"/>
          <w:b/>
          <w:bCs/>
          <w:sz w:val="20"/>
          <w:szCs w:val="20"/>
        </w:rPr>
        <w:commentReference w:id="50"/>
      </w:r>
    </w:p>
    <w:p w14:paraId="031B658A" w14:textId="77777777" w:rsidR="00146FF1" w:rsidRPr="00146FF1" w:rsidRDefault="00146FF1" w:rsidP="00C511BC">
      <w:pPr>
        <w:numPr>
          <w:ilvl w:val="0"/>
          <w:numId w:val="64"/>
        </w:numPr>
        <w:suppressAutoHyphens w:val="0"/>
        <w:spacing w:before="240" w:line="276" w:lineRule="auto"/>
        <w:rPr>
          <w:rFonts w:ascii="Arial" w:hAnsi="Arial" w:cs="Arial"/>
        </w:rPr>
      </w:pPr>
      <w:bookmarkStart w:id="51" w:name="_Toc236691386"/>
      <w:r w:rsidRPr="00146FF1">
        <w:rPr>
          <w:rFonts w:ascii="Arial" w:hAnsi="Arial" w:cs="Arial"/>
        </w:rPr>
        <w:t>12 regulatory inspections completed during FY26</w:t>
      </w:r>
    </w:p>
    <w:p w14:paraId="4D1306FF"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15 customer audits completed during FY26</w:t>
      </w:r>
    </w:p>
    <w:p w14:paraId="6E003064"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Zero critical observations across regulatory inspections</w:t>
      </w:r>
    </w:p>
    <w:p w14:paraId="184D4F50"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Zero critical observations across customer audits</w:t>
      </w:r>
    </w:p>
    <w:p w14:paraId="68E86197"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40+ quality performance indicators reviewed through structured governance forums</w:t>
      </w:r>
    </w:p>
    <w:p w14:paraId="35F4BA2B"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Quality Management Maturity framework implemented across quality-system processes</w:t>
      </w:r>
    </w:p>
    <w:p w14:paraId="0896D512"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4,600+ Virtual Reality (VR)-based training sessions completed</w:t>
      </w:r>
    </w:p>
    <w:p w14:paraId="1D78D807"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AI-enabled quality monitoring and audit-trail review capabilities deployed across key quality systems</w:t>
      </w:r>
    </w:p>
    <w:p w14:paraId="400438C5" w14:textId="77777777" w:rsidR="00146FF1" w:rsidRPr="00146FF1" w:rsidRDefault="00146FF1" w:rsidP="00C511BC">
      <w:pPr>
        <w:numPr>
          <w:ilvl w:val="0"/>
          <w:numId w:val="64"/>
        </w:numPr>
        <w:suppressAutoHyphens w:val="0"/>
        <w:spacing w:before="240" w:line="276" w:lineRule="auto"/>
        <w:rPr>
          <w:rFonts w:ascii="Arial" w:hAnsi="Arial" w:cs="Arial"/>
        </w:rPr>
      </w:pPr>
      <w:r w:rsidRPr="00146FF1">
        <w:rPr>
          <w:rFonts w:ascii="Arial" w:hAnsi="Arial" w:cs="Arial"/>
        </w:rPr>
        <w:t>Network-wide Deviation and CAPA Excellence programme continued during FY26</w:t>
      </w:r>
    </w:p>
    <w:p w14:paraId="7D02A831" w14:textId="1B2512D0" w:rsidR="00146FF1" w:rsidRPr="00E9748F" w:rsidRDefault="00146FF1" w:rsidP="00D57247">
      <w:pPr>
        <w:suppressAutoHyphens w:val="0"/>
        <w:spacing w:before="240" w:line="276" w:lineRule="auto"/>
        <w:rPr>
          <w:rFonts w:ascii="Arial" w:hAnsi="Arial" w:cs="Arial"/>
          <w:b/>
          <w:bCs/>
        </w:rPr>
      </w:pPr>
      <w:r w:rsidRPr="00E9748F">
        <w:rPr>
          <w:rFonts w:ascii="Arial" w:hAnsi="Arial" w:cs="Arial"/>
          <w:b/>
          <w:bCs/>
        </w:rPr>
        <w:t>Quality Philosophy and Governance</w:t>
      </w:r>
      <w:bookmarkEnd w:id="51"/>
    </w:p>
    <w:p w14:paraId="69FB5CB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 xml:space="preserve">We maintain a globally aligned Pharmaceutical Quality System (PQS) that provides oversight across product development, technology transfer, manufacturing, testing, packaging, storage, distribution and post-market activities. The framework establishes consistent quality standards across our </w:t>
      </w:r>
      <w:r w:rsidRPr="00146FF1">
        <w:rPr>
          <w:rFonts w:ascii="Arial" w:hAnsi="Arial" w:cs="Arial"/>
        </w:rPr>
        <w:lastRenderedPageBreak/>
        <w:t>manufacturing network and supports the systematic management of quality, compliance and operational risks.</w:t>
      </w:r>
    </w:p>
    <w:p w14:paraId="6B205DC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Our manufacturing facilities operate in accordance with the requirements of major global regulatory agencies, including the United States Food and Drug Administration (USFDA), European Union Good Manufacturing Practice (EU-GMP), Medicines and Healthcare products Regulatory Agency (MHRA), Therapeutic Goods Administration (TGA), World Health Organization (WHO), Brazilian Health Regulatory Agency (ANVISA), South African Health Products Regulatory Authority (SAHPRA), Central Drugs Standard Control Organization (CDSCO) and Health Canada, among others. In addition to regulatory compliance, our quality framework incorporates standards and practices covering laboratory operations, warehousing, engineering, distribution and data integrity to support quality assurance across the product lifecycle.</w:t>
      </w:r>
    </w:p>
    <w:p w14:paraId="53BB575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Quality oversight is embedded through a structured governance framework comprising site-level quality reviews, corporate quality forums, management review meetings and executive oversight mechanisms. Quality performance is monitored through a combination of leading and lagging indicators, enabling leadership teams to identify trends, assess risks and prioritise improvement actions. Quality objectives are integrated into functional and individual performance measures, reinforcing accountability across the organisation.</w:t>
      </w:r>
    </w:p>
    <w:p w14:paraId="551284BD" w14:textId="77777777" w:rsidR="00146FF1" w:rsidRPr="00146FF1" w:rsidRDefault="00146FF1" w:rsidP="00146FF1">
      <w:pPr>
        <w:suppressAutoHyphens w:val="0"/>
        <w:spacing w:before="240" w:line="276" w:lineRule="auto"/>
        <w:rPr>
          <w:rFonts w:ascii="Arial" w:hAnsi="Arial" w:cs="Arial"/>
        </w:rPr>
      </w:pPr>
    </w:p>
    <w:tbl>
      <w:tblPr>
        <w:tblW w:w="9631" w:type="dxa"/>
        <w:tblCellSpacing w:w="15" w:type="dxa"/>
        <w:tblLook w:val="04A0" w:firstRow="1" w:lastRow="0" w:firstColumn="1" w:lastColumn="0" w:noHBand="0" w:noVBand="1"/>
      </w:tblPr>
      <w:tblGrid>
        <w:gridCol w:w="6794"/>
        <w:gridCol w:w="2837"/>
      </w:tblGrid>
      <w:tr w:rsidR="00146FF1" w:rsidRPr="00146FF1" w14:paraId="175314DD" w14:textId="77777777">
        <w:trPr>
          <w:trHeight w:val="428"/>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427B2239"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Regulatory Framework</w:t>
            </w:r>
          </w:p>
        </w:tc>
        <w:tc>
          <w:tcPr>
            <w:tcW w:w="2792" w:type="dxa"/>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08DCBD33"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Jurisdiction</w:t>
            </w:r>
          </w:p>
        </w:tc>
      </w:tr>
      <w:tr w:rsidR="00146FF1" w:rsidRPr="00146FF1" w14:paraId="6D670E5A"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95412C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United States Food and Drug Administration (USFDA)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960B0A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United States</w:t>
            </w:r>
          </w:p>
        </w:tc>
      </w:tr>
      <w:tr w:rsidR="00146FF1" w:rsidRPr="00146FF1" w14:paraId="1DBEDA47"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59E784D"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European Union Good Manufacturing Practice (EU-GMP)</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4B79E12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European Union</w:t>
            </w:r>
          </w:p>
        </w:tc>
      </w:tr>
      <w:tr w:rsidR="00146FF1" w:rsidRPr="00146FF1" w14:paraId="7D901425"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DC8921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Medicines and Healthcare products Regulatory Agency (MHRA)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29A1E7A"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United Kingdom</w:t>
            </w:r>
          </w:p>
        </w:tc>
      </w:tr>
      <w:tr w:rsidR="00146FF1" w:rsidRPr="00146FF1" w14:paraId="05E04C97"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B61C9E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World Health Organization Good Manufacturing Practice (WHO-GMP)</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18A68B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Global</w:t>
            </w:r>
          </w:p>
        </w:tc>
      </w:tr>
      <w:tr w:rsidR="00146FF1" w:rsidRPr="00146FF1" w14:paraId="590BEBB3" w14:textId="77777777">
        <w:trPr>
          <w:trHeight w:val="428"/>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8E6E5F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Therapeutic Goods Administration (TGA)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D12106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Australia</w:t>
            </w:r>
          </w:p>
        </w:tc>
      </w:tr>
      <w:tr w:rsidR="00146FF1" w:rsidRPr="00146FF1" w14:paraId="1B4CCE9C"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95E194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Agência Nacional de Vigilância Sanitária (ANVISA)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9FC9E2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Brazil</w:t>
            </w:r>
          </w:p>
        </w:tc>
      </w:tr>
      <w:tr w:rsidR="00146FF1" w:rsidRPr="00146FF1" w14:paraId="1888C1EF"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C9EFB3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South African Health Products Regulatory Authority (SAHPRA)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A18E7FE"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South Africa</w:t>
            </w:r>
          </w:p>
        </w:tc>
      </w:tr>
      <w:tr w:rsidR="00146FF1" w:rsidRPr="00146FF1" w14:paraId="6DEED942"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184AC5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Central Drugs Standard Control Organization (CDSCO)</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9D365A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India</w:t>
            </w:r>
          </w:p>
        </w:tc>
      </w:tr>
      <w:tr w:rsidR="00146FF1" w:rsidRPr="00146FF1" w14:paraId="7DAB207B"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7F1197E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State Service of Ukraine on Medicines and Drugs Control</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0FDA4E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Ukraine</w:t>
            </w:r>
          </w:p>
        </w:tc>
      </w:tr>
      <w:tr w:rsidR="00146FF1" w:rsidRPr="00146FF1" w14:paraId="089D0973" w14:textId="77777777">
        <w:trPr>
          <w:trHeight w:val="428"/>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909F93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National Drug Authority (NDA)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7EAB31A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Uganda</w:t>
            </w:r>
          </w:p>
        </w:tc>
      </w:tr>
      <w:tr w:rsidR="00146FF1" w:rsidRPr="00146FF1" w14:paraId="2E416BB7"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B80275E"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Health Canada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4E73098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Canada</w:t>
            </w:r>
          </w:p>
        </w:tc>
      </w:tr>
      <w:tr w:rsidR="00146FF1" w:rsidRPr="00146FF1" w14:paraId="09E51D47"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ECE25F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Directorate of Pharmacy, Medicines and Laboratories (DPML)</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5946B4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Malawi</w:t>
            </w:r>
          </w:p>
        </w:tc>
      </w:tr>
      <w:tr w:rsidR="00146FF1" w:rsidRPr="00146FF1" w14:paraId="00F11415" w14:textId="77777777">
        <w:trPr>
          <w:trHeight w:val="426"/>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5A0D80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Medicines Control Authority of Zimbabwe (MCAZ)</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768C56F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Zimbabwe</w:t>
            </w:r>
          </w:p>
        </w:tc>
      </w:tr>
      <w:tr w:rsidR="00146FF1" w:rsidRPr="00146FF1" w14:paraId="6E39F687" w14:textId="77777777">
        <w:trPr>
          <w:trHeight w:val="428"/>
          <w:tblCellSpacing w:w="15" w:type="dxa"/>
        </w:trPr>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B9C0EB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lastRenderedPageBreak/>
              <w:t>Tanzania Medicines and Medical Devices Authority (TMDA)</w:t>
            </w:r>
          </w:p>
        </w:tc>
        <w:tc>
          <w:tcPr>
            <w:tcW w:w="2792"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CED7F4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Tanzania</w:t>
            </w:r>
          </w:p>
        </w:tc>
      </w:tr>
    </w:tbl>
    <w:p w14:paraId="40B38A8F" w14:textId="77777777" w:rsidR="00146FF1" w:rsidRPr="00146FF1" w:rsidRDefault="00146FF1" w:rsidP="00146FF1">
      <w:pPr>
        <w:suppressAutoHyphens w:val="0"/>
        <w:spacing w:before="240" w:line="276" w:lineRule="auto"/>
        <w:rPr>
          <w:rFonts w:ascii="Arial" w:hAnsi="Arial" w:cs="Arial"/>
        </w:rPr>
      </w:pPr>
    </w:p>
    <w:p w14:paraId="42D770FB" w14:textId="77777777" w:rsidR="00146FF1" w:rsidRPr="00146FF1" w:rsidRDefault="00146FF1" w:rsidP="00146FF1">
      <w:pPr>
        <w:suppressAutoHyphens w:val="0"/>
        <w:spacing w:before="240" w:line="276" w:lineRule="auto"/>
        <w:rPr>
          <w:rFonts w:ascii="Arial" w:hAnsi="Arial" w:cs="Arial"/>
        </w:rPr>
      </w:pPr>
      <w:commentRangeStart w:id="52"/>
      <w:r w:rsidRPr="00146FF1">
        <w:rPr>
          <w:rFonts w:ascii="Arial" w:hAnsi="Arial" w:cs="Arial"/>
        </w:rPr>
        <w:t>Beyond GMP, our operations are certified and aligned with:</w:t>
      </w:r>
      <w:commentRangeEnd w:id="52"/>
      <w:r w:rsidRPr="00146FF1">
        <w:rPr>
          <w:rStyle w:val="CommentReference"/>
          <w:rFonts w:ascii="Arial" w:hAnsi="Arial" w:cs="Arial"/>
          <w:sz w:val="20"/>
          <w:szCs w:val="20"/>
        </w:rPr>
        <w:commentReference w:id="52"/>
      </w:r>
    </w:p>
    <w:p w14:paraId="5E162FA3" w14:textId="77777777" w:rsidR="00146FF1" w:rsidRPr="00146FF1" w:rsidRDefault="00146FF1" w:rsidP="00C511BC">
      <w:pPr>
        <w:numPr>
          <w:ilvl w:val="0"/>
          <w:numId w:val="65"/>
        </w:numPr>
        <w:suppressAutoHyphens w:val="0"/>
        <w:spacing w:before="240" w:line="276" w:lineRule="auto"/>
        <w:rPr>
          <w:rFonts w:ascii="Arial" w:hAnsi="Arial" w:cs="Arial"/>
        </w:rPr>
      </w:pPr>
      <w:commentRangeStart w:id="53"/>
      <w:r w:rsidRPr="00146FF1">
        <w:rPr>
          <w:rFonts w:ascii="Arial" w:hAnsi="Arial" w:cs="Arial"/>
          <w:b/>
          <w:bCs/>
        </w:rPr>
        <w:t>ISO 14001</w:t>
      </w:r>
      <w:r w:rsidRPr="00146FF1">
        <w:rPr>
          <w:rFonts w:ascii="Arial" w:hAnsi="Arial" w:cs="Arial"/>
        </w:rPr>
        <w:t> Environmental Management System</w:t>
      </w:r>
    </w:p>
    <w:p w14:paraId="142E73FB" w14:textId="77777777" w:rsidR="00146FF1" w:rsidRPr="00146FF1" w:rsidRDefault="00146FF1" w:rsidP="00C511BC">
      <w:pPr>
        <w:numPr>
          <w:ilvl w:val="0"/>
          <w:numId w:val="65"/>
        </w:numPr>
        <w:suppressAutoHyphens w:val="0"/>
        <w:spacing w:before="240" w:line="276" w:lineRule="auto"/>
        <w:rPr>
          <w:rFonts w:ascii="Arial" w:hAnsi="Arial" w:cs="Arial"/>
        </w:rPr>
      </w:pPr>
      <w:r w:rsidRPr="00146FF1">
        <w:rPr>
          <w:rFonts w:ascii="Arial" w:hAnsi="Arial" w:cs="Arial"/>
          <w:b/>
          <w:bCs/>
        </w:rPr>
        <w:t>Good Laboratory Practice (GLP)</w:t>
      </w:r>
    </w:p>
    <w:p w14:paraId="55243003" w14:textId="77777777" w:rsidR="00146FF1" w:rsidRPr="00146FF1" w:rsidRDefault="00146FF1" w:rsidP="00C511BC">
      <w:pPr>
        <w:numPr>
          <w:ilvl w:val="0"/>
          <w:numId w:val="65"/>
        </w:numPr>
        <w:suppressAutoHyphens w:val="0"/>
        <w:spacing w:before="240" w:line="276" w:lineRule="auto"/>
        <w:rPr>
          <w:rFonts w:ascii="Arial" w:hAnsi="Arial" w:cs="Arial"/>
        </w:rPr>
      </w:pPr>
      <w:r w:rsidRPr="00146FF1">
        <w:rPr>
          <w:rFonts w:ascii="Arial" w:hAnsi="Arial" w:cs="Arial"/>
          <w:b/>
          <w:bCs/>
        </w:rPr>
        <w:t>Good Distribution Practice (GDP)</w:t>
      </w:r>
    </w:p>
    <w:p w14:paraId="6852B609" w14:textId="77777777" w:rsidR="00146FF1" w:rsidRPr="00146FF1" w:rsidRDefault="00146FF1" w:rsidP="00C511BC">
      <w:pPr>
        <w:numPr>
          <w:ilvl w:val="0"/>
          <w:numId w:val="65"/>
        </w:numPr>
        <w:suppressAutoHyphens w:val="0"/>
        <w:spacing w:before="240" w:line="276" w:lineRule="auto"/>
        <w:rPr>
          <w:rFonts w:ascii="Arial" w:hAnsi="Arial" w:cs="Arial"/>
        </w:rPr>
      </w:pPr>
      <w:r w:rsidRPr="00146FF1">
        <w:rPr>
          <w:rFonts w:ascii="Arial" w:hAnsi="Arial" w:cs="Arial"/>
          <w:b/>
          <w:bCs/>
        </w:rPr>
        <w:t>Good Warehousing Practice (GWP)</w:t>
      </w:r>
    </w:p>
    <w:p w14:paraId="481E5408" w14:textId="77777777" w:rsidR="00146FF1" w:rsidRPr="00146FF1" w:rsidRDefault="00146FF1" w:rsidP="00C511BC">
      <w:pPr>
        <w:numPr>
          <w:ilvl w:val="0"/>
          <w:numId w:val="65"/>
        </w:numPr>
        <w:suppressAutoHyphens w:val="0"/>
        <w:spacing w:before="240" w:line="276" w:lineRule="auto"/>
        <w:rPr>
          <w:rFonts w:ascii="Arial" w:hAnsi="Arial" w:cs="Arial"/>
        </w:rPr>
      </w:pPr>
      <w:r w:rsidRPr="00146FF1">
        <w:rPr>
          <w:rFonts w:ascii="Arial" w:hAnsi="Arial" w:cs="Arial"/>
          <w:b/>
          <w:bCs/>
        </w:rPr>
        <w:t>Good Engineering Practice (GEP)</w:t>
      </w:r>
      <w:commentRangeEnd w:id="53"/>
      <w:r w:rsidRPr="00146FF1">
        <w:rPr>
          <w:rStyle w:val="CommentReference"/>
          <w:rFonts w:ascii="Arial" w:hAnsi="Arial" w:cs="Arial"/>
          <w:sz w:val="20"/>
          <w:szCs w:val="20"/>
        </w:rPr>
        <w:commentReference w:id="53"/>
      </w:r>
    </w:p>
    <w:p w14:paraId="4E8A8BCD"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This layered compliance architecture ensures integrity across the full product lifecycle from development and manufacturing through storage, distribution, and post-market surveillance.</w:t>
      </w:r>
    </w:p>
    <w:p w14:paraId="34220998" w14:textId="36C337AB" w:rsidR="00146FF1" w:rsidRPr="006A15FB" w:rsidRDefault="00146FF1" w:rsidP="00146FF1">
      <w:pPr>
        <w:suppressAutoHyphens w:val="0"/>
        <w:spacing w:before="240" w:line="276" w:lineRule="auto"/>
        <w:rPr>
          <w:rFonts w:ascii="Arial" w:hAnsi="Arial" w:cs="Arial"/>
          <w:b/>
          <w:bCs/>
        </w:rPr>
      </w:pPr>
      <w:r w:rsidRPr="006A15FB">
        <w:rPr>
          <w:rFonts w:ascii="Arial" w:hAnsi="Arial" w:cs="Arial"/>
          <w:b/>
          <w:bCs/>
        </w:rPr>
        <w:t xml:space="preserve"> Board and Management Oversight</w:t>
      </w:r>
    </w:p>
    <w:p w14:paraId="18D6E90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Over the past several years, we have continued to strengthen the maturity of our quality systems through targeted investments in digitalisation, governance, capability building and performance management.</w:t>
      </w:r>
    </w:p>
    <w:p w14:paraId="07B799F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 key focus area has been the adoption of a Quality Management Maturity approach, which evaluates quality performance beyond compliance and supports continuous improvement across sites. The framework assesses quality-system effectiveness, operational stability, product robustness, supplier reliability, CAPA effectiveness, change management performance and quality culture indicators.</w:t>
      </w:r>
    </w:p>
    <w:p w14:paraId="2999CD4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To support this journey, quality metrics are reviewed through daily, weekly and monthly governance forums, with performance tracked through digital dashboards and business intelligence platforms. These reviews provide visibility into quality trends, support risk-based decision-making and enable more effective prioritisation of improvement initiatives.</w:t>
      </w:r>
    </w:p>
    <w:p w14:paraId="0C64FA0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During FY26, quality performance continued to be monitored through an expanded quality metrics framework aligned with Quality Management Maturity principles. More than 40 quality indicators are reviewed through daily, weekly and monthly governance forums, supplemented by theme-based reviews focused on product robustness, CAPA effectiveness, supplier reliability, quality culture and operational stability.</w:t>
      </w:r>
    </w:p>
    <w:p w14:paraId="18D7D0B5" w14:textId="77777777" w:rsidR="00146FF1" w:rsidRPr="00146FF1" w:rsidRDefault="00146FF1" w:rsidP="00C511BC">
      <w:pPr>
        <w:numPr>
          <w:ilvl w:val="0"/>
          <w:numId w:val="66"/>
        </w:numPr>
        <w:suppressAutoHyphens w:val="0"/>
        <w:spacing w:before="240" w:line="276" w:lineRule="auto"/>
        <w:rPr>
          <w:rFonts w:ascii="Arial" w:hAnsi="Arial" w:cs="Arial"/>
        </w:rPr>
      </w:pPr>
      <w:r w:rsidRPr="00146FF1">
        <w:rPr>
          <w:rFonts w:ascii="Arial" w:hAnsi="Arial" w:cs="Arial"/>
          <w:b/>
          <w:bCs/>
        </w:rPr>
        <w:t>Executive Management</w:t>
      </w:r>
      <w:r w:rsidRPr="00146FF1">
        <w:rPr>
          <w:rFonts w:ascii="Arial" w:hAnsi="Arial" w:cs="Arial"/>
        </w:rPr>
        <w:t> drives the Quality Policy, allocates resources, oversees QMS implementation, and acts on insights from system reviews</w:t>
      </w:r>
    </w:p>
    <w:p w14:paraId="2A6E6927" w14:textId="77777777" w:rsidR="00146FF1" w:rsidRPr="00146FF1" w:rsidRDefault="00146FF1" w:rsidP="00C511BC">
      <w:pPr>
        <w:numPr>
          <w:ilvl w:val="0"/>
          <w:numId w:val="66"/>
        </w:numPr>
        <w:suppressAutoHyphens w:val="0"/>
        <w:spacing w:before="240" w:line="276" w:lineRule="auto"/>
        <w:rPr>
          <w:rFonts w:ascii="Arial" w:hAnsi="Arial" w:cs="Arial"/>
        </w:rPr>
      </w:pPr>
      <w:r w:rsidRPr="00146FF1">
        <w:rPr>
          <w:rFonts w:ascii="Arial" w:hAnsi="Arial" w:cs="Arial"/>
          <w:b/>
          <w:bCs/>
        </w:rPr>
        <w:t>Monthly Quality Forums</w:t>
      </w:r>
      <w:r w:rsidRPr="00146FF1">
        <w:rPr>
          <w:rFonts w:ascii="Arial" w:hAnsi="Arial" w:cs="Arial"/>
        </w:rPr>
        <w:t> escalate critical quality concerns to leadership through automated dashboards, alerts, and digital escalation tools</w:t>
      </w:r>
    </w:p>
    <w:p w14:paraId="68C4B5E3" w14:textId="77777777" w:rsidR="00146FF1" w:rsidRPr="00146FF1" w:rsidRDefault="00146FF1" w:rsidP="00C511BC">
      <w:pPr>
        <w:numPr>
          <w:ilvl w:val="0"/>
          <w:numId w:val="66"/>
        </w:numPr>
        <w:suppressAutoHyphens w:val="0"/>
        <w:spacing w:before="240" w:line="276" w:lineRule="auto"/>
        <w:rPr>
          <w:rFonts w:ascii="Arial" w:hAnsi="Arial" w:cs="Arial"/>
        </w:rPr>
      </w:pPr>
      <w:commentRangeStart w:id="54"/>
      <w:commentRangeStart w:id="55"/>
      <w:commentRangeStart w:id="56"/>
      <w:r w:rsidRPr="00146FF1">
        <w:rPr>
          <w:rFonts w:ascii="Arial" w:hAnsi="Arial" w:cs="Arial"/>
          <w:b/>
          <w:bCs/>
        </w:rPr>
        <w:t>Board-Level Risk Management and Sustainability Committee</w:t>
      </w:r>
      <w:r w:rsidRPr="00146FF1">
        <w:rPr>
          <w:rFonts w:ascii="Arial" w:hAnsi="Arial" w:cs="Arial"/>
        </w:rPr>
        <w:t> </w:t>
      </w:r>
      <w:commentRangeEnd w:id="56"/>
      <w:r w:rsidRPr="00146FF1">
        <w:rPr>
          <w:rStyle w:val="CommentReference"/>
          <w:rFonts w:ascii="Arial" w:hAnsi="Arial" w:cs="Arial"/>
          <w:sz w:val="20"/>
          <w:szCs w:val="20"/>
        </w:rPr>
        <w:commentReference w:id="56"/>
      </w:r>
      <w:r w:rsidRPr="00146FF1">
        <w:rPr>
          <w:rFonts w:ascii="Arial" w:hAnsi="Arial" w:cs="Arial"/>
        </w:rPr>
        <w:t>reviews quality risks as part of its enterprise risk oversight mandate</w:t>
      </w:r>
      <w:commentRangeEnd w:id="54"/>
      <w:r w:rsidRPr="00146FF1">
        <w:rPr>
          <w:rStyle w:val="CommentReference"/>
          <w:rFonts w:ascii="Arial" w:hAnsi="Arial" w:cs="Arial"/>
          <w:sz w:val="20"/>
          <w:szCs w:val="20"/>
        </w:rPr>
        <w:commentReference w:id="54"/>
      </w:r>
      <w:commentRangeEnd w:id="55"/>
      <w:r w:rsidR="00C511BC" w:rsidRPr="00146FF1">
        <w:rPr>
          <w:rStyle w:val="CommentReference"/>
          <w:rFonts w:ascii="Arial" w:hAnsi="Arial" w:cs="Arial"/>
          <w:sz w:val="20"/>
          <w:szCs w:val="20"/>
        </w:rPr>
        <w:commentReference w:id="55"/>
      </w:r>
    </w:p>
    <w:p w14:paraId="5D82B28F" w14:textId="77777777" w:rsidR="00146FF1" w:rsidRPr="00146FF1" w:rsidRDefault="00146FF1" w:rsidP="00C511BC">
      <w:pPr>
        <w:numPr>
          <w:ilvl w:val="0"/>
          <w:numId w:val="66"/>
        </w:numPr>
        <w:suppressAutoHyphens w:val="0"/>
        <w:spacing w:before="240" w:line="276" w:lineRule="auto"/>
        <w:rPr>
          <w:rFonts w:ascii="Arial" w:hAnsi="Arial" w:cs="Arial"/>
        </w:rPr>
      </w:pPr>
      <w:r w:rsidRPr="00146FF1">
        <w:rPr>
          <w:rFonts w:ascii="Arial" w:hAnsi="Arial" w:cs="Arial"/>
          <w:b/>
          <w:bCs/>
        </w:rPr>
        <w:t>Individual accountability</w:t>
      </w:r>
      <w:r w:rsidRPr="00146FF1">
        <w:rPr>
          <w:rFonts w:ascii="Arial" w:hAnsi="Arial" w:cs="Arial"/>
        </w:rPr>
        <w:t> is embedded via quality KRAs integrated into every employee's job description</w:t>
      </w:r>
    </w:p>
    <w:p w14:paraId="7A0903C5"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lastRenderedPageBreak/>
        <w:t>A corporate risk management procedure governs routine risk assessments, action prioritisation, and documentation through risk registers ensuring governance is both systematic and measurable.</w:t>
      </w:r>
    </w:p>
    <w:p w14:paraId="46E28504" w14:textId="37AE0ECA" w:rsidR="00146FF1" w:rsidRPr="00454EF1" w:rsidRDefault="00454EF1" w:rsidP="00146FF1">
      <w:pPr>
        <w:suppressAutoHyphens w:val="0"/>
        <w:spacing w:before="240" w:line="276" w:lineRule="auto"/>
        <w:rPr>
          <w:rFonts w:ascii="Arial" w:hAnsi="Arial" w:cs="Arial"/>
          <w:b/>
          <w:bCs/>
        </w:rPr>
      </w:pPr>
      <w:bookmarkStart w:id="57" w:name="_Toc236691387"/>
      <w:r w:rsidRPr="00454EF1">
        <w:rPr>
          <w:rFonts w:ascii="Arial" w:hAnsi="Arial" w:cs="Arial"/>
          <w:b/>
          <w:bCs/>
        </w:rPr>
        <w:t>Q</w:t>
      </w:r>
      <w:commentRangeStart w:id="58"/>
      <w:commentRangeStart w:id="59"/>
      <w:r w:rsidR="00146FF1" w:rsidRPr="00454EF1">
        <w:rPr>
          <w:rFonts w:ascii="Arial" w:hAnsi="Arial" w:cs="Arial"/>
          <w:b/>
          <w:bCs/>
        </w:rPr>
        <w:t>uality Culture Programme</w:t>
      </w:r>
      <w:bookmarkEnd w:id="57"/>
    </w:p>
    <w:p w14:paraId="7B15CC6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Alongside system and process improvements, we continued to strengthen quality culture through structured programmes designed to embed quality thinking into day-to-day operations.</w:t>
      </w:r>
    </w:p>
    <w:p w14:paraId="0E4EB4F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programme focuses on reinforcing accountability, encouraging proactive problem-solving and improving visibility of quality performance at operational levels.</w:t>
      </w:r>
    </w:p>
    <w:p w14:paraId="7C80B71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Key elements of the programme include:</w:t>
      </w:r>
    </w:p>
    <w:p w14:paraId="70FD3EB4" w14:textId="77777777" w:rsidR="00146FF1" w:rsidRPr="00146FF1" w:rsidRDefault="00146FF1" w:rsidP="00C511BC">
      <w:pPr>
        <w:numPr>
          <w:ilvl w:val="0"/>
          <w:numId w:val="67"/>
        </w:numPr>
        <w:suppressAutoHyphens w:val="0"/>
        <w:spacing w:before="240" w:line="276" w:lineRule="auto"/>
        <w:rPr>
          <w:rFonts w:ascii="Arial" w:hAnsi="Arial" w:cs="Arial"/>
        </w:rPr>
      </w:pPr>
      <w:r w:rsidRPr="00146FF1">
        <w:rPr>
          <w:rFonts w:ascii="Arial" w:hAnsi="Arial" w:cs="Arial"/>
        </w:rPr>
        <w:t>Weekly Quality Circle meetings to review quality metrics, discuss emerging issues and monitor progress against improvement actions.</w:t>
      </w:r>
    </w:p>
    <w:p w14:paraId="3E5B6CB6" w14:textId="77777777" w:rsidR="00146FF1" w:rsidRPr="00146FF1" w:rsidRDefault="00146FF1" w:rsidP="00C511BC">
      <w:pPr>
        <w:numPr>
          <w:ilvl w:val="0"/>
          <w:numId w:val="67"/>
        </w:numPr>
        <w:suppressAutoHyphens w:val="0"/>
        <w:spacing w:before="240" w:line="276" w:lineRule="auto"/>
        <w:rPr>
          <w:rFonts w:ascii="Arial" w:hAnsi="Arial" w:cs="Arial"/>
        </w:rPr>
      </w:pPr>
      <w:r w:rsidRPr="00146FF1">
        <w:rPr>
          <w:rFonts w:ascii="Arial" w:hAnsi="Arial" w:cs="Arial"/>
        </w:rPr>
        <w:t>Reduction of human-related deviations through targeted awareness, training and process-discipline initiatives.</w:t>
      </w:r>
    </w:p>
    <w:p w14:paraId="54665C8E" w14:textId="77777777" w:rsidR="00146FF1" w:rsidRPr="00146FF1" w:rsidRDefault="00146FF1" w:rsidP="00C511BC">
      <w:pPr>
        <w:numPr>
          <w:ilvl w:val="0"/>
          <w:numId w:val="67"/>
        </w:numPr>
        <w:suppressAutoHyphens w:val="0"/>
        <w:spacing w:before="240" w:line="276" w:lineRule="auto"/>
        <w:rPr>
          <w:rFonts w:ascii="Arial" w:hAnsi="Arial" w:cs="Arial"/>
        </w:rPr>
      </w:pPr>
      <w:r w:rsidRPr="00146FF1">
        <w:rPr>
          <w:rFonts w:ascii="Arial" w:hAnsi="Arial" w:cs="Arial"/>
        </w:rPr>
        <w:t>Equipment Stewardship Programme aimed at improving equipment reliability, reducing breakdowns and strengthening operational readiness.</w:t>
      </w:r>
    </w:p>
    <w:p w14:paraId="75F996A3" w14:textId="77777777" w:rsidR="00146FF1" w:rsidRPr="00146FF1" w:rsidRDefault="00146FF1" w:rsidP="00C511BC">
      <w:pPr>
        <w:numPr>
          <w:ilvl w:val="0"/>
          <w:numId w:val="67"/>
        </w:numPr>
        <w:suppressAutoHyphens w:val="0"/>
        <w:spacing w:before="240" w:line="276" w:lineRule="auto"/>
        <w:rPr>
          <w:rFonts w:ascii="Arial" w:hAnsi="Arial" w:cs="Arial"/>
        </w:rPr>
      </w:pPr>
      <w:r w:rsidRPr="00146FF1">
        <w:rPr>
          <w:rFonts w:ascii="Arial" w:hAnsi="Arial" w:cs="Arial"/>
        </w:rPr>
        <w:t>Increased cross-functional collaboration through structured reviews of quality events, investigations and improvement opportunities.</w:t>
      </w:r>
    </w:p>
    <w:p w14:paraId="0314F05E" w14:textId="77777777" w:rsidR="00146FF1" w:rsidRPr="00146FF1" w:rsidRDefault="00146FF1" w:rsidP="00C511BC">
      <w:pPr>
        <w:numPr>
          <w:ilvl w:val="0"/>
          <w:numId w:val="67"/>
        </w:numPr>
        <w:suppressAutoHyphens w:val="0"/>
        <w:spacing w:before="240" w:line="276" w:lineRule="auto"/>
        <w:rPr>
          <w:rFonts w:ascii="Arial" w:hAnsi="Arial" w:cs="Arial"/>
        </w:rPr>
      </w:pPr>
      <w:r w:rsidRPr="00146FF1">
        <w:rPr>
          <w:rFonts w:ascii="Arial" w:hAnsi="Arial" w:cs="Arial"/>
        </w:rPr>
        <w:t>Wider use of performance dashboards and quality metrics to support data-driven decision-making across functions and sites.</w:t>
      </w:r>
    </w:p>
    <w:p w14:paraId="5555F115"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These initiatives complement broader quality-transformation efforts by strengthening ownership of quality outcomes and encouraging continuous improvement across the organisation.</w:t>
      </w:r>
      <w:commentRangeEnd w:id="58"/>
      <w:r w:rsidRPr="00146FF1">
        <w:rPr>
          <w:rStyle w:val="CommentReference"/>
          <w:rFonts w:ascii="Arial" w:hAnsi="Arial" w:cs="Arial"/>
          <w:sz w:val="20"/>
          <w:szCs w:val="20"/>
        </w:rPr>
        <w:commentReference w:id="58"/>
      </w:r>
      <w:commentRangeEnd w:id="59"/>
      <w:r w:rsidR="00C511BC" w:rsidRPr="00146FF1">
        <w:rPr>
          <w:rStyle w:val="CommentReference"/>
          <w:rFonts w:ascii="Arial" w:hAnsi="Arial" w:cs="Arial"/>
          <w:sz w:val="20"/>
          <w:szCs w:val="20"/>
        </w:rPr>
        <w:commentReference w:id="59"/>
      </w:r>
    </w:p>
    <w:p w14:paraId="5D0E8F8A"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Quantitative Quality Behaviour Framework</w:t>
      </w:r>
    </w:p>
    <w:p w14:paraId="12A59AF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To strengthen accountability and reinforce quality culture, we continued deployment of digital Quantitative Quality Behaviour framework. The framework provides visibility into quality-system engagement across organisational levels by evaluating timeliness of quality actions, escalation effectiveness, closure performance and adherence to quality-system requirements.</w:t>
      </w:r>
    </w:p>
    <w:p w14:paraId="7636DCE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model supports data-driven assessment of quality behaviours, enables structured escalation of overdue actions and promotes ownership of quality outcomes across functions.</w:t>
      </w:r>
    </w:p>
    <w:p w14:paraId="31C58EB1" w14:textId="0B0C9055" w:rsidR="00146FF1" w:rsidRPr="00D31B1E" w:rsidRDefault="00146FF1" w:rsidP="00146FF1">
      <w:pPr>
        <w:suppressAutoHyphens w:val="0"/>
        <w:spacing w:before="240" w:line="276" w:lineRule="auto"/>
        <w:rPr>
          <w:rFonts w:ascii="Arial" w:hAnsi="Arial" w:cs="Arial"/>
          <w:b/>
          <w:bCs/>
        </w:rPr>
      </w:pPr>
      <w:commentRangeStart w:id="60"/>
      <w:r w:rsidRPr="00D31B1E">
        <w:rPr>
          <w:rFonts w:ascii="Arial" w:hAnsi="Arial" w:cs="Arial"/>
          <w:b/>
          <w:bCs/>
        </w:rPr>
        <w:t>Quality Risk Management</w:t>
      </w:r>
    </w:p>
    <w:p w14:paraId="02FFF10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Quality Risk Management (QRM) is integrated into key quality-system processes and supports risk-based decision-making throughout the product lifecycle.</w:t>
      </w:r>
    </w:p>
    <w:p w14:paraId="2FCF1D8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framework is aligned with the principles of ICH Q9 and is applied across development, manufacturing, laboratory operations, supplier management and change control activities. Structured methodologies used across the organisation include:</w:t>
      </w:r>
    </w:p>
    <w:p w14:paraId="37AD4294" w14:textId="77777777" w:rsidR="00146FF1" w:rsidRPr="00146FF1" w:rsidRDefault="00146FF1" w:rsidP="00C511BC">
      <w:pPr>
        <w:numPr>
          <w:ilvl w:val="0"/>
          <w:numId w:val="68"/>
        </w:numPr>
        <w:suppressAutoHyphens w:val="0"/>
        <w:spacing w:before="240" w:line="276" w:lineRule="auto"/>
        <w:rPr>
          <w:rFonts w:ascii="Arial" w:hAnsi="Arial" w:cs="Arial"/>
        </w:rPr>
      </w:pPr>
      <w:r w:rsidRPr="00146FF1">
        <w:rPr>
          <w:rFonts w:ascii="Arial" w:hAnsi="Arial" w:cs="Arial"/>
        </w:rPr>
        <w:t>Failure Mode and Effects Analysis (FMEA)</w:t>
      </w:r>
    </w:p>
    <w:p w14:paraId="0CDFF386" w14:textId="77777777" w:rsidR="00146FF1" w:rsidRPr="00146FF1" w:rsidRDefault="00146FF1" w:rsidP="00C511BC">
      <w:pPr>
        <w:numPr>
          <w:ilvl w:val="0"/>
          <w:numId w:val="68"/>
        </w:numPr>
        <w:suppressAutoHyphens w:val="0"/>
        <w:spacing w:before="240" w:line="276" w:lineRule="auto"/>
        <w:rPr>
          <w:rFonts w:ascii="Arial" w:hAnsi="Arial" w:cs="Arial"/>
        </w:rPr>
      </w:pPr>
      <w:r w:rsidRPr="00146FF1">
        <w:rPr>
          <w:rFonts w:ascii="Arial" w:hAnsi="Arial" w:cs="Arial"/>
        </w:rPr>
        <w:t>Risk ranking and prioritisation tools</w:t>
      </w:r>
    </w:p>
    <w:p w14:paraId="068E014C" w14:textId="77777777" w:rsidR="00146FF1" w:rsidRPr="00146FF1" w:rsidRDefault="00146FF1" w:rsidP="00C511BC">
      <w:pPr>
        <w:numPr>
          <w:ilvl w:val="0"/>
          <w:numId w:val="68"/>
        </w:numPr>
        <w:suppressAutoHyphens w:val="0"/>
        <w:spacing w:before="240" w:line="276" w:lineRule="auto"/>
        <w:rPr>
          <w:rFonts w:ascii="Arial" w:hAnsi="Arial" w:cs="Arial"/>
        </w:rPr>
      </w:pPr>
      <w:r w:rsidRPr="00146FF1">
        <w:rPr>
          <w:rFonts w:ascii="Arial" w:hAnsi="Arial" w:cs="Arial"/>
        </w:rPr>
        <w:lastRenderedPageBreak/>
        <w:t>Risk heat-mapping methodologies</w:t>
      </w:r>
    </w:p>
    <w:p w14:paraId="10D47B22" w14:textId="77777777" w:rsidR="00146FF1" w:rsidRPr="00146FF1" w:rsidRDefault="00146FF1" w:rsidP="00C511BC">
      <w:pPr>
        <w:numPr>
          <w:ilvl w:val="0"/>
          <w:numId w:val="68"/>
        </w:numPr>
        <w:suppressAutoHyphens w:val="0"/>
        <w:spacing w:before="240" w:line="276" w:lineRule="auto"/>
        <w:rPr>
          <w:rFonts w:ascii="Arial" w:hAnsi="Arial" w:cs="Arial"/>
        </w:rPr>
      </w:pPr>
      <w:r w:rsidRPr="00146FF1">
        <w:rPr>
          <w:rFonts w:ascii="Arial" w:hAnsi="Arial" w:cs="Arial"/>
        </w:rPr>
        <w:t>Product and process risk assessments</w:t>
      </w:r>
    </w:p>
    <w:p w14:paraId="42847582" w14:textId="77777777" w:rsidR="00146FF1" w:rsidRPr="00146FF1" w:rsidRDefault="00146FF1" w:rsidP="00C511BC">
      <w:pPr>
        <w:numPr>
          <w:ilvl w:val="0"/>
          <w:numId w:val="68"/>
        </w:numPr>
        <w:suppressAutoHyphens w:val="0"/>
        <w:spacing w:before="240" w:line="276" w:lineRule="auto"/>
        <w:rPr>
          <w:rFonts w:ascii="Arial" w:hAnsi="Arial" w:cs="Arial"/>
        </w:rPr>
      </w:pPr>
      <w:r w:rsidRPr="00146FF1">
        <w:rPr>
          <w:rFonts w:ascii="Arial" w:hAnsi="Arial" w:cs="Arial"/>
        </w:rPr>
        <w:t>Trend analysis and signal detection</w:t>
      </w:r>
    </w:p>
    <w:p w14:paraId="6E9CD1DE"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Risk assessments are incorporated into investigations, supplier qualification, validation activities, product quality reviews and change management processes. This enables proactive identification of potential quality risks and supports implementation of appropriate mitigation measures.</w:t>
      </w:r>
    </w:p>
    <w:p w14:paraId="112C231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Digital quality platforms further enhance risk visibility through automated workflows, escalation mechanisms and real-time monitoring of quality events.</w:t>
      </w:r>
    </w:p>
    <w:p w14:paraId="654B037E" w14:textId="77777777" w:rsidR="00146FF1" w:rsidRPr="00146FF1" w:rsidRDefault="00146FF1" w:rsidP="00994D96">
      <w:pPr>
        <w:numPr>
          <w:ilvl w:val="0"/>
          <w:numId w:val="62"/>
        </w:numPr>
        <w:suppressAutoHyphens w:val="0"/>
        <w:spacing w:before="240" w:line="276" w:lineRule="auto"/>
        <w:rPr>
          <w:rFonts w:ascii="Arial" w:hAnsi="Arial" w:cs="Arial"/>
        </w:rPr>
      </w:pPr>
      <w:bookmarkStart w:id="61" w:name="_Toc236691388"/>
      <w:r w:rsidRPr="00146FF1">
        <w:rPr>
          <w:rFonts w:ascii="Arial" w:hAnsi="Arial" w:cs="Arial"/>
        </w:rPr>
        <w:t>Quality Systems, Digital Enablement, and Capability Building</w:t>
      </w:r>
      <w:bookmarkEnd w:id="61"/>
    </w:p>
    <w:p w14:paraId="09D1E65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Digital technologies continue to play an important role in strengthening quality oversight, process control and regulatory compliance.</w:t>
      </w:r>
    </w:p>
    <w:p w14:paraId="547DA0B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Our quality ecosystem integrates enterprise quality management systems, laboratory information management systems (LIMS), manufacturing execution systems, enterprise resource planning platforms and business intelligence tools to provide a connected view of quality performance across operations.</w:t>
      </w:r>
    </w:p>
    <w:p w14:paraId="728A9C6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These systems improve traceability, strengthen data integrity and provide greater visibility into quality performance across manufacturing sites.</w:t>
      </w:r>
    </w:p>
    <w:p w14:paraId="4A9E65FE" w14:textId="036BB074" w:rsidR="00146FF1" w:rsidRPr="00146FF1" w:rsidRDefault="00146FF1" w:rsidP="00146FF1">
      <w:pPr>
        <w:suppressAutoHyphens w:val="0"/>
        <w:spacing w:before="240" w:line="276" w:lineRule="auto"/>
        <w:rPr>
          <w:rFonts w:ascii="Arial" w:hAnsi="Arial" w:cs="Arial"/>
        </w:rPr>
      </w:pPr>
      <w:r w:rsidRPr="00146FF1">
        <w:rPr>
          <w:rFonts w:ascii="Arial" w:hAnsi="Arial" w:cs="Arial"/>
        </w:rPr>
        <w:t>AI, Automation and Predictive Quality</w:t>
      </w:r>
    </w:p>
    <w:p w14:paraId="39BBADF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use of automation, analytics and artificial intelligence continues to expand across quality operations.</w:t>
      </w:r>
    </w:p>
    <w:p w14:paraId="700ED89D"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AI-enabled tools are being used to strengthen audit-trail review processes through automated detection of unusual activities and potential data-integrity concerns. Technology supports continuous monitoring and risk-based escalation of critical observations, enabling more focused review and oversight.</w:t>
      </w:r>
    </w:p>
    <w:p w14:paraId="0498FC1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Automation has also been introduced to strengthen management of quality events. Integration between laboratory systems, manufacturing systems and quality platforms enables automatic initiation of quality records for predefined events such as:</w:t>
      </w:r>
    </w:p>
    <w:p w14:paraId="7C0BDE56" w14:textId="77777777" w:rsidR="00146FF1" w:rsidRPr="00146FF1" w:rsidRDefault="00146FF1" w:rsidP="00C511BC">
      <w:pPr>
        <w:numPr>
          <w:ilvl w:val="0"/>
          <w:numId w:val="69"/>
        </w:numPr>
        <w:suppressAutoHyphens w:val="0"/>
        <w:spacing w:before="240" w:line="276" w:lineRule="auto"/>
        <w:rPr>
          <w:rFonts w:ascii="Arial" w:hAnsi="Arial" w:cs="Arial"/>
        </w:rPr>
      </w:pPr>
      <w:r w:rsidRPr="00146FF1">
        <w:rPr>
          <w:rFonts w:ascii="Arial" w:hAnsi="Arial" w:cs="Arial"/>
        </w:rPr>
        <w:t>Out-of-Specification (OOS) results</w:t>
      </w:r>
    </w:p>
    <w:p w14:paraId="6E5D7D3B" w14:textId="77777777" w:rsidR="00146FF1" w:rsidRPr="00146FF1" w:rsidRDefault="00146FF1" w:rsidP="00C511BC">
      <w:pPr>
        <w:numPr>
          <w:ilvl w:val="0"/>
          <w:numId w:val="69"/>
        </w:numPr>
        <w:suppressAutoHyphens w:val="0"/>
        <w:spacing w:before="240" w:line="276" w:lineRule="auto"/>
        <w:rPr>
          <w:rFonts w:ascii="Arial" w:hAnsi="Arial" w:cs="Arial"/>
        </w:rPr>
      </w:pPr>
      <w:r w:rsidRPr="00146FF1">
        <w:rPr>
          <w:rFonts w:ascii="Arial" w:hAnsi="Arial" w:cs="Arial"/>
        </w:rPr>
        <w:t>Out-of-Trend (OOT) observations</w:t>
      </w:r>
    </w:p>
    <w:p w14:paraId="139A212B" w14:textId="77777777" w:rsidR="00146FF1" w:rsidRPr="00146FF1" w:rsidRDefault="00146FF1" w:rsidP="00C511BC">
      <w:pPr>
        <w:numPr>
          <w:ilvl w:val="0"/>
          <w:numId w:val="69"/>
        </w:numPr>
        <w:suppressAutoHyphens w:val="0"/>
        <w:spacing w:before="240" w:line="276" w:lineRule="auto"/>
        <w:rPr>
          <w:rFonts w:ascii="Arial" w:hAnsi="Arial" w:cs="Arial"/>
        </w:rPr>
      </w:pPr>
      <w:r w:rsidRPr="00146FF1">
        <w:rPr>
          <w:rFonts w:ascii="Arial" w:hAnsi="Arial" w:cs="Arial"/>
        </w:rPr>
        <w:t>Instrument calibration failures</w:t>
      </w:r>
    </w:p>
    <w:p w14:paraId="1AF73548" w14:textId="77777777" w:rsidR="00146FF1" w:rsidRPr="00146FF1" w:rsidRDefault="00146FF1" w:rsidP="00C511BC">
      <w:pPr>
        <w:numPr>
          <w:ilvl w:val="0"/>
          <w:numId w:val="69"/>
        </w:numPr>
        <w:suppressAutoHyphens w:val="0"/>
        <w:spacing w:before="240" w:line="276" w:lineRule="auto"/>
        <w:rPr>
          <w:rFonts w:ascii="Arial" w:hAnsi="Arial" w:cs="Arial"/>
        </w:rPr>
      </w:pPr>
      <w:r w:rsidRPr="00146FF1">
        <w:rPr>
          <w:rFonts w:ascii="Arial" w:hAnsi="Arial" w:cs="Arial"/>
        </w:rPr>
        <w:t>Process deviations</w:t>
      </w:r>
    </w:p>
    <w:p w14:paraId="18C3C9A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These capabilities help improve consistency, reduce manual intervention and strengthen responsiveness within the quality system.</w:t>
      </w:r>
    </w:p>
    <w:p w14:paraId="2A1BAB8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We have also expanded the use of predictive analytics to identify emerging trends, support investigations and enable earlier intervention before issues affect product quality or supply continuity.</w:t>
      </w:r>
      <w:commentRangeEnd w:id="60"/>
      <w:r w:rsidRPr="00146FF1">
        <w:rPr>
          <w:rStyle w:val="CommentReference"/>
          <w:rFonts w:ascii="Arial" w:hAnsi="Arial" w:cs="Arial"/>
          <w:sz w:val="20"/>
          <w:szCs w:val="20"/>
        </w:rPr>
        <w:commentReference w:id="60"/>
      </w:r>
    </w:p>
    <w:p w14:paraId="028FA200" w14:textId="77777777" w:rsidR="00146FF1" w:rsidRPr="00146FF1" w:rsidRDefault="00146FF1" w:rsidP="00146FF1">
      <w:pPr>
        <w:suppressAutoHyphens w:val="0"/>
        <w:spacing w:before="240" w:line="276" w:lineRule="auto"/>
        <w:rPr>
          <w:rFonts w:ascii="Arial" w:hAnsi="Arial" w:cs="Arial"/>
        </w:rPr>
      </w:pPr>
      <w:commentRangeStart w:id="62"/>
      <w:r w:rsidRPr="00146FF1">
        <w:rPr>
          <w:rFonts w:ascii="Arial" w:hAnsi="Arial" w:cs="Arial"/>
          <w:b/>
          <w:bCs/>
        </w:rPr>
        <w:lastRenderedPageBreak/>
        <w:t>Our Quality Systems</w:t>
      </w:r>
      <w:commentRangeEnd w:id="62"/>
      <w:r w:rsidRPr="00146FF1">
        <w:rPr>
          <w:rStyle w:val="CommentReference"/>
          <w:rFonts w:ascii="Arial" w:hAnsi="Arial" w:cs="Arial"/>
          <w:sz w:val="20"/>
          <w:szCs w:val="20"/>
        </w:rPr>
        <w:commentReference w:id="62"/>
      </w:r>
    </w:p>
    <w:tbl>
      <w:tblPr>
        <w:tblStyle w:val="GridTable1Light"/>
        <w:tblW w:w="9655" w:type="dxa"/>
        <w:tblLook w:val="04A0" w:firstRow="1" w:lastRow="0" w:firstColumn="1" w:lastColumn="0" w:noHBand="0" w:noVBand="1"/>
      </w:tblPr>
      <w:tblGrid>
        <w:gridCol w:w="2202"/>
        <w:gridCol w:w="7453"/>
      </w:tblGrid>
      <w:tr w:rsidR="00146FF1" w:rsidRPr="00146FF1" w14:paraId="5166EB3B" w14:textId="77777777">
        <w:trPr>
          <w:cnfStyle w:val="100000000000" w:firstRow="1" w:lastRow="0" w:firstColumn="0" w:lastColumn="0" w:oddVBand="0" w:evenVBand="0" w:oddHBand="0"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5B46929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Initiative</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3D71CA33" w14:textId="77777777" w:rsidR="00146FF1" w:rsidRPr="00146FF1" w:rsidRDefault="00146FF1" w:rsidP="00146FF1">
            <w:pPr>
              <w:suppressAutoHyphens w:val="0"/>
              <w:spacing w:before="24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Description</w:t>
            </w:r>
          </w:p>
        </w:tc>
      </w:tr>
      <w:tr w:rsidR="00146FF1" w:rsidRPr="00146FF1" w14:paraId="002C7AFE" w14:textId="77777777">
        <w:trPr>
          <w:trHeight w:val="79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45B1511"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TrackWise Digital</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54416D3"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AI-powered QMS platform with NLP and ML for auto-categorisation and auto-summarisation; integrated with existing data systems</w:t>
            </w:r>
          </w:p>
        </w:tc>
      </w:tr>
      <w:tr w:rsidR="00146FF1" w:rsidRPr="00146FF1" w14:paraId="6B5AD69C" w14:textId="77777777">
        <w:trPr>
          <w:trHeight w:val="6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7709B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Early Warning System</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2BB6D40"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AI-enabled anomaly detection for chromatographic techniques, integrated with TrackWise and SAP for streamlined batch reviews</w:t>
            </w:r>
          </w:p>
        </w:tc>
      </w:tr>
      <w:tr w:rsidR="00146FF1" w:rsidRPr="00146FF1" w14:paraId="1D72A30C" w14:textId="77777777">
        <w:trPr>
          <w:trHeight w:val="69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6E81EE1"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Electronic Cleaning Validation</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1F5600C"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Manages Maximum Allowable Carryover (MACO) documentation, ensuring compliance, traceability, and efficiency</w:t>
            </w:r>
          </w:p>
        </w:tc>
      </w:tr>
      <w:tr w:rsidR="00146FF1" w:rsidRPr="00146FF1" w14:paraId="580F50A9" w14:textId="77777777">
        <w:trPr>
          <w:trHeight w:val="74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E5D26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SAP-based ERP System</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C5D1D2"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Real-time data transfer between ERP and LIMS, improving laboratory efficiency, accuracy, and compliance</w:t>
            </w:r>
          </w:p>
        </w:tc>
      </w:tr>
      <w:tr w:rsidR="00146FF1" w:rsidRPr="00146FF1" w14:paraId="7E05F894" w14:textId="77777777">
        <w:trPr>
          <w:trHeight w:val="69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E96487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Electronic Batch Processing</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6672512"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Enables efficient batch workflows with ongoing Continued Process Verification (CPV) for quality assurance</w:t>
            </w:r>
          </w:p>
        </w:tc>
      </w:tr>
      <w:tr w:rsidR="00146FF1" w:rsidRPr="00146FF1" w14:paraId="0A23A943" w14:textId="77777777">
        <w:trPr>
          <w:trHeight w:val="7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61E4C3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Quality Metrics Review</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35DA22F"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Theme-based review of 46 quality metrics; aligned with the FDA's Quality Management Maturity (QMM) programme through evaluation of 82 KPIs</w:t>
            </w:r>
          </w:p>
        </w:tc>
      </w:tr>
      <w:tr w:rsidR="00146FF1" w:rsidRPr="00146FF1" w14:paraId="0FBE3B93" w14:textId="77777777">
        <w:trPr>
          <w:trHeight w:val="6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212E0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SAP HANA 4.0 Transition</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4F0AA33"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Upgrading from SAP ECC to SAP HANA 4.0 for real-time data processing, strategic agility, and enhanced collaboration</w:t>
            </w:r>
          </w:p>
        </w:tc>
      </w:tr>
    </w:tbl>
    <w:p w14:paraId="1000301A" w14:textId="77777777" w:rsidR="00146FF1" w:rsidRPr="00146FF1" w:rsidRDefault="00146FF1" w:rsidP="00146FF1">
      <w:pPr>
        <w:suppressAutoHyphens w:val="0"/>
        <w:spacing w:before="240" w:line="276" w:lineRule="auto"/>
        <w:rPr>
          <w:rFonts w:ascii="Arial" w:hAnsi="Arial" w:cs="Arial"/>
        </w:rPr>
      </w:pPr>
    </w:p>
    <w:p w14:paraId="724203A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Integration between TrackWise, LIMS and manufacturing systems enables automated generation of quality records for predefined events. Quality events associated with Out-of-Specification (OOS) results, Out-of-Trend (OOT) observations, calibration failures and process deviations are automatically initiated and routed through the quality-management workflow.</w:t>
      </w:r>
    </w:p>
    <w:p w14:paraId="6993E075"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This automation improves responsiveness, enhances traceability and supports timely investigation and resolution of quality events.</w:t>
      </w:r>
    </w:p>
    <w:p w14:paraId="6916D5D2"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Quality Management Maturity Reviews</w:t>
      </w:r>
    </w:p>
    <w:p w14:paraId="2C15DA0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Quality performance is evaluated through a structured maturity framework comprising indicators across Pharmaceutical Quality System effectiveness, operational stability, supplier reliability, product robustness, CAPA effectiveness, change-control effectiveness and quality culture. These reviews support identification of systemic improvement opportunities and provide visibility into quality-system performance across manufacturing locations.</w:t>
      </w:r>
    </w:p>
    <w:p w14:paraId="5D59A78A"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Quality Control (QC) Laboratory Capabilities</w:t>
      </w:r>
    </w:p>
    <w:p w14:paraId="537D3C0A" w14:textId="77777777" w:rsidR="00146FF1" w:rsidRPr="00320E52" w:rsidRDefault="00146FF1" w:rsidP="00146FF1">
      <w:pPr>
        <w:suppressAutoHyphens w:val="0"/>
        <w:spacing w:before="240" w:line="276" w:lineRule="auto"/>
        <w:rPr>
          <w:rFonts w:ascii="Arial" w:hAnsi="Arial" w:cs="Arial"/>
        </w:rPr>
      </w:pPr>
      <w:r w:rsidRPr="00146FF1">
        <w:rPr>
          <w:rFonts w:ascii="Arial" w:hAnsi="Arial" w:cs="Arial"/>
        </w:rPr>
        <w:t xml:space="preserve">Our QC labs are equipped with advanced spectroscopy and chromatography platforms: High </w:t>
      </w:r>
      <w:r w:rsidRPr="00320E52">
        <w:rPr>
          <w:rFonts w:ascii="Arial" w:hAnsi="Arial" w:cs="Arial"/>
        </w:rPr>
        <w:t>Performance Liquid Chromatography (HPLC), Gas Chromatography (GC), and High-Resolution Mass Spectroscopy (HRMS) with all analytical data captured through our Laboratory Information Management System (LIMS), which integrates with SAP and eQMS for end-to-end traceability.</w:t>
      </w:r>
    </w:p>
    <w:p w14:paraId="06751C7C" w14:textId="77777777" w:rsidR="00146FF1" w:rsidRPr="00320E52" w:rsidRDefault="00146FF1" w:rsidP="00C511BC">
      <w:pPr>
        <w:numPr>
          <w:ilvl w:val="0"/>
          <w:numId w:val="70"/>
        </w:numPr>
        <w:suppressAutoHyphens w:val="0"/>
        <w:spacing w:before="240" w:line="276" w:lineRule="auto"/>
        <w:rPr>
          <w:rFonts w:ascii="Arial" w:hAnsi="Arial" w:cs="Arial"/>
        </w:rPr>
      </w:pPr>
      <w:r w:rsidRPr="00320E52">
        <w:rPr>
          <w:rFonts w:ascii="Arial" w:hAnsi="Arial" w:cs="Arial"/>
        </w:rPr>
        <w:t>Chromeleon software upgrade across all chromatography instruments (HPLC, GC, IC, LC-HRMS) with 24/7 Instrument Controller integration for centralised, reliable operations</w:t>
      </w:r>
    </w:p>
    <w:p w14:paraId="55D27426" w14:textId="77777777" w:rsidR="00146FF1" w:rsidRPr="00320E52" w:rsidRDefault="00146FF1" w:rsidP="00C511BC">
      <w:pPr>
        <w:numPr>
          <w:ilvl w:val="0"/>
          <w:numId w:val="70"/>
        </w:numPr>
        <w:suppressAutoHyphens w:val="0"/>
        <w:spacing w:before="240" w:line="276" w:lineRule="auto"/>
        <w:rPr>
          <w:rFonts w:ascii="Arial" w:hAnsi="Arial" w:cs="Arial"/>
        </w:rPr>
      </w:pPr>
      <w:r w:rsidRPr="00320E52">
        <w:rPr>
          <w:rFonts w:ascii="Arial" w:hAnsi="Arial" w:cs="Arial"/>
        </w:rPr>
        <w:lastRenderedPageBreak/>
        <w:t>Electronic Raw Data System (eRDS) automated direct transfer of data from laboratory instruments to a centralised digital repository, eliminating manual transcription and strengthening data integrity</w:t>
      </w:r>
    </w:p>
    <w:p w14:paraId="05BEAB01" w14:textId="77777777" w:rsidR="00146FF1" w:rsidRPr="00320E52" w:rsidRDefault="00146FF1" w:rsidP="00C511BC">
      <w:pPr>
        <w:numPr>
          <w:ilvl w:val="0"/>
          <w:numId w:val="70"/>
        </w:numPr>
        <w:suppressAutoHyphens w:val="0"/>
        <w:spacing w:before="240" w:line="276" w:lineRule="auto"/>
        <w:rPr>
          <w:rFonts w:ascii="Arial" w:hAnsi="Arial" w:cs="Arial"/>
        </w:rPr>
      </w:pPr>
      <w:r w:rsidRPr="00320E52">
        <w:rPr>
          <w:rFonts w:ascii="Arial" w:hAnsi="Arial" w:cs="Arial"/>
        </w:rPr>
        <w:t>HPLC detector module upgrades addition of RID, FLD, and DAD detectors to expand analytical capability</w:t>
      </w:r>
    </w:p>
    <w:p w14:paraId="7EB2E6A1" w14:textId="77777777" w:rsidR="00146FF1" w:rsidRPr="00320E52" w:rsidRDefault="00146FF1" w:rsidP="00C511BC">
      <w:pPr>
        <w:numPr>
          <w:ilvl w:val="0"/>
          <w:numId w:val="70"/>
        </w:numPr>
        <w:suppressAutoHyphens w:val="0"/>
        <w:spacing w:before="240" w:line="276" w:lineRule="auto"/>
        <w:rPr>
          <w:rFonts w:ascii="Arial" w:hAnsi="Arial" w:cs="Arial"/>
        </w:rPr>
      </w:pPr>
      <w:r w:rsidRPr="00320E52">
        <w:rPr>
          <w:rFonts w:ascii="Arial" w:hAnsi="Arial" w:cs="Arial"/>
        </w:rPr>
        <w:t>GC autosampler upgrade for improved liquid injection performance</w:t>
      </w:r>
    </w:p>
    <w:p w14:paraId="3046A134" w14:textId="77777777" w:rsidR="00146FF1" w:rsidRPr="00320E52" w:rsidRDefault="00146FF1" w:rsidP="00C511BC">
      <w:pPr>
        <w:numPr>
          <w:ilvl w:val="0"/>
          <w:numId w:val="70"/>
        </w:numPr>
        <w:suppressAutoHyphens w:val="0"/>
        <w:spacing w:before="240" w:line="276" w:lineRule="auto"/>
        <w:rPr>
          <w:rFonts w:ascii="Arial" w:hAnsi="Arial" w:cs="Arial"/>
        </w:rPr>
      </w:pPr>
      <w:r w:rsidRPr="00320E52">
        <w:rPr>
          <w:rFonts w:ascii="Arial" w:hAnsi="Arial" w:cs="Arial"/>
        </w:rPr>
        <w:t>Two new Agilent GC instruments installed to boost throughput</w:t>
      </w:r>
    </w:p>
    <w:p w14:paraId="20A32554" w14:textId="34487393" w:rsidR="00146FF1" w:rsidRPr="00600D7E" w:rsidRDefault="00146FF1" w:rsidP="00146FF1">
      <w:pPr>
        <w:suppressAutoHyphens w:val="0"/>
        <w:spacing w:before="240" w:line="276" w:lineRule="auto"/>
        <w:rPr>
          <w:rFonts w:ascii="Arial" w:hAnsi="Arial" w:cs="Arial"/>
          <w:b/>
          <w:bCs/>
        </w:rPr>
      </w:pPr>
      <w:r w:rsidRPr="00600D7E">
        <w:rPr>
          <w:rFonts w:ascii="Arial" w:hAnsi="Arial" w:cs="Arial"/>
          <w:b/>
          <w:bCs/>
        </w:rPr>
        <w:t>Quality-Focused Training</w:t>
      </w:r>
    </w:p>
    <w:p w14:paraId="2DDBCE6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Our training ecosystem is designed to build capability from induction through leadership, delivered across four interconnected channels:</w:t>
      </w:r>
    </w:p>
    <w:tbl>
      <w:tblPr>
        <w:tblStyle w:val="GridTable1Light"/>
        <w:tblW w:w="9641" w:type="dxa"/>
        <w:tblLook w:val="04A0" w:firstRow="1" w:lastRow="0" w:firstColumn="1" w:lastColumn="0" w:noHBand="0" w:noVBand="1"/>
      </w:tblPr>
      <w:tblGrid>
        <w:gridCol w:w="2372"/>
        <w:gridCol w:w="7269"/>
      </w:tblGrid>
      <w:tr w:rsidR="00146FF1" w:rsidRPr="00146FF1" w14:paraId="431D7714" w14:textId="77777777">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6489F27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Channel</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1B2705FD" w14:textId="77777777" w:rsidR="00146FF1" w:rsidRPr="00146FF1" w:rsidRDefault="00146FF1" w:rsidP="00146FF1">
            <w:pPr>
              <w:suppressAutoHyphens w:val="0"/>
              <w:spacing w:before="24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Focus</w:t>
            </w:r>
          </w:p>
        </w:tc>
      </w:tr>
      <w:tr w:rsidR="00146FF1" w:rsidRPr="00146FF1" w14:paraId="422B130E" w14:textId="77777777">
        <w:trPr>
          <w:trHeight w:val="6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6E0EA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Onboarding &amp; Continuous Learning</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5344AED"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GMP training via LMS; classroom + practical + online modules; monthly assessments with a 100% pass-rate requirement; annual refreshers</w:t>
            </w:r>
          </w:p>
        </w:tc>
      </w:tr>
      <w:tr w:rsidR="00146FF1" w:rsidRPr="00146FF1" w14:paraId="263951D5" w14:textId="77777777">
        <w:trPr>
          <w:trHeight w:val="6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986D95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Specialised Academies</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4C2BCF"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Quality Academy (for quality leaders), Plant Manager Academy (PMA), Subject Matter Expert (SME) programmes, Strides Leadership Programme</w:t>
            </w:r>
          </w:p>
        </w:tc>
      </w:tr>
      <w:tr w:rsidR="00146FF1" w:rsidRPr="00146FF1" w14:paraId="4021AA2A" w14:textId="77777777">
        <w:trPr>
          <w:trHeight w:val="6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005239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Innovative Learning Technologies</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33D93C"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Virtual Reality (VR), Augmented Reality (AR), and the </w:t>
            </w:r>
            <w:r w:rsidRPr="00146FF1">
              <w:rPr>
                <w:rFonts w:ascii="Arial" w:hAnsi="Arial" w:cs="Arial"/>
                <w:b/>
                <w:bCs/>
              </w:rPr>
              <w:t>SEEK App</w:t>
            </w:r>
            <w:r w:rsidRPr="00146FF1">
              <w:rPr>
                <w:rFonts w:ascii="Arial" w:hAnsi="Arial" w:cs="Arial"/>
              </w:rPr>
              <w:t> a gamified mobile learning platform covering Data Integrity, Contamination Prevention, and Emerging Risks</w:t>
            </w:r>
          </w:p>
        </w:tc>
      </w:tr>
      <w:tr w:rsidR="00146FF1" w:rsidRPr="00146FF1" w14:paraId="181A21DE" w14:textId="77777777">
        <w:trPr>
          <w:trHeight w:val="6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689ED0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Leadership &amp; External Engagement</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4569189" w14:textId="77777777" w:rsidR="00146FF1" w:rsidRPr="00146FF1" w:rsidRDefault="00146FF1" w:rsidP="00146FF1">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146FF1">
              <w:rPr>
                <w:rFonts w:ascii="Arial" w:hAnsi="Arial" w:cs="Arial"/>
              </w:rPr>
              <w:t>Monthly functional head sessions, cross-functional workshops, mandatory ISPE / IPA / PDA webinars tracked via LMS, quarterly behavioural training with external experts</w:t>
            </w:r>
          </w:p>
        </w:tc>
      </w:tr>
    </w:tbl>
    <w:p w14:paraId="3D92071C" w14:textId="77777777" w:rsidR="00146FF1" w:rsidRPr="00146FF1" w:rsidRDefault="00146FF1" w:rsidP="00146FF1">
      <w:pPr>
        <w:suppressAutoHyphens w:val="0"/>
        <w:spacing w:before="240" w:line="276" w:lineRule="auto"/>
        <w:rPr>
          <w:rFonts w:ascii="Arial" w:hAnsi="Arial" w:cs="Arial"/>
          <w:b/>
          <w:bCs/>
        </w:rPr>
      </w:pPr>
    </w:p>
    <w:p w14:paraId="26277F4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Capability development remains an important component of our quality strategy.</w:t>
      </w:r>
    </w:p>
    <w:p w14:paraId="5449E8C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Training programmes are designed to strengthen technical expertise, regulatory knowledge and quality-system capability across functions and locations. Learning is delivered through a combination of instructor-led programmes, digital learning platforms, practical assessments and immersive learning technologies.</w:t>
      </w:r>
    </w:p>
    <w:p w14:paraId="327335E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Key initiatives include:</w:t>
      </w:r>
    </w:p>
    <w:p w14:paraId="08E73663"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GMP and compliance training</w:t>
      </w:r>
    </w:p>
    <w:p w14:paraId="291E1D2D"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Quality and Plant Manager Academies</w:t>
      </w:r>
    </w:p>
    <w:p w14:paraId="03521D72"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Subject Matter Expert development programmes</w:t>
      </w:r>
    </w:p>
    <w:p w14:paraId="00404694"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Leadership-development initiatives</w:t>
      </w:r>
    </w:p>
    <w:p w14:paraId="3CE05D08"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Train-the-Trainer programmes</w:t>
      </w:r>
    </w:p>
    <w:p w14:paraId="065DCE67"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lastRenderedPageBreak/>
        <w:t>Behavioural capability-building programmes</w:t>
      </w:r>
    </w:p>
    <w:p w14:paraId="57C3E81C" w14:textId="77777777" w:rsidR="00146FF1" w:rsidRPr="00146FF1" w:rsidRDefault="00146FF1" w:rsidP="00C511BC">
      <w:pPr>
        <w:numPr>
          <w:ilvl w:val="0"/>
          <w:numId w:val="71"/>
        </w:numPr>
        <w:suppressAutoHyphens w:val="0"/>
        <w:spacing w:before="240" w:line="276" w:lineRule="auto"/>
        <w:rPr>
          <w:rFonts w:ascii="Arial" w:hAnsi="Arial" w:cs="Arial"/>
        </w:rPr>
      </w:pPr>
      <w:r w:rsidRPr="00146FF1">
        <w:rPr>
          <w:rFonts w:ascii="Arial" w:hAnsi="Arial" w:cs="Arial"/>
        </w:rPr>
        <w:t>Digital and mobile-learning platforms</w:t>
      </w:r>
    </w:p>
    <w:p w14:paraId="11AC57D6" w14:textId="77777777" w:rsidR="00146FF1" w:rsidRPr="00320E52" w:rsidRDefault="00146FF1" w:rsidP="00146FF1">
      <w:pPr>
        <w:suppressAutoHyphens w:val="0"/>
        <w:spacing w:before="240" w:line="276" w:lineRule="auto"/>
        <w:rPr>
          <w:rFonts w:ascii="Arial" w:hAnsi="Arial" w:cs="Arial"/>
          <w:b/>
          <w:bCs/>
        </w:rPr>
      </w:pPr>
      <w:commentRangeStart w:id="63"/>
      <w:r w:rsidRPr="00320E52">
        <w:rPr>
          <w:rFonts w:ascii="Arial" w:hAnsi="Arial" w:cs="Arial"/>
          <w:b/>
          <w:bCs/>
        </w:rPr>
        <w:t>Virtual Reality-Based Learning</w:t>
      </w:r>
      <w:commentRangeEnd w:id="63"/>
      <w:r w:rsidRPr="00320E52">
        <w:rPr>
          <w:rStyle w:val="CommentReference"/>
          <w:rFonts w:ascii="Arial" w:hAnsi="Arial" w:cs="Arial"/>
          <w:b/>
          <w:bCs/>
          <w:sz w:val="20"/>
          <w:szCs w:val="20"/>
        </w:rPr>
        <w:commentReference w:id="63"/>
      </w:r>
    </w:p>
    <w:p w14:paraId="1BB2622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During FY26, we continued to expand the use of Virtual Reality (VR)-based learning modules to support operator capability development and process robustness. The programme recorded more than 4,600 training sessions involving 188 operators across critical manufacturing processes.</w:t>
      </w:r>
    </w:p>
    <w:p w14:paraId="256CD2A8"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initiative is designed to improve understanding of standard operating procedures, strengthen practical capability and standardise execution of key manufacturing activities. Performance monitoring indicates improvements in assessment outcomes, training effectiveness and process familiarisation, supporting greater consistency in process execution and reinforcement of GMP requirements.</w:t>
      </w:r>
    </w:p>
    <w:p w14:paraId="5ADA320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Training effectiveness is assessed through competency evaluations, assessments and ongoing performance reviews, supporting continuous development across the workforce.</w:t>
      </w:r>
    </w:p>
    <w:p w14:paraId="7FBD01F6"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Key Highlights</w:t>
      </w:r>
    </w:p>
    <w:p w14:paraId="11014403" w14:textId="77777777" w:rsidR="00146FF1" w:rsidRPr="00146FF1" w:rsidRDefault="00146FF1" w:rsidP="00C511BC">
      <w:pPr>
        <w:numPr>
          <w:ilvl w:val="0"/>
          <w:numId w:val="72"/>
        </w:numPr>
        <w:suppressAutoHyphens w:val="0"/>
        <w:spacing w:before="240" w:line="276" w:lineRule="auto"/>
        <w:rPr>
          <w:rFonts w:ascii="Arial" w:hAnsi="Arial" w:cs="Arial"/>
        </w:rPr>
      </w:pPr>
      <w:r w:rsidRPr="00146FF1">
        <w:rPr>
          <w:rFonts w:ascii="Arial" w:hAnsi="Arial" w:cs="Arial"/>
        </w:rPr>
        <w:t>4,614 training attempts</w:t>
      </w:r>
    </w:p>
    <w:p w14:paraId="789AF47D" w14:textId="77777777" w:rsidR="00146FF1" w:rsidRPr="00146FF1" w:rsidRDefault="00146FF1" w:rsidP="00C511BC">
      <w:pPr>
        <w:numPr>
          <w:ilvl w:val="0"/>
          <w:numId w:val="72"/>
        </w:numPr>
        <w:suppressAutoHyphens w:val="0"/>
        <w:spacing w:before="240" w:line="276" w:lineRule="auto"/>
        <w:rPr>
          <w:rFonts w:ascii="Arial" w:hAnsi="Arial" w:cs="Arial"/>
        </w:rPr>
      </w:pPr>
      <w:r w:rsidRPr="00146FF1">
        <w:rPr>
          <w:rFonts w:ascii="Arial" w:hAnsi="Arial" w:cs="Arial"/>
        </w:rPr>
        <w:t>188 operators trained</w:t>
      </w:r>
    </w:p>
    <w:p w14:paraId="6BA25199" w14:textId="77777777" w:rsidR="00146FF1" w:rsidRPr="00146FF1" w:rsidRDefault="00146FF1" w:rsidP="00C511BC">
      <w:pPr>
        <w:numPr>
          <w:ilvl w:val="0"/>
          <w:numId w:val="72"/>
        </w:numPr>
        <w:suppressAutoHyphens w:val="0"/>
        <w:spacing w:before="240" w:line="276" w:lineRule="auto"/>
        <w:rPr>
          <w:rFonts w:ascii="Arial" w:hAnsi="Arial" w:cs="Arial"/>
        </w:rPr>
      </w:pPr>
      <w:r w:rsidRPr="00146FF1">
        <w:rPr>
          <w:rFonts w:ascii="Arial" w:hAnsi="Arial" w:cs="Arial"/>
        </w:rPr>
        <w:t>Average 24.5 sessions per operator</w:t>
      </w:r>
    </w:p>
    <w:p w14:paraId="4D2153E4" w14:textId="77777777" w:rsidR="00146FF1" w:rsidRPr="00146FF1" w:rsidRDefault="00146FF1" w:rsidP="00C511BC">
      <w:pPr>
        <w:numPr>
          <w:ilvl w:val="0"/>
          <w:numId w:val="72"/>
        </w:numPr>
        <w:suppressAutoHyphens w:val="0"/>
        <w:spacing w:before="240" w:line="276" w:lineRule="auto"/>
        <w:rPr>
          <w:rFonts w:ascii="Arial" w:hAnsi="Arial" w:cs="Arial"/>
        </w:rPr>
      </w:pPr>
      <w:r w:rsidRPr="00146FF1">
        <w:rPr>
          <w:rFonts w:ascii="Arial" w:hAnsi="Arial" w:cs="Arial"/>
        </w:rPr>
        <w:t>Assessment pass rates improved from 37% to 69%</w:t>
      </w:r>
    </w:p>
    <w:p w14:paraId="129C2EAB" w14:textId="77777777" w:rsidR="00146FF1" w:rsidRPr="00146FF1" w:rsidRDefault="00146FF1" w:rsidP="00C511BC">
      <w:pPr>
        <w:numPr>
          <w:ilvl w:val="0"/>
          <w:numId w:val="72"/>
        </w:numPr>
        <w:suppressAutoHyphens w:val="0"/>
        <w:spacing w:before="240" w:line="276" w:lineRule="auto"/>
        <w:rPr>
          <w:rFonts w:ascii="Arial" w:hAnsi="Arial" w:cs="Arial"/>
        </w:rPr>
      </w:pPr>
      <w:r w:rsidRPr="00146FF1">
        <w:rPr>
          <w:rFonts w:ascii="Arial" w:hAnsi="Arial" w:cs="Arial"/>
        </w:rPr>
        <w:t>Guided sessions required to pass reduced from 7.0 to 3.7</w:t>
      </w:r>
    </w:p>
    <w:p w14:paraId="0CB70BA0"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rPr>
        <w:t>93% overall pass rate under the validated framework</w:t>
      </w:r>
    </w:p>
    <w:p w14:paraId="6545A0C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b/>
          <w:bCs/>
        </w:rPr>
        <w:t>Additional Capability-Building Levers:</w:t>
      </w:r>
    </w:p>
    <w:p w14:paraId="3B35360D" w14:textId="77777777" w:rsidR="00146FF1" w:rsidRPr="00146FF1" w:rsidRDefault="00146FF1" w:rsidP="00C511BC">
      <w:pPr>
        <w:numPr>
          <w:ilvl w:val="0"/>
          <w:numId w:val="73"/>
        </w:numPr>
        <w:suppressAutoHyphens w:val="0"/>
        <w:spacing w:before="240" w:line="276" w:lineRule="auto"/>
        <w:rPr>
          <w:rFonts w:ascii="Arial" w:hAnsi="Arial" w:cs="Arial"/>
        </w:rPr>
      </w:pPr>
      <w:r w:rsidRPr="00146FF1">
        <w:rPr>
          <w:rFonts w:ascii="Arial" w:hAnsi="Arial" w:cs="Arial"/>
          <w:b/>
          <w:bCs/>
        </w:rPr>
        <w:t>Compliance Wire e-learning</w:t>
      </w:r>
      <w:r w:rsidRPr="00146FF1">
        <w:rPr>
          <w:rFonts w:ascii="Arial" w:hAnsi="Arial" w:cs="Arial"/>
        </w:rPr>
        <w:t> covering SOPs, cGMP, Data Integrity, and general awareness with mandatory 100% pass rate; non-compliance results in access restriction via Windows ID and turnstile control</w:t>
      </w:r>
    </w:p>
    <w:p w14:paraId="03676911" w14:textId="77777777" w:rsidR="00146FF1" w:rsidRPr="00146FF1" w:rsidRDefault="00146FF1" w:rsidP="00C511BC">
      <w:pPr>
        <w:numPr>
          <w:ilvl w:val="0"/>
          <w:numId w:val="73"/>
        </w:numPr>
        <w:suppressAutoHyphens w:val="0"/>
        <w:spacing w:before="240" w:line="276" w:lineRule="auto"/>
        <w:rPr>
          <w:rFonts w:ascii="Arial" w:hAnsi="Arial" w:cs="Arial"/>
        </w:rPr>
      </w:pPr>
      <w:r w:rsidRPr="00146FF1">
        <w:rPr>
          <w:rFonts w:ascii="Arial" w:hAnsi="Arial" w:cs="Arial"/>
          <w:b/>
          <w:bCs/>
        </w:rPr>
        <w:t>Train-the-Trainer Programme</w:t>
      </w:r>
      <w:r w:rsidRPr="00146FF1">
        <w:rPr>
          <w:rFonts w:ascii="Arial" w:hAnsi="Arial" w:cs="Arial"/>
        </w:rPr>
        <w:t> to build facilitation and communication capability among internal trainers</w:t>
      </w:r>
    </w:p>
    <w:p w14:paraId="31366A92" w14:textId="77777777" w:rsidR="00146FF1" w:rsidRPr="00146FF1" w:rsidRDefault="00146FF1" w:rsidP="00C511BC">
      <w:pPr>
        <w:numPr>
          <w:ilvl w:val="0"/>
          <w:numId w:val="73"/>
        </w:numPr>
        <w:suppressAutoHyphens w:val="0"/>
        <w:spacing w:before="240" w:line="276" w:lineRule="auto"/>
        <w:rPr>
          <w:rFonts w:ascii="Arial" w:hAnsi="Arial" w:cs="Arial"/>
        </w:rPr>
      </w:pPr>
      <w:r w:rsidRPr="00146FF1">
        <w:rPr>
          <w:rFonts w:ascii="Arial" w:hAnsi="Arial" w:cs="Arial"/>
          <w:b/>
          <w:bCs/>
        </w:rPr>
        <w:t>Quality Fabric Initiative</w:t>
      </w:r>
      <w:r w:rsidRPr="00146FF1">
        <w:rPr>
          <w:rFonts w:ascii="Arial" w:hAnsi="Arial" w:cs="Arial"/>
        </w:rPr>
        <w:t> mentorship-driven projects backed by internal trainers and external consultants</w:t>
      </w:r>
    </w:p>
    <w:p w14:paraId="0FA34220" w14:textId="77777777" w:rsidR="00146FF1" w:rsidRPr="00146FF1" w:rsidRDefault="00146FF1" w:rsidP="00C511BC">
      <w:pPr>
        <w:numPr>
          <w:ilvl w:val="0"/>
          <w:numId w:val="73"/>
        </w:numPr>
        <w:suppressAutoHyphens w:val="0"/>
        <w:spacing w:before="240" w:line="276" w:lineRule="auto"/>
        <w:rPr>
          <w:rFonts w:ascii="Arial" w:hAnsi="Arial" w:cs="Arial"/>
        </w:rPr>
      </w:pPr>
      <w:r w:rsidRPr="00146FF1">
        <w:rPr>
          <w:rFonts w:ascii="Arial" w:hAnsi="Arial" w:cs="Arial"/>
          <w:b/>
          <w:bCs/>
        </w:rPr>
        <w:t>Quarterly Townhalls</w:t>
      </w:r>
      <w:r w:rsidRPr="00146FF1">
        <w:rPr>
          <w:rFonts w:ascii="Arial" w:hAnsi="Arial" w:cs="Arial"/>
        </w:rPr>
        <w:t> at site and corporate level, with leadership-led Q&amp;A sessions on business and quality risk themes</w:t>
      </w:r>
    </w:p>
    <w:p w14:paraId="052C8C5C" w14:textId="77777777" w:rsidR="00146FF1" w:rsidRPr="00146FF1" w:rsidRDefault="00146FF1" w:rsidP="00994D96">
      <w:pPr>
        <w:numPr>
          <w:ilvl w:val="0"/>
          <w:numId w:val="62"/>
        </w:numPr>
        <w:suppressAutoHyphens w:val="0"/>
        <w:spacing w:before="240" w:line="276" w:lineRule="auto"/>
        <w:rPr>
          <w:rFonts w:ascii="Arial" w:hAnsi="Arial" w:cs="Arial"/>
        </w:rPr>
      </w:pPr>
      <w:bookmarkStart w:id="64" w:name="_Toc236691389"/>
      <w:r w:rsidRPr="00146FF1">
        <w:rPr>
          <w:rFonts w:ascii="Arial" w:hAnsi="Arial" w:cs="Arial"/>
        </w:rPr>
        <w:t>Compliance, Customer Centricity, and Patient Safety</w:t>
      </w:r>
      <w:bookmarkEnd w:id="64"/>
    </w:p>
    <w:p w14:paraId="19116AE2" w14:textId="3F5B600E" w:rsidR="00146FF1" w:rsidRPr="00320E52" w:rsidRDefault="00146FF1" w:rsidP="00146FF1">
      <w:pPr>
        <w:suppressAutoHyphens w:val="0"/>
        <w:spacing w:before="240" w:line="276" w:lineRule="auto"/>
        <w:rPr>
          <w:rFonts w:ascii="Arial" w:hAnsi="Arial" w:cs="Arial"/>
          <w:b/>
          <w:bCs/>
        </w:rPr>
      </w:pPr>
      <w:r w:rsidRPr="00320E52">
        <w:rPr>
          <w:rFonts w:ascii="Arial" w:hAnsi="Arial" w:cs="Arial"/>
          <w:b/>
          <w:bCs/>
        </w:rPr>
        <w:t>Regulatory Compliance and Audit Performance</w:t>
      </w:r>
    </w:p>
    <w:p w14:paraId="4C3E223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We remain audit-ready at all times. Our regulatory compliance model combines continuous horizon-scanning (via RPA tools) with proactive mock audits and gap closures, ensuring we stay current with evolving global guidance from WHO, USFDA, EMA, CDSCO, PIC/s, and MHRA.</w:t>
      </w:r>
    </w:p>
    <w:p w14:paraId="06B26D3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lastRenderedPageBreak/>
        <w:t>Investigations and Corrective and Preventive Actions (CAPAs) remain a key focus area within our quality improvement programme.</w:t>
      </w:r>
    </w:p>
    <w:p w14:paraId="0614D8C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During FY26, we continued implementation of a network-wide Deviation and CAPA Excellence initiative designed to strengthen investigation quality, improve root-cause analysis and enhance CAPA effectiveness across manufacturing sites.</w:t>
      </w:r>
    </w:p>
    <w:p w14:paraId="68CC550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programme focuses on:</w:t>
      </w:r>
    </w:p>
    <w:p w14:paraId="01E6E37C"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Simplification of quality-system processes</w:t>
      </w:r>
    </w:p>
    <w:p w14:paraId="11B1BBC8"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Strengthened governance and accountability</w:t>
      </w:r>
    </w:p>
    <w:p w14:paraId="6A7D8FD1"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Structured triage and escalation mechanisms</w:t>
      </w:r>
    </w:p>
    <w:p w14:paraId="6E03438D"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Capability development for investigators</w:t>
      </w:r>
    </w:p>
    <w:p w14:paraId="0E437761"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Standardisation of investigation practices</w:t>
      </w:r>
    </w:p>
    <w:p w14:paraId="4D478128" w14:textId="77777777" w:rsidR="00146FF1" w:rsidRPr="00146FF1" w:rsidRDefault="00146FF1" w:rsidP="00C511BC">
      <w:pPr>
        <w:numPr>
          <w:ilvl w:val="0"/>
          <w:numId w:val="74"/>
        </w:numPr>
        <w:suppressAutoHyphens w:val="0"/>
        <w:spacing w:before="240" w:line="276" w:lineRule="auto"/>
        <w:rPr>
          <w:rFonts w:ascii="Arial" w:hAnsi="Arial" w:cs="Arial"/>
        </w:rPr>
      </w:pPr>
      <w:r w:rsidRPr="00146FF1">
        <w:rPr>
          <w:rFonts w:ascii="Arial" w:hAnsi="Arial" w:cs="Arial"/>
        </w:rPr>
        <w:t>Metrics-driven performance monitoring</w:t>
      </w:r>
    </w:p>
    <w:p w14:paraId="4B32A8D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initiative is being implemented through a phased approach that combines process improvements, governance enhancements and increasing use of digital tools and analytics.</w:t>
      </w:r>
    </w:p>
    <w:p w14:paraId="7184C4C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Progress is monitored through structured governance reviews, effectiveness assessments and quality metrics to ensure sustainable improvements in investigation outcomes and process robustness.</w:t>
      </w:r>
    </w:p>
    <w:p w14:paraId="0D7E03BA"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Inspection readiness is maintained through internal audits, management reviews, training programmes, quality-system assessments and continuous monitoring of regulatory developments.</w:t>
      </w:r>
    </w:p>
    <w:p w14:paraId="3661ACB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Regulatory updates issued by global health authorities are reviewed through structured surveillance mechanisms and incorporated into quality systems through established change-management processes. This approach supports timely implementation of evolving regulatory requirements across the organisation.</w:t>
      </w:r>
    </w:p>
    <w:p w14:paraId="5C2CDB6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Internal audit programmes, mock inspections and quality-system reviews are used to evaluate compliance, assess effectiveness of controls and identify areas requiring improvement. Learnings from inspections and audits are incorporated into continuous improvement plans to strengthen quality-system effectiveness across manufacturing locations.</w:t>
      </w:r>
    </w:p>
    <w:p w14:paraId="3FE8D05C"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FY26 Inspection and Audit Performance</w:t>
      </w:r>
    </w:p>
    <w:tbl>
      <w:tblPr>
        <w:tblStyle w:val="TableGridLight"/>
        <w:tblW w:w="9416" w:type="dxa"/>
        <w:tblLook w:val="04A0" w:firstRow="1" w:lastRow="0" w:firstColumn="1" w:lastColumn="0" w:noHBand="0" w:noVBand="1"/>
      </w:tblPr>
      <w:tblGrid>
        <w:gridCol w:w="5385"/>
        <w:gridCol w:w="4031"/>
      </w:tblGrid>
      <w:tr w:rsidR="00146FF1" w:rsidRPr="00146FF1" w14:paraId="3D309ABF" w14:textId="77777777">
        <w:trPr>
          <w:trHeight w:val="422"/>
        </w:trPr>
        <w:tc>
          <w:tcPr>
            <w:tcW w:w="5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8E3522"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Category</w:t>
            </w:r>
          </w:p>
        </w:tc>
        <w:tc>
          <w:tcPr>
            <w:tcW w:w="3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93FC8"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FY26</w:t>
            </w:r>
          </w:p>
        </w:tc>
      </w:tr>
      <w:tr w:rsidR="00146FF1" w:rsidRPr="00146FF1" w14:paraId="082D26B2" w14:textId="77777777">
        <w:trPr>
          <w:trHeight w:val="422"/>
        </w:trPr>
        <w:tc>
          <w:tcPr>
            <w:tcW w:w="5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AD68F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Regulatory Inspections</w:t>
            </w:r>
          </w:p>
        </w:tc>
        <w:tc>
          <w:tcPr>
            <w:tcW w:w="3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A1259E"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12</w:t>
            </w:r>
          </w:p>
        </w:tc>
      </w:tr>
      <w:tr w:rsidR="00146FF1" w:rsidRPr="00146FF1" w14:paraId="025D6467" w14:textId="77777777">
        <w:trPr>
          <w:trHeight w:val="422"/>
        </w:trPr>
        <w:tc>
          <w:tcPr>
            <w:tcW w:w="5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23DBA"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Customer Audits</w:t>
            </w:r>
          </w:p>
        </w:tc>
        <w:tc>
          <w:tcPr>
            <w:tcW w:w="3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6D1D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15</w:t>
            </w:r>
          </w:p>
        </w:tc>
      </w:tr>
      <w:tr w:rsidR="00146FF1" w:rsidRPr="00146FF1" w14:paraId="6287F9C4" w14:textId="77777777">
        <w:trPr>
          <w:trHeight w:val="412"/>
        </w:trPr>
        <w:tc>
          <w:tcPr>
            <w:tcW w:w="5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16C8D"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Critical Regulatory Observations</w:t>
            </w:r>
          </w:p>
        </w:tc>
        <w:tc>
          <w:tcPr>
            <w:tcW w:w="3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E52B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r>
      <w:tr w:rsidR="00146FF1" w:rsidRPr="00146FF1" w14:paraId="7A71502A" w14:textId="77777777">
        <w:trPr>
          <w:trHeight w:val="422"/>
        </w:trPr>
        <w:tc>
          <w:tcPr>
            <w:tcW w:w="5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5B26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Critical Customer Observations</w:t>
            </w:r>
          </w:p>
        </w:tc>
        <w:tc>
          <w:tcPr>
            <w:tcW w:w="3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9662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r>
    </w:tbl>
    <w:p w14:paraId="681D6593" w14:textId="77777777" w:rsidR="00146FF1" w:rsidRPr="00146FF1" w:rsidRDefault="00146FF1" w:rsidP="00146FF1">
      <w:pPr>
        <w:suppressAutoHyphens w:val="0"/>
        <w:spacing w:before="240" w:line="276" w:lineRule="auto"/>
        <w:rPr>
          <w:rFonts w:ascii="Arial" w:hAnsi="Arial" w:cs="Arial"/>
          <w:b/>
          <w:bCs/>
        </w:rPr>
      </w:pPr>
    </w:p>
    <w:p w14:paraId="4ACE9E3B" w14:textId="77777777" w:rsidR="00146FF1" w:rsidRPr="00146FF1" w:rsidRDefault="00146FF1" w:rsidP="00146FF1">
      <w:pPr>
        <w:suppressAutoHyphens w:val="0"/>
        <w:spacing w:before="240" w:line="276" w:lineRule="auto"/>
        <w:rPr>
          <w:rFonts w:ascii="Arial" w:hAnsi="Arial" w:cs="Arial"/>
          <w:b/>
          <w:bCs/>
        </w:rPr>
      </w:pPr>
      <w:commentRangeStart w:id="65"/>
      <w:commentRangeStart w:id="66"/>
      <w:commentRangeStart w:id="67"/>
      <w:r w:rsidRPr="00146FF1">
        <w:rPr>
          <w:rFonts w:ascii="Arial" w:hAnsi="Arial" w:cs="Arial"/>
          <w:b/>
          <w:bCs/>
        </w:rPr>
        <w:lastRenderedPageBreak/>
        <w:t>Product Recalls and Non-Compliance Record</w:t>
      </w:r>
    </w:p>
    <w:p w14:paraId="7399118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b/>
          <w:bCs/>
        </w:rPr>
        <w:t>Class I recalls (or equivalent)</w:t>
      </w:r>
    </w:p>
    <w:tbl>
      <w:tblPr>
        <w:tblW w:w="8211" w:type="dxa"/>
        <w:tblLook w:val="04A0" w:firstRow="1" w:lastRow="0" w:firstColumn="1" w:lastColumn="0" w:noHBand="0" w:noVBand="1"/>
      </w:tblPr>
      <w:tblGrid>
        <w:gridCol w:w="3733"/>
        <w:gridCol w:w="1217"/>
        <w:gridCol w:w="1173"/>
        <w:gridCol w:w="1044"/>
        <w:gridCol w:w="1044"/>
      </w:tblGrid>
      <w:tr w:rsidR="00146FF1" w:rsidRPr="00146FF1" w14:paraId="3970398F" w14:textId="77777777">
        <w:trPr>
          <w:trHeight w:val="429"/>
        </w:trPr>
        <w:tc>
          <w:tcPr>
            <w:tcW w:w="3733" w:type="dxa"/>
            <w:tcBorders>
              <w:top w:val="single" w:sz="4" w:space="0" w:color="000000"/>
              <w:left w:val="single" w:sz="4" w:space="0" w:color="000000"/>
              <w:bottom w:val="single" w:sz="4" w:space="0" w:color="000000"/>
              <w:right w:val="single" w:sz="4" w:space="0" w:color="000000"/>
            </w:tcBorders>
            <w:shd w:val="clear" w:color="auto" w:fill="DBE5F1"/>
            <w:hideMark/>
          </w:tcPr>
          <w:p w14:paraId="5241540F"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Class I Recalls</w:t>
            </w:r>
          </w:p>
        </w:tc>
        <w:tc>
          <w:tcPr>
            <w:tcW w:w="1217" w:type="dxa"/>
            <w:tcBorders>
              <w:top w:val="single" w:sz="4" w:space="0" w:color="000000"/>
              <w:left w:val="single" w:sz="4" w:space="0" w:color="000000"/>
              <w:bottom w:val="single" w:sz="4" w:space="0" w:color="000000"/>
              <w:right w:val="single" w:sz="4" w:space="0" w:color="000000"/>
            </w:tcBorders>
            <w:shd w:val="clear" w:color="auto" w:fill="DBE5F1"/>
            <w:hideMark/>
          </w:tcPr>
          <w:p w14:paraId="2F42A754"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 xml:space="preserve">FY26 </w:t>
            </w:r>
          </w:p>
        </w:tc>
        <w:tc>
          <w:tcPr>
            <w:tcW w:w="1173"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2B1A203A"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FY25</w:t>
            </w:r>
          </w:p>
        </w:tc>
        <w:tc>
          <w:tcPr>
            <w:tcW w:w="1044"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24531B54"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FY24</w:t>
            </w:r>
          </w:p>
        </w:tc>
        <w:tc>
          <w:tcPr>
            <w:tcW w:w="1044"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234C1938"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FY23</w:t>
            </w:r>
          </w:p>
        </w:tc>
      </w:tr>
      <w:tr w:rsidR="00146FF1" w:rsidRPr="00146FF1" w14:paraId="4913A303" w14:textId="77777777">
        <w:trPr>
          <w:trHeight w:val="414"/>
        </w:trPr>
        <w:tc>
          <w:tcPr>
            <w:tcW w:w="3733" w:type="dxa"/>
            <w:tcBorders>
              <w:top w:val="single" w:sz="4" w:space="0" w:color="000000"/>
              <w:left w:val="single" w:sz="4" w:space="0" w:color="000000"/>
              <w:bottom w:val="single" w:sz="4" w:space="0" w:color="000000"/>
              <w:right w:val="single" w:sz="4" w:space="0" w:color="000000"/>
            </w:tcBorders>
            <w:hideMark/>
          </w:tcPr>
          <w:p w14:paraId="215CEFFA"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Number of Class I Recalls (or equivalent)</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56F192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2256E2D"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c>
          <w:tcPr>
            <w:tcW w:w="10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10068D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c>
          <w:tcPr>
            <w:tcW w:w="10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7C4198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r>
      <w:tr w:rsidR="00146FF1" w:rsidRPr="00146FF1" w14:paraId="5C92E740" w14:textId="77777777">
        <w:trPr>
          <w:trHeight w:val="429"/>
        </w:trPr>
        <w:tc>
          <w:tcPr>
            <w:tcW w:w="3733" w:type="dxa"/>
            <w:tcBorders>
              <w:top w:val="single" w:sz="4" w:space="0" w:color="000000"/>
              <w:left w:val="single" w:sz="4" w:space="0" w:color="000000"/>
              <w:bottom w:val="single" w:sz="4" w:space="0" w:color="000000"/>
              <w:right w:val="single" w:sz="4" w:space="0" w:color="000000"/>
            </w:tcBorders>
            <w:hideMark/>
          </w:tcPr>
          <w:p w14:paraId="11617D9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b/>
                <w:bCs/>
              </w:rPr>
              <w:t>Total value of recalled products</w:t>
            </w:r>
          </w:p>
          <w:p w14:paraId="641ABE2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Please report this in USD millions.</w:t>
            </w:r>
          </w:p>
        </w:tc>
        <w:tc>
          <w:tcPr>
            <w:tcW w:w="1217" w:type="dxa"/>
            <w:tcBorders>
              <w:top w:val="single" w:sz="4" w:space="0" w:color="000000"/>
              <w:left w:val="single" w:sz="4" w:space="0" w:color="000000"/>
              <w:bottom w:val="single" w:sz="4" w:space="0" w:color="000000"/>
              <w:right w:val="single" w:sz="4" w:space="0" w:color="000000"/>
            </w:tcBorders>
            <w:shd w:val="clear" w:color="auto" w:fill="FFFF00"/>
          </w:tcPr>
          <w:p w14:paraId="70FCB008" w14:textId="77777777" w:rsidR="00146FF1" w:rsidRPr="00146FF1" w:rsidRDefault="00146FF1" w:rsidP="00146FF1">
            <w:pPr>
              <w:suppressAutoHyphens w:val="0"/>
              <w:spacing w:before="240" w:line="276" w:lineRule="auto"/>
              <w:rPr>
                <w:rFonts w:ascii="Arial" w:hAnsi="Arial" w:cs="Arial"/>
              </w:rPr>
            </w:pPr>
          </w:p>
        </w:tc>
        <w:tc>
          <w:tcPr>
            <w:tcW w:w="1173" w:type="dxa"/>
            <w:tcBorders>
              <w:top w:val="single" w:sz="4" w:space="0" w:color="000000"/>
              <w:left w:val="single" w:sz="4" w:space="0" w:color="000000"/>
              <w:bottom w:val="single" w:sz="4" w:space="0" w:color="000000"/>
              <w:right w:val="single" w:sz="4" w:space="0" w:color="000000"/>
            </w:tcBorders>
            <w:hideMark/>
          </w:tcPr>
          <w:p w14:paraId="28FA1E0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c>
          <w:tcPr>
            <w:tcW w:w="1044" w:type="dxa"/>
            <w:tcBorders>
              <w:top w:val="single" w:sz="4" w:space="0" w:color="000000"/>
              <w:left w:val="single" w:sz="4" w:space="0" w:color="000000"/>
              <w:bottom w:val="single" w:sz="4" w:space="0" w:color="000000"/>
              <w:right w:val="single" w:sz="4" w:space="0" w:color="000000"/>
            </w:tcBorders>
            <w:hideMark/>
          </w:tcPr>
          <w:p w14:paraId="1E5E43B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c>
          <w:tcPr>
            <w:tcW w:w="1044" w:type="dxa"/>
            <w:tcBorders>
              <w:top w:val="single" w:sz="4" w:space="0" w:color="000000"/>
              <w:left w:val="single" w:sz="4" w:space="0" w:color="000000"/>
              <w:bottom w:val="single" w:sz="4" w:space="0" w:color="000000"/>
              <w:right w:val="single" w:sz="4" w:space="0" w:color="000000"/>
            </w:tcBorders>
            <w:hideMark/>
          </w:tcPr>
          <w:p w14:paraId="2158892A"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w:t>
            </w:r>
          </w:p>
        </w:tc>
      </w:tr>
    </w:tbl>
    <w:p w14:paraId="0ABE57AC" w14:textId="77777777" w:rsidR="00146FF1" w:rsidRPr="00146FF1" w:rsidRDefault="00146FF1" w:rsidP="00146FF1">
      <w:pPr>
        <w:suppressAutoHyphens w:val="0"/>
        <w:spacing w:before="240" w:line="276" w:lineRule="auto"/>
        <w:rPr>
          <w:rFonts w:ascii="Arial" w:hAnsi="Arial" w:cs="Arial"/>
        </w:rPr>
      </w:pPr>
    </w:p>
    <w:p w14:paraId="433617A8"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Class II recalls (or equivalent)</w:t>
      </w:r>
    </w:p>
    <w:tbl>
      <w:tblPr>
        <w:tblW w:w="8211" w:type="dxa"/>
        <w:tblLook w:val="04A0" w:firstRow="1" w:lastRow="0" w:firstColumn="1" w:lastColumn="0" w:noHBand="0" w:noVBand="1"/>
      </w:tblPr>
      <w:tblGrid>
        <w:gridCol w:w="2901"/>
        <w:gridCol w:w="1046"/>
        <w:gridCol w:w="1016"/>
        <w:gridCol w:w="930"/>
        <w:gridCol w:w="2318"/>
      </w:tblGrid>
      <w:tr w:rsidR="00146FF1" w:rsidRPr="00146FF1" w14:paraId="67DBF9D4" w14:textId="77777777">
        <w:trPr>
          <w:trHeight w:val="429"/>
        </w:trPr>
        <w:tc>
          <w:tcPr>
            <w:tcW w:w="3733" w:type="dxa"/>
            <w:tcBorders>
              <w:top w:val="single" w:sz="4" w:space="0" w:color="000000"/>
              <w:left w:val="single" w:sz="4" w:space="0" w:color="000000"/>
              <w:bottom w:val="single" w:sz="4" w:space="0" w:color="000000"/>
              <w:right w:val="single" w:sz="4" w:space="0" w:color="000000"/>
            </w:tcBorders>
            <w:shd w:val="clear" w:color="auto" w:fill="DBE5F1"/>
            <w:hideMark/>
          </w:tcPr>
          <w:p w14:paraId="0D366E63"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Class II Recalls</w:t>
            </w:r>
          </w:p>
        </w:tc>
        <w:tc>
          <w:tcPr>
            <w:tcW w:w="1217" w:type="dxa"/>
            <w:tcBorders>
              <w:top w:val="single" w:sz="4" w:space="0" w:color="000000"/>
              <w:left w:val="single" w:sz="4" w:space="0" w:color="000000"/>
              <w:bottom w:val="single" w:sz="4" w:space="0" w:color="000000"/>
              <w:right w:val="single" w:sz="4" w:space="0" w:color="000000"/>
            </w:tcBorders>
            <w:shd w:val="clear" w:color="auto" w:fill="DBE5F1"/>
            <w:hideMark/>
          </w:tcPr>
          <w:p w14:paraId="7C358415"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 xml:space="preserve">FY26 </w:t>
            </w:r>
          </w:p>
        </w:tc>
        <w:tc>
          <w:tcPr>
            <w:tcW w:w="1173"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2C191BB5"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FY25</w:t>
            </w:r>
          </w:p>
        </w:tc>
        <w:tc>
          <w:tcPr>
            <w:tcW w:w="1044"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5A48AED1"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FY24</w:t>
            </w:r>
          </w:p>
        </w:tc>
        <w:tc>
          <w:tcPr>
            <w:tcW w:w="1044"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31676D61"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FY23</w:t>
            </w:r>
          </w:p>
        </w:tc>
      </w:tr>
      <w:tr w:rsidR="00146FF1" w:rsidRPr="00146FF1" w14:paraId="0A60B1C5" w14:textId="77777777">
        <w:trPr>
          <w:trHeight w:val="414"/>
        </w:trPr>
        <w:tc>
          <w:tcPr>
            <w:tcW w:w="3733" w:type="dxa"/>
            <w:tcBorders>
              <w:top w:val="single" w:sz="4" w:space="0" w:color="000000"/>
              <w:left w:val="single" w:sz="4" w:space="0" w:color="000000"/>
              <w:bottom w:val="single" w:sz="4" w:space="0" w:color="000000"/>
              <w:right w:val="single" w:sz="4" w:space="0" w:color="000000"/>
            </w:tcBorders>
            <w:hideMark/>
          </w:tcPr>
          <w:p w14:paraId="7D0C20D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Number of Class II Recalls (or equivalent)</w:t>
            </w:r>
          </w:p>
        </w:tc>
        <w:tc>
          <w:tcPr>
            <w:tcW w:w="121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553D3D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3</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BF361F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w:t>
            </w:r>
          </w:p>
        </w:tc>
        <w:tc>
          <w:tcPr>
            <w:tcW w:w="10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302C9D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2</w:t>
            </w:r>
          </w:p>
        </w:tc>
        <w:tc>
          <w:tcPr>
            <w:tcW w:w="10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D05963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4</w:t>
            </w:r>
          </w:p>
        </w:tc>
      </w:tr>
      <w:tr w:rsidR="00146FF1" w:rsidRPr="00146FF1" w14:paraId="6AF219D1" w14:textId="77777777">
        <w:trPr>
          <w:trHeight w:val="429"/>
        </w:trPr>
        <w:tc>
          <w:tcPr>
            <w:tcW w:w="3733" w:type="dxa"/>
            <w:tcBorders>
              <w:top w:val="single" w:sz="4" w:space="0" w:color="000000"/>
              <w:left w:val="single" w:sz="4" w:space="0" w:color="000000"/>
              <w:bottom w:val="single" w:sz="4" w:space="0" w:color="000000"/>
              <w:right w:val="single" w:sz="4" w:space="0" w:color="000000"/>
            </w:tcBorders>
            <w:hideMark/>
          </w:tcPr>
          <w:p w14:paraId="3A909AB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b/>
                <w:bCs/>
              </w:rPr>
              <w:t>Total value of recalled products</w:t>
            </w:r>
          </w:p>
          <w:p w14:paraId="588C81F9"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Please report this in USD millions.</w:t>
            </w:r>
          </w:p>
        </w:tc>
        <w:tc>
          <w:tcPr>
            <w:tcW w:w="1217" w:type="dxa"/>
            <w:tcBorders>
              <w:top w:val="single" w:sz="4" w:space="0" w:color="000000"/>
              <w:left w:val="single" w:sz="4" w:space="0" w:color="000000"/>
              <w:bottom w:val="single" w:sz="4" w:space="0" w:color="000000"/>
              <w:right w:val="single" w:sz="4" w:space="0" w:color="000000"/>
            </w:tcBorders>
            <w:shd w:val="clear" w:color="auto" w:fill="FFFF00"/>
          </w:tcPr>
          <w:p w14:paraId="21631456" w14:textId="77777777" w:rsidR="00146FF1" w:rsidRPr="00146FF1" w:rsidRDefault="00146FF1" w:rsidP="00146FF1">
            <w:pPr>
              <w:suppressAutoHyphens w:val="0"/>
              <w:spacing w:before="240" w:line="276" w:lineRule="auto"/>
              <w:rPr>
                <w:rFonts w:ascii="Arial" w:hAnsi="Arial" w:cs="Arial"/>
              </w:rPr>
            </w:pPr>
          </w:p>
        </w:tc>
        <w:tc>
          <w:tcPr>
            <w:tcW w:w="1173" w:type="dxa"/>
            <w:tcBorders>
              <w:top w:val="single" w:sz="4" w:space="0" w:color="000000"/>
              <w:left w:val="single" w:sz="4" w:space="0" w:color="000000"/>
              <w:bottom w:val="single" w:sz="4" w:space="0" w:color="000000"/>
              <w:right w:val="single" w:sz="4" w:space="0" w:color="000000"/>
            </w:tcBorders>
            <w:shd w:val="clear" w:color="auto" w:fill="FFFF00"/>
            <w:hideMark/>
          </w:tcPr>
          <w:p w14:paraId="710FE9C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0.03</w:t>
            </w:r>
          </w:p>
        </w:tc>
        <w:tc>
          <w:tcPr>
            <w:tcW w:w="1044" w:type="dxa"/>
            <w:tcBorders>
              <w:top w:val="single" w:sz="4" w:space="0" w:color="000000"/>
              <w:left w:val="single" w:sz="4" w:space="0" w:color="000000"/>
              <w:bottom w:val="single" w:sz="4" w:space="0" w:color="000000"/>
              <w:right w:val="single" w:sz="4" w:space="0" w:color="000000"/>
            </w:tcBorders>
            <w:shd w:val="clear" w:color="auto" w:fill="FFFF00"/>
            <w:hideMark/>
          </w:tcPr>
          <w:p w14:paraId="0A885C8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0.01</w:t>
            </w:r>
          </w:p>
        </w:tc>
        <w:tc>
          <w:tcPr>
            <w:tcW w:w="1044" w:type="dxa"/>
            <w:tcBorders>
              <w:top w:val="single" w:sz="4" w:space="0" w:color="000000"/>
              <w:left w:val="single" w:sz="4" w:space="0" w:color="000000"/>
              <w:bottom w:val="single" w:sz="4" w:space="0" w:color="000000"/>
              <w:right w:val="single" w:sz="4" w:space="0" w:color="000000"/>
            </w:tcBorders>
            <w:shd w:val="clear" w:color="auto" w:fill="FFFF00"/>
            <w:hideMark/>
          </w:tcPr>
          <w:p w14:paraId="2C524371"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6.31</w:t>
            </w:r>
            <w:commentRangeEnd w:id="65"/>
            <w:r w:rsidRPr="00146FF1">
              <w:rPr>
                <w:rStyle w:val="CommentReference"/>
                <w:rFonts w:ascii="Arial" w:hAnsi="Arial" w:cs="Arial"/>
                <w:sz w:val="20"/>
                <w:szCs w:val="20"/>
              </w:rPr>
              <w:commentReference w:id="65"/>
            </w:r>
            <w:commentRangeEnd w:id="66"/>
            <w:r w:rsidR="00C511BC" w:rsidRPr="00146FF1">
              <w:rPr>
                <w:rStyle w:val="CommentReference"/>
                <w:rFonts w:ascii="Arial" w:hAnsi="Arial" w:cs="Arial"/>
                <w:sz w:val="20"/>
                <w:szCs w:val="20"/>
              </w:rPr>
              <w:commentReference w:id="66"/>
            </w:r>
            <w:commentRangeEnd w:id="67"/>
            <w:r w:rsidR="00C511BC" w:rsidRPr="00146FF1">
              <w:rPr>
                <w:rStyle w:val="CommentReference"/>
                <w:rFonts w:ascii="Arial" w:hAnsi="Arial" w:cs="Arial"/>
                <w:sz w:val="20"/>
                <w:szCs w:val="20"/>
              </w:rPr>
              <w:commentReference w:id="67"/>
            </w:r>
          </w:p>
        </w:tc>
      </w:tr>
    </w:tbl>
    <w:p w14:paraId="64D569F9" w14:textId="77777777" w:rsidR="00146FF1" w:rsidRPr="00146FF1" w:rsidRDefault="00146FF1" w:rsidP="00146FF1">
      <w:pPr>
        <w:suppressAutoHyphens w:val="0"/>
        <w:spacing w:before="240" w:line="276" w:lineRule="auto"/>
        <w:rPr>
          <w:rFonts w:ascii="Arial" w:hAnsi="Arial" w:cs="Arial"/>
        </w:rPr>
      </w:pPr>
    </w:p>
    <w:p w14:paraId="6A4F69D2"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Regulatory agency inspections</w:t>
      </w:r>
    </w:p>
    <w:tbl>
      <w:tblPr>
        <w:tblW w:w="8307" w:type="dxa"/>
        <w:tblLook w:val="04A0" w:firstRow="1" w:lastRow="0" w:firstColumn="1" w:lastColumn="0" w:noHBand="0" w:noVBand="1"/>
      </w:tblPr>
      <w:tblGrid>
        <w:gridCol w:w="3743"/>
        <w:gridCol w:w="1135"/>
        <w:gridCol w:w="1215"/>
        <w:gridCol w:w="1171"/>
        <w:gridCol w:w="1043"/>
      </w:tblGrid>
      <w:tr w:rsidR="00146FF1" w:rsidRPr="00146FF1" w14:paraId="4FBA1120" w14:textId="77777777">
        <w:trPr>
          <w:trHeight w:val="429"/>
        </w:trPr>
        <w:tc>
          <w:tcPr>
            <w:tcW w:w="3743" w:type="dxa"/>
            <w:tcBorders>
              <w:top w:val="single" w:sz="4" w:space="0" w:color="000000"/>
              <w:left w:val="single" w:sz="4" w:space="0" w:color="000000"/>
              <w:bottom w:val="single" w:sz="4" w:space="0" w:color="000000"/>
              <w:right w:val="single" w:sz="4" w:space="0" w:color="000000"/>
            </w:tcBorders>
            <w:shd w:val="clear" w:color="auto" w:fill="DBE5F1"/>
            <w:hideMark/>
          </w:tcPr>
          <w:p w14:paraId="039B7A81"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Regulatory agency inspections</w:t>
            </w:r>
          </w:p>
        </w:tc>
        <w:tc>
          <w:tcPr>
            <w:tcW w:w="1135" w:type="dxa"/>
            <w:tcBorders>
              <w:top w:val="single" w:sz="4" w:space="0" w:color="000000"/>
              <w:left w:val="single" w:sz="4" w:space="0" w:color="000000"/>
              <w:bottom w:val="single" w:sz="4" w:space="0" w:color="000000"/>
              <w:right w:val="single" w:sz="4" w:space="0" w:color="000000"/>
            </w:tcBorders>
            <w:shd w:val="clear" w:color="auto" w:fill="DBE5F1"/>
            <w:hideMark/>
          </w:tcPr>
          <w:p w14:paraId="7EB758D6"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FY26</w:t>
            </w:r>
          </w:p>
        </w:tc>
        <w:tc>
          <w:tcPr>
            <w:tcW w:w="1215" w:type="dxa"/>
            <w:tcBorders>
              <w:top w:val="single" w:sz="4" w:space="0" w:color="000000"/>
              <w:left w:val="single" w:sz="4" w:space="0" w:color="000000"/>
              <w:bottom w:val="single" w:sz="4" w:space="0" w:color="000000"/>
              <w:right w:val="single" w:sz="4" w:space="0" w:color="000000"/>
            </w:tcBorders>
            <w:shd w:val="clear" w:color="auto" w:fill="DBE5F1"/>
            <w:hideMark/>
          </w:tcPr>
          <w:p w14:paraId="5AD80FDD"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FY25</w:t>
            </w:r>
          </w:p>
        </w:tc>
        <w:tc>
          <w:tcPr>
            <w:tcW w:w="1171"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2DE57085"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FY24</w:t>
            </w:r>
          </w:p>
        </w:tc>
        <w:tc>
          <w:tcPr>
            <w:tcW w:w="1043" w:type="dxa"/>
            <w:tcBorders>
              <w:top w:val="single" w:sz="4" w:space="0" w:color="000000"/>
              <w:left w:val="single" w:sz="4" w:space="0" w:color="000000"/>
              <w:bottom w:val="single" w:sz="4" w:space="0" w:color="000000"/>
              <w:right w:val="single" w:sz="4" w:space="0" w:color="000000"/>
            </w:tcBorders>
            <w:shd w:val="clear" w:color="auto" w:fill="EAEDF1" w:themeFill="text2" w:themeFillTint="1A"/>
            <w:hideMark/>
          </w:tcPr>
          <w:p w14:paraId="561A72FC" w14:textId="77777777" w:rsidR="00146FF1" w:rsidRPr="00146FF1" w:rsidRDefault="00146FF1" w:rsidP="00146FF1">
            <w:pPr>
              <w:suppressAutoHyphens w:val="0"/>
              <w:spacing w:before="240" w:line="276" w:lineRule="auto"/>
              <w:rPr>
                <w:rFonts w:ascii="Arial" w:hAnsi="Arial" w:cs="Arial"/>
                <w:b/>
                <w:bCs/>
              </w:rPr>
            </w:pPr>
            <w:r w:rsidRPr="00146FF1">
              <w:rPr>
                <w:rFonts w:ascii="Arial" w:hAnsi="Arial" w:cs="Arial"/>
                <w:b/>
                <w:bCs/>
              </w:rPr>
              <w:t>FY23</w:t>
            </w:r>
          </w:p>
        </w:tc>
      </w:tr>
      <w:tr w:rsidR="00146FF1" w:rsidRPr="00146FF1" w14:paraId="55F6C4FE" w14:textId="77777777">
        <w:trPr>
          <w:trHeight w:val="414"/>
        </w:trPr>
        <w:tc>
          <w:tcPr>
            <w:tcW w:w="3743" w:type="dxa"/>
            <w:tcBorders>
              <w:top w:val="single" w:sz="4" w:space="0" w:color="000000"/>
              <w:left w:val="single" w:sz="4" w:space="0" w:color="000000"/>
              <w:bottom w:val="single" w:sz="4" w:space="0" w:color="000000"/>
              <w:right w:val="single" w:sz="4" w:space="0" w:color="000000"/>
            </w:tcBorders>
            <w:hideMark/>
          </w:tcPr>
          <w:p w14:paraId="302FE1D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Number of inspections</w:t>
            </w:r>
          </w:p>
        </w:tc>
        <w:tc>
          <w:tcPr>
            <w:tcW w:w="1135" w:type="dxa"/>
            <w:tcBorders>
              <w:top w:val="single" w:sz="4" w:space="0" w:color="000000"/>
              <w:left w:val="single" w:sz="4" w:space="0" w:color="000000"/>
              <w:bottom w:val="single" w:sz="4" w:space="0" w:color="000000"/>
              <w:right w:val="single" w:sz="4" w:space="0" w:color="000000"/>
            </w:tcBorders>
            <w:hideMark/>
          </w:tcPr>
          <w:p w14:paraId="37F73664"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11</w:t>
            </w:r>
          </w:p>
        </w:tc>
        <w:tc>
          <w:tcPr>
            <w:tcW w:w="121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1EE72E5"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16</w:t>
            </w:r>
          </w:p>
        </w:tc>
        <w:tc>
          <w:tcPr>
            <w:tcW w:w="1171"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A897E"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7</w:t>
            </w:r>
          </w:p>
        </w:tc>
        <w:tc>
          <w:tcPr>
            <w:tcW w:w="104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639797F"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13</w:t>
            </w:r>
          </w:p>
        </w:tc>
      </w:tr>
    </w:tbl>
    <w:p w14:paraId="76F02587" w14:textId="77777777" w:rsidR="00146FF1" w:rsidRPr="00146FF1" w:rsidRDefault="00146FF1" w:rsidP="00146FF1">
      <w:pPr>
        <w:suppressAutoHyphens w:val="0"/>
        <w:spacing w:before="240" w:line="276" w:lineRule="auto"/>
        <w:rPr>
          <w:rFonts w:ascii="Arial" w:hAnsi="Arial" w:cs="Arial"/>
        </w:rPr>
      </w:pPr>
    </w:p>
    <w:p w14:paraId="75DCA367" w14:textId="77777777" w:rsidR="00146FF1" w:rsidRPr="00146FF1" w:rsidRDefault="00146FF1" w:rsidP="00146FF1">
      <w:pPr>
        <w:suppressAutoHyphens w:val="0"/>
        <w:spacing w:before="240" w:line="276" w:lineRule="auto"/>
        <w:rPr>
          <w:rFonts w:ascii="Arial" w:hAnsi="Arial" w:cs="Arial"/>
        </w:rPr>
      </w:pPr>
    </w:p>
    <w:p w14:paraId="2C758DE5" w14:textId="7F138E30" w:rsidR="00146FF1" w:rsidRPr="00C030EB" w:rsidRDefault="00146FF1" w:rsidP="00146FF1">
      <w:pPr>
        <w:suppressAutoHyphens w:val="0"/>
        <w:spacing w:before="240" w:line="276" w:lineRule="auto"/>
        <w:rPr>
          <w:rFonts w:ascii="Arial" w:hAnsi="Arial" w:cs="Arial"/>
          <w:b/>
          <w:bCs/>
        </w:rPr>
      </w:pPr>
      <w:bookmarkStart w:id="68" w:name="_Toc236691390"/>
      <w:r w:rsidRPr="00C030EB">
        <w:rPr>
          <w:rFonts w:ascii="Arial" w:hAnsi="Arial" w:cs="Arial"/>
          <w:b/>
          <w:bCs/>
        </w:rPr>
        <w:t>Customer-Centric Quality Processes</w:t>
      </w:r>
      <w:bookmarkEnd w:id="68"/>
    </w:p>
    <w:p w14:paraId="34D15E30"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Customer trust is reinforced through accessible, transparent complaint-handling channels:</w:t>
      </w:r>
    </w:p>
    <w:p w14:paraId="5F1722AA" w14:textId="77777777" w:rsidR="00146FF1" w:rsidRPr="00C030EB" w:rsidRDefault="00146FF1" w:rsidP="00146FF1">
      <w:pPr>
        <w:suppressAutoHyphens w:val="0"/>
        <w:spacing w:before="240" w:line="276" w:lineRule="auto"/>
        <w:rPr>
          <w:rFonts w:ascii="Arial" w:hAnsi="Arial" w:cs="Arial"/>
        </w:rPr>
      </w:pPr>
      <w:r w:rsidRPr="00C030EB">
        <w:rPr>
          <w:rFonts w:ascii="Arial" w:hAnsi="Arial" w:cs="Arial"/>
        </w:rPr>
        <w:t>Channels for raising quality or safety concerns:</w:t>
      </w:r>
    </w:p>
    <w:p w14:paraId="1599BBB0" w14:textId="77777777" w:rsidR="00146FF1" w:rsidRPr="00C030EB" w:rsidRDefault="00146FF1" w:rsidP="00C511BC">
      <w:pPr>
        <w:numPr>
          <w:ilvl w:val="0"/>
          <w:numId w:val="75"/>
        </w:numPr>
        <w:suppressAutoHyphens w:val="0"/>
        <w:spacing w:before="240" w:line="276" w:lineRule="auto"/>
        <w:rPr>
          <w:rFonts w:ascii="Arial" w:hAnsi="Arial" w:cs="Arial"/>
        </w:rPr>
      </w:pPr>
      <w:r w:rsidRPr="00C030EB">
        <w:rPr>
          <w:rFonts w:ascii="Arial" w:hAnsi="Arial" w:cs="Arial"/>
        </w:rPr>
        <w:t>Email: </w:t>
      </w:r>
      <w:hyperlink r:id="rId35" w:tgtFrame="_new" w:history="1">
        <w:r w:rsidRPr="00C030EB">
          <w:rPr>
            <w:rStyle w:val="Hyperlink"/>
            <w:rFonts w:ascii="Arial" w:hAnsi="Arial" w:cs="Arial"/>
          </w:rPr>
          <w:t>quality@strides.com</w:t>
        </w:r>
      </w:hyperlink>
      <w:r w:rsidRPr="00C030EB">
        <w:rPr>
          <w:rFonts w:ascii="Arial" w:hAnsi="Arial" w:cs="Arial"/>
        </w:rPr>
        <w:t> and </w:t>
      </w:r>
      <w:hyperlink r:id="rId36" w:tgtFrame="_new" w:history="1">
        <w:r w:rsidRPr="00C030EB">
          <w:rPr>
            <w:rStyle w:val="Hyperlink"/>
            <w:rFonts w:ascii="Arial" w:hAnsi="Arial" w:cs="Arial"/>
          </w:rPr>
          <w:t>drugsafety@strides.com</w:t>
        </w:r>
      </w:hyperlink>
    </w:p>
    <w:p w14:paraId="45C1FFF1" w14:textId="77777777" w:rsidR="00146FF1" w:rsidRPr="00C030EB" w:rsidRDefault="00146FF1" w:rsidP="00C511BC">
      <w:pPr>
        <w:numPr>
          <w:ilvl w:val="0"/>
          <w:numId w:val="75"/>
        </w:numPr>
        <w:suppressAutoHyphens w:val="0"/>
        <w:spacing w:before="240" w:line="276" w:lineRule="auto"/>
        <w:rPr>
          <w:rFonts w:ascii="Arial" w:hAnsi="Arial" w:cs="Arial"/>
        </w:rPr>
      </w:pPr>
      <w:r w:rsidRPr="00C030EB">
        <w:rPr>
          <w:rFonts w:ascii="Arial" w:hAnsi="Arial" w:cs="Arial"/>
        </w:rPr>
        <w:t>Toll-free number</w:t>
      </w:r>
    </w:p>
    <w:p w14:paraId="3E849273" w14:textId="77777777" w:rsidR="00146FF1" w:rsidRPr="00C030EB" w:rsidRDefault="00146FF1" w:rsidP="00C511BC">
      <w:pPr>
        <w:numPr>
          <w:ilvl w:val="0"/>
          <w:numId w:val="75"/>
        </w:numPr>
        <w:suppressAutoHyphens w:val="0"/>
        <w:spacing w:before="240" w:line="276" w:lineRule="auto"/>
        <w:rPr>
          <w:rFonts w:ascii="Arial" w:hAnsi="Arial" w:cs="Arial"/>
        </w:rPr>
      </w:pPr>
      <w:r w:rsidRPr="00C030EB">
        <w:rPr>
          <w:rFonts w:ascii="Arial" w:hAnsi="Arial" w:cs="Arial"/>
        </w:rPr>
        <w:t>Website, product labels, and carton markings</w:t>
      </w:r>
    </w:p>
    <w:p w14:paraId="7EF30DB4" w14:textId="77777777" w:rsidR="00146FF1" w:rsidRPr="00C030EB" w:rsidRDefault="00146FF1" w:rsidP="00C511BC">
      <w:pPr>
        <w:numPr>
          <w:ilvl w:val="0"/>
          <w:numId w:val="75"/>
        </w:numPr>
        <w:suppressAutoHyphens w:val="0"/>
        <w:spacing w:before="240" w:line="276" w:lineRule="auto"/>
        <w:rPr>
          <w:rFonts w:ascii="Arial" w:hAnsi="Arial" w:cs="Arial"/>
        </w:rPr>
      </w:pPr>
      <w:r w:rsidRPr="00C030EB">
        <w:rPr>
          <w:rFonts w:ascii="Arial" w:hAnsi="Arial" w:cs="Arial"/>
        </w:rPr>
        <w:t>Social media and written submissions</w:t>
      </w:r>
    </w:p>
    <w:p w14:paraId="4D61C0FB" w14:textId="77777777" w:rsidR="00146FF1" w:rsidRPr="00C030EB" w:rsidRDefault="00146FF1" w:rsidP="00146FF1">
      <w:pPr>
        <w:suppressAutoHyphens w:val="0"/>
        <w:spacing w:before="240" w:line="276" w:lineRule="auto"/>
        <w:rPr>
          <w:rFonts w:ascii="Arial" w:hAnsi="Arial" w:cs="Arial"/>
        </w:rPr>
      </w:pPr>
      <w:r w:rsidRPr="00C030EB">
        <w:rPr>
          <w:rFonts w:ascii="Arial" w:hAnsi="Arial" w:cs="Arial"/>
        </w:rPr>
        <w:lastRenderedPageBreak/>
        <w:t>Every complaint passes through a structured workflow intake, validation, logging at the relevant site, evaluation for patient safety and product efficacy, regulatory compliance assessment, and closure supported by a formal escalation matrix and third-party verification where required.</w:t>
      </w:r>
    </w:p>
    <w:p w14:paraId="3A352A2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b/>
          <w:bCs/>
        </w:rPr>
        <w:t>FY 2024-25 Enhancements:</w:t>
      </w:r>
    </w:p>
    <w:p w14:paraId="249E4919" w14:textId="77777777" w:rsidR="00146FF1" w:rsidRPr="00146FF1" w:rsidRDefault="00146FF1" w:rsidP="00C511BC">
      <w:pPr>
        <w:numPr>
          <w:ilvl w:val="0"/>
          <w:numId w:val="76"/>
        </w:numPr>
        <w:suppressAutoHyphens w:val="0"/>
        <w:spacing w:before="240" w:line="276" w:lineRule="auto"/>
        <w:rPr>
          <w:rFonts w:ascii="Arial" w:hAnsi="Arial" w:cs="Arial"/>
        </w:rPr>
      </w:pPr>
      <w:r w:rsidRPr="00146FF1">
        <w:rPr>
          <w:rFonts w:ascii="Arial" w:hAnsi="Arial" w:cs="Arial"/>
        </w:rPr>
        <w:t>Upgraded complaint management system with integrated digital workflows</w:t>
      </w:r>
    </w:p>
    <w:p w14:paraId="67670963" w14:textId="77777777" w:rsidR="00146FF1" w:rsidRPr="00146FF1" w:rsidRDefault="00146FF1" w:rsidP="00C511BC">
      <w:pPr>
        <w:numPr>
          <w:ilvl w:val="0"/>
          <w:numId w:val="76"/>
        </w:numPr>
        <w:suppressAutoHyphens w:val="0"/>
        <w:spacing w:before="240" w:line="276" w:lineRule="auto"/>
        <w:rPr>
          <w:rFonts w:ascii="Arial" w:hAnsi="Arial" w:cs="Arial"/>
        </w:rPr>
      </w:pPr>
      <w:r w:rsidRPr="00146FF1">
        <w:rPr>
          <w:rFonts w:ascii="Arial" w:hAnsi="Arial" w:cs="Arial"/>
        </w:rPr>
        <w:t>Streamlined recall communications to hospitals, physicians, distributors, retailers, and stockists calibrated by severity and aligned with regulatory guidance</w:t>
      </w:r>
    </w:p>
    <w:p w14:paraId="76E01BD7" w14:textId="77777777" w:rsidR="00146FF1" w:rsidRPr="00146FF1" w:rsidRDefault="00146FF1" w:rsidP="00C511BC">
      <w:pPr>
        <w:numPr>
          <w:ilvl w:val="0"/>
          <w:numId w:val="76"/>
        </w:numPr>
        <w:suppressAutoHyphens w:val="0"/>
        <w:spacing w:before="240" w:line="276" w:lineRule="auto"/>
        <w:rPr>
          <w:rFonts w:ascii="Arial" w:hAnsi="Arial" w:cs="Arial"/>
        </w:rPr>
      </w:pPr>
      <w:r w:rsidRPr="00146FF1">
        <w:rPr>
          <w:rFonts w:ascii="Arial" w:hAnsi="Arial" w:cs="Arial"/>
        </w:rPr>
        <w:t>End-to-end oversight by the Quality Governance team across preliminary investigation, root cause analysis, and closure</w:t>
      </w:r>
    </w:p>
    <w:p w14:paraId="0E98F122" w14:textId="6C2AABA9" w:rsidR="00146FF1" w:rsidRPr="00C030EB" w:rsidRDefault="00146FF1" w:rsidP="00146FF1">
      <w:pPr>
        <w:suppressAutoHyphens w:val="0"/>
        <w:spacing w:before="240" w:line="276" w:lineRule="auto"/>
        <w:rPr>
          <w:rFonts w:ascii="Arial" w:hAnsi="Arial" w:cs="Arial"/>
          <w:b/>
          <w:bCs/>
        </w:rPr>
      </w:pPr>
      <w:bookmarkStart w:id="69" w:name="_Toc236691391"/>
      <w:r w:rsidRPr="00C030EB">
        <w:rPr>
          <w:rFonts w:ascii="Arial" w:hAnsi="Arial" w:cs="Arial"/>
          <w:b/>
          <w:bCs/>
        </w:rPr>
        <w:t>Supplier Quality Management</w:t>
      </w:r>
      <w:bookmarkEnd w:id="69"/>
    </w:p>
    <w:p w14:paraId="1C6759BB" w14:textId="77777777" w:rsidR="00146FF1" w:rsidRPr="00B94489" w:rsidRDefault="00146FF1" w:rsidP="00146FF1">
      <w:pPr>
        <w:suppressAutoHyphens w:val="0"/>
        <w:spacing w:before="240" w:line="276" w:lineRule="auto"/>
        <w:rPr>
          <w:rFonts w:ascii="Arial" w:hAnsi="Arial" w:cs="Arial"/>
        </w:rPr>
      </w:pPr>
      <w:r w:rsidRPr="00146FF1">
        <w:rPr>
          <w:rFonts w:ascii="Arial" w:hAnsi="Arial" w:cs="Arial"/>
        </w:rPr>
        <w:t xml:space="preserve">High-quality input materials are foundational to our output quality. Our Supplier Quality Management </w:t>
      </w:r>
      <w:r w:rsidRPr="00B94489">
        <w:rPr>
          <w:rFonts w:ascii="Arial" w:hAnsi="Arial" w:cs="Arial"/>
        </w:rPr>
        <w:t>system operates on three disciplines:</w:t>
      </w:r>
    </w:p>
    <w:p w14:paraId="43EA0D23" w14:textId="77777777" w:rsidR="00146FF1" w:rsidRPr="00B94489" w:rsidRDefault="00146FF1" w:rsidP="00C511BC">
      <w:pPr>
        <w:numPr>
          <w:ilvl w:val="0"/>
          <w:numId w:val="77"/>
        </w:numPr>
        <w:suppressAutoHyphens w:val="0"/>
        <w:spacing w:before="240" w:line="276" w:lineRule="auto"/>
        <w:rPr>
          <w:rFonts w:ascii="Arial" w:hAnsi="Arial" w:cs="Arial"/>
        </w:rPr>
      </w:pPr>
      <w:r w:rsidRPr="00B94489">
        <w:rPr>
          <w:rFonts w:ascii="Arial" w:hAnsi="Arial" w:cs="Arial"/>
        </w:rPr>
        <w:t>Incoming quality assurance physical, chemical, and microbiological testing of all raw materials with immediate investigation of any discrepancies</w:t>
      </w:r>
    </w:p>
    <w:p w14:paraId="0506C605" w14:textId="77777777" w:rsidR="00146FF1" w:rsidRPr="00B94489" w:rsidRDefault="00146FF1" w:rsidP="00C511BC">
      <w:pPr>
        <w:numPr>
          <w:ilvl w:val="0"/>
          <w:numId w:val="77"/>
        </w:numPr>
        <w:suppressAutoHyphens w:val="0"/>
        <w:spacing w:before="240" w:line="276" w:lineRule="auto"/>
        <w:rPr>
          <w:rFonts w:ascii="Arial" w:hAnsi="Arial" w:cs="Arial"/>
        </w:rPr>
      </w:pPr>
      <w:r w:rsidRPr="00B94489">
        <w:rPr>
          <w:rFonts w:ascii="Arial" w:hAnsi="Arial" w:cs="Arial"/>
        </w:rPr>
        <w:t>Periodic retesting every 6 to 12 months</w:t>
      </w:r>
    </w:p>
    <w:p w14:paraId="6FE75A2C" w14:textId="77777777" w:rsidR="00146FF1" w:rsidRPr="00B94489" w:rsidRDefault="00146FF1" w:rsidP="00C511BC">
      <w:pPr>
        <w:numPr>
          <w:ilvl w:val="0"/>
          <w:numId w:val="77"/>
        </w:numPr>
        <w:suppressAutoHyphens w:val="0"/>
        <w:spacing w:before="240" w:line="276" w:lineRule="auto"/>
        <w:rPr>
          <w:rFonts w:ascii="Arial" w:hAnsi="Arial" w:cs="Arial"/>
        </w:rPr>
      </w:pPr>
      <w:r w:rsidRPr="00B94489">
        <w:rPr>
          <w:rFonts w:ascii="Arial" w:hAnsi="Arial" w:cs="Arial"/>
        </w:rPr>
        <w:t>Vendor qualification and re-audits, with RPA-enabled continuous monitoring to detect adverse regulatory actions in real time</w:t>
      </w:r>
    </w:p>
    <w:p w14:paraId="197B3835" w14:textId="77777777" w:rsidR="00146FF1" w:rsidRPr="00B94489" w:rsidRDefault="00146FF1" w:rsidP="00146FF1">
      <w:pPr>
        <w:suppressAutoHyphens w:val="0"/>
        <w:spacing w:before="240" w:line="276" w:lineRule="auto"/>
        <w:rPr>
          <w:rFonts w:ascii="Arial" w:hAnsi="Arial" w:cs="Arial"/>
        </w:rPr>
      </w:pPr>
      <w:r w:rsidRPr="00B94489">
        <w:rPr>
          <w:rFonts w:ascii="Arial" w:hAnsi="Arial" w:cs="Arial"/>
        </w:rPr>
        <w:t>Supplier quality oversight is managed through a risk-based framework covering qualification, auditing, performance monitoring and ongoing evaluation.</w:t>
      </w:r>
    </w:p>
    <w:p w14:paraId="27280439" w14:textId="77777777" w:rsidR="00146FF1" w:rsidRPr="00146FF1" w:rsidRDefault="00146FF1" w:rsidP="00146FF1">
      <w:pPr>
        <w:suppressAutoHyphens w:val="0"/>
        <w:spacing w:before="240" w:line="276" w:lineRule="auto"/>
        <w:rPr>
          <w:rFonts w:ascii="Arial" w:hAnsi="Arial" w:cs="Arial"/>
        </w:rPr>
      </w:pPr>
      <w:r w:rsidRPr="00B94489">
        <w:rPr>
          <w:rFonts w:ascii="Arial" w:hAnsi="Arial" w:cs="Arial"/>
        </w:rPr>
        <w:t>Digital integration between quality systems</w:t>
      </w:r>
      <w:r w:rsidRPr="00146FF1">
        <w:rPr>
          <w:rFonts w:ascii="Arial" w:hAnsi="Arial" w:cs="Arial"/>
        </w:rPr>
        <w:t xml:space="preserve"> and enterprise platforms enables continuous monitoring of supplier qualification status, quality agreements, audit schedules and regulatory developments.</w:t>
      </w:r>
    </w:p>
    <w:p w14:paraId="4536D6AC"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Supplier governance is supported through integration between quality-management and enterprise-resource-planning platforms. Automated controls help ensure that materials associated with incomplete supplier qualifications, overdue audits or pending quality documentation are appropriately restricted until applicable requirements are fulfilled. Additional monitoring of supplier-related regulatory developments supports proactive management of supplier quality risks.</w:t>
      </w:r>
    </w:p>
    <w:p w14:paraId="63D667C3"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The supplier quality programme includes:</w:t>
      </w:r>
    </w:p>
    <w:p w14:paraId="33579788"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Supplier qualification and periodic requalification</w:t>
      </w:r>
    </w:p>
    <w:p w14:paraId="425D0144"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Risk-based supplier audits</w:t>
      </w:r>
    </w:p>
    <w:p w14:paraId="050664C6"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Supplier performance monitoring</w:t>
      </w:r>
    </w:p>
    <w:p w14:paraId="6154B5F4"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CAPA management and effectiveness review</w:t>
      </w:r>
    </w:p>
    <w:p w14:paraId="09D52A0F"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Vendor-change notification management</w:t>
      </w:r>
    </w:p>
    <w:p w14:paraId="51BB41D0" w14:textId="77777777" w:rsidR="00146FF1" w:rsidRPr="00146FF1" w:rsidRDefault="00146FF1" w:rsidP="00C511BC">
      <w:pPr>
        <w:numPr>
          <w:ilvl w:val="0"/>
          <w:numId w:val="78"/>
        </w:numPr>
        <w:suppressAutoHyphens w:val="0"/>
        <w:spacing w:before="240" w:line="276" w:lineRule="auto"/>
        <w:rPr>
          <w:rFonts w:ascii="Arial" w:hAnsi="Arial" w:cs="Arial"/>
        </w:rPr>
      </w:pPr>
      <w:r w:rsidRPr="00146FF1">
        <w:rPr>
          <w:rFonts w:ascii="Arial" w:hAnsi="Arial" w:cs="Arial"/>
        </w:rPr>
        <w:t>Regulatory surveillance of supplier networks</w:t>
      </w:r>
    </w:p>
    <w:p w14:paraId="17D8A387"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lastRenderedPageBreak/>
        <w:t>Automated controls help ensure that materials associated with unresolved qualification requirements, audit findings or regulatory concerns are appropriately reviewed before use.</w:t>
      </w:r>
    </w:p>
    <w:p w14:paraId="6D063926"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This framework supports both product quality and supply continuity while strengthening visibility into supplier-related risks.</w:t>
      </w:r>
    </w:p>
    <w:p w14:paraId="22CB4F1B"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 xml:space="preserve">Non-compliant vendors are disqualified, with alternate vendors ensuring supply continuity. A structured </w:t>
      </w:r>
      <w:r w:rsidRPr="00146FF1">
        <w:rPr>
          <w:rFonts w:ascii="Arial" w:hAnsi="Arial" w:cs="Arial"/>
          <w:b/>
          <w:bCs/>
        </w:rPr>
        <w:t>CAPA process</w:t>
      </w:r>
      <w:r w:rsidRPr="00146FF1">
        <w:rPr>
          <w:rFonts w:ascii="Arial" w:hAnsi="Arial" w:cs="Arial"/>
        </w:rPr>
        <w:t xml:space="preserve"> guides supplier improvement, and suppliers unable to meet minimum ESG requirements within a defined timeframe are excluded from contracting.</w:t>
      </w:r>
    </w:p>
    <w:p w14:paraId="6CA692A7" w14:textId="77777777" w:rsidR="00146FF1" w:rsidRPr="00146FF1" w:rsidRDefault="00146FF1" w:rsidP="00994D96">
      <w:pPr>
        <w:numPr>
          <w:ilvl w:val="0"/>
          <w:numId w:val="62"/>
        </w:numPr>
        <w:suppressAutoHyphens w:val="0"/>
        <w:spacing w:before="240" w:line="276" w:lineRule="auto"/>
        <w:rPr>
          <w:rFonts w:ascii="Arial" w:hAnsi="Arial" w:cs="Arial"/>
        </w:rPr>
      </w:pPr>
      <w:r w:rsidRPr="00146FF1">
        <w:rPr>
          <w:rFonts w:ascii="Arial" w:hAnsi="Arial" w:cs="Arial"/>
        </w:rPr>
        <w:t>Quality Transformation Highlights</w:t>
      </w:r>
    </w:p>
    <w:p w14:paraId="4D54F452" w14:textId="77777777" w:rsidR="00146FF1" w:rsidRPr="00146FF1" w:rsidRDefault="00146FF1" w:rsidP="00146FF1">
      <w:pPr>
        <w:suppressAutoHyphens w:val="0"/>
        <w:spacing w:before="240" w:line="276" w:lineRule="auto"/>
        <w:rPr>
          <w:rFonts w:ascii="Arial" w:hAnsi="Arial" w:cs="Arial"/>
        </w:rPr>
      </w:pPr>
      <w:r w:rsidRPr="00146FF1">
        <w:rPr>
          <w:rFonts w:ascii="Arial" w:hAnsi="Arial" w:cs="Arial"/>
        </w:rPr>
        <w:t>During FY26, quality-improvement efforts focused on strengthening quality-system maturity, investigation effectiveness, digital integration and workforce capability. Key initiatives included:</w:t>
      </w:r>
    </w:p>
    <w:p w14:paraId="4F2DDE1B"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Expansion of Project RISE across manufacturing operations</w:t>
      </w:r>
    </w:p>
    <w:p w14:paraId="2DAE965D"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Continued implementation of the Deviation and CAPA Excellence programme</w:t>
      </w:r>
    </w:p>
    <w:p w14:paraId="1DCB3E7C"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Deployment of AI-enabled audit-trail monitoring</w:t>
      </w:r>
    </w:p>
    <w:p w14:paraId="1928E694"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Expansion of automated quality-event management</w:t>
      </w:r>
    </w:p>
    <w:p w14:paraId="512272D6"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Strengthening of Product Quality Review and Continued Process Verification systems</w:t>
      </w:r>
    </w:p>
    <w:p w14:paraId="319C68FD"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Roll-out of Quantitative Quality Behaviour monitoring</w:t>
      </w:r>
    </w:p>
    <w:p w14:paraId="5874854E"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Expansion of VR-based learning programmes</w:t>
      </w:r>
    </w:p>
    <w:p w14:paraId="092AE18C" w14:textId="77777777" w:rsidR="00146FF1" w:rsidRPr="00146FF1" w:rsidRDefault="00146FF1" w:rsidP="00C511BC">
      <w:pPr>
        <w:numPr>
          <w:ilvl w:val="0"/>
          <w:numId w:val="79"/>
        </w:numPr>
        <w:suppressAutoHyphens w:val="0"/>
        <w:spacing w:before="240" w:line="276" w:lineRule="auto"/>
        <w:rPr>
          <w:rFonts w:ascii="Arial" w:hAnsi="Arial" w:cs="Arial"/>
        </w:rPr>
      </w:pPr>
      <w:r w:rsidRPr="00146FF1">
        <w:rPr>
          <w:rFonts w:ascii="Arial" w:hAnsi="Arial" w:cs="Arial"/>
        </w:rPr>
        <w:t>Continued alignment with Quality Management Maturity principles</w:t>
      </w:r>
    </w:p>
    <w:p w14:paraId="4D1B7407" w14:textId="77777777" w:rsidR="00146FF1" w:rsidRPr="00146FF1" w:rsidRDefault="00146FF1" w:rsidP="00146FF1">
      <w:pPr>
        <w:suppressAutoHyphens w:val="0"/>
        <w:spacing w:before="240" w:line="276" w:lineRule="auto"/>
        <w:rPr>
          <w:rFonts w:ascii="Arial" w:hAnsi="Arial" w:cs="Arial"/>
        </w:rPr>
      </w:pPr>
    </w:p>
    <w:p w14:paraId="3B60DF11" w14:textId="77777777" w:rsidR="00146FF1" w:rsidRPr="00146FF1" w:rsidRDefault="00146FF1" w:rsidP="00146FF1">
      <w:pPr>
        <w:suppressAutoHyphens w:val="0"/>
        <w:spacing w:before="240" w:line="276" w:lineRule="auto"/>
        <w:rPr>
          <w:rFonts w:ascii="Arial" w:hAnsi="Arial" w:cs="Arial"/>
        </w:rPr>
      </w:pPr>
    </w:p>
    <w:p w14:paraId="6A89D9EF" w14:textId="313F04EA" w:rsidR="00146FF1" w:rsidRDefault="00146FF1" w:rsidP="00190A13">
      <w:pPr>
        <w:suppressAutoHyphens w:val="0"/>
        <w:spacing w:before="240" w:line="276" w:lineRule="auto"/>
        <w:rPr>
          <w:rFonts w:ascii="Arial" w:hAnsi="Arial" w:cs="Arial"/>
        </w:rPr>
      </w:pPr>
    </w:p>
    <w:p w14:paraId="37E55161" w14:textId="77777777" w:rsidR="000D4893" w:rsidRDefault="000D4893" w:rsidP="00190A13">
      <w:pPr>
        <w:suppressAutoHyphens w:val="0"/>
        <w:spacing w:before="240" w:line="276" w:lineRule="auto"/>
        <w:rPr>
          <w:rFonts w:ascii="Arial" w:hAnsi="Arial" w:cs="Arial"/>
        </w:rPr>
      </w:pPr>
    </w:p>
    <w:p w14:paraId="20FEFE6D" w14:textId="77777777" w:rsidR="000D4893" w:rsidRDefault="000D4893" w:rsidP="00190A13">
      <w:pPr>
        <w:suppressAutoHyphens w:val="0"/>
        <w:spacing w:before="240" w:line="276" w:lineRule="auto"/>
        <w:rPr>
          <w:rFonts w:ascii="Arial" w:hAnsi="Arial" w:cs="Arial"/>
        </w:rPr>
      </w:pPr>
    </w:p>
    <w:p w14:paraId="72763D80" w14:textId="77777777" w:rsidR="000D4893" w:rsidRDefault="000D4893" w:rsidP="00190A13">
      <w:pPr>
        <w:suppressAutoHyphens w:val="0"/>
        <w:spacing w:before="240" w:line="276" w:lineRule="auto"/>
        <w:rPr>
          <w:rFonts w:ascii="Arial" w:hAnsi="Arial" w:cs="Arial"/>
        </w:rPr>
      </w:pPr>
    </w:p>
    <w:p w14:paraId="65D11112" w14:textId="77777777" w:rsidR="000D4893" w:rsidRDefault="000D4893" w:rsidP="00190A13">
      <w:pPr>
        <w:suppressAutoHyphens w:val="0"/>
        <w:spacing w:before="240" w:line="276" w:lineRule="auto"/>
        <w:rPr>
          <w:rFonts w:ascii="Arial" w:hAnsi="Arial" w:cs="Arial"/>
        </w:rPr>
      </w:pPr>
    </w:p>
    <w:p w14:paraId="3D07F8B0" w14:textId="77777777" w:rsidR="000D4893" w:rsidRDefault="000D4893" w:rsidP="00190A13">
      <w:pPr>
        <w:suppressAutoHyphens w:val="0"/>
        <w:spacing w:before="240" w:line="276" w:lineRule="auto"/>
        <w:rPr>
          <w:rFonts w:ascii="Arial" w:hAnsi="Arial" w:cs="Arial"/>
        </w:rPr>
      </w:pPr>
    </w:p>
    <w:p w14:paraId="1EBF2FF1" w14:textId="77777777" w:rsidR="003078E5" w:rsidRDefault="003078E5" w:rsidP="00190A13">
      <w:pPr>
        <w:suppressAutoHyphens w:val="0"/>
        <w:spacing w:before="240" w:line="276" w:lineRule="auto"/>
        <w:rPr>
          <w:rFonts w:ascii="Arial" w:hAnsi="Arial" w:cs="Arial"/>
        </w:rPr>
      </w:pPr>
    </w:p>
    <w:p w14:paraId="199B2FCF" w14:textId="77777777" w:rsidR="003078E5" w:rsidRDefault="003078E5" w:rsidP="00190A13">
      <w:pPr>
        <w:suppressAutoHyphens w:val="0"/>
        <w:spacing w:before="240" w:line="276" w:lineRule="auto"/>
        <w:rPr>
          <w:rFonts w:ascii="Arial" w:hAnsi="Arial" w:cs="Arial"/>
        </w:rPr>
      </w:pPr>
    </w:p>
    <w:p w14:paraId="3D0756D1" w14:textId="77777777" w:rsidR="0037760A" w:rsidRPr="0037760A" w:rsidRDefault="0037760A" w:rsidP="0037760A">
      <w:pPr>
        <w:suppressAutoHyphens w:val="0"/>
        <w:spacing w:before="240" w:line="276" w:lineRule="auto"/>
        <w:rPr>
          <w:rFonts w:ascii="Arial" w:hAnsi="Arial" w:cs="Arial"/>
          <w:b/>
          <w:bCs/>
          <w:sz w:val="48"/>
          <w:szCs w:val="48"/>
        </w:rPr>
      </w:pPr>
      <w:r w:rsidRPr="0037760A">
        <w:rPr>
          <w:rFonts w:ascii="Arial" w:hAnsi="Arial" w:cs="Arial"/>
          <w:b/>
          <w:bCs/>
          <w:sz w:val="48"/>
          <w:szCs w:val="48"/>
        </w:rPr>
        <w:t>Information Security</w:t>
      </w:r>
    </w:p>
    <w:p w14:paraId="5D9A6C7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lastRenderedPageBreak/>
        <w:t>At Strides, we work at the convergence of scientific knowledge, technological capabilities, governance discipline, and ethical practices. It is the foundation that enables us to develop quality-driven pharmaceutical solutions, protect sensitive information, deploy emerging technologies responsibly, and engage stakeholders with transparency.</w:t>
      </w:r>
    </w:p>
    <w:p w14:paraId="083FD13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Our approach is outlined across five strategic pillars:</w:t>
      </w:r>
    </w:p>
    <w:p w14:paraId="134A2FD5" w14:textId="77777777" w:rsidR="0037760A" w:rsidRPr="0037760A" w:rsidRDefault="0037760A" w:rsidP="00C511BC">
      <w:pPr>
        <w:numPr>
          <w:ilvl w:val="0"/>
          <w:numId w:val="85"/>
        </w:numPr>
        <w:suppressAutoHyphens w:val="0"/>
        <w:spacing w:before="240" w:line="276" w:lineRule="auto"/>
        <w:rPr>
          <w:rFonts w:ascii="Arial" w:hAnsi="Arial" w:cs="Arial"/>
        </w:rPr>
      </w:pPr>
      <w:r w:rsidRPr="0037760A">
        <w:rPr>
          <w:rFonts w:ascii="Arial" w:hAnsi="Arial" w:cs="Arial"/>
        </w:rPr>
        <w:t>Information Security and Cyber Resilience</w:t>
      </w:r>
    </w:p>
    <w:p w14:paraId="2019B3BB" w14:textId="77777777" w:rsidR="0037760A" w:rsidRPr="0037760A" w:rsidRDefault="0037760A" w:rsidP="00C511BC">
      <w:pPr>
        <w:numPr>
          <w:ilvl w:val="0"/>
          <w:numId w:val="85"/>
        </w:numPr>
        <w:suppressAutoHyphens w:val="0"/>
        <w:spacing w:before="240" w:line="276" w:lineRule="auto"/>
        <w:rPr>
          <w:rFonts w:ascii="Arial" w:hAnsi="Arial" w:cs="Arial"/>
        </w:rPr>
      </w:pPr>
      <w:r w:rsidRPr="0037760A">
        <w:rPr>
          <w:rFonts w:ascii="Arial" w:hAnsi="Arial" w:cs="Arial"/>
        </w:rPr>
        <w:t>Data Privacy and Protection</w:t>
      </w:r>
    </w:p>
    <w:p w14:paraId="1510CD00" w14:textId="77777777" w:rsidR="0037760A" w:rsidRPr="0037760A" w:rsidRDefault="0037760A" w:rsidP="00C511BC">
      <w:pPr>
        <w:numPr>
          <w:ilvl w:val="0"/>
          <w:numId w:val="85"/>
        </w:numPr>
        <w:suppressAutoHyphens w:val="0"/>
        <w:spacing w:before="240" w:line="276" w:lineRule="auto"/>
        <w:rPr>
          <w:rFonts w:ascii="Arial" w:hAnsi="Arial" w:cs="Arial"/>
        </w:rPr>
      </w:pPr>
      <w:r w:rsidRPr="0037760A">
        <w:rPr>
          <w:rFonts w:ascii="Arial" w:hAnsi="Arial" w:cs="Arial"/>
        </w:rPr>
        <w:t>Responsible Artificial Intelligence</w:t>
      </w:r>
    </w:p>
    <w:p w14:paraId="40953817" w14:textId="77777777" w:rsidR="0037760A" w:rsidRPr="0037760A" w:rsidRDefault="0037760A" w:rsidP="00C511BC">
      <w:pPr>
        <w:numPr>
          <w:ilvl w:val="0"/>
          <w:numId w:val="85"/>
        </w:numPr>
        <w:suppressAutoHyphens w:val="0"/>
        <w:spacing w:before="240" w:line="276" w:lineRule="auto"/>
        <w:rPr>
          <w:rFonts w:ascii="Arial" w:hAnsi="Arial" w:cs="Arial"/>
        </w:rPr>
      </w:pPr>
      <w:r w:rsidRPr="0037760A">
        <w:rPr>
          <w:rFonts w:ascii="Arial" w:hAnsi="Arial" w:cs="Arial"/>
        </w:rPr>
        <w:t>Product Stewardship and Responsible Innovation</w:t>
      </w:r>
    </w:p>
    <w:p w14:paraId="3795A1F3" w14:textId="77777777" w:rsidR="0037760A" w:rsidRPr="0037760A" w:rsidRDefault="0037760A" w:rsidP="00C511BC">
      <w:pPr>
        <w:numPr>
          <w:ilvl w:val="0"/>
          <w:numId w:val="85"/>
        </w:numPr>
        <w:suppressAutoHyphens w:val="0"/>
        <w:spacing w:before="240" w:line="276" w:lineRule="auto"/>
        <w:rPr>
          <w:rFonts w:ascii="Arial" w:hAnsi="Arial" w:cs="Arial"/>
        </w:rPr>
      </w:pPr>
      <w:r w:rsidRPr="0037760A">
        <w:rPr>
          <w:rFonts w:ascii="Arial" w:hAnsi="Arial" w:cs="Arial"/>
        </w:rPr>
        <w:t>Ethical Marketing and Promotion</w:t>
      </w:r>
    </w:p>
    <w:p w14:paraId="0272A7B8" w14:textId="77777777" w:rsidR="0037760A" w:rsidRPr="00C025E7" w:rsidRDefault="0037760A" w:rsidP="00C511BC">
      <w:pPr>
        <w:numPr>
          <w:ilvl w:val="0"/>
          <w:numId w:val="86"/>
        </w:numPr>
        <w:suppressAutoHyphens w:val="0"/>
        <w:spacing w:before="240" w:line="276" w:lineRule="auto"/>
        <w:rPr>
          <w:rFonts w:ascii="Arial" w:hAnsi="Arial" w:cs="Arial"/>
          <w:b/>
          <w:bCs/>
        </w:rPr>
      </w:pPr>
      <w:bookmarkStart w:id="70" w:name="_Toc233565232"/>
      <w:r w:rsidRPr="00C025E7">
        <w:rPr>
          <w:rFonts w:ascii="Arial" w:hAnsi="Arial" w:cs="Arial"/>
          <w:b/>
          <w:bCs/>
        </w:rPr>
        <w:t>Information Security and Cyber Resilience</w:t>
      </w:r>
      <w:bookmarkEnd w:id="70"/>
    </w:p>
    <w:p w14:paraId="0398F96A"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Strides operate in a digitally connected, data-intensive environment where the protection of enterprise systems, intellectual assets, and stakeholder information is mission-critical. Our information security framework is designed to anticipate, prevent, detect, and respond to cyber threats while supporting business continuity and regulatory alignment. To strengthen this framework, we conduct periodic internal audits of our IT infrastructure and information security management systems to assess control effectiveness, identify vulnerabilities, and drive continuous improvement.</w:t>
      </w:r>
    </w:p>
    <w:p w14:paraId="1EA51A8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Our </w:t>
      </w:r>
      <w:commentRangeStart w:id="71"/>
      <w:r w:rsidRPr="0037760A">
        <w:rPr>
          <w:rFonts w:ascii="Arial" w:hAnsi="Arial" w:cs="Arial"/>
        </w:rPr>
        <w:t>Information Security Policy</w:t>
      </w:r>
      <w:commentRangeEnd w:id="71"/>
      <w:r w:rsidRPr="0037760A">
        <w:rPr>
          <w:rStyle w:val="CommentReference"/>
          <w:rFonts w:ascii="Arial" w:hAnsi="Arial" w:cs="Arial"/>
          <w:sz w:val="20"/>
          <w:szCs w:val="20"/>
        </w:rPr>
        <w:commentReference w:id="71"/>
      </w:r>
      <w:r w:rsidRPr="0037760A">
        <w:rPr>
          <w:rFonts w:ascii="Arial" w:hAnsi="Arial" w:cs="Arial"/>
        </w:rPr>
        <w:t xml:space="preserve"> establishes responsibilities across the workforce, defines protocols for managing cyber incidents, and outlines controls to prevent unauthorised access. The policy is supplemented by structured </w:t>
      </w:r>
      <w:r w:rsidRPr="0037760A">
        <w:rPr>
          <w:rFonts w:ascii="Arial" w:hAnsi="Arial" w:cs="Arial"/>
          <w:b/>
          <w:bCs/>
        </w:rPr>
        <w:t>Business Continuity, IT Security Business Continuity, and Incident Response Plans</w:t>
      </w:r>
      <w:r w:rsidRPr="0037760A">
        <w:rPr>
          <w:rFonts w:ascii="Arial" w:hAnsi="Arial" w:cs="Arial"/>
        </w:rPr>
        <w:t xml:space="preserve"> that guide threat prevention, damage containment, system recovery, and the restoration of critical technology services in the event of a disruption.</w:t>
      </w:r>
    </w:p>
    <w:p w14:paraId="3EF65371" w14:textId="77777777" w:rsidR="0037760A" w:rsidRPr="00C025E7" w:rsidRDefault="0037760A" w:rsidP="00C511BC">
      <w:pPr>
        <w:numPr>
          <w:ilvl w:val="1"/>
          <w:numId w:val="86"/>
        </w:numPr>
        <w:suppressAutoHyphens w:val="0"/>
        <w:spacing w:before="240" w:line="276" w:lineRule="auto"/>
        <w:rPr>
          <w:rFonts w:ascii="Arial" w:hAnsi="Arial" w:cs="Arial"/>
          <w:b/>
          <w:bCs/>
        </w:rPr>
      </w:pPr>
      <w:bookmarkStart w:id="72" w:name="_Toc233565233"/>
      <w:r w:rsidRPr="00C025E7">
        <w:rPr>
          <w:rFonts w:ascii="Arial" w:hAnsi="Arial" w:cs="Arial"/>
          <w:b/>
          <w:bCs/>
        </w:rPr>
        <w:t>Centralised Governance</w:t>
      </w:r>
      <w:bookmarkEnd w:id="72"/>
    </w:p>
    <w:p w14:paraId="0AEBF46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Information security across the Strides Group is delivered through Arco Lab Private Limited (Arco Lab), which as at March 31</w:t>
      </w:r>
      <w:r w:rsidRPr="0037760A">
        <w:rPr>
          <w:rFonts w:ascii="Arial" w:hAnsi="Arial" w:cs="Arial"/>
          <w:vertAlign w:val="superscript"/>
        </w:rPr>
        <w:t>st</w:t>
      </w:r>
      <w:r w:rsidRPr="0037760A">
        <w:rPr>
          <w:rFonts w:ascii="Arial" w:hAnsi="Arial" w:cs="Arial"/>
        </w:rPr>
        <w:t>, 2026, was a wholly owned subsidiary operating under the Group's shared services model providing strategic services across life sciences consulting, technology, pharmacovigilance, clinical operations, intellectual property, quality assurance, and other enterprise functions. Arco Lab currently serves as the central platform for the Group's digital, information security, privacy, and technology-enabled business capabilities.</w:t>
      </w:r>
    </w:p>
    <w:p w14:paraId="190CB7A4"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During FY2025-26, as part of a strategic restructuring initiative, Pivot Path Private Limited (Pivot Path) was incorporated as a wholly owned subsidiary of Arco Lab. Pursuant to a Scheme of Arrangement under Sections 230 to 232 of the Companies Act, 2013, Arco Lab proposed the demerger of its Life Sciences and Digital Innovation Capabilities business into Pivot Path, creating a dedicated technology-first life sciences consulting and digital solutions organisation. The transition became effective on 1 June 2026 following the approval of the Hon'ble National Company Law Tribunal (NCLT), Bengaluru Bench. As the effective date falls after the close of FY2025-26, the operational transition is outside the reporting boundary of this reporting period, and disclosures in this report primarily reflect the governance and operating structure that existed during FY2025-26.</w:t>
      </w:r>
    </w:p>
    <w:p w14:paraId="17EDD15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Upon becoming effective, the transition transferred Digital and IT Operations, Quality and Digital Compliance, Pharmacovigilance, Clinical Operations, Intellectual Property Services, Product </w:t>
      </w:r>
      <w:r w:rsidRPr="0037760A">
        <w:rPr>
          <w:rFonts w:ascii="Arial" w:hAnsi="Arial" w:cs="Arial"/>
        </w:rPr>
        <w:lastRenderedPageBreak/>
        <w:t>Management, Human Capital Services, and PMO and Transformation Support capabilities to Pivot Path. Arco Lab continues to support the Group through shared business services, including Finance, Legal, Indirect Procurement, Facility Management, NRA, CSR, and ER functions, ensuring continuity of service delivery and governance across the organisation.</w:t>
      </w:r>
    </w:p>
    <w:p w14:paraId="1984CA6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This evolution strengthens Strides' digital operating model by creating a specialised organisation focused on technology, digital innovation, automation, analytics, artificial intelligence, cybersecurity, and life sciences consulting, while maintaining continuity of governance, compliance, and service delivery across the Group.</w:t>
      </w:r>
    </w:p>
    <w:p w14:paraId="1654A190"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Arcolab holds:</w:t>
      </w:r>
    </w:p>
    <w:tbl>
      <w:tblPr>
        <w:tblStyle w:val="PlainTable3"/>
        <w:tblW w:w="8605" w:type="dxa"/>
        <w:tblLook w:val="04A0" w:firstRow="1" w:lastRow="0" w:firstColumn="1" w:lastColumn="0" w:noHBand="0" w:noVBand="1"/>
      </w:tblPr>
      <w:tblGrid>
        <w:gridCol w:w="1965"/>
        <w:gridCol w:w="2172"/>
        <w:gridCol w:w="4468"/>
      </w:tblGrid>
      <w:tr w:rsidR="0037760A" w:rsidRPr="0037760A" w14:paraId="3D857B1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65" w:type="dxa"/>
            <w:tcBorders>
              <w:top w:val="nil"/>
              <w:left w:val="nil"/>
            </w:tcBorders>
            <w:vAlign w:val="center"/>
            <w:hideMark/>
          </w:tcPr>
          <w:p w14:paraId="47C6DF3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Certification</w:t>
            </w:r>
          </w:p>
        </w:tc>
        <w:tc>
          <w:tcPr>
            <w:tcW w:w="2172" w:type="dxa"/>
            <w:tcBorders>
              <w:top w:val="nil"/>
              <w:left w:val="nil"/>
              <w:right w:val="nil"/>
            </w:tcBorders>
            <w:vAlign w:val="center"/>
            <w:hideMark/>
          </w:tcPr>
          <w:p w14:paraId="336EFD67" w14:textId="77777777" w:rsidR="0037760A" w:rsidRPr="0037760A" w:rsidRDefault="0037760A" w:rsidP="0037760A">
            <w:pPr>
              <w:suppressAutoHyphens w:val="0"/>
              <w:spacing w:before="24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7760A">
              <w:rPr>
                <w:rFonts w:ascii="Arial" w:hAnsi="Arial" w:cs="Arial"/>
              </w:rPr>
              <w:t>Scope</w:t>
            </w:r>
          </w:p>
        </w:tc>
        <w:tc>
          <w:tcPr>
            <w:tcW w:w="4468" w:type="dxa"/>
            <w:tcBorders>
              <w:top w:val="nil"/>
              <w:left w:val="nil"/>
              <w:right w:val="nil"/>
            </w:tcBorders>
            <w:vAlign w:val="center"/>
            <w:hideMark/>
          </w:tcPr>
          <w:p w14:paraId="43FC34E1" w14:textId="77777777" w:rsidR="0037760A" w:rsidRPr="0037760A" w:rsidRDefault="0037760A" w:rsidP="0037760A">
            <w:pPr>
              <w:suppressAutoHyphens w:val="0"/>
              <w:spacing w:before="240"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7760A">
              <w:rPr>
                <w:rFonts w:ascii="Arial" w:hAnsi="Arial" w:cs="Arial"/>
              </w:rPr>
              <w:t>Status</w:t>
            </w:r>
          </w:p>
        </w:tc>
      </w:tr>
      <w:tr w:rsidR="0037760A" w:rsidRPr="0037760A" w14:paraId="539619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tcBorders>
              <w:top w:val="nil"/>
              <w:left w:val="nil"/>
              <w:bottom w:val="nil"/>
            </w:tcBorders>
            <w:vAlign w:val="center"/>
            <w:hideMark/>
          </w:tcPr>
          <w:p w14:paraId="44D136DE"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ISO/IEC 27001</w:t>
            </w:r>
          </w:p>
        </w:tc>
        <w:tc>
          <w:tcPr>
            <w:tcW w:w="2172" w:type="dxa"/>
            <w:vAlign w:val="center"/>
            <w:hideMark/>
          </w:tcPr>
          <w:p w14:paraId="2932BDFD" w14:textId="77777777" w:rsidR="0037760A" w:rsidRPr="0037760A" w:rsidRDefault="0037760A" w:rsidP="0037760A">
            <w:pPr>
              <w:suppressAutoHyphens w:val="0"/>
              <w:spacing w:before="24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7760A">
              <w:rPr>
                <w:rFonts w:ascii="Arial" w:hAnsi="Arial" w:cs="Arial"/>
              </w:rPr>
              <w:t>Information Security Management System</w:t>
            </w:r>
          </w:p>
        </w:tc>
        <w:tc>
          <w:tcPr>
            <w:tcW w:w="4468" w:type="dxa"/>
            <w:vAlign w:val="center"/>
            <w:hideMark/>
          </w:tcPr>
          <w:p w14:paraId="1AAF5680" w14:textId="77777777" w:rsidR="0037760A" w:rsidRPr="0037760A" w:rsidRDefault="0037760A" w:rsidP="0037760A">
            <w:pPr>
              <w:suppressAutoHyphens w:val="0"/>
              <w:spacing w:before="240"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7760A">
              <w:rPr>
                <w:rFonts w:ascii="Arial" w:hAnsi="Arial" w:cs="Arial"/>
              </w:rPr>
              <w:t>Certified</w:t>
            </w:r>
          </w:p>
        </w:tc>
      </w:tr>
      <w:tr w:rsidR="0037760A" w:rsidRPr="0037760A" w14:paraId="117D038B" w14:textId="77777777">
        <w:tc>
          <w:tcPr>
            <w:cnfStyle w:val="001000000000" w:firstRow="0" w:lastRow="0" w:firstColumn="1" w:lastColumn="0" w:oddVBand="0" w:evenVBand="0" w:oddHBand="0" w:evenHBand="0" w:firstRowFirstColumn="0" w:firstRowLastColumn="0" w:lastRowFirstColumn="0" w:lastRowLastColumn="0"/>
            <w:tcW w:w="1965" w:type="dxa"/>
            <w:tcBorders>
              <w:top w:val="nil"/>
              <w:left w:val="nil"/>
              <w:bottom w:val="nil"/>
            </w:tcBorders>
            <w:vAlign w:val="center"/>
            <w:hideMark/>
          </w:tcPr>
          <w:p w14:paraId="4069D61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ISO/IEC 27701</w:t>
            </w:r>
          </w:p>
        </w:tc>
        <w:tc>
          <w:tcPr>
            <w:tcW w:w="2172" w:type="dxa"/>
            <w:vAlign w:val="center"/>
            <w:hideMark/>
          </w:tcPr>
          <w:p w14:paraId="37474F21" w14:textId="77777777" w:rsidR="0037760A" w:rsidRPr="0037760A" w:rsidRDefault="0037760A" w:rsidP="0037760A">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7760A">
              <w:rPr>
                <w:rFonts w:ascii="Arial" w:hAnsi="Arial" w:cs="Arial"/>
              </w:rPr>
              <w:t>Privacy Information Management System</w:t>
            </w:r>
          </w:p>
        </w:tc>
        <w:tc>
          <w:tcPr>
            <w:tcW w:w="4468" w:type="dxa"/>
            <w:vAlign w:val="center"/>
            <w:hideMark/>
          </w:tcPr>
          <w:p w14:paraId="45B37ADB" w14:textId="77777777" w:rsidR="0037760A" w:rsidRPr="0037760A" w:rsidRDefault="0037760A" w:rsidP="0037760A">
            <w:pPr>
              <w:suppressAutoHyphens w:val="0"/>
              <w:spacing w:before="240"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7760A">
              <w:rPr>
                <w:rFonts w:ascii="Arial" w:hAnsi="Arial" w:cs="Arial"/>
              </w:rPr>
              <w:t>Certified</w:t>
            </w:r>
          </w:p>
        </w:tc>
      </w:tr>
    </w:tbl>
    <w:p w14:paraId="03FDB920" w14:textId="77777777" w:rsidR="0037760A" w:rsidRPr="0037760A" w:rsidRDefault="0037760A" w:rsidP="00C511BC">
      <w:pPr>
        <w:numPr>
          <w:ilvl w:val="1"/>
          <w:numId w:val="86"/>
        </w:numPr>
        <w:suppressAutoHyphens w:val="0"/>
        <w:spacing w:before="240" w:line="276" w:lineRule="auto"/>
        <w:rPr>
          <w:rFonts w:ascii="Arial" w:hAnsi="Arial" w:cs="Arial"/>
        </w:rPr>
      </w:pPr>
      <w:bookmarkStart w:id="73" w:name="_Toc233565236"/>
      <w:bookmarkStart w:id="74" w:name="_Toc233565234"/>
      <w:r w:rsidRPr="0037760A">
        <w:rPr>
          <w:rFonts w:ascii="Arial" w:hAnsi="Arial" w:cs="Arial"/>
        </w:rPr>
        <w:t xml:space="preserve">Multi-Layered Cyber </w:t>
      </w:r>
      <w:bookmarkEnd w:id="73"/>
      <w:r w:rsidRPr="0037760A">
        <w:rPr>
          <w:rFonts w:ascii="Arial" w:hAnsi="Arial" w:cs="Arial"/>
        </w:rPr>
        <w:t>Defence</w:t>
      </w:r>
    </w:p>
    <w:p w14:paraId="37B3BAF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Our cybersecurity architecture is built on the principle of defence-in-depth, integrating real-time monitoring, predictive intelligence, automated response, and human oversight.</w:t>
      </w:r>
    </w:p>
    <w:p w14:paraId="05198F3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We employ a multi-layered cybersecurity architecture designed to provide continuous visibility, threat detection, incident response, and protection of critical information assets.</w:t>
      </w:r>
    </w:p>
    <w:p w14:paraId="4098353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b/>
          <w:bCs/>
        </w:rPr>
        <w:t>Key Components of the Cybersecurity Framework</w:t>
      </w:r>
    </w:p>
    <w:p w14:paraId="2A3EE2C4"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24/7 Security Operations Centre (SOC):</w:t>
      </w:r>
      <w:r w:rsidRPr="0037760A">
        <w:rPr>
          <w:rFonts w:ascii="Arial" w:hAnsi="Arial" w:cs="Arial"/>
        </w:rPr>
        <w:t> Continuous monitoring supported by Security Information and Event Management and Extended Detection and Response (XDR) tools to identify anomalies and respond to incidents in real time</w:t>
      </w:r>
    </w:p>
    <w:p w14:paraId="498E33DF"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Advanced Email Security:</w:t>
      </w:r>
      <w:r w:rsidRPr="0037760A">
        <w:rPr>
          <w:rFonts w:ascii="Arial" w:hAnsi="Arial" w:cs="Arial"/>
        </w:rPr>
        <w:t> AI-driven phishing detection, attachment sandboxing, and URL scanning to mitigate spear-phishing, business email compromise (BEC), and email-borne malware</w:t>
      </w:r>
    </w:p>
    <w:p w14:paraId="6F68D477"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Data Loss Prevention (DLP):</w:t>
      </w:r>
      <w:r w:rsidRPr="0037760A">
        <w:rPr>
          <w:rFonts w:ascii="Arial" w:hAnsi="Arial" w:cs="Arial"/>
        </w:rPr>
        <w:t> Continuous monitoring and control of sensitive information transfers across endpoints and networks</w:t>
      </w:r>
    </w:p>
    <w:p w14:paraId="23ABCCFF"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Enterprise Disk Encryption:</w:t>
      </w:r>
      <w:r w:rsidRPr="0037760A">
        <w:rPr>
          <w:rFonts w:ascii="Arial" w:hAnsi="Arial" w:cs="Arial"/>
        </w:rPr>
        <w:t> Full-disk encryption for laptops and endpoints to protect data at rest</w:t>
      </w:r>
    </w:p>
    <w:p w14:paraId="10E41E8B"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Automated Patch Management (Microsoft Intune):</w:t>
      </w:r>
      <w:r w:rsidRPr="0037760A">
        <w:rPr>
          <w:rFonts w:ascii="Arial" w:hAnsi="Arial" w:cs="Arial"/>
        </w:rPr>
        <w:t> Timely deployment of security updates across endpoints and applications</w:t>
      </w:r>
    </w:p>
    <w:p w14:paraId="1A746E0D" w14:textId="77777777" w:rsidR="0037760A" w:rsidRPr="0037760A" w:rsidRDefault="0037760A" w:rsidP="00C511BC">
      <w:pPr>
        <w:numPr>
          <w:ilvl w:val="0"/>
          <w:numId w:val="87"/>
        </w:numPr>
        <w:suppressAutoHyphens w:val="0"/>
        <w:spacing w:before="240" w:line="276" w:lineRule="auto"/>
        <w:rPr>
          <w:rFonts w:ascii="Arial" w:hAnsi="Arial" w:cs="Arial"/>
        </w:rPr>
      </w:pPr>
      <w:r w:rsidRPr="0037760A">
        <w:rPr>
          <w:rFonts w:ascii="Arial" w:hAnsi="Arial" w:cs="Arial"/>
          <w:b/>
          <w:bCs/>
        </w:rPr>
        <w:t>Vulnerability Assessment &amp; Penetration Testing (VAPT):</w:t>
      </w:r>
      <w:r w:rsidRPr="0037760A">
        <w:rPr>
          <w:rFonts w:ascii="Arial" w:hAnsi="Arial" w:cs="Arial"/>
        </w:rPr>
        <w:t> Conducted by internal teams and accredited external specialists at defined intervals</w:t>
      </w:r>
    </w:p>
    <w:p w14:paraId="7FAE9AF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These controls enable the rapid identification, containment, mitigation, and remediation of cyber threats.</w:t>
      </w:r>
    </w:p>
    <w:p w14:paraId="687D2444"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Third-Party Security Management</w:t>
      </w:r>
    </w:p>
    <w:p w14:paraId="23E539D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lastRenderedPageBreak/>
        <w:t>Recognising the increasing importance of third-party cyber risks, we have established a robust vendor onboarding and qualification process for all IT service providers. Prior to engagement, vendors undergo a comprehensive assessment to evaluate their security posture, operational resilience, and ability to protect confidential information. Appropriate Non-Disclosure Agreements (NDAs) and Confidentiality/Disclosure Agreements (CDAs) are strictly enforced, and security requirements are incorporated into contractual arrangements where applicable. This approach helps ensure that technology vendors, service providers, and cloud partners meet our security expectations before and throughout the course of the engagement.</w:t>
      </w:r>
    </w:p>
    <w:p w14:paraId="2BE7DD18"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Incident Reporting and Response</w:t>
      </w:r>
    </w:p>
    <w:p w14:paraId="7919B735"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Strides maintains a formal Incident Reporting and Management Process as part of its ISO 27001 Information Security Management System.</w:t>
      </w:r>
    </w:p>
    <w:p w14:paraId="6A96761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Employees, contractors, and third parties are required to promptly report actual or suspected cybersecurity incidents, vulnerabilities, phishing attempts, unauthorised access events, data leakage concerns, or other suspicious activities through designated channels:</w:t>
      </w:r>
    </w:p>
    <w:p w14:paraId="293E657F" w14:textId="77777777" w:rsidR="0037760A" w:rsidRPr="0037760A" w:rsidRDefault="0037760A" w:rsidP="00C511BC">
      <w:pPr>
        <w:numPr>
          <w:ilvl w:val="0"/>
          <w:numId w:val="88"/>
        </w:numPr>
        <w:suppressAutoHyphens w:val="0"/>
        <w:spacing w:before="240" w:line="276" w:lineRule="auto"/>
        <w:rPr>
          <w:rFonts w:ascii="Arial" w:hAnsi="Arial" w:cs="Arial"/>
        </w:rPr>
      </w:pPr>
      <w:r w:rsidRPr="0037760A">
        <w:rPr>
          <w:rFonts w:ascii="Arial" w:hAnsi="Arial" w:cs="Arial"/>
        </w:rPr>
        <w:t>IT Service Management (ITSM) platform</w:t>
      </w:r>
    </w:p>
    <w:p w14:paraId="59C871A2" w14:textId="77777777" w:rsidR="0037760A" w:rsidRPr="0037760A" w:rsidRDefault="0037760A" w:rsidP="00C511BC">
      <w:pPr>
        <w:numPr>
          <w:ilvl w:val="0"/>
          <w:numId w:val="88"/>
        </w:numPr>
        <w:suppressAutoHyphens w:val="0"/>
        <w:spacing w:before="240" w:line="276" w:lineRule="auto"/>
        <w:rPr>
          <w:rFonts w:ascii="Arial" w:hAnsi="Arial" w:cs="Arial"/>
        </w:rPr>
      </w:pPr>
      <w:r w:rsidRPr="0037760A">
        <w:rPr>
          <w:rFonts w:ascii="Arial" w:hAnsi="Arial" w:cs="Arial"/>
        </w:rPr>
        <w:t>Designated IT helpdesk channels</w:t>
      </w:r>
    </w:p>
    <w:p w14:paraId="79BC2C0A" w14:textId="77777777" w:rsidR="0037760A" w:rsidRPr="0037760A" w:rsidRDefault="0037760A" w:rsidP="00C511BC">
      <w:pPr>
        <w:numPr>
          <w:ilvl w:val="0"/>
          <w:numId w:val="88"/>
        </w:numPr>
        <w:suppressAutoHyphens w:val="0"/>
        <w:spacing w:before="240" w:line="276" w:lineRule="auto"/>
        <w:rPr>
          <w:rFonts w:ascii="Arial" w:hAnsi="Arial" w:cs="Arial"/>
        </w:rPr>
      </w:pPr>
      <w:r w:rsidRPr="0037760A">
        <w:rPr>
          <w:rFonts w:ascii="Arial" w:hAnsi="Arial" w:cs="Arial"/>
        </w:rPr>
        <w:t>Dedicated information security reporting channels</w:t>
      </w:r>
    </w:p>
    <w:p w14:paraId="42F273D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Upon detection of a suspected security or data breach, the incident is immediately reported to the Information Security team and logged for investigation through the ITSM platform. The severity and scope of the incident are assessed, and affected systems are isolated or contained to prevent further impact. Relevant logs, including SIEM alerts, mailbox audit trails, and access logs, are analysed to determine the root cause and extent of any compromise. Stakeholders and management are notified in accordance with the Company's Information Security Policy and applicable regulatory or contractual requirements. Remediation actions are implemented to address vulnerabilities and restore normal operations, following which incidents are reviewed through a post-incident analysis process. Corrective and preventive actions are tracked to closure under the ISMS framework to strengthen organisational resilience and support continuous improvement.</w:t>
      </w:r>
    </w:p>
    <w:p w14:paraId="6A52004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Where required:</w:t>
      </w:r>
    </w:p>
    <w:p w14:paraId="66E08398" w14:textId="77777777" w:rsidR="0037760A" w:rsidRPr="0037760A" w:rsidRDefault="0037760A" w:rsidP="00C511BC">
      <w:pPr>
        <w:numPr>
          <w:ilvl w:val="0"/>
          <w:numId w:val="89"/>
        </w:numPr>
        <w:suppressAutoHyphens w:val="0"/>
        <w:spacing w:before="240" w:line="276" w:lineRule="auto"/>
        <w:rPr>
          <w:rFonts w:ascii="Arial" w:hAnsi="Arial" w:cs="Arial"/>
        </w:rPr>
      </w:pPr>
      <w:r w:rsidRPr="0037760A">
        <w:rPr>
          <w:rFonts w:ascii="Arial" w:hAnsi="Arial" w:cs="Arial"/>
        </w:rPr>
        <w:t>affected systems are isolated</w:t>
      </w:r>
    </w:p>
    <w:p w14:paraId="4E255115" w14:textId="77777777" w:rsidR="0037760A" w:rsidRPr="0037760A" w:rsidRDefault="0037760A" w:rsidP="00C511BC">
      <w:pPr>
        <w:numPr>
          <w:ilvl w:val="0"/>
          <w:numId w:val="89"/>
        </w:numPr>
        <w:suppressAutoHyphens w:val="0"/>
        <w:spacing w:before="240" w:line="276" w:lineRule="auto"/>
        <w:rPr>
          <w:rFonts w:ascii="Arial" w:hAnsi="Arial" w:cs="Arial"/>
        </w:rPr>
      </w:pPr>
      <w:r w:rsidRPr="0037760A">
        <w:rPr>
          <w:rFonts w:ascii="Arial" w:hAnsi="Arial" w:cs="Arial"/>
        </w:rPr>
        <w:t>forensic review is conducted</w:t>
      </w:r>
    </w:p>
    <w:p w14:paraId="08A47DEE" w14:textId="77777777" w:rsidR="0037760A" w:rsidRPr="0037760A" w:rsidRDefault="0037760A" w:rsidP="00C511BC">
      <w:pPr>
        <w:numPr>
          <w:ilvl w:val="0"/>
          <w:numId w:val="89"/>
        </w:numPr>
        <w:suppressAutoHyphens w:val="0"/>
        <w:spacing w:before="240" w:line="276" w:lineRule="auto"/>
        <w:rPr>
          <w:rFonts w:ascii="Arial" w:hAnsi="Arial" w:cs="Arial"/>
        </w:rPr>
      </w:pPr>
      <w:r w:rsidRPr="0037760A">
        <w:rPr>
          <w:rFonts w:ascii="Arial" w:hAnsi="Arial" w:cs="Arial"/>
        </w:rPr>
        <w:t>root cause analysis is performed</w:t>
      </w:r>
    </w:p>
    <w:p w14:paraId="297FCB22" w14:textId="77777777" w:rsidR="0037760A" w:rsidRPr="0037760A" w:rsidRDefault="0037760A" w:rsidP="00C511BC">
      <w:pPr>
        <w:numPr>
          <w:ilvl w:val="0"/>
          <w:numId w:val="89"/>
        </w:numPr>
        <w:suppressAutoHyphens w:val="0"/>
        <w:spacing w:before="240" w:line="276" w:lineRule="auto"/>
        <w:rPr>
          <w:rFonts w:ascii="Arial" w:hAnsi="Arial" w:cs="Arial"/>
        </w:rPr>
      </w:pPr>
      <w:r w:rsidRPr="0037760A">
        <w:rPr>
          <w:rFonts w:ascii="Arial" w:hAnsi="Arial" w:cs="Arial"/>
        </w:rPr>
        <w:t>stakeholders are informed</w:t>
      </w:r>
    </w:p>
    <w:p w14:paraId="26A0AF9E"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Incident response effectiveness is periodically reviewed to strengthen organisational resilience and preparedness against emerging cyber threats.</w:t>
      </w:r>
    </w:p>
    <w:p w14:paraId="7D7E192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SIEM detection rules and threat monitoring use cases are regularly updated based on evolving threat intelligence and emerging cyber-risk trends.</w:t>
      </w:r>
    </w:p>
    <w:p w14:paraId="699929A4"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In addition to preventative and detective controls, Strides maintains insurance coverage for information security breaches and cybersecurity incidents. The coverage forms part of the Company's </w:t>
      </w:r>
      <w:r w:rsidRPr="0037760A">
        <w:rPr>
          <w:rFonts w:ascii="Arial" w:hAnsi="Arial" w:cs="Arial"/>
        </w:rPr>
        <w:lastRenderedPageBreak/>
        <w:t>broader cyber resilience strategy and helps mitigate potential financial impacts arising from significant cybersecurity events.</w:t>
      </w:r>
    </w:p>
    <w:p w14:paraId="33DF654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We periodically evaluate the effectiveness of our cybersecurity controls through internal audits, security monitoring, and access reviews under its ISO/IEC 27001-certified Information Security Management System (ISMS). Findings are tracked through a formal corrective-action process, supporting continuous improvement in cyber resilience and information security performance.</w:t>
      </w:r>
    </w:p>
    <w:p w14:paraId="1C3E03F5" w14:textId="77777777" w:rsidR="0037760A" w:rsidRPr="0037760A" w:rsidRDefault="0037760A" w:rsidP="00C511BC">
      <w:pPr>
        <w:numPr>
          <w:ilvl w:val="1"/>
          <w:numId w:val="86"/>
        </w:numPr>
        <w:suppressAutoHyphens w:val="0"/>
        <w:spacing w:before="240" w:line="276" w:lineRule="auto"/>
        <w:rPr>
          <w:rFonts w:ascii="Arial" w:hAnsi="Arial" w:cs="Arial"/>
        </w:rPr>
      </w:pPr>
      <w:bookmarkStart w:id="75" w:name="_Toc233565237"/>
      <w:r w:rsidRPr="0037760A">
        <w:rPr>
          <w:rFonts w:ascii="Arial" w:hAnsi="Arial" w:cs="Arial"/>
        </w:rPr>
        <w:t>Workforce Awareness and Capability Building</w:t>
      </w:r>
      <w:bookmarkEnd w:id="75"/>
    </w:p>
    <w:p w14:paraId="122A7E5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Cybersecurity is a shared responsibility. Our employees receive periodic training, weekly internal advisories, and simulation exercises covering phishing, data protection, social engineering, deepfake social engineering attacks and incident reporting protocols.</w:t>
      </w:r>
    </w:p>
    <w:p w14:paraId="033D62CB"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Cybersecurity Training Performance</w:t>
      </w:r>
    </w:p>
    <w:tbl>
      <w:tblPr>
        <w:tblStyle w:val="TableGridLight"/>
        <w:tblW w:w="8983" w:type="dxa"/>
        <w:tblLook w:val="04A0" w:firstRow="1" w:lastRow="0" w:firstColumn="1" w:lastColumn="0" w:noHBand="0" w:noVBand="1"/>
      </w:tblPr>
      <w:tblGrid>
        <w:gridCol w:w="4673"/>
        <w:gridCol w:w="1502"/>
        <w:gridCol w:w="1502"/>
        <w:gridCol w:w="1306"/>
      </w:tblGrid>
      <w:tr w:rsidR="0037760A" w:rsidRPr="0037760A" w14:paraId="511E1347" w14:textId="77777777">
        <w:trPr>
          <w:trHeight w:val="417"/>
        </w:trPr>
        <w:tc>
          <w:tcPr>
            <w:tcW w:w="46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3A60A"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Indicator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05B27D"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2023-24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9D429E"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2024-25</w:t>
            </w:r>
          </w:p>
        </w:tc>
        <w:tc>
          <w:tcPr>
            <w:tcW w:w="13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1A61A"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2025-26</w:t>
            </w:r>
          </w:p>
        </w:tc>
      </w:tr>
      <w:tr w:rsidR="0037760A" w:rsidRPr="0037760A" w14:paraId="3882DD1B" w14:textId="77777777">
        <w:trPr>
          <w:trHeight w:val="427"/>
        </w:trPr>
        <w:tc>
          <w:tcPr>
            <w:tcW w:w="46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670D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Employees completing cybersecurity training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F77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83%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8963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85%</w:t>
            </w:r>
          </w:p>
        </w:tc>
        <w:tc>
          <w:tcPr>
            <w:tcW w:w="13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8D3D2"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85%*</w:t>
            </w:r>
          </w:p>
        </w:tc>
      </w:tr>
      <w:tr w:rsidR="0037760A" w:rsidRPr="0037760A" w14:paraId="4D99158C" w14:textId="77777777">
        <w:trPr>
          <w:trHeight w:val="417"/>
        </w:trPr>
        <w:tc>
          <w:tcPr>
            <w:tcW w:w="46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9290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Phishing simulation exercises conducted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7D1A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3B56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w:t>
            </w:r>
          </w:p>
        </w:tc>
        <w:tc>
          <w:tcPr>
            <w:tcW w:w="13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355A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1</w:t>
            </w:r>
          </w:p>
        </w:tc>
      </w:tr>
      <w:tr w:rsidR="0037760A" w:rsidRPr="0037760A" w14:paraId="1A69C414" w14:textId="77777777">
        <w:trPr>
          <w:trHeight w:val="417"/>
        </w:trPr>
        <w:tc>
          <w:tcPr>
            <w:tcW w:w="46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C72B5"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Employees trained </w:t>
            </w:r>
            <w:commentRangeStart w:id="76"/>
            <w:r w:rsidRPr="0037760A">
              <w:rPr>
                <w:rFonts w:ascii="Arial" w:hAnsi="Arial" w:cs="Arial"/>
              </w:rPr>
              <w:t>on data privacy (%)</w:t>
            </w:r>
            <w:commentRangeEnd w:id="76"/>
            <w:r w:rsidRPr="0037760A">
              <w:rPr>
                <w:rStyle w:val="CommentReference"/>
                <w:rFonts w:ascii="Arial" w:hAnsi="Arial" w:cs="Arial"/>
                <w:sz w:val="20"/>
                <w:szCs w:val="20"/>
              </w:rPr>
              <w:commentReference w:id="76"/>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292AE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[Insert]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E91C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[Insert]</w:t>
            </w:r>
          </w:p>
        </w:tc>
        <w:tc>
          <w:tcPr>
            <w:tcW w:w="13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BD7F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[Insert]</w:t>
            </w:r>
          </w:p>
        </w:tc>
      </w:tr>
    </w:tbl>
    <w:p w14:paraId="6693EB76" w14:textId="1E622755" w:rsidR="0037760A" w:rsidRPr="0037760A" w:rsidRDefault="0037760A" w:rsidP="0037760A">
      <w:pPr>
        <w:suppressAutoHyphens w:val="0"/>
        <w:spacing w:before="240" w:line="276" w:lineRule="auto"/>
        <w:rPr>
          <w:rFonts w:ascii="Arial" w:hAnsi="Arial" w:cs="Arial"/>
        </w:rPr>
      </w:pPr>
      <w:r w:rsidRPr="0037760A">
        <w:rPr>
          <w:rFonts w:ascii="Arial" w:hAnsi="Arial" w:cs="Arial"/>
          <w:noProof/>
        </w:rPr>
        <mc:AlternateContent>
          <mc:Choice Requires="wpg">
            <w:drawing>
              <wp:anchor distT="0" distB="0" distL="114300" distR="114300" simplePos="0" relativeHeight="251691008" behindDoc="0" locked="0" layoutInCell="1" allowOverlap="1" wp14:anchorId="031173B9" wp14:editId="313D7945">
                <wp:simplePos x="0" y="0"/>
                <wp:positionH relativeFrom="column">
                  <wp:posOffset>0</wp:posOffset>
                </wp:positionH>
                <wp:positionV relativeFrom="paragraph">
                  <wp:posOffset>269875</wp:posOffset>
                </wp:positionV>
                <wp:extent cx="2894330" cy="1376045"/>
                <wp:effectExtent l="0" t="0" r="1270" b="0"/>
                <wp:wrapTopAndBottom/>
                <wp:docPr id="103852691" name="Group 27">
                  <a:extLst xmlns:a="http://schemas.openxmlformats.org/drawingml/2006/main">
                    <a:ext uri="{FF2B5EF4-FFF2-40B4-BE49-F238E27FC236}">
                      <a16:creationId xmlns:a16="http://schemas.microsoft.com/office/drawing/2014/main" id="{14465578-18AC-F71E-7534-E8878DCBD307}"/>
                    </a:ext>
                  </a:extLst>
                </wp:docPr>
                <wp:cNvGraphicFramePr/>
                <a:graphic xmlns:a="http://schemas.openxmlformats.org/drawingml/2006/main">
                  <a:graphicData uri="http://schemas.microsoft.com/office/word/2010/wordprocessingGroup">
                    <wpg:wgp>
                      <wpg:cNvGrpSpPr/>
                      <wpg:grpSpPr>
                        <a:xfrm>
                          <a:off x="0" y="0"/>
                          <a:ext cx="2894330" cy="1376045"/>
                          <a:chOff x="0" y="0"/>
                          <a:chExt cx="1828800" cy="1376218"/>
                        </a:xfrm>
                      </wpg:grpSpPr>
                      <wps:wsp>
                        <wps:cNvPr id="1979349181" name="Rectangle 1979349181">
                          <a:extLst>
                            <a:ext uri="{FF2B5EF4-FFF2-40B4-BE49-F238E27FC236}">
                              <a16:creationId xmlns:a16="http://schemas.microsoft.com/office/drawing/2014/main" id="{5183892C-9789-C854-BAF0-F4F2313C1526}"/>
                            </a:ext>
                          </a:extLst>
                        </wps:cNvPr>
                        <wps:cNvSpPr/>
                        <wps:spPr>
                          <a:xfrm>
                            <a:off x="0" y="0"/>
                            <a:ext cx="1828800" cy="1376218"/>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5788297" name="Text 2">
                          <a:extLst>
                            <a:ext uri="{FF2B5EF4-FFF2-40B4-BE49-F238E27FC236}">
                              <a16:creationId xmlns:a16="http://schemas.microsoft.com/office/drawing/2014/main" id="{979F3BA3-6A11-A180-28D2-5CD830D9A6FB}"/>
                            </a:ext>
                          </a:extLst>
                        </wps:cNvPr>
                        <wps:cNvSpPr/>
                        <wps:spPr>
                          <a:xfrm>
                            <a:off x="133004" y="186113"/>
                            <a:ext cx="1514764" cy="457200"/>
                          </a:xfrm>
                          <a:prstGeom prst="rect">
                            <a:avLst/>
                          </a:prstGeom>
                          <a:noFill/>
                          <a:ln/>
                        </wps:spPr>
                        <wps:txbx>
                          <w:txbxContent>
                            <w:p w14:paraId="7B8CB148"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85%</w:t>
                              </w:r>
                            </w:p>
                          </w:txbxContent>
                        </wps:txbx>
                        <wps:bodyPr wrap="square" rtlCol="0" anchor="ctr"/>
                      </wps:wsp>
                      <wps:wsp>
                        <wps:cNvPr id="661166480" name="Text 3">
                          <a:extLst>
                            <a:ext uri="{FF2B5EF4-FFF2-40B4-BE49-F238E27FC236}">
                              <a16:creationId xmlns:a16="http://schemas.microsoft.com/office/drawing/2014/main" id="{60D32AD2-64A2-1B7F-3D50-AA18365F8EF3}"/>
                            </a:ext>
                          </a:extLst>
                        </wps:cNvPr>
                        <wps:cNvSpPr/>
                        <wps:spPr>
                          <a:xfrm>
                            <a:off x="88887" y="643313"/>
                            <a:ext cx="1593627" cy="640080"/>
                          </a:xfrm>
                          <a:prstGeom prst="rect">
                            <a:avLst/>
                          </a:prstGeom>
                          <a:noFill/>
                          <a:ln/>
                        </wps:spPr>
                        <wps:txbx>
                          <w:txbxContent>
                            <w:p w14:paraId="5F7A0693"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Employees Completing</w:t>
                              </w:r>
                            </w:p>
                            <w:p w14:paraId="675B1323"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Cybersecurity Training</w:t>
                              </w:r>
                            </w:p>
                          </w:txbxContent>
                        </wps:txbx>
                        <wps:bodyPr wrap="square" rtlCol="0" anchor="ctr"/>
                      </wps:wsp>
                    </wpg:wgp>
                  </a:graphicData>
                </a:graphic>
                <wp14:sizeRelH relativeFrom="margin">
                  <wp14:pctWidth>0</wp14:pctWidth>
                </wp14:sizeRelH>
                <wp14:sizeRelV relativeFrom="page">
                  <wp14:pctHeight>0</wp14:pctHeight>
                </wp14:sizeRelV>
              </wp:anchor>
            </w:drawing>
          </mc:Choice>
          <mc:Fallback>
            <w:pict>
              <v:group w14:anchorId="031173B9" id="Group 27" o:spid="_x0000_s1026" style="position:absolute;margin-left:0;margin-top:21.25pt;width:227.9pt;height:108.35pt;z-index:251691008;mso-width-relative:margin" coordsize="18288,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">
                <v:rect id="Rectangle 1979349181" o:spid="_x0000_s1027" style="position:absolute;width:18288;height:1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" fillcolor="#fff2cc [663]" stroked="f" strokeweight="1pt"/>
                <v:rect id="Text 2" o:spid="_x0000_s1028" style="position:absolute;left:1330;top:1861;width:1514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" filled="f" stroked="f">
                  <v:textbox>
                    <w:txbxContent>
                      <w:p w14:paraId="7B8CB148"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85%</w:t>
                        </w:r>
                      </w:p>
                    </w:txbxContent>
                  </v:textbox>
                </v:rect>
                <v:rect id="Text 3" o:spid="_x0000_s1029" style="position:absolute;left:888;top:6433;width:15937;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" filled="f" stroked="f">
                  <v:textbox>
                    <w:txbxContent>
                      <w:p w14:paraId="5F7A0693"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Employees Completing</w:t>
                        </w:r>
                      </w:p>
                      <w:p w14:paraId="675B1323"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Cybersecurity Training</w:t>
                        </w:r>
                      </w:p>
                    </w:txbxContent>
                  </v:textbox>
                </v:rect>
                <w10:wrap type="topAndBottom"/>
              </v:group>
            </w:pict>
          </mc:Fallback>
        </mc:AlternateContent>
      </w:r>
      <w:r w:rsidRPr="0037760A">
        <w:rPr>
          <w:rFonts w:ascii="Arial" w:hAnsi="Arial" w:cs="Arial"/>
          <w:noProof/>
        </w:rPr>
        <mc:AlternateContent>
          <mc:Choice Requires="wpg">
            <w:drawing>
              <wp:anchor distT="0" distB="0" distL="114300" distR="114300" simplePos="0" relativeHeight="251692032" behindDoc="0" locked="0" layoutInCell="1" allowOverlap="1" wp14:anchorId="4F913C60" wp14:editId="6788EE9B">
                <wp:simplePos x="0" y="0"/>
                <wp:positionH relativeFrom="column">
                  <wp:posOffset>3144520</wp:posOffset>
                </wp:positionH>
                <wp:positionV relativeFrom="paragraph">
                  <wp:posOffset>269875</wp:posOffset>
                </wp:positionV>
                <wp:extent cx="3113405" cy="1376045"/>
                <wp:effectExtent l="0" t="0" r="0" b="0"/>
                <wp:wrapTopAndBottom/>
                <wp:docPr id="1708081084" name="Group 26">
                  <a:extLst xmlns:a="http://schemas.openxmlformats.org/drawingml/2006/main">
                    <a:ext uri="{FF2B5EF4-FFF2-40B4-BE49-F238E27FC236}">
                      <a16:creationId xmlns:a16="http://schemas.microsoft.com/office/drawing/2014/main" id="{B0ED950C-46A6-9124-592D-119DCC8C2355}"/>
                    </a:ext>
                  </a:extLst>
                </wp:docPr>
                <wp:cNvGraphicFramePr/>
                <a:graphic xmlns:a="http://schemas.openxmlformats.org/drawingml/2006/main">
                  <a:graphicData uri="http://schemas.microsoft.com/office/word/2010/wordprocessingGroup">
                    <wpg:wgp>
                      <wpg:cNvGrpSpPr/>
                      <wpg:grpSpPr>
                        <a:xfrm>
                          <a:off x="0" y="0"/>
                          <a:ext cx="3113405" cy="1376045"/>
                          <a:chOff x="0" y="0"/>
                          <a:chExt cx="2011680" cy="1376218"/>
                        </a:xfrm>
                      </wpg:grpSpPr>
                      <wps:wsp>
                        <wps:cNvPr id="973287774" name="Rectangle 973287774">
                          <a:extLst>
                            <a:ext uri="{FF2B5EF4-FFF2-40B4-BE49-F238E27FC236}">
                              <a16:creationId xmlns:a16="http://schemas.microsoft.com/office/drawing/2014/main" id="{28A42183-1D22-7D4C-4F8C-F79478058A7B}"/>
                            </a:ext>
                          </a:extLst>
                        </wps:cNvPr>
                        <wps:cNvSpPr/>
                        <wps:spPr>
                          <a:xfrm>
                            <a:off x="45720" y="0"/>
                            <a:ext cx="1828800" cy="1376218"/>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0601102" name="Text 5">
                          <a:extLst>
                            <a:ext uri="{FF2B5EF4-FFF2-40B4-BE49-F238E27FC236}">
                              <a16:creationId xmlns:a16="http://schemas.microsoft.com/office/drawing/2014/main" id="{7D7AD4A1-98AC-1531-7ED8-9F5AE8192572}"/>
                            </a:ext>
                          </a:extLst>
                        </wps:cNvPr>
                        <wps:cNvSpPr/>
                        <wps:spPr>
                          <a:xfrm>
                            <a:off x="0" y="94673"/>
                            <a:ext cx="2011680" cy="457200"/>
                          </a:xfrm>
                          <a:prstGeom prst="rect">
                            <a:avLst/>
                          </a:prstGeom>
                          <a:noFill/>
                          <a:ln/>
                        </wps:spPr>
                        <wps:txbx>
                          <w:txbxContent>
                            <w:p w14:paraId="2BFA0879"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12</w:t>
                              </w:r>
                            </w:p>
                          </w:txbxContent>
                        </wps:txbx>
                        <wps:bodyPr wrap="square" rtlCol="0" anchor="ctr"/>
                      </wps:wsp>
                      <wps:wsp>
                        <wps:cNvPr id="1727008265" name="Text 6">
                          <a:extLst>
                            <a:ext uri="{FF2B5EF4-FFF2-40B4-BE49-F238E27FC236}">
                              <a16:creationId xmlns:a16="http://schemas.microsoft.com/office/drawing/2014/main" id="{52D0BAF1-9EB9-BF2D-64E2-B2A3668E244F}"/>
                            </a:ext>
                          </a:extLst>
                        </wps:cNvPr>
                        <wps:cNvSpPr/>
                        <wps:spPr>
                          <a:xfrm>
                            <a:off x="172053" y="643313"/>
                            <a:ext cx="1590686" cy="640080"/>
                          </a:xfrm>
                          <a:prstGeom prst="rect">
                            <a:avLst/>
                          </a:prstGeom>
                          <a:noFill/>
                          <a:ln/>
                        </wps:spPr>
                        <wps:txbx>
                          <w:txbxContent>
                            <w:p w14:paraId="3223CCDF"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Security Governance</w:t>
                              </w:r>
                            </w:p>
                            <w:p w14:paraId="2277425B"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Meetings</w:t>
                              </w:r>
                            </w:p>
                          </w:txbxContent>
                        </wps:txbx>
                        <wps:bodyPr wrap="square" rtlCol="0" anchor="ctr"/>
                      </wps:wsp>
                    </wpg:wgp>
                  </a:graphicData>
                </a:graphic>
                <wp14:sizeRelH relativeFrom="margin">
                  <wp14:pctWidth>0</wp14:pctWidth>
                </wp14:sizeRelH>
                <wp14:sizeRelV relativeFrom="page">
                  <wp14:pctHeight>0</wp14:pctHeight>
                </wp14:sizeRelV>
              </wp:anchor>
            </w:drawing>
          </mc:Choice>
          <mc:Fallback>
            <w:pict>
              <v:group w14:anchorId="4F913C60" id="Group 26" o:spid="_x0000_s1030" style="position:absolute;margin-left:247.6pt;margin-top:21.25pt;width:245.15pt;height:108.35pt;z-index:251692032;mso-width-relative:margin" coordsize="20116,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">
                <v:rect id="Rectangle 973287774" o:spid="_x0000_s1031" style="position:absolute;left:457;width:18288;height:1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" fillcolor="#fff2cc [663]" stroked="f" strokeweight="1pt"/>
                <v:rect id="Text 5" o:spid="_x0000_s1032" style="position:absolute;top:946;width:2011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" filled="f" stroked="f">
                  <v:textbox>
                    <w:txbxContent>
                      <w:p w14:paraId="2BFA0879"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12</w:t>
                        </w:r>
                      </w:p>
                    </w:txbxContent>
                  </v:textbox>
                </v:rect>
                <v:rect id="Text 6" o:spid="_x0000_s1033" style="position:absolute;left:1720;top:6433;width:15907;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" filled="f" stroked="f">
                  <v:textbox>
                    <w:txbxContent>
                      <w:p w14:paraId="3223CCDF"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Security Governance</w:t>
                        </w:r>
                      </w:p>
                      <w:p w14:paraId="2277425B"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Meetings</w:t>
                        </w:r>
                      </w:p>
                    </w:txbxContent>
                  </v:textbox>
                </v:rect>
                <w10:wrap type="topAndBottom"/>
              </v:group>
            </w:pict>
          </mc:Fallback>
        </mc:AlternateContent>
      </w:r>
      <w:r w:rsidRPr="0037760A">
        <w:rPr>
          <w:rFonts w:ascii="Arial" w:hAnsi="Arial" w:cs="Arial"/>
          <w:b/>
          <w:bCs/>
        </w:rPr>
        <w:t>*</w:t>
      </w:r>
      <w:r w:rsidRPr="0037760A">
        <w:rPr>
          <w:rFonts w:ascii="Arial" w:hAnsi="Arial" w:cs="Arial"/>
        </w:rPr>
        <w:t>Data includes Strides India, Singapore, UCL UK and USA</w:t>
      </w:r>
    </w:p>
    <w:p w14:paraId="53BCF08C" w14:textId="77777777" w:rsidR="0037760A" w:rsidRPr="0037760A" w:rsidRDefault="0037760A" w:rsidP="0037760A">
      <w:pPr>
        <w:suppressAutoHyphens w:val="0"/>
        <w:spacing w:before="240" w:line="276" w:lineRule="auto"/>
        <w:rPr>
          <w:rFonts w:ascii="Arial" w:hAnsi="Arial" w:cs="Arial"/>
          <w:b/>
          <w:bCs/>
        </w:rPr>
      </w:pPr>
    </w:p>
    <w:p w14:paraId="12650D2B" w14:textId="5988E05D" w:rsidR="0037760A" w:rsidRPr="002E68DE" w:rsidRDefault="0037760A" w:rsidP="00C511BC">
      <w:pPr>
        <w:pStyle w:val="ListParagraph"/>
        <w:numPr>
          <w:ilvl w:val="0"/>
          <w:numId w:val="86"/>
        </w:numPr>
        <w:suppressAutoHyphens w:val="0"/>
        <w:spacing w:before="240" w:line="276" w:lineRule="auto"/>
        <w:rPr>
          <w:rFonts w:ascii="Arial" w:hAnsi="Arial" w:cs="Arial"/>
          <w:b/>
          <w:bCs/>
          <w:sz w:val="24"/>
          <w:szCs w:val="24"/>
        </w:rPr>
      </w:pPr>
      <w:bookmarkStart w:id="77" w:name="_Toc233565238"/>
      <w:r w:rsidRPr="002E68DE">
        <w:rPr>
          <w:rFonts w:ascii="Arial" w:hAnsi="Arial" w:cs="Arial"/>
          <w:b/>
          <w:bCs/>
          <w:sz w:val="24"/>
          <w:szCs w:val="24"/>
        </w:rPr>
        <w:t>Governance and Board Oversight</w:t>
      </w:r>
      <w:bookmarkEnd w:id="77"/>
    </w:p>
    <w:p w14:paraId="49B6EA1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Cybersecurity is integrated into our enterprise governance structure with clear accountability lines. It is a core element of our </w:t>
      </w:r>
      <w:r w:rsidRPr="0037760A">
        <w:rPr>
          <w:rFonts w:ascii="Arial" w:hAnsi="Arial" w:cs="Arial"/>
          <w:b/>
          <w:bCs/>
        </w:rPr>
        <w:t>Enterprise Risk Management (ERM) framework</w:t>
      </w:r>
      <w:r w:rsidRPr="0037760A">
        <w:rPr>
          <w:rFonts w:ascii="Arial" w:hAnsi="Arial" w:cs="Arial"/>
        </w:rPr>
        <w:t xml:space="preserve"> and is recognised within our </w:t>
      </w:r>
      <w:r w:rsidRPr="0037760A">
        <w:rPr>
          <w:rFonts w:ascii="Arial" w:hAnsi="Arial" w:cs="Arial"/>
          <w:b/>
          <w:bCs/>
        </w:rPr>
        <w:t>materiality assessment</w:t>
      </w:r>
      <w:r w:rsidRPr="0037760A">
        <w:rPr>
          <w:rFonts w:ascii="Arial" w:hAnsi="Arial" w:cs="Arial"/>
        </w:rPr>
        <w:t xml:space="preserve"> as a high-priority topic, reflecting its strategic relevance to business continuity, stakeholder trust, regulatory compliance, and the protection of intellectual assets.</w:t>
      </w:r>
    </w:p>
    <w:p w14:paraId="093F221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In an environment defined by rapid digital transformation, evolving threat landscapes, and increasing regulatory scrutiny across geographies, we view cybersecurity</w:t>
      </w:r>
    </w:p>
    <w:p w14:paraId="560A9202"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 not as a standalone IT concern but as a </w:t>
      </w:r>
      <w:r w:rsidRPr="0037760A">
        <w:rPr>
          <w:rFonts w:ascii="Arial" w:hAnsi="Arial" w:cs="Arial"/>
          <w:b/>
          <w:bCs/>
        </w:rPr>
        <w:t>board-level strategic imperative</w:t>
      </w:r>
      <w:r w:rsidRPr="0037760A">
        <w:rPr>
          <w:rFonts w:ascii="Arial" w:hAnsi="Arial" w:cs="Arial"/>
        </w:rPr>
        <w:t>. Our governance approach is therefore designed to ensure that cyber risks are identified, assessed, and managed with the same rigour applied to financial, operational, and compliance risks.</w:t>
      </w:r>
    </w:p>
    <w:p w14:paraId="6E903A87"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lastRenderedPageBreak/>
        <w:t>Accountability for cybersecurity is structured across three reinforcing tiers: board, board-level subject expertise, and executive management ensuring strategic direction, specialist insight, and operational delivery work in concert.</w:t>
      </w:r>
    </w:p>
    <w:p w14:paraId="2E224B2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b/>
          <w:bCs/>
        </w:rPr>
        <w:t>Three-Tier Oversight Model</w:t>
      </w:r>
    </w:p>
    <w:tbl>
      <w:tblPr>
        <w:tblStyle w:val="TableGridLight"/>
        <w:tblW w:w="10308" w:type="dxa"/>
        <w:tblLook w:val="04A0" w:firstRow="1" w:lastRow="0" w:firstColumn="1" w:lastColumn="0" w:noHBand="0" w:noVBand="1"/>
      </w:tblPr>
      <w:tblGrid>
        <w:gridCol w:w="2124"/>
        <w:gridCol w:w="2917"/>
        <w:gridCol w:w="5267"/>
      </w:tblGrid>
      <w:tr w:rsidR="0037760A" w:rsidRPr="0037760A" w14:paraId="108439BF" w14:textId="77777777">
        <w:trPr>
          <w:trHeight w:val="417"/>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9BF40"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Level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1B0146"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Body / Role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0C9A32"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Responsibility</w:t>
            </w:r>
          </w:p>
        </w:tc>
      </w:tr>
      <w:tr w:rsidR="0037760A" w:rsidRPr="0037760A" w14:paraId="10649172" w14:textId="77777777">
        <w:trPr>
          <w:trHeight w:val="660"/>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A8161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b/>
                <w:bCs/>
              </w:rPr>
              <w:t>Board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64A26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Risk Management &amp; Sustainability Committee (RM&amp;SC)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6799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Strategic oversight of cyber risks, periodic reviews, and approval of mitigation plans</w:t>
            </w:r>
          </w:p>
        </w:tc>
      </w:tr>
      <w:tr w:rsidR="0037760A" w:rsidRPr="0037760A" w14:paraId="22485CED" w14:textId="77777777">
        <w:trPr>
          <w:trHeight w:val="66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2C7D3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b/>
                <w:bCs/>
              </w:rPr>
              <w:t>Board (Subject Matter Expertise)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D30D4"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Ms. Mukta Arora, Independent Director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6FA2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Specialist guidance on IT, cybersecurity, and Global Capability Centre operations</w:t>
            </w:r>
          </w:p>
        </w:tc>
      </w:tr>
      <w:tr w:rsidR="0037760A" w:rsidRPr="0037760A" w14:paraId="08F76794" w14:textId="77777777">
        <w:trPr>
          <w:trHeight w:val="66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1BC0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b/>
                <w:bCs/>
              </w:rPr>
              <w:t>Executive Management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625E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IT Head, Arcolab (presently fulfilling CIO responsibilities)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95AA7"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Operational leadership, reporting to the Executive Director &amp; Head of Arcolab and onward to the Managing Director &amp; Group CEO</w:t>
            </w:r>
          </w:p>
        </w:tc>
      </w:tr>
    </w:tbl>
    <w:p w14:paraId="164D4101" w14:textId="77777777" w:rsidR="0037760A" w:rsidRPr="0037760A" w:rsidRDefault="0037760A" w:rsidP="0037760A">
      <w:pPr>
        <w:suppressAutoHyphens w:val="0"/>
        <w:spacing w:before="240" w:line="276" w:lineRule="auto"/>
        <w:rPr>
          <w:rFonts w:ascii="Arial" w:hAnsi="Arial" w:cs="Arial"/>
        </w:rPr>
      </w:pPr>
    </w:p>
    <w:p w14:paraId="2CC38B9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Operationally, </w:t>
      </w:r>
      <w:r w:rsidRPr="0037760A">
        <w:rPr>
          <w:rFonts w:ascii="Arial" w:hAnsi="Arial" w:cs="Arial"/>
          <w:b/>
          <w:bCs/>
        </w:rPr>
        <w:t>monthly cybersecurity dashboards</w:t>
      </w:r>
      <w:r w:rsidRPr="0037760A">
        <w:rPr>
          <w:rFonts w:ascii="Arial" w:hAnsi="Arial" w:cs="Arial"/>
        </w:rPr>
        <w:t xml:space="preserve"> track metrics such as security alerts, threat intelligence actions, and Managed Security Services (MSS) events. These are reviewed quarterly by senior management.</w:t>
      </w:r>
    </w:p>
    <w:p w14:paraId="64CF23F4" w14:textId="77777777" w:rsidR="0037760A" w:rsidRPr="0037760A" w:rsidRDefault="0037760A" w:rsidP="0037760A">
      <w:pPr>
        <w:suppressAutoHyphens w:val="0"/>
        <w:spacing w:before="240" w:line="276" w:lineRule="auto"/>
        <w:rPr>
          <w:rFonts w:ascii="Arial" w:hAnsi="Arial" w:cs="Arial"/>
          <w:b/>
          <w:bCs/>
        </w:rPr>
      </w:pPr>
      <w:commentRangeStart w:id="78"/>
      <w:r w:rsidRPr="0037760A">
        <w:rPr>
          <w:rFonts w:ascii="Arial" w:hAnsi="Arial" w:cs="Arial"/>
          <w:b/>
          <w:bCs/>
        </w:rPr>
        <w:t>Cyber Incident Performance FY 2025-26</w:t>
      </w:r>
      <w:commentRangeEnd w:id="78"/>
      <w:r w:rsidRPr="0037760A">
        <w:rPr>
          <w:rStyle w:val="CommentReference"/>
          <w:rFonts w:ascii="Arial" w:hAnsi="Arial" w:cs="Arial"/>
          <w:b/>
          <w:bCs/>
          <w:sz w:val="20"/>
          <w:szCs w:val="20"/>
        </w:rPr>
        <w:commentReference w:id="78"/>
      </w:r>
    </w:p>
    <w:tbl>
      <w:tblPr>
        <w:tblStyle w:val="TableGridLight"/>
        <w:tblW w:w="8976" w:type="dxa"/>
        <w:tblLook w:val="04A0" w:firstRow="1" w:lastRow="0" w:firstColumn="1" w:lastColumn="0" w:noHBand="0" w:noVBand="1"/>
      </w:tblPr>
      <w:tblGrid>
        <w:gridCol w:w="5008"/>
        <w:gridCol w:w="1367"/>
        <w:gridCol w:w="1325"/>
        <w:gridCol w:w="1276"/>
      </w:tblGrid>
      <w:tr w:rsidR="0037760A" w:rsidRPr="0037760A" w14:paraId="08E5A7EC" w14:textId="77777777">
        <w:trPr>
          <w:trHeight w:val="420"/>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32A65"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Indicator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E4DF8"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2023-24</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1DE82"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2024-25</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22301"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2025-26</w:t>
            </w:r>
          </w:p>
        </w:tc>
      </w:tr>
      <w:tr w:rsidR="0037760A" w:rsidRPr="0037760A" w14:paraId="42B1D91F" w14:textId="77777777">
        <w:trPr>
          <w:trHeight w:val="429"/>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7B1F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Total number of data breaches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26702"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6865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EC0CB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10C68AD7" w14:textId="77777777">
        <w:trPr>
          <w:trHeight w:val="429"/>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35D05"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Customers / users affected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44BB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8A0047"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9783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0BD7E1F3" w14:textId="77777777">
        <w:trPr>
          <w:trHeight w:val="420"/>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902F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Financial / operational impact of breaches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2B12A"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D37B64"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316AB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6BDC6CD0" w14:textId="77777777">
        <w:trPr>
          <w:trHeight w:val="429"/>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3D73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Cybersecurity-related regulatory fines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64D5D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6D5AA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A6FB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40820370" w14:textId="77777777">
        <w:trPr>
          <w:trHeight w:val="429"/>
        </w:trPr>
        <w:tc>
          <w:tcPr>
            <w:tcW w:w="50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748C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Substantiated complaints from regulators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E917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05AE7"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C2F5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bl>
    <w:p w14:paraId="56CAB4E1" w14:textId="77777777" w:rsidR="0037760A" w:rsidRPr="0037760A" w:rsidRDefault="0037760A" w:rsidP="0037760A">
      <w:pPr>
        <w:suppressAutoHyphens w:val="0"/>
        <w:spacing w:before="240" w:line="276" w:lineRule="auto"/>
        <w:rPr>
          <w:rFonts w:ascii="Arial" w:hAnsi="Arial" w:cs="Arial"/>
        </w:rPr>
      </w:pPr>
    </w:p>
    <w:p w14:paraId="398A09BC" w14:textId="77777777" w:rsidR="0037760A" w:rsidRPr="002E68DE" w:rsidRDefault="0037760A" w:rsidP="00C511BC">
      <w:pPr>
        <w:numPr>
          <w:ilvl w:val="0"/>
          <w:numId w:val="86"/>
        </w:numPr>
        <w:suppressAutoHyphens w:val="0"/>
        <w:spacing w:before="240" w:line="276" w:lineRule="auto"/>
        <w:rPr>
          <w:rFonts w:ascii="Arial" w:hAnsi="Arial" w:cs="Arial"/>
          <w:b/>
          <w:bCs/>
          <w:sz w:val="32"/>
          <w:szCs w:val="32"/>
        </w:rPr>
      </w:pPr>
      <w:commentRangeStart w:id="79"/>
      <w:r w:rsidRPr="002E68DE">
        <w:rPr>
          <w:rFonts w:ascii="Arial" w:hAnsi="Arial" w:cs="Arial"/>
          <w:b/>
          <w:bCs/>
          <w:sz w:val="32"/>
          <w:szCs w:val="32"/>
        </w:rPr>
        <w:t>Data Privacy and Protection</w:t>
      </w:r>
      <w:bookmarkEnd w:id="74"/>
      <w:commentRangeEnd w:id="79"/>
      <w:r w:rsidRPr="002E68DE">
        <w:rPr>
          <w:rStyle w:val="CommentReference"/>
          <w:rFonts w:ascii="Arial" w:hAnsi="Arial" w:cs="Arial"/>
          <w:b/>
          <w:bCs/>
          <w:sz w:val="32"/>
          <w:szCs w:val="32"/>
        </w:rPr>
        <w:commentReference w:id="79"/>
      </w:r>
    </w:p>
    <w:p w14:paraId="7FA43DA5"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The trust placed in Strides by patients, healthcare professionals, partners, and employees underpins our license to operate. Our privacy framework is built on principles of </w:t>
      </w:r>
      <w:r w:rsidRPr="0037760A">
        <w:rPr>
          <w:rFonts w:ascii="Arial" w:hAnsi="Arial" w:cs="Arial"/>
          <w:b/>
          <w:bCs/>
        </w:rPr>
        <w:t>transparency, lawful processing, purpose limitation, security, and user choice</w:t>
      </w:r>
      <w:r w:rsidRPr="0037760A">
        <w:rPr>
          <w:rFonts w:ascii="Arial" w:hAnsi="Arial" w:cs="Arial"/>
        </w:rPr>
        <w:t>.</w:t>
      </w:r>
    </w:p>
    <w:p w14:paraId="5ADDE6AA" w14:textId="77777777" w:rsidR="0037760A" w:rsidRPr="0037760A" w:rsidRDefault="0037760A" w:rsidP="00C511BC">
      <w:pPr>
        <w:numPr>
          <w:ilvl w:val="1"/>
          <w:numId w:val="86"/>
        </w:numPr>
        <w:suppressAutoHyphens w:val="0"/>
        <w:spacing w:before="240" w:line="276" w:lineRule="auto"/>
        <w:rPr>
          <w:rFonts w:ascii="Arial" w:hAnsi="Arial" w:cs="Arial"/>
        </w:rPr>
      </w:pPr>
      <w:bookmarkStart w:id="80" w:name="_Toc233565235"/>
      <w:r w:rsidRPr="0037760A">
        <w:rPr>
          <w:rFonts w:ascii="Arial" w:hAnsi="Arial" w:cs="Arial"/>
        </w:rPr>
        <w:t>Privacy Governance</w:t>
      </w:r>
      <w:bookmarkEnd w:id="80"/>
    </w:p>
    <w:p w14:paraId="0DE6EE3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 xml:space="preserve">A </w:t>
      </w:r>
      <w:r w:rsidRPr="0037760A">
        <w:rPr>
          <w:rFonts w:ascii="Arial" w:hAnsi="Arial" w:cs="Arial"/>
          <w:b/>
          <w:bCs/>
        </w:rPr>
        <w:t>Data Protection Officer (DPO)</w:t>
      </w:r>
      <w:r w:rsidRPr="0037760A">
        <w:rPr>
          <w:rFonts w:ascii="Arial" w:hAnsi="Arial" w:cs="Arial"/>
        </w:rPr>
        <w:t xml:space="preserve"> has been appointed within Arcolab to oversee compliance, monitor data-handling practices, address grievances, and drive continuous improvement in privacy governance.</w:t>
      </w:r>
    </w:p>
    <w:p w14:paraId="6F4C6686"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lastRenderedPageBreak/>
        <w:t xml:space="preserve">Our </w:t>
      </w:r>
      <w:r w:rsidRPr="0037760A">
        <w:rPr>
          <w:rFonts w:ascii="Arial" w:hAnsi="Arial" w:cs="Arial"/>
          <w:b/>
          <w:bCs/>
        </w:rPr>
        <w:t>Privacy Policy</w:t>
      </w:r>
      <w:r w:rsidRPr="0037760A">
        <w:rPr>
          <w:rFonts w:ascii="Arial" w:hAnsi="Arial" w:cs="Arial"/>
        </w:rPr>
        <w:t xml:space="preserve"> clearly outlines:</w:t>
      </w:r>
    </w:p>
    <w:p w14:paraId="610620A2"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Categories of personal data collected</w:t>
      </w:r>
    </w:p>
    <w:p w14:paraId="431ECDBA"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Purposes of data processing</w:t>
      </w:r>
    </w:p>
    <w:p w14:paraId="0FC74179"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Use of cookies and digital tracking technologies</w:t>
      </w:r>
    </w:p>
    <w:p w14:paraId="6A277DD2"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User rights (access, correction, transfer, withdrawal)</w:t>
      </w:r>
    </w:p>
    <w:p w14:paraId="0812CA58"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Data retention principles</w:t>
      </w:r>
    </w:p>
    <w:p w14:paraId="53E93868" w14:textId="77777777" w:rsidR="0037760A" w:rsidRPr="0037760A" w:rsidRDefault="0037760A" w:rsidP="00C511BC">
      <w:pPr>
        <w:numPr>
          <w:ilvl w:val="0"/>
          <w:numId w:val="90"/>
        </w:numPr>
        <w:suppressAutoHyphens w:val="0"/>
        <w:spacing w:before="240" w:line="276" w:lineRule="auto"/>
        <w:rPr>
          <w:rFonts w:ascii="Arial" w:hAnsi="Arial" w:cs="Arial"/>
        </w:rPr>
      </w:pPr>
      <w:r w:rsidRPr="0037760A">
        <w:rPr>
          <w:rFonts w:ascii="Arial" w:hAnsi="Arial" w:cs="Arial"/>
        </w:rPr>
        <w:t>Mechanisms for grievance redressal</w:t>
      </w:r>
    </w:p>
    <w:p w14:paraId="3525CE97"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Privacy Principles in Practice</w:t>
      </w:r>
    </w:p>
    <w:p w14:paraId="06734469" w14:textId="77777777" w:rsidR="0037760A" w:rsidRPr="0037760A" w:rsidRDefault="0037760A" w:rsidP="00C511BC">
      <w:pPr>
        <w:numPr>
          <w:ilvl w:val="0"/>
          <w:numId w:val="91"/>
        </w:numPr>
        <w:suppressAutoHyphens w:val="0"/>
        <w:spacing w:before="240" w:line="276" w:lineRule="auto"/>
        <w:rPr>
          <w:rFonts w:ascii="Arial" w:hAnsi="Arial" w:cs="Arial"/>
        </w:rPr>
      </w:pPr>
      <w:r w:rsidRPr="0037760A">
        <w:rPr>
          <w:rFonts w:ascii="Arial" w:hAnsi="Arial" w:cs="Arial"/>
        </w:rPr>
        <w:t>Personal data is </w:t>
      </w:r>
      <w:r w:rsidRPr="0037760A">
        <w:rPr>
          <w:rFonts w:ascii="Arial" w:hAnsi="Arial" w:cs="Arial"/>
          <w:b/>
          <w:bCs/>
        </w:rPr>
        <w:t>never sold or shared</w:t>
      </w:r>
      <w:r w:rsidRPr="0037760A">
        <w:rPr>
          <w:rFonts w:ascii="Arial" w:hAnsi="Arial" w:cs="Arial"/>
        </w:rPr>
        <w:t> without consent, except where legally required</w:t>
      </w:r>
    </w:p>
    <w:p w14:paraId="0F14238C" w14:textId="77777777" w:rsidR="0037760A" w:rsidRPr="0037760A" w:rsidRDefault="0037760A" w:rsidP="00C511BC">
      <w:pPr>
        <w:numPr>
          <w:ilvl w:val="0"/>
          <w:numId w:val="91"/>
        </w:numPr>
        <w:suppressAutoHyphens w:val="0"/>
        <w:spacing w:before="240" w:line="276" w:lineRule="auto"/>
        <w:rPr>
          <w:rFonts w:ascii="Arial" w:hAnsi="Arial" w:cs="Arial"/>
        </w:rPr>
      </w:pPr>
      <w:r w:rsidRPr="0037760A">
        <w:rPr>
          <w:rFonts w:ascii="Arial" w:hAnsi="Arial" w:cs="Arial"/>
        </w:rPr>
        <w:t>Data is </w:t>
      </w:r>
      <w:r w:rsidRPr="0037760A">
        <w:rPr>
          <w:rFonts w:ascii="Arial" w:hAnsi="Arial" w:cs="Arial"/>
          <w:b/>
          <w:bCs/>
        </w:rPr>
        <w:t>retained only for the minimum period</w:t>
      </w:r>
      <w:r w:rsidRPr="0037760A">
        <w:rPr>
          <w:rFonts w:ascii="Arial" w:hAnsi="Arial" w:cs="Arial"/>
        </w:rPr>
        <w:t> necessary to fulfil its purpose</w:t>
      </w:r>
    </w:p>
    <w:p w14:paraId="12A47C91" w14:textId="77777777" w:rsidR="0037760A" w:rsidRPr="0037760A" w:rsidRDefault="0037760A" w:rsidP="00C511BC">
      <w:pPr>
        <w:numPr>
          <w:ilvl w:val="0"/>
          <w:numId w:val="91"/>
        </w:numPr>
        <w:suppressAutoHyphens w:val="0"/>
        <w:spacing w:before="240" w:line="276" w:lineRule="auto"/>
        <w:rPr>
          <w:rFonts w:ascii="Arial" w:hAnsi="Arial" w:cs="Arial"/>
        </w:rPr>
      </w:pPr>
      <w:r w:rsidRPr="0037760A">
        <w:rPr>
          <w:rFonts w:ascii="Arial" w:hAnsi="Arial" w:cs="Arial"/>
        </w:rPr>
        <w:t>Customers retain full rights to </w:t>
      </w:r>
      <w:r w:rsidRPr="0037760A">
        <w:rPr>
          <w:rFonts w:ascii="Arial" w:hAnsi="Arial" w:cs="Arial"/>
          <w:b/>
          <w:bCs/>
        </w:rPr>
        <w:t>request amendment, transfer, or deletion</w:t>
      </w:r>
      <w:r w:rsidRPr="0037760A">
        <w:rPr>
          <w:rFonts w:ascii="Arial" w:hAnsi="Arial" w:cs="Arial"/>
        </w:rPr>
        <w:t> of their personal data</w:t>
      </w:r>
    </w:p>
    <w:p w14:paraId="4B4B7DD3" w14:textId="77777777" w:rsidR="0037760A" w:rsidRPr="0037760A" w:rsidRDefault="0037760A" w:rsidP="00C511BC">
      <w:pPr>
        <w:numPr>
          <w:ilvl w:val="0"/>
          <w:numId w:val="91"/>
        </w:numPr>
        <w:suppressAutoHyphens w:val="0"/>
        <w:spacing w:before="240" w:line="276" w:lineRule="auto"/>
        <w:rPr>
          <w:rFonts w:ascii="Arial" w:hAnsi="Arial" w:cs="Arial"/>
        </w:rPr>
      </w:pPr>
      <w:r w:rsidRPr="0037760A">
        <w:rPr>
          <w:rFonts w:ascii="Arial" w:hAnsi="Arial" w:cs="Arial"/>
        </w:rPr>
        <w:t>Data is </w:t>
      </w:r>
      <w:r w:rsidRPr="0037760A">
        <w:rPr>
          <w:rFonts w:ascii="Arial" w:hAnsi="Arial" w:cs="Arial"/>
          <w:b/>
          <w:bCs/>
        </w:rPr>
        <w:t>not used for secondary purposes</w:t>
      </w:r>
      <w:r w:rsidRPr="0037760A">
        <w:rPr>
          <w:rFonts w:ascii="Arial" w:hAnsi="Arial" w:cs="Arial"/>
        </w:rPr>
        <w:t> beyond the original intent of collection</w:t>
      </w:r>
    </w:p>
    <w:p w14:paraId="2A26D58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Customer information is protected through layered technical and administrative safeguards.</w:t>
      </w:r>
    </w:p>
    <w:p w14:paraId="2ED98524"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Key controls include:</w:t>
      </w:r>
    </w:p>
    <w:p w14:paraId="69D5704C"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Forcepoint Data Loss Prevention (DLP)</w:t>
      </w:r>
    </w:p>
    <w:p w14:paraId="3C41F29E"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Mimecast email protection</w:t>
      </w:r>
    </w:p>
    <w:p w14:paraId="49057D87"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Role-based access controls</w:t>
      </w:r>
    </w:p>
    <w:p w14:paraId="72AD6D9F"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ITSM-based access approval workflows</w:t>
      </w:r>
    </w:p>
    <w:p w14:paraId="025354D7"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Continuous SIEM monitoring</w:t>
      </w:r>
    </w:p>
    <w:p w14:paraId="51EA7B1F"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Security event logging</w:t>
      </w:r>
    </w:p>
    <w:p w14:paraId="2B8224E3"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Periodic access recertification reviews</w:t>
      </w:r>
    </w:p>
    <w:p w14:paraId="3ACDF407" w14:textId="77777777" w:rsidR="0037760A" w:rsidRPr="0037760A" w:rsidRDefault="0037760A" w:rsidP="00C511BC">
      <w:pPr>
        <w:numPr>
          <w:ilvl w:val="0"/>
          <w:numId w:val="92"/>
        </w:numPr>
        <w:suppressAutoHyphens w:val="0"/>
        <w:spacing w:before="240" w:line="276" w:lineRule="auto"/>
        <w:rPr>
          <w:rFonts w:ascii="Arial" w:hAnsi="Arial" w:cs="Arial"/>
        </w:rPr>
      </w:pPr>
      <w:r w:rsidRPr="0037760A">
        <w:rPr>
          <w:rFonts w:ascii="Arial" w:hAnsi="Arial" w:cs="Arial"/>
        </w:rPr>
        <w:t>ISO 27001-aligned information security controls</w:t>
      </w:r>
    </w:p>
    <w:p w14:paraId="0A17890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Access to customer information is restricted to authorised personnel only and monitored continuously for unusual or unauthorised activity.</w:t>
      </w:r>
    </w:p>
    <w:p w14:paraId="43F0E59A" w14:textId="77777777" w:rsidR="0037760A" w:rsidRPr="0037760A" w:rsidRDefault="0037760A" w:rsidP="0037760A">
      <w:pPr>
        <w:suppressAutoHyphens w:val="0"/>
        <w:spacing w:before="240" w:line="276" w:lineRule="auto"/>
        <w:rPr>
          <w:rFonts w:ascii="Arial" w:hAnsi="Arial" w:cs="Arial"/>
        </w:rPr>
      </w:pPr>
    </w:p>
    <w:p w14:paraId="0BA51BCA" w14:textId="77777777" w:rsidR="0037760A" w:rsidRPr="0037760A" w:rsidRDefault="0037760A" w:rsidP="00C511BC">
      <w:pPr>
        <w:numPr>
          <w:ilvl w:val="1"/>
          <w:numId w:val="86"/>
        </w:numPr>
        <w:suppressAutoHyphens w:val="0"/>
        <w:spacing w:before="240" w:line="276" w:lineRule="auto"/>
        <w:rPr>
          <w:rFonts w:ascii="Arial" w:hAnsi="Arial" w:cs="Arial"/>
        </w:rPr>
      </w:pPr>
      <w:r w:rsidRPr="0037760A">
        <w:rPr>
          <w:rFonts w:ascii="Arial" w:hAnsi="Arial" w:cs="Arial"/>
        </w:rPr>
        <w:t>Privacy Performance</w:t>
      </w:r>
      <w:r w:rsidRPr="0037760A">
        <w:rPr>
          <w:rFonts w:ascii="Arial" w:hAnsi="Arial" w:cs="Arial"/>
          <w:b/>
          <w:bCs/>
          <w:vertAlign w:val="superscript"/>
        </w:rPr>
        <w:footnoteReference w:id="18"/>
      </w:r>
    </w:p>
    <w:tbl>
      <w:tblPr>
        <w:tblStyle w:val="TableGridLight"/>
        <w:tblW w:w="10011" w:type="dxa"/>
        <w:tblLook w:val="04A0" w:firstRow="1" w:lastRow="0" w:firstColumn="1" w:lastColumn="0" w:noHBand="0" w:noVBand="1"/>
      </w:tblPr>
      <w:tblGrid>
        <w:gridCol w:w="4815"/>
        <w:gridCol w:w="1267"/>
        <w:gridCol w:w="1378"/>
        <w:gridCol w:w="1276"/>
        <w:gridCol w:w="1275"/>
      </w:tblGrid>
      <w:tr w:rsidR="0037760A" w:rsidRPr="0037760A" w14:paraId="672553B2" w14:textId="77777777">
        <w:trPr>
          <w:trHeight w:val="428"/>
        </w:trPr>
        <w:tc>
          <w:tcPr>
            <w:tcW w:w="4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27DBDD"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lastRenderedPageBreak/>
              <w:t>Indicator</w:t>
            </w:r>
          </w:p>
        </w:tc>
        <w:tc>
          <w:tcPr>
            <w:tcW w:w="1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2A9211"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2022-23</w:t>
            </w:r>
          </w:p>
        </w:tc>
        <w:tc>
          <w:tcPr>
            <w:tcW w:w="13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32556A"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2023-24</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3A90A"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2024-25</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89CD5" w14:textId="77777777" w:rsidR="0037760A" w:rsidRPr="0037760A" w:rsidRDefault="0037760A" w:rsidP="0037760A">
            <w:pPr>
              <w:suppressAutoHyphens w:val="0"/>
              <w:spacing w:before="240" w:line="276" w:lineRule="auto"/>
              <w:rPr>
                <w:rFonts w:ascii="Arial" w:hAnsi="Arial" w:cs="Arial"/>
                <w:b/>
                <w:bCs/>
              </w:rPr>
            </w:pPr>
            <w:r w:rsidRPr="0037760A">
              <w:rPr>
                <w:rFonts w:ascii="Arial" w:hAnsi="Arial" w:cs="Arial"/>
                <w:b/>
                <w:bCs/>
              </w:rPr>
              <w:t>FY 2025-26</w:t>
            </w:r>
          </w:p>
        </w:tc>
      </w:tr>
      <w:tr w:rsidR="0037760A" w:rsidRPr="0037760A" w14:paraId="2EA3B9BB" w14:textId="77777777">
        <w:trPr>
          <w:trHeight w:val="420"/>
        </w:trPr>
        <w:tc>
          <w:tcPr>
            <w:tcW w:w="4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8B5F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Substantiated complaints concerning breaches of customer privacy</w:t>
            </w:r>
          </w:p>
        </w:tc>
        <w:tc>
          <w:tcPr>
            <w:tcW w:w="1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39D0EC"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0C1C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7CE09"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7ECCA"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43533BC5" w14:textId="77777777">
        <w:trPr>
          <w:trHeight w:val="420"/>
        </w:trPr>
        <w:tc>
          <w:tcPr>
            <w:tcW w:w="4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90530"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Complaints from regulatory bodies</w:t>
            </w:r>
          </w:p>
        </w:tc>
        <w:tc>
          <w:tcPr>
            <w:tcW w:w="1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E8DC8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011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16294A"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AF19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49643A32" w14:textId="77777777">
        <w:trPr>
          <w:trHeight w:val="420"/>
        </w:trPr>
        <w:tc>
          <w:tcPr>
            <w:tcW w:w="4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8CF9A"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Identified leaks, thefts, or losses of customer data</w:t>
            </w:r>
          </w:p>
        </w:tc>
        <w:tc>
          <w:tcPr>
            <w:tcW w:w="1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13B63"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4002E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BD469F"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AF34B"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r w:rsidR="0037760A" w:rsidRPr="0037760A" w14:paraId="00AC8E6A" w14:textId="77777777">
        <w:trPr>
          <w:trHeight w:val="428"/>
        </w:trPr>
        <w:tc>
          <w:tcPr>
            <w:tcW w:w="4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9619D"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Privacy-related fines or sanctions</w:t>
            </w:r>
          </w:p>
        </w:tc>
        <w:tc>
          <w:tcPr>
            <w:tcW w:w="1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28885"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3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C30E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CFEE8"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c>
          <w:tcPr>
            <w:tcW w:w="12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C0731" w14:textId="77777777" w:rsidR="0037760A" w:rsidRPr="0037760A" w:rsidRDefault="0037760A" w:rsidP="0037760A">
            <w:pPr>
              <w:suppressAutoHyphens w:val="0"/>
              <w:spacing w:before="240" w:line="276" w:lineRule="auto"/>
              <w:rPr>
                <w:rFonts w:ascii="Arial" w:hAnsi="Arial" w:cs="Arial"/>
              </w:rPr>
            </w:pPr>
            <w:r w:rsidRPr="0037760A">
              <w:rPr>
                <w:rFonts w:ascii="Arial" w:hAnsi="Arial" w:cs="Arial"/>
              </w:rPr>
              <w:t>0</w:t>
            </w:r>
          </w:p>
        </w:tc>
      </w:tr>
    </w:tbl>
    <w:p w14:paraId="76E0210A" w14:textId="4DABDCE3" w:rsidR="0037760A" w:rsidRPr="0037760A" w:rsidRDefault="0037760A" w:rsidP="0037760A">
      <w:pPr>
        <w:suppressAutoHyphens w:val="0"/>
        <w:spacing w:before="240" w:line="276" w:lineRule="auto"/>
        <w:rPr>
          <w:rFonts w:ascii="Arial" w:hAnsi="Arial" w:cs="Arial"/>
        </w:rPr>
      </w:pPr>
      <w:r w:rsidRPr="0037760A">
        <w:rPr>
          <w:rFonts w:ascii="Arial" w:hAnsi="Arial" w:cs="Arial"/>
          <w:noProof/>
        </w:rPr>
        <mc:AlternateContent>
          <mc:Choice Requires="wpg">
            <w:drawing>
              <wp:anchor distT="0" distB="0" distL="114300" distR="114300" simplePos="0" relativeHeight="251693056" behindDoc="0" locked="0" layoutInCell="1" allowOverlap="1" wp14:anchorId="11C60340" wp14:editId="32AA632F">
                <wp:simplePos x="0" y="0"/>
                <wp:positionH relativeFrom="column">
                  <wp:posOffset>83820</wp:posOffset>
                </wp:positionH>
                <wp:positionV relativeFrom="paragraph">
                  <wp:posOffset>325755</wp:posOffset>
                </wp:positionV>
                <wp:extent cx="1828800" cy="1376045"/>
                <wp:effectExtent l="0" t="0" r="0" b="0"/>
                <wp:wrapTopAndBottom/>
                <wp:docPr id="1535510798" name="Group 25">
                  <a:extLst xmlns:a="http://schemas.openxmlformats.org/drawingml/2006/main">
                    <a:ext uri="{FF2B5EF4-FFF2-40B4-BE49-F238E27FC236}">
                      <a16:creationId xmlns:a16="http://schemas.microsoft.com/office/drawing/2014/main" id="{6F558AB8-D921-9F2E-5867-0F23221780F0}"/>
                    </a:ext>
                  </a:extLst>
                </wp:docPr>
                <wp:cNvGraphicFramePr/>
                <a:graphic xmlns:a="http://schemas.openxmlformats.org/drawingml/2006/main">
                  <a:graphicData uri="http://schemas.microsoft.com/office/word/2010/wordprocessingGroup">
                    <wpg:wgp>
                      <wpg:cNvGrpSpPr/>
                      <wpg:grpSpPr>
                        <a:xfrm>
                          <a:off x="0" y="0"/>
                          <a:ext cx="1828800" cy="1376045"/>
                          <a:chOff x="0" y="0"/>
                          <a:chExt cx="1828800" cy="1376218"/>
                        </a:xfrm>
                      </wpg:grpSpPr>
                      <wps:wsp>
                        <wps:cNvPr id="1818374795" name="Rectangle 1818374795">
                          <a:extLst>
                            <a:ext uri="{FF2B5EF4-FFF2-40B4-BE49-F238E27FC236}">
                              <a16:creationId xmlns:a16="http://schemas.microsoft.com/office/drawing/2014/main" id="{0F9440BD-2D35-8BD8-0694-57C5484BF571}"/>
                            </a:ext>
                          </a:extLst>
                        </wps:cNvPr>
                        <wps:cNvSpPr/>
                        <wps:spPr>
                          <a:xfrm>
                            <a:off x="0" y="0"/>
                            <a:ext cx="1828800" cy="1376218"/>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3656876" name="Text 9">
                          <a:extLst>
                            <a:ext uri="{FF2B5EF4-FFF2-40B4-BE49-F238E27FC236}">
                              <a16:creationId xmlns:a16="http://schemas.microsoft.com/office/drawing/2014/main" id="{082C04F1-F533-243A-C1B5-553CB045EBED}"/>
                            </a:ext>
                          </a:extLst>
                        </wps:cNvPr>
                        <wps:cNvSpPr/>
                        <wps:spPr>
                          <a:xfrm>
                            <a:off x="0" y="643313"/>
                            <a:ext cx="1828800" cy="640080"/>
                          </a:xfrm>
                          <a:prstGeom prst="rect">
                            <a:avLst/>
                          </a:prstGeom>
                          <a:noFill/>
                          <a:ln/>
                        </wps:spPr>
                        <wps:txbx>
                          <w:txbxContent>
                            <w:p w14:paraId="54397180"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Material Cybersecurity</w:t>
                              </w:r>
                            </w:p>
                            <w:p w14:paraId="3AC4308A"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Breaches</w:t>
                              </w:r>
                            </w:p>
                          </w:txbxContent>
                        </wps:txbx>
                        <wps:bodyPr wrap="square" rtlCol="0" anchor="ctr"/>
                      </wps:wsp>
                    </wpg:wgp>
                  </a:graphicData>
                </a:graphic>
                <wp14:sizeRelH relativeFrom="page">
                  <wp14:pctWidth>0</wp14:pctWidth>
                </wp14:sizeRelH>
                <wp14:sizeRelV relativeFrom="page">
                  <wp14:pctHeight>0</wp14:pctHeight>
                </wp14:sizeRelV>
              </wp:anchor>
            </w:drawing>
          </mc:Choice>
          <mc:Fallback>
            <w:pict>
              <v:group w14:anchorId="11C60340" id="Group 25" o:spid="_x0000_s1034" style="position:absolute;margin-left:6.6pt;margin-top:25.65pt;width:2in;height:108.35pt;z-index:251693056" coordsize="18288,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">
                <v:rect id="Rectangle 1818374795" o:spid="_x0000_s1035" style="position:absolute;width:18288;height:1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" fillcolor="#fff2cc [663]" stroked="f" strokeweight="1pt"/>
                <v:rect id="Text 9" o:spid="_x0000_s1036" style="position:absolute;top:6433;width:18288;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" filled="f" stroked="f">
                  <v:textbox>
                    <w:txbxContent>
                      <w:p w14:paraId="54397180"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Material Cybersecurity</w:t>
                        </w:r>
                      </w:p>
                      <w:p w14:paraId="3AC4308A"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Breaches</w:t>
                        </w:r>
                      </w:p>
                    </w:txbxContent>
                  </v:textbox>
                </v:rect>
                <w10:wrap type="topAndBottom"/>
              </v:group>
            </w:pict>
          </mc:Fallback>
        </mc:AlternateContent>
      </w:r>
      <w:r w:rsidRPr="0037760A">
        <w:rPr>
          <w:rFonts w:ascii="Arial" w:hAnsi="Arial" w:cs="Arial"/>
          <w:noProof/>
        </w:rPr>
        <mc:AlternateContent>
          <mc:Choice Requires="wpg">
            <w:drawing>
              <wp:anchor distT="0" distB="0" distL="114300" distR="114300" simplePos="0" relativeHeight="251695104" behindDoc="0" locked="0" layoutInCell="1" allowOverlap="1" wp14:anchorId="74776698" wp14:editId="38B71C82">
                <wp:simplePos x="0" y="0"/>
                <wp:positionH relativeFrom="column">
                  <wp:posOffset>4137660</wp:posOffset>
                </wp:positionH>
                <wp:positionV relativeFrom="paragraph">
                  <wp:posOffset>328295</wp:posOffset>
                </wp:positionV>
                <wp:extent cx="2011680" cy="1376045"/>
                <wp:effectExtent l="0" t="0" r="0" b="0"/>
                <wp:wrapTopAndBottom/>
                <wp:docPr id="1432318932" name="Group 24">
                  <a:extLst xmlns:a="http://schemas.openxmlformats.org/drawingml/2006/main">
                    <a:ext uri="{FF2B5EF4-FFF2-40B4-BE49-F238E27FC236}">
                      <a16:creationId xmlns:a16="http://schemas.microsoft.com/office/drawing/2014/main" id="{66E5CAA6-C7D8-308F-05B0-5E2713EF0890}"/>
                    </a:ext>
                  </a:extLst>
                </wp:docPr>
                <wp:cNvGraphicFramePr/>
                <a:graphic xmlns:a="http://schemas.openxmlformats.org/drawingml/2006/main">
                  <a:graphicData uri="http://schemas.microsoft.com/office/word/2010/wordprocessingGroup">
                    <wpg:wgp>
                      <wpg:cNvGrpSpPr/>
                      <wpg:grpSpPr>
                        <a:xfrm>
                          <a:off x="0" y="0"/>
                          <a:ext cx="2011680" cy="1376045"/>
                          <a:chOff x="0" y="0"/>
                          <a:chExt cx="2011680" cy="1376218"/>
                        </a:xfrm>
                      </wpg:grpSpPr>
                      <wps:wsp>
                        <wps:cNvPr id="1010718356" name="Rectangle 1010718356">
                          <a:extLst>
                            <a:ext uri="{FF2B5EF4-FFF2-40B4-BE49-F238E27FC236}">
                              <a16:creationId xmlns:a16="http://schemas.microsoft.com/office/drawing/2014/main" id="{8593883F-99A9-129D-D9AA-3624CAF72C44}"/>
                            </a:ext>
                          </a:extLst>
                        </wps:cNvPr>
                        <wps:cNvSpPr/>
                        <wps:spPr>
                          <a:xfrm>
                            <a:off x="91440" y="0"/>
                            <a:ext cx="1828800" cy="1376218"/>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2074155" name="Text 14">
                          <a:extLst>
                            <a:ext uri="{FF2B5EF4-FFF2-40B4-BE49-F238E27FC236}">
                              <a16:creationId xmlns:a16="http://schemas.microsoft.com/office/drawing/2014/main" id="{A7B6F22A-512D-6E9F-CDC0-4FE6B83CB9A0}"/>
                            </a:ext>
                          </a:extLst>
                        </wps:cNvPr>
                        <wps:cNvSpPr/>
                        <wps:spPr>
                          <a:xfrm>
                            <a:off x="0" y="172258"/>
                            <a:ext cx="2011680" cy="457200"/>
                          </a:xfrm>
                          <a:prstGeom prst="rect">
                            <a:avLst/>
                          </a:prstGeom>
                          <a:noFill/>
                          <a:ln/>
                        </wps:spPr>
                        <wps:txbx>
                          <w:txbxContent>
                            <w:p w14:paraId="1386ED56"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wps:txbx>
                        <wps:bodyPr wrap="square" rtlCol="0" anchor="ctr"/>
                      </wps:wsp>
                      <wps:wsp>
                        <wps:cNvPr id="415969344" name="Text 15">
                          <a:extLst>
                            <a:ext uri="{FF2B5EF4-FFF2-40B4-BE49-F238E27FC236}">
                              <a16:creationId xmlns:a16="http://schemas.microsoft.com/office/drawing/2014/main" id="{D6A97E2C-024A-5326-6D40-9B91855BB07C}"/>
                            </a:ext>
                          </a:extLst>
                        </wps:cNvPr>
                        <wps:cNvSpPr/>
                        <wps:spPr>
                          <a:xfrm>
                            <a:off x="91440" y="720898"/>
                            <a:ext cx="1828800" cy="640080"/>
                          </a:xfrm>
                          <a:prstGeom prst="rect">
                            <a:avLst/>
                          </a:prstGeom>
                          <a:noFill/>
                          <a:ln/>
                        </wps:spPr>
                        <wps:txbx>
                          <w:txbxContent>
                            <w:p w14:paraId="3A4BAF7E"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Privacy Fines</w:t>
                              </w:r>
                            </w:p>
                          </w:txbxContent>
                        </wps:txbx>
                        <wps:bodyPr wrap="square" rtlCol="0" anchor="ctr"/>
                      </wps:wsp>
                    </wpg:wgp>
                  </a:graphicData>
                </a:graphic>
                <wp14:sizeRelH relativeFrom="margin">
                  <wp14:pctWidth>0</wp14:pctWidth>
                </wp14:sizeRelH>
                <wp14:sizeRelV relativeFrom="margin">
                  <wp14:pctHeight>0</wp14:pctHeight>
                </wp14:sizeRelV>
              </wp:anchor>
            </w:drawing>
          </mc:Choice>
          <mc:Fallback>
            <w:pict>
              <v:group w14:anchorId="74776698" id="Group 24" o:spid="_x0000_s1037" style="position:absolute;margin-left:325.8pt;margin-top:25.85pt;width:158.4pt;height:108.35pt;z-index:251695104;mso-width-relative:margin;mso-height-relative:margin" coordsize="20116,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">
                <v:rect id="Rectangle 1010718356" o:spid="_x0000_s1038" style="position:absolute;left:914;width:18288;height:1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" fillcolor="#fff2cc [663]" stroked="f" strokeweight="1pt"/>
                <v:rect id="Text 14" o:spid="_x0000_s1039" style="position:absolute;top:1722;width:2011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" filled="f" stroked="f">
                  <v:textbox>
                    <w:txbxContent>
                      <w:p w14:paraId="1386ED56"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v:textbox>
                </v:rect>
                <v:rect id="Text 15" o:spid="_x0000_s1040" style="position:absolute;left:914;top:7208;width:18288;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" filled="f" stroked="f">
                  <v:textbox>
                    <w:txbxContent>
                      <w:p w14:paraId="3A4BAF7E"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Privacy Fines</w:t>
                        </w:r>
                      </w:p>
                    </w:txbxContent>
                  </v:textbox>
                </v:rect>
                <w10:wrap type="topAndBottom"/>
              </v:group>
            </w:pict>
          </mc:Fallback>
        </mc:AlternateContent>
      </w:r>
      <w:r w:rsidRPr="0037760A">
        <w:rPr>
          <w:rFonts w:ascii="Arial" w:hAnsi="Arial" w:cs="Arial"/>
          <w:noProof/>
        </w:rPr>
        <mc:AlternateContent>
          <mc:Choice Requires="wpg">
            <w:drawing>
              <wp:anchor distT="0" distB="0" distL="114300" distR="114300" simplePos="0" relativeHeight="251694080" behindDoc="0" locked="0" layoutInCell="1" allowOverlap="1" wp14:anchorId="23A7C5D7" wp14:editId="3DAA35D6">
                <wp:simplePos x="0" y="0"/>
                <wp:positionH relativeFrom="column">
                  <wp:posOffset>2039620</wp:posOffset>
                </wp:positionH>
                <wp:positionV relativeFrom="paragraph">
                  <wp:posOffset>328295</wp:posOffset>
                </wp:positionV>
                <wp:extent cx="2011680" cy="1376045"/>
                <wp:effectExtent l="0" t="0" r="0" b="0"/>
                <wp:wrapTopAndBottom/>
                <wp:docPr id="1597473314" name="Group 23">
                  <a:extLst xmlns:a="http://schemas.openxmlformats.org/drawingml/2006/main">
                    <a:ext uri="{FF2B5EF4-FFF2-40B4-BE49-F238E27FC236}">
                      <a16:creationId xmlns:a16="http://schemas.microsoft.com/office/drawing/2014/main" id="{38399C89-E3CD-2D10-8B30-D4AF43516946}"/>
                    </a:ext>
                  </a:extLst>
                </wp:docPr>
                <wp:cNvGraphicFramePr/>
                <a:graphic xmlns:a="http://schemas.openxmlformats.org/drawingml/2006/main">
                  <a:graphicData uri="http://schemas.microsoft.com/office/word/2010/wordprocessingGroup">
                    <wpg:wgp>
                      <wpg:cNvGrpSpPr/>
                      <wpg:grpSpPr>
                        <a:xfrm>
                          <a:off x="0" y="0"/>
                          <a:ext cx="2011680" cy="1376045"/>
                          <a:chOff x="0" y="0"/>
                          <a:chExt cx="2011680" cy="1376218"/>
                        </a:xfrm>
                      </wpg:grpSpPr>
                      <wps:wsp>
                        <wps:cNvPr id="1529342868" name="Rectangle 1529342868">
                          <a:extLst>
                            <a:ext uri="{FF2B5EF4-FFF2-40B4-BE49-F238E27FC236}">
                              <a16:creationId xmlns:a16="http://schemas.microsoft.com/office/drawing/2014/main" id="{4C47F04B-CA24-21EE-C3E7-EC277F2B7068}"/>
                            </a:ext>
                          </a:extLst>
                        </wps:cNvPr>
                        <wps:cNvSpPr/>
                        <wps:spPr>
                          <a:xfrm>
                            <a:off x="91440" y="0"/>
                            <a:ext cx="1828800" cy="1376218"/>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4201038" name="Text 11">
                          <a:extLst>
                            <a:ext uri="{FF2B5EF4-FFF2-40B4-BE49-F238E27FC236}">
                              <a16:creationId xmlns:a16="http://schemas.microsoft.com/office/drawing/2014/main" id="{93DB7BC7-27C4-EC17-475B-20673BDCCD92}"/>
                            </a:ext>
                          </a:extLst>
                        </wps:cNvPr>
                        <wps:cNvSpPr/>
                        <wps:spPr>
                          <a:xfrm>
                            <a:off x="0" y="172258"/>
                            <a:ext cx="2011680" cy="457200"/>
                          </a:xfrm>
                          <a:prstGeom prst="rect">
                            <a:avLst/>
                          </a:prstGeom>
                          <a:noFill/>
                          <a:ln/>
                        </wps:spPr>
                        <wps:txbx>
                          <w:txbxContent>
                            <w:p w14:paraId="049857E8"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wps:txbx>
                        <wps:bodyPr wrap="square" rtlCol="0" anchor="ctr"/>
                      </wps:wsp>
                      <wps:wsp>
                        <wps:cNvPr id="1671079991" name="Text 12">
                          <a:extLst>
                            <a:ext uri="{FF2B5EF4-FFF2-40B4-BE49-F238E27FC236}">
                              <a16:creationId xmlns:a16="http://schemas.microsoft.com/office/drawing/2014/main" id="{4D329592-5DC7-5B76-7751-8633A06600DF}"/>
                            </a:ext>
                          </a:extLst>
                        </wps:cNvPr>
                        <wps:cNvSpPr/>
                        <wps:spPr>
                          <a:xfrm>
                            <a:off x="91440" y="720898"/>
                            <a:ext cx="1828800" cy="640080"/>
                          </a:xfrm>
                          <a:prstGeom prst="rect">
                            <a:avLst/>
                          </a:prstGeom>
                          <a:noFill/>
                          <a:ln/>
                        </wps:spPr>
                        <wps:txbx>
                          <w:txbxContent>
                            <w:p w14:paraId="63711EAB"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Customer Data</w:t>
                              </w:r>
                            </w:p>
                            <w:p w14:paraId="05B27997"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Breaches</w:t>
                              </w:r>
                            </w:p>
                          </w:txbxContent>
                        </wps:txbx>
                        <wps:bodyPr wrap="square" rtlCol="0" anchor="ctr"/>
                      </wps:wsp>
                    </wpg:wgp>
                  </a:graphicData>
                </a:graphic>
                <wp14:sizeRelH relativeFrom="page">
                  <wp14:pctWidth>0</wp14:pctWidth>
                </wp14:sizeRelH>
                <wp14:sizeRelV relativeFrom="page">
                  <wp14:pctHeight>0</wp14:pctHeight>
                </wp14:sizeRelV>
              </wp:anchor>
            </w:drawing>
          </mc:Choice>
          <mc:Fallback>
            <w:pict>
              <v:group w14:anchorId="23A7C5D7" id="Group 23" o:spid="_x0000_s1041" style="position:absolute;margin-left:160.6pt;margin-top:25.85pt;width:158.4pt;height:108.35pt;z-index:251694080" coordsize="20116,1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">
                <v:rect id="Rectangle 1529342868" o:spid="_x0000_s1042" style="position:absolute;left:914;width:18288;height:13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" fillcolor="#fff2cc [663]" stroked="f" strokeweight="1pt"/>
                <v:rect id="Text 11" o:spid="_x0000_s1043" style="position:absolute;top:1722;width:2011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" filled="f" stroked="f">
                  <v:textbox>
                    <w:txbxContent>
                      <w:p w14:paraId="049857E8"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v:textbox>
                </v:rect>
                <v:rect id="Text 12" o:spid="_x0000_s1044" style="position:absolute;left:914;top:7208;width:18288;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" filled="f" stroked="f">
                  <v:textbox>
                    <w:txbxContent>
                      <w:p w14:paraId="63711EAB" w14:textId="77777777" w:rsidR="0037760A" w:rsidRDefault="0037760A" w:rsidP="0037760A">
                        <w:pPr>
                          <w:jc w:val="center"/>
                          <w:rPr>
                            <w:rFonts w:hAnsi="Arial"/>
                            <w:color w:val="000000" w:themeColor="text1"/>
                            <w:kern w:val="24"/>
                            <w:sz w:val="22"/>
                            <w:szCs w:val="22"/>
                          </w:rPr>
                        </w:pPr>
                        <w:r>
                          <w:rPr>
                            <w:rFonts w:hAnsi="Arial"/>
                            <w:color w:val="000000" w:themeColor="text1"/>
                            <w:kern w:val="24"/>
                            <w:sz w:val="22"/>
                            <w:szCs w:val="22"/>
                          </w:rPr>
                          <w:t>Customer Data</w:t>
                        </w:r>
                      </w:p>
                      <w:p w14:paraId="05B27997" w14:textId="77777777" w:rsidR="0037760A" w:rsidRDefault="0037760A" w:rsidP="0037760A">
                        <w:pPr>
                          <w:jc w:val="center"/>
                          <w:rPr>
                            <w:rFonts w:hAnsi="Arial"/>
                            <w:color w:val="000000" w:themeColor="text1"/>
                            <w:kern w:val="24"/>
                            <w:sz w:val="22"/>
                            <w:szCs w:val="22"/>
                            <w14:ligatures w14:val="standardContextual"/>
                          </w:rPr>
                        </w:pPr>
                        <w:r>
                          <w:rPr>
                            <w:rFonts w:hAnsi="Arial"/>
                            <w:color w:val="000000" w:themeColor="text1"/>
                            <w:kern w:val="24"/>
                            <w:sz w:val="22"/>
                            <w:szCs w:val="22"/>
                          </w:rPr>
                          <w:t>Breaches</w:t>
                        </w:r>
                      </w:p>
                    </w:txbxContent>
                  </v:textbox>
                </v:rect>
                <w10:wrap type="topAndBottom"/>
              </v:group>
            </w:pict>
          </mc:Fallback>
        </mc:AlternateContent>
      </w:r>
      <w:r w:rsidRPr="0037760A">
        <w:rPr>
          <w:rFonts w:ascii="Arial" w:hAnsi="Arial" w:cs="Arial"/>
          <w:noProof/>
        </w:rPr>
        <mc:AlternateContent>
          <mc:Choice Requires="wps">
            <w:drawing>
              <wp:anchor distT="0" distB="0" distL="114300" distR="114300" simplePos="0" relativeHeight="251696128" behindDoc="0" locked="0" layoutInCell="1" allowOverlap="1" wp14:anchorId="765D7CE1" wp14:editId="389EAA92">
                <wp:simplePos x="0" y="0"/>
                <wp:positionH relativeFrom="column">
                  <wp:posOffset>26035</wp:posOffset>
                </wp:positionH>
                <wp:positionV relativeFrom="paragraph">
                  <wp:posOffset>459105</wp:posOffset>
                </wp:positionV>
                <wp:extent cx="2011680" cy="457200"/>
                <wp:effectExtent l="0" t="0" r="0" b="0"/>
                <wp:wrapNone/>
                <wp:docPr id="8475133" name="Rectangle 22"/>
                <wp:cNvGraphicFramePr/>
                <a:graphic xmlns:a="http://schemas.openxmlformats.org/drawingml/2006/main">
                  <a:graphicData uri="http://schemas.microsoft.com/office/word/2010/wordprocessingShape">
                    <wps:wsp>
                      <wps:cNvSpPr/>
                      <wps:spPr>
                        <a:xfrm>
                          <a:off x="0" y="0"/>
                          <a:ext cx="2011680" cy="456565"/>
                        </a:xfrm>
                        <a:prstGeom prst="rect">
                          <a:avLst/>
                        </a:prstGeom>
                        <a:noFill/>
                        <a:ln/>
                      </wps:spPr>
                      <wps:txbx>
                        <w:txbxContent>
                          <w:p w14:paraId="2AEF45D0"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wps:txbx>
                      <wps:bodyPr vertOverflow="clip" horzOverflow="clip" wrap="square" rtlCol="0" anchor="ctr"/>
                    </wps:wsp>
                  </a:graphicData>
                </a:graphic>
                <wp14:sizeRelH relativeFrom="page">
                  <wp14:pctWidth>0</wp14:pctWidth>
                </wp14:sizeRelH>
                <wp14:sizeRelV relativeFrom="page">
                  <wp14:pctHeight>0</wp14:pctHeight>
                </wp14:sizeRelV>
              </wp:anchor>
            </w:drawing>
          </mc:Choice>
          <mc:Fallback>
            <w:pict>
              <v:rect w14:anchorId="765D7CE1" id="Rectangle 22" o:spid="_x0000_s1045" style="position:absolute;margin-left:2.05pt;margin-top:36.15pt;width:158.4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" filled="f" stroked="f">
                <v:textbox>
                  <w:txbxContent>
                    <w:p w14:paraId="2AEF45D0" w14:textId="77777777" w:rsidR="0037760A" w:rsidRDefault="0037760A" w:rsidP="0037760A">
                      <w:pPr>
                        <w:jc w:val="center"/>
                        <w:rPr>
                          <w:rFonts w:hAnsi="Arial"/>
                          <w:b/>
                          <w:bCs/>
                          <w:color w:val="ED7D31" w:themeColor="accent2"/>
                          <w:kern w:val="24"/>
                          <w:sz w:val="48"/>
                          <w:szCs w:val="48"/>
                        </w:rPr>
                      </w:pPr>
                      <w:r>
                        <w:rPr>
                          <w:rFonts w:hAnsi="Arial"/>
                          <w:b/>
                          <w:bCs/>
                          <w:color w:val="ED7D31" w:themeColor="accent2"/>
                          <w:kern w:val="24"/>
                          <w:sz w:val="48"/>
                          <w:szCs w:val="48"/>
                        </w:rPr>
                        <w:t>0</w:t>
                      </w:r>
                    </w:p>
                  </w:txbxContent>
                </v:textbox>
              </v:rect>
            </w:pict>
          </mc:Fallback>
        </mc:AlternateContent>
      </w:r>
    </w:p>
    <w:p w14:paraId="0F60871B" w14:textId="77777777" w:rsidR="0037760A" w:rsidRPr="0037760A" w:rsidRDefault="0037760A" w:rsidP="0037760A">
      <w:pPr>
        <w:suppressAutoHyphens w:val="0"/>
        <w:spacing w:before="240" w:line="276" w:lineRule="auto"/>
        <w:rPr>
          <w:rFonts w:ascii="Arial" w:hAnsi="Arial" w:cs="Arial"/>
        </w:rPr>
      </w:pPr>
    </w:p>
    <w:p w14:paraId="052BC93D" w14:textId="77777777" w:rsidR="0037760A" w:rsidRPr="0037760A" w:rsidRDefault="0037760A" w:rsidP="0037760A">
      <w:pPr>
        <w:suppressAutoHyphens w:val="0"/>
        <w:spacing w:before="240" w:line="276" w:lineRule="auto"/>
        <w:rPr>
          <w:rFonts w:ascii="Arial" w:hAnsi="Arial" w:cs="Arial"/>
        </w:rPr>
      </w:pPr>
    </w:p>
    <w:p w14:paraId="7ABC6B36" w14:textId="77777777" w:rsidR="0037760A" w:rsidRPr="0037760A" w:rsidRDefault="0037760A" w:rsidP="0037760A">
      <w:pPr>
        <w:suppressAutoHyphens w:val="0"/>
        <w:spacing w:before="240" w:line="276" w:lineRule="auto"/>
        <w:rPr>
          <w:rFonts w:ascii="Arial" w:hAnsi="Arial" w:cs="Arial"/>
        </w:rPr>
      </w:pPr>
    </w:p>
    <w:p w14:paraId="2969E00B" w14:textId="77777777" w:rsidR="0037760A" w:rsidRPr="0037760A" w:rsidRDefault="0037760A" w:rsidP="0037760A">
      <w:pPr>
        <w:suppressAutoHyphens w:val="0"/>
        <w:spacing w:before="240" w:line="276" w:lineRule="auto"/>
        <w:rPr>
          <w:rFonts w:ascii="Arial" w:hAnsi="Arial" w:cs="Arial"/>
        </w:rPr>
      </w:pPr>
    </w:p>
    <w:p w14:paraId="363DDDF0" w14:textId="7BD3E600" w:rsidR="003078E5" w:rsidRDefault="003078E5" w:rsidP="00190A13">
      <w:pPr>
        <w:suppressAutoHyphens w:val="0"/>
        <w:spacing w:before="240" w:line="276" w:lineRule="auto"/>
        <w:rPr>
          <w:rFonts w:ascii="Arial" w:hAnsi="Arial" w:cs="Arial"/>
        </w:rPr>
      </w:pPr>
    </w:p>
    <w:p w14:paraId="20E96914" w14:textId="77777777" w:rsidR="000D4893" w:rsidRDefault="000D4893" w:rsidP="00190A13">
      <w:pPr>
        <w:suppressAutoHyphens w:val="0"/>
        <w:spacing w:before="240" w:line="276" w:lineRule="auto"/>
        <w:rPr>
          <w:rFonts w:ascii="Arial" w:hAnsi="Arial" w:cs="Arial"/>
        </w:rPr>
      </w:pPr>
    </w:p>
    <w:p w14:paraId="479548BA" w14:textId="77777777" w:rsidR="000D4893" w:rsidRDefault="000D4893" w:rsidP="00190A13">
      <w:pPr>
        <w:suppressAutoHyphens w:val="0"/>
        <w:spacing w:before="240" w:line="276" w:lineRule="auto"/>
        <w:rPr>
          <w:rFonts w:ascii="Arial" w:hAnsi="Arial" w:cs="Arial"/>
        </w:rPr>
      </w:pPr>
    </w:p>
    <w:p w14:paraId="264E0FBC" w14:textId="77777777" w:rsidR="000D4893" w:rsidRDefault="000D4893" w:rsidP="00190A13">
      <w:pPr>
        <w:suppressAutoHyphens w:val="0"/>
        <w:spacing w:before="240" w:line="276" w:lineRule="auto"/>
        <w:rPr>
          <w:rFonts w:ascii="Arial" w:hAnsi="Arial" w:cs="Arial"/>
        </w:rPr>
      </w:pPr>
    </w:p>
    <w:p w14:paraId="6FE1C2F1" w14:textId="77777777" w:rsidR="000D4893" w:rsidRDefault="000D4893" w:rsidP="00190A13">
      <w:pPr>
        <w:suppressAutoHyphens w:val="0"/>
        <w:spacing w:before="240" w:line="276" w:lineRule="auto"/>
        <w:rPr>
          <w:rFonts w:ascii="Arial" w:hAnsi="Arial" w:cs="Arial"/>
        </w:rPr>
      </w:pPr>
    </w:p>
    <w:p w14:paraId="20775E41" w14:textId="28282503" w:rsidR="003078E5" w:rsidRPr="00C36DCF" w:rsidRDefault="00C36DCF" w:rsidP="003078E5">
      <w:pPr>
        <w:suppressAutoHyphens w:val="0"/>
        <w:spacing w:before="240" w:line="276" w:lineRule="auto"/>
        <w:rPr>
          <w:rFonts w:ascii="Arial" w:hAnsi="Arial" w:cs="Arial"/>
          <w:b/>
          <w:bCs/>
          <w:sz w:val="52"/>
          <w:szCs w:val="52"/>
        </w:rPr>
      </w:pPr>
      <w:bookmarkStart w:id="81" w:name="_Toc233565239"/>
      <w:r>
        <w:rPr>
          <w:rFonts w:ascii="Arial" w:hAnsi="Arial" w:cs="Arial"/>
          <w:b/>
          <w:bCs/>
          <w:sz w:val="52"/>
          <w:szCs w:val="52"/>
        </w:rPr>
        <w:t xml:space="preserve">Chapter name - </w:t>
      </w:r>
      <w:r w:rsidR="003078E5" w:rsidRPr="00C36DCF">
        <w:rPr>
          <w:rFonts w:ascii="Arial" w:hAnsi="Arial" w:cs="Arial"/>
          <w:b/>
          <w:bCs/>
          <w:sz w:val="52"/>
          <w:szCs w:val="52"/>
        </w:rPr>
        <w:t>Responsible Artificial Intelligence</w:t>
      </w:r>
      <w:bookmarkEnd w:id="81"/>
    </w:p>
    <w:p w14:paraId="1E67A0AF" w14:textId="77777777" w:rsidR="003078E5" w:rsidRPr="003078E5" w:rsidRDefault="003078E5" w:rsidP="003078E5">
      <w:pPr>
        <w:suppressAutoHyphens w:val="0"/>
        <w:spacing w:before="240" w:line="276" w:lineRule="auto"/>
        <w:rPr>
          <w:rFonts w:ascii="Arial" w:hAnsi="Arial" w:cs="Arial"/>
        </w:rPr>
      </w:pPr>
      <w:bookmarkStart w:id="82" w:name="_Toc233565240"/>
      <w:r w:rsidRPr="003078E5">
        <w:rPr>
          <w:rFonts w:ascii="Arial" w:hAnsi="Arial" w:cs="Arial"/>
        </w:rPr>
        <w:t>Artificial intelligence (AI) is rapidly transforming the pharmaceutical industry, with applications extending across research and development, manufacturing, quality assurance, pharmacovigilance, supply-chain management, commercial activities, and enterprise functions. AI can support faster analysis, improve the identification of patterns and anomalies, strengthen decision-making, reduce repetitive work, and enable more proactive management of operational and quality risks.</w:t>
      </w:r>
    </w:p>
    <w:p w14:paraId="088C0E7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lastRenderedPageBreak/>
        <w:t>At the same time, the growing adoption of AI introduces risks relating to data privacy, cybersecurity, misinformation, intellectual property, bias, lack of transparency, model degradation, loss of human oversight, regulatory compliance, and the environmental footprint of computational infrastructure. These risks are particularly important in the pharmaceutical sector, where the quality, reliability, and integrity of data and systems can affect patient safety, product quality, and regulatory outcomes.</w:t>
      </w:r>
    </w:p>
    <w:p w14:paraId="00141AF1" w14:textId="77777777" w:rsidR="003078E5" w:rsidRPr="003078E5" w:rsidRDefault="003078E5" w:rsidP="00C511BC">
      <w:pPr>
        <w:numPr>
          <w:ilvl w:val="0"/>
          <w:numId w:val="80"/>
        </w:numPr>
        <w:suppressAutoHyphens w:val="0"/>
        <w:spacing w:before="240" w:line="276" w:lineRule="auto"/>
        <w:rPr>
          <w:rFonts w:ascii="Arial" w:hAnsi="Arial" w:cs="Arial"/>
        </w:rPr>
      </w:pPr>
      <w:r w:rsidRPr="003078E5">
        <w:rPr>
          <w:rFonts w:ascii="Arial" w:hAnsi="Arial" w:cs="Arial"/>
        </w:rPr>
        <w:t>Our Approach to AI</w:t>
      </w:r>
      <w:bookmarkEnd w:id="82"/>
    </w:p>
    <w:p w14:paraId="1E5A4101"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recognise both the transformative potential and the inherent risks of AI. For us, AI is intended to augment human capabilities rather than replace human judgment. Human welfare, patient safety, professional expertise, data integrity, and accountability remain central to our AI-enabled activities. Our approach balances innovation with the need to protect information, maintain meaningful human control, comply with pharmaceutical and data-protection requirements, and promote fair and responsible AI use.</w:t>
      </w:r>
    </w:p>
    <w:p w14:paraId="077C98B6"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have developed a dedicated AI Policy to support the responsible use of emerging AI technologies.</w:t>
      </w:r>
    </w:p>
    <w:p w14:paraId="51FB3AF5"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The policy establishes a formal responsible AI process to ensure that AI is adopted responsibly, ethically, securely, and in full compliance with applicable regulatory requirements, including Good Manufacturing Practice (GMP), and data protection legislation. AI tools deliver significant productivity benefits, but their use without proper governance can expose the organisation and its stakeholders to risks including data breaches, regulatory non-compliance, intellectual property violations, and reputational harm. Our process is therefore designed to enable innovation while safeguarding the confidentiality, integrity, and availability of organisational and stakeholder data.</w:t>
      </w:r>
    </w:p>
    <w:p w14:paraId="2E11B5B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Our AI process governs the full lifecycle of AI adoption from selection and approval of tools, through data classification and safe usage, to validation, monitoring, and decommissioning. Only tools reviewed and approved by our AI Governance Committee and IT Security function may be used, and any AI integrated into regulated systems must first pass a formal Computer System Validation (CSV) process. All AI-generated outputs are treated as a first draft requiring human review and validation, ensuring qualified people remain accountable for the work produced. Access to advanced or non-standard AI capabilities is controlled through a documented Exceptional Access Procedure (EAP), while data privacy, cybersecurity, transparency, and ethical-use requirements apply throughout. The process is supported by mandatory training, ongoing monitoring and audit, and formal annual review, with oversight resting with the AI Governance Committee, IT Security, the Quality/Compliance function, and Function Heads.</w:t>
      </w:r>
    </w:p>
    <w:p w14:paraId="7875698C"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Our Policy is based on the following principles:</w:t>
      </w:r>
    </w:p>
    <w:p w14:paraId="4B5F1CEA"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t>Human-Centred Use &amp; Oversight:</w:t>
      </w:r>
      <w:r w:rsidRPr="003078E5">
        <w:rPr>
          <w:rFonts w:ascii="Arial" w:hAnsi="Arial" w:cs="Arial"/>
        </w:rPr>
        <w:t xml:space="preserve"> AI supports human expertise and decision-making, not replaces it. Critical decisions affecting patients, employees, quality, compliance, or stakeholders require human review and oversight.</w:t>
      </w:r>
    </w:p>
    <w:p w14:paraId="1AE51CFE"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t>Privacy, Security &amp; Responsible Data Use:</w:t>
      </w:r>
      <w:r w:rsidRPr="003078E5">
        <w:rPr>
          <w:rFonts w:ascii="Arial" w:hAnsi="Arial" w:cs="Arial"/>
        </w:rPr>
        <w:t xml:space="preserve"> Personal, patient, confidential, and regulated data must only be used in authorised AI systems with appropriate privacy, security, and compliance controls.</w:t>
      </w:r>
    </w:p>
    <w:p w14:paraId="629609E6"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t>Fairness &amp; Bias Mitigation:</w:t>
      </w:r>
      <w:r w:rsidRPr="003078E5">
        <w:rPr>
          <w:rFonts w:ascii="Arial" w:hAnsi="Arial" w:cs="Arial"/>
        </w:rPr>
        <w:t xml:space="preserve"> We work to identify and reduce bias in AI systems and prohibit discriminatory, deceptive, defamatory, or misleading AI-generated content.</w:t>
      </w:r>
    </w:p>
    <w:p w14:paraId="31069D4A"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t>Transparency &amp; Explainability:</w:t>
      </w:r>
      <w:r w:rsidRPr="003078E5">
        <w:rPr>
          <w:rFonts w:ascii="Arial" w:hAnsi="Arial" w:cs="Arial"/>
        </w:rPr>
        <w:t xml:space="preserve"> AI use is disclosed where required, and AI-generated content is appropriately labelled. Users are informed of AI’s role, capabilities, and limitations.</w:t>
      </w:r>
    </w:p>
    <w:p w14:paraId="65CCE677"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lastRenderedPageBreak/>
        <w:t>Accountability &amp; Risk-Based Governance:</w:t>
      </w:r>
      <w:r w:rsidRPr="003078E5">
        <w:rPr>
          <w:rFonts w:ascii="Arial" w:hAnsi="Arial" w:cs="Arial"/>
        </w:rPr>
        <w:t xml:space="preserve"> AI systems are subject to defined ownership, risk assessment, approval, testing, monitoring, and ongoing oversight throughout their lifecycle.</w:t>
      </w:r>
    </w:p>
    <w:p w14:paraId="00B2411F" w14:textId="77777777" w:rsidR="003078E5" w:rsidRPr="003078E5" w:rsidRDefault="003078E5" w:rsidP="00C511BC">
      <w:pPr>
        <w:numPr>
          <w:ilvl w:val="0"/>
          <w:numId w:val="81"/>
        </w:numPr>
        <w:suppressAutoHyphens w:val="0"/>
        <w:spacing w:before="240" w:line="276" w:lineRule="auto"/>
        <w:rPr>
          <w:rFonts w:ascii="Arial" w:hAnsi="Arial" w:cs="Arial"/>
        </w:rPr>
      </w:pPr>
      <w:r w:rsidRPr="003078E5">
        <w:rPr>
          <w:rFonts w:ascii="Arial" w:hAnsi="Arial" w:cs="Arial"/>
          <w:b/>
          <w:bCs/>
        </w:rPr>
        <w:t>Reliability &amp; Prohibited Uses:</w:t>
      </w:r>
      <w:r w:rsidRPr="003078E5">
        <w:rPr>
          <w:rFonts w:ascii="Arial" w:hAnsi="Arial" w:cs="Arial"/>
        </w:rPr>
        <w:t xml:space="preserve"> AI systems must be secure, reliable, and fit for purpose. Unapproved tools, fully automated high-impact decisions, deceptive practices, and misuse of confidential information are prohibited.</w:t>
      </w:r>
    </w:p>
    <w:p w14:paraId="5178E63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 xml:space="preserve">Our AI Policy can be found here: </w:t>
      </w:r>
      <w:commentRangeStart w:id="83"/>
      <w:r w:rsidRPr="003078E5">
        <w:rPr>
          <w:rFonts w:ascii="Arial" w:hAnsi="Arial" w:cs="Arial"/>
          <w:u w:val="single"/>
        </w:rPr>
        <w:t>Link to Policy</w:t>
      </w:r>
      <w:commentRangeEnd w:id="83"/>
      <w:r w:rsidRPr="003078E5">
        <w:rPr>
          <w:rStyle w:val="CommentReference"/>
          <w:rFonts w:ascii="Arial" w:hAnsi="Arial" w:cs="Arial"/>
          <w:sz w:val="20"/>
          <w:szCs w:val="20"/>
        </w:rPr>
        <w:commentReference w:id="83"/>
      </w:r>
    </w:p>
    <w:p w14:paraId="2625201B" w14:textId="77777777" w:rsidR="003078E5" w:rsidRPr="00C36DCF" w:rsidRDefault="003078E5" w:rsidP="003078E5">
      <w:pPr>
        <w:suppressAutoHyphens w:val="0"/>
        <w:spacing w:before="240" w:line="276" w:lineRule="auto"/>
        <w:rPr>
          <w:rFonts w:ascii="Arial" w:hAnsi="Arial" w:cs="Arial"/>
          <w:b/>
          <w:bCs/>
          <w:sz w:val="44"/>
          <w:szCs w:val="44"/>
        </w:rPr>
      </w:pPr>
      <w:bookmarkStart w:id="84" w:name="_Toc233565241"/>
      <w:r w:rsidRPr="00C36DCF">
        <w:rPr>
          <w:rFonts w:ascii="Arial" w:hAnsi="Arial" w:cs="Arial"/>
          <w:b/>
          <w:bCs/>
          <w:sz w:val="44"/>
          <w:szCs w:val="44"/>
        </w:rPr>
        <w:t>1.1 Our AI Programs</w:t>
      </w:r>
      <w:bookmarkEnd w:id="84"/>
    </w:p>
    <w:p w14:paraId="794D735D"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have established a structured AI program that translates the principles of our Responsible AI Policy into practical controls, mechanisms, and assurance activities applied consistently across the AI lifecycle. The program is designed to enable the productive use of AI while protecting data integrity, patient safety, regulatory compliance, and the interests of our stakeholders, and it is overseen by our AI Governance Committee together with our IT Security, Quality/Compliance, and Function Head leadership.\</w:t>
      </w:r>
    </w:p>
    <w:p w14:paraId="2B4FA289"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The Program addresses the following elements:</w:t>
      </w:r>
    </w:p>
    <w:p w14:paraId="291B1D0A"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Controlled Access to Sensitive Capabilities</w:t>
      </w:r>
    </w:p>
    <w:p w14:paraId="1035D61D"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Standard use is limited to approved tools. Advanced capabilities, including API access, fine-tuning, custom models, biometric capabilities, surveillance functionality, and use in regulated environments, are subject to formal business, security, privacy, and quality review.</w:t>
      </w:r>
    </w:p>
    <w:p w14:paraId="7C63C2F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Access is approved only after the required assessments have been completed and may be restricted or withdrawn where misuse or non-compliance is identified.</w:t>
      </w:r>
    </w:p>
    <w:p w14:paraId="1A3B72EC"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Labelling of AI-Generated Content</w:t>
      </w:r>
    </w:p>
    <w:p w14:paraId="75B47E81"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Our employees expected to disclose and label AI-assisted content where required by law, regulation, contract, policy, external use, or applicable review and approval procedures.</w:t>
      </w:r>
    </w:p>
    <w:p w14:paraId="2866129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Labelling is proportionate to the nature of the AI contribution, intended audience, and potential impact. It does not imply that the content has been independently validated unless the required human review has taken place.</w:t>
      </w:r>
    </w:p>
    <w:p w14:paraId="6EE45B9C"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Drift, Reliability, and Performance Monitoring</w:t>
      </w:r>
    </w:p>
    <w:p w14:paraId="499B5C51"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Depending on the nature and risk of the AI system, we monitor relevant indicators such as model accuracy, data quality, anomalous outputs, exception rates, system performance, user feedback, and changes in input-data patterns. We use system logs, exception reports, performance indicators, periodic audits, and validation reviews to identify model or data drift, anomalous outputs, reduced accuracy, and performance degradation.</w:t>
      </w:r>
    </w:p>
    <w:p w14:paraId="683177F3"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Material exceptions are addressed through investigation, corrective and preventive action, revalidation, restriction, rollback, suspension, replacement, or controlled retirement.</w:t>
      </w:r>
    </w:p>
    <w:p w14:paraId="4CD38E07"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Fairness and Bias Assessment</w:t>
      </w:r>
    </w:p>
    <w:p w14:paraId="6AFC79D5"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lastRenderedPageBreak/>
        <w:t>We apply fairness and bias reviews proportionate to the nature and potential impact of deployed AI. These may include reviews of data suitability, system outputs, stakeholder impact, authoritative sources, and subject-matter-expert assessments.</w:t>
      </w:r>
    </w:p>
    <w:p w14:paraId="72DAD1AB"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Potentially discriminatory, unfair, or materially inaccurate outcomes are investigated and corrected.</w:t>
      </w:r>
    </w:p>
    <w:p w14:paraId="4FAA7F89"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Appeals and Human Review</w:t>
      </w:r>
    </w:p>
    <w:p w14:paraId="5AEB92B2"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provide stakeholders with routes to report and contest AI-assisted outcomes. Errors, near-misses, and concerns may be addressed through our incident, quality, privacy, compliance, pharmacovigilance, employee-grievance, customer-complaint, or whistleblower processes.</w:t>
      </w:r>
    </w:p>
    <w:p w14:paraId="1A678E08"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Affected parties may request appropriate human review, and authorised personnel retain the ability to correct or override an AI-assisted outcome.</w:t>
      </w:r>
    </w:p>
    <w:p w14:paraId="11C09ACE"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Ecological Footprint</w:t>
      </w:r>
    </w:p>
    <w:p w14:paraId="24FF98C5"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seek to reduce wherever possible the environmental footprint of material AI systems through efficient infrastructure, workload optimisation, fit-for-purpose model selection, reduced unnecessary storage and computation, and engagement with relevant technology providers.</w:t>
      </w:r>
    </w:p>
    <w:p w14:paraId="7C947F6D"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Monitoring and Advancement</w:t>
      </w:r>
    </w:p>
    <w:p w14:paraId="67E96BD6"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monitor our Program through system logs, access records, internal audits, quality reviews, incident analysis, and periodic governance review. Material AI systems are assessed for continued business value, security, privacy, validation, compliance, performance, and fitness for their approved purpose.</w:t>
      </w:r>
    </w:p>
    <w:p w14:paraId="00DAD8AC" w14:textId="77777777" w:rsidR="003078E5" w:rsidRPr="00C36DCF" w:rsidRDefault="003078E5" w:rsidP="00C511BC">
      <w:pPr>
        <w:numPr>
          <w:ilvl w:val="0"/>
          <w:numId w:val="80"/>
        </w:numPr>
        <w:suppressAutoHyphens w:val="0"/>
        <w:spacing w:before="240" w:line="276" w:lineRule="auto"/>
        <w:rPr>
          <w:rFonts w:ascii="Arial" w:hAnsi="Arial" w:cs="Arial"/>
          <w:b/>
          <w:bCs/>
          <w:sz w:val="36"/>
          <w:szCs w:val="36"/>
        </w:rPr>
      </w:pPr>
      <w:commentRangeStart w:id="85"/>
      <w:r w:rsidRPr="00C36DCF">
        <w:rPr>
          <w:rFonts w:ascii="Arial" w:hAnsi="Arial" w:cs="Arial"/>
          <w:b/>
          <w:bCs/>
          <w:sz w:val="36"/>
          <w:szCs w:val="36"/>
        </w:rPr>
        <w:t>Our AI-Enabled Outcomes</w:t>
      </w:r>
      <w:commentRangeEnd w:id="85"/>
      <w:r w:rsidRPr="00C36DCF">
        <w:rPr>
          <w:rStyle w:val="CommentReference"/>
          <w:rFonts w:ascii="Arial" w:hAnsi="Arial" w:cs="Arial"/>
          <w:b/>
          <w:bCs/>
          <w:sz w:val="36"/>
          <w:szCs w:val="36"/>
        </w:rPr>
        <w:commentReference w:id="85"/>
      </w:r>
    </w:p>
    <w:p w14:paraId="66B6EF7C"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are strengthening the measurement of AI-related outcomes across operational efficiency, quality, compliance, data integrity, investigation timelines, recurrence prevention, and risk mitigation.</w:t>
      </w:r>
    </w:p>
    <w:p w14:paraId="130E6050"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During FY 2025-26, AI-enabled audit-trail monitoring, digital quality-event management, enhanced investigation oversight, and related process improvements supported the following reported outcomes:</w:t>
      </w:r>
    </w:p>
    <w:tbl>
      <w:tblPr>
        <w:tblW w:w="0" w:type="auto"/>
        <w:tblCellSpacing w:w="15" w:type="dxa"/>
        <w:tblLook w:val="04A0" w:firstRow="1" w:lastRow="0" w:firstColumn="1" w:lastColumn="0" w:noHBand="0" w:noVBand="1"/>
      </w:tblPr>
      <w:tblGrid>
        <w:gridCol w:w="5379"/>
        <w:gridCol w:w="1576"/>
        <w:gridCol w:w="2040"/>
      </w:tblGrid>
      <w:tr w:rsidR="003078E5" w:rsidRPr="003078E5" w14:paraId="5D0BECDB"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29918A19"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Impact indicator</w:t>
            </w:r>
          </w:p>
        </w:tc>
        <w:tc>
          <w:tcPr>
            <w:tcW w:w="1546" w:type="dxa"/>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4F6B9AED"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Previous position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6E2358A0"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FY 2025-26 outcome</w:t>
            </w:r>
          </w:p>
        </w:tc>
      </w:tr>
      <w:tr w:rsidR="003078E5" w:rsidRPr="003078E5" w14:paraId="5CD027BE"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D8A7BC8"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Repeat-deviation performance, selected area</w:t>
            </w:r>
          </w:p>
        </w:tc>
        <w:tc>
          <w:tcPr>
            <w:tcW w:w="1546"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4BB628D"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73%</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3C08C39"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More than 85%</w:t>
            </w:r>
          </w:p>
        </w:tc>
      </w:tr>
      <w:tr w:rsidR="003078E5" w:rsidRPr="003078E5" w14:paraId="15DADDDC"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891975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Repeat deviations against referenced comparison</w:t>
            </w:r>
          </w:p>
        </w:tc>
        <w:tc>
          <w:tcPr>
            <w:tcW w:w="1546"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4467ACFC"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35%</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8642B38"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15%</w:t>
            </w:r>
          </w:p>
        </w:tc>
      </w:tr>
      <w:tr w:rsidR="003078E5" w:rsidRPr="003078E5" w14:paraId="68085D63"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87E0496"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Reports above the defined Investigation Quality threshold</w:t>
            </w:r>
          </w:p>
        </w:tc>
        <w:tc>
          <w:tcPr>
            <w:tcW w:w="1546"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582A2C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23%</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FAC175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80%</w:t>
            </w:r>
          </w:p>
        </w:tc>
      </w:tr>
      <w:tr w:rsidR="003078E5" w:rsidRPr="003078E5" w14:paraId="48EA9B2A"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23F397AD"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Overdue investigations</w:t>
            </w:r>
          </w:p>
        </w:tc>
        <w:tc>
          <w:tcPr>
            <w:tcW w:w="1546"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30E933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10%</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7132E791"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2%</w:t>
            </w:r>
          </w:p>
        </w:tc>
      </w:tr>
      <w:tr w:rsidR="003078E5" w:rsidRPr="003078E5" w14:paraId="2170B45E" w14:textId="77777777">
        <w:trPr>
          <w:tblCellSpacing w:w="15" w:type="dxa"/>
        </w:trPr>
        <w:tc>
          <w:tcPr>
            <w:tcW w:w="5334"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B4F6CE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CAPA depth or quality indicator</w:t>
            </w:r>
          </w:p>
        </w:tc>
        <w:tc>
          <w:tcPr>
            <w:tcW w:w="1546" w:type="dxa"/>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111C12B"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2.3</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12C742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3.5</w:t>
            </w:r>
          </w:p>
        </w:tc>
      </w:tr>
    </w:tbl>
    <w:p w14:paraId="7BC43677"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lastRenderedPageBreak/>
        <w:t>These results indicate improvements in investigation quality, timely closure, recurrence prevention, corrective and preventive action, and compliance oversight. They reflect the combined contribution of AI-enabled tools, digital systems, enhanced governance, and broader process improvements. We do not attribute the full improvement solely to AI unless supported by a defined attribution methodology.</w:t>
      </w:r>
    </w:p>
    <w:p w14:paraId="316A610A"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intend to strengthen future measurements through clear baselines, calculation methodologies, data owners, period-on-period reporting, and indicators such as:</w:t>
      </w:r>
    </w:p>
    <w:p w14:paraId="59198AC8"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Audit-trail records automatically screened;</w:t>
      </w:r>
    </w:p>
    <w:p w14:paraId="43EE05CE"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Anomalies identified, escalated, and resolved;</w:t>
      </w:r>
    </w:p>
    <w:p w14:paraId="1D617FF0"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Manual review hours avoided or redeployed;</w:t>
      </w:r>
    </w:p>
    <w:p w14:paraId="4075D455"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Investigation and quality-event cycle-time reductions;</w:t>
      </w:r>
    </w:p>
    <w:p w14:paraId="035F98EC"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Repeat deviations and overdue investigations;</w:t>
      </w:r>
    </w:p>
    <w:p w14:paraId="057A59A0"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CAPA effectiveness and investigation quality; and</w:t>
      </w:r>
    </w:p>
    <w:p w14:paraId="41CCF1F8" w14:textId="77777777" w:rsidR="003078E5" w:rsidRPr="003078E5" w:rsidRDefault="003078E5" w:rsidP="00C511BC">
      <w:pPr>
        <w:numPr>
          <w:ilvl w:val="0"/>
          <w:numId w:val="82"/>
        </w:numPr>
        <w:suppressAutoHyphens w:val="0"/>
        <w:spacing w:before="240" w:line="276" w:lineRule="auto"/>
        <w:rPr>
          <w:rFonts w:ascii="Arial" w:hAnsi="Arial" w:cs="Arial"/>
        </w:rPr>
      </w:pPr>
      <w:r w:rsidRPr="003078E5">
        <w:rPr>
          <w:rFonts w:ascii="Arial" w:hAnsi="Arial" w:cs="Arial"/>
        </w:rPr>
        <w:t>Energy or resource-efficiency outcomes where reliable data is available.</w:t>
      </w:r>
    </w:p>
    <w:p w14:paraId="6E6B7C53" w14:textId="77777777" w:rsidR="003078E5" w:rsidRPr="003078E5" w:rsidRDefault="003078E5" w:rsidP="00C511BC">
      <w:pPr>
        <w:numPr>
          <w:ilvl w:val="0"/>
          <w:numId w:val="80"/>
        </w:numPr>
        <w:suppressAutoHyphens w:val="0"/>
        <w:spacing w:before="240" w:line="276" w:lineRule="auto"/>
        <w:rPr>
          <w:rFonts w:ascii="Arial" w:hAnsi="Arial" w:cs="Arial"/>
        </w:rPr>
      </w:pPr>
      <w:r w:rsidRPr="003078E5">
        <w:rPr>
          <w:rFonts w:ascii="Arial" w:hAnsi="Arial" w:cs="Arial"/>
        </w:rPr>
        <w:t>Employee Training: AI and Information Security</w:t>
      </w:r>
    </w:p>
    <w:p w14:paraId="2C8D7610"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conduct information-security training covering social-engineering threats, secure internet practices, responsible AI use, data protection, cybersecurity awareness, and deepfake identification, helping us reinforce a culture of information security across our organisation.</w:t>
      </w:r>
    </w:p>
    <w:p w14:paraId="49F70BAB"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Our training helps employees recognise risks associated with phishing, manipulated AI-generated content, deepfakes, unauthorised AI tools, inappropriate disclosure of information, hallucinations, misinformation, bias, and unverified AI outputs.</w:t>
      </w:r>
    </w:p>
    <w:p w14:paraId="25878061"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Employees are reminded to:</w:t>
      </w:r>
    </w:p>
    <w:p w14:paraId="5A54DA3C" w14:textId="77777777" w:rsidR="003078E5" w:rsidRPr="003078E5" w:rsidRDefault="003078E5" w:rsidP="00C511BC">
      <w:pPr>
        <w:numPr>
          <w:ilvl w:val="0"/>
          <w:numId w:val="83"/>
        </w:numPr>
        <w:suppressAutoHyphens w:val="0"/>
        <w:spacing w:before="240" w:line="276" w:lineRule="auto"/>
        <w:rPr>
          <w:rFonts w:ascii="Arial" w:hAnsi="Arial" w:cs="Arial"/>
        </w:rPr>
      </w:pPr>
      <w:r w:rsidRPr="003078E5">
        <w:rPr>
          <w:rFonts w:ascii="Arial" w:hAnsi="Arial" w:cs="Arial"/>
        </w:rPr>
        <w:t>Use only approved AI tools and workflows;</w:t>
      </w:r>
    </w:p>
    <w:p w14:paraId="04451734" w14:textId="77777777" w:rsidR="003078E5" w:rsidRPr="003078E5" w:rsidRDefault="003078E5" w:rsidP="00C511BC">
      <w:pPr>
        <w:numPr>
          <w:ilvl w:val="0"/>
          <w:numId w:val="83"/>
        </w:numPr>
        <w:suppressAutoHyphens w:val="0"/>
        <w:spacing w:before="240" w:line="276" w:lineRule="auto"/>
        <w:rPr>
          <w:rFonts w:ascii="Arial" w:hAnsi="Arial" w:cs="Arial"/>
        </w:rPr>
      </w:pPr>
      <w:r w:rsidRPr="003078E5">
        <w:rPr>
          <w:rFonts w:ascii="Arial" w:hAnsi="Arial" w:cs="Arial"/>
        </w:rPr>
        <w:t>Protect personal, confidential, regulated, and proprietary information;</w:t>
      </w:r>
    </w:p>
    <w:p w14:paraId="6997CC7A" w14:textId="77777777" w:rsidR="003078E5" w:rsidRPr="003078E5" w:rsidRDefault="003078E5" w:rsidP="00C511BC">
      <w:pPr>
        <w:numPr>
          <w:ilvl w:val="0"/>
          <w:numId w:val="83"/>
        </w:numPr>
        <w:suppressAutoHyphens w:val="0"/>
        <w:spacing w:before="240" w:line="276" w:lineRule="auto"/>
        <w:rPr>
          <w:rFonts w:ascii="Arial" w:hAnsi="Arial" w:cs="Arial"/>
        </w:rPr>
      </w:pPr>
      <w:r w:rsidRPr="003078E5">
        <w:rPr>
          <w:rFonts w:ascii="Arial" w:hAnsi="Arial" w:cs="Arial"/>
        </w:rPr>
        <w:t>Review and verify AI-generated outputs before use;</w:t>
      </w:r>
    </w:p>
    <w:p w14:paraId="7F8C5310" w14:textId="77777777" w:rsidR="003078E5" w:rsidRPr="003078E5" w:rsidRDefault="003078E5" w:rsidP="00C511BC">
      <w:pPr>
        <w:numPr>
          <w:ilvl w:val="0"/>
          <w:numId w:val="83"/>
        </w:numPr>
        <w:suppressAutoHyphens w:val="0"/>
        <w:spacing w:before="240" w:line="276" w:lineRule="auto"/>
        <w:rPr>
          <w:rFonts w:ascii="Arial" w:hAnsi="Arial" w:cs="Arial"/>
        </w:rPr>
      </w:pPr>
      <w:r w:rsidRPr="003078E5">
        <w:rPr>
          <w:rFonts w:ascii="Arial" w:hAnsi="Arial" w:cs="Arial"/>
        </w:rPr>
        <w:t>Disclose AI involvement where required; and</w:t>
      </w:r>
    </w:p>
    <w:p w14:paraId="455B787C" w14:textId="77777777" w:rsidR="003078E5" w:rsidRPr="003078E5" w:rsidRDefault="003078E5" w:rsidP="00C511BC">
      <w:pPr>
        <w:numPr>
          <w:ilvl w:val="0"/>
          <w:numId w:val="83"/>
        </w:numPr>
        <w:suppressAutoHyphens w:val="0"/>
        <w:spacing w:before="240" w:line="276" w:lineRule="auto"/>
        <w:rPr>
          <w:rFonts w:ascii="Arial" w:hAnsi="Arial" w:cs="Arial"/>
        </w:rPr>
      </w:pPr>
      <w:r w:rsidRPr="003078E5">
        <w:rPr>
          <w:rFonts w:ascii="Arial" w:hAnsi="Arial" w:cs="Arial"/>
        </w:rPr>
        <w:t>Promptly report suspected incidents, harmful outputs, or unauthorised use.</w:t>
      </w:r>
    </w:p>
    <w:p w14:paraId="612A07A2"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In FY 2025-26, approximately 75% of eligible employees completed training covering AI and information security. We are strengthening completion through targeted communications, management oversight, tracking, and follow-up.</w:t>
      </w:r>
    </w:p>
    <w:p w14:paraId="2473C2D8"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Additional role-based guidance are planned for managers, system owners, and employees involved in regulated or GxP-related AI use cases. We monitor training through completion rates, awareness assessments where applicable, audit observations, incident trends, and employee feedback.</w:t>
      </w:r>
    </w:p>
    <w:p w14:paraId="0806AF04"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AI Performance Indicators</w:t>
      </w:r>
    </w:p>
    <w:tbl>
      <w:tblPr>
        <w:tblStyle w:val="TableGridLight"/>
        <w:tblW w:w="10075" w:type="dxa"/>
        <w:tblLook w:val="04A0" w:firstRow="1" w:lastRow="0" w:firstColumn="1" w:lastColumn="0" w:noHBand="0" w:noVBand="1"/>
      </w:tblPr>
      <w:tblGrid>
        <w:gridCol w:w="7662"/>
        <w:gridCol w:w="2413"/>
      </w:tblGrid>
      <w:tr w:rsidR="003078E5" w:rsidRPr="003078E5" w14:paraId="539BA638" w14:textId="77777777">
        <w:trPr>
          <w:trHeight w:val="428"/>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4D811"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lastRenderedPageBreak/>
              <w:t>KPI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91ACB7"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FY 2025-26</w:t>
            </w:r>
          </w:p>
        </w:tc>
      </w:tr>
      <w:tr w:rsidR="003078E5" w:rsidRPr="003078E5" w14:paraId="54D49B2A" w14:textId="77777777">
        <w:trPr>
          <w:trHeight w:val="419"/>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44A5F6"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 of employees trained on responsible AI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F8C43"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75%</w:t>
            </w:r>
          </w:p>
        </w:tc>
      </w:tr>
      <w:tr w:rsidR="003078E5" w:rsidRPr="003078E5" w14:paraId="65202868" w14:textId="77777777">
        <w:trPr>
          <w:trHeight w:val="428"/>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517644"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 of employees trained on Cyber risk of AI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331100"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85%</w:t>
            </w:r>
          </w:p>
        </w:tc>
      </w:tr>
      <w:tr w:rsidR="003078E5" w:rsidRPr="003078E5" w14:paraId="402D1A88" w14:textId="77777777">
        <w:trPr>
          <w:trHeight w:val="428"/>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AFDEB"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AI-related incidents reported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BD592"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0</w:t>
            </w:r>
          </w:p>
        </w:tc>
      </w:tr>
    </w:tbl>
    <w:p w14:paraId="1D5F9ABE" w14:textId="77777777" w:rsidR="003078E5" w:rsidRPr="003078E5" w:rsidRDefault="003078E5" w:rsidP="003078E5">
      <w:pPr>
        <w:suppressAutoHyphens w:val="0"/>
        <w:spacing w:before="240" w:line="276" w:lineRule="auto"/>
        <w:rPr>
          <w:rFonts w:ascii="Arial" w:hAnsi="Arial" w:cs="Arial"/>
        </w:rPr>
      </w:pPr>
    </w:p>
    <w:p w14:paraId="77C01B80"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Digital Transformation and Innovation</w:t>
      </w:r>
    </w:p>
    <w:p w14:paraId="1FEBEB59"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We continue to leverage digital solutions to improve process efficiency, transparency, collaboration, compliance, and service delivery across enterprise functions.</w:t>
      </w:r>
    </w:p>
    <w:p w14:paraId="38B073E6" w14:textId="77777777" w:rsidR="003078E5" w:rsidRPr="003078E5" w:rsidRDefault="003078E5" w:rsidP="003078E5">
      <w:pPr>
        <w:suppressAutoHyphens w:val="0"/>
        <w:spacing w:before="240" w:line="276" w:lineRule="auto"/>
        <w:rPr>
          <w:rFonts w:ascii="Arial" w:hAnsi="Arial" w:cs="Arial"/>
          <w:b/>
          <w:bCs/>
        </w:rPr>
      </w:pPr>
      <w:r w:rsidRPr="003078E5">
        <w:rPr>
          <w:rFonts w:ascii="Arial" w:hAnsi="Arial" w:cs="Arial"/>
          <w:b/>
          <w:bCs/>
        </w:rPr>
        <w:t>Key initiatives include:</w:t>
      </w:r>
    </w:p>
    <w:p w14:paraId="645B0BBB"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Microsoft Entra ID-based identity and access management</w:t>
      </w:r>
    </w:p>
    <w:p w14:paraId="13DDE239"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Conditional Access security controls</w:t>
      </w:r>
    </w:p>
    <w:p w14:paraId="423C5DA7"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Mobile Application Management (MAM)</w:t>
      </w:r>
    </w:p>
    <w:p w14:paraId="20E1AB4F"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Microsoft 365 collaboration ecosystem</w:t>
      </w:r>
    </w:p>
    <w:p w14:paraId="0C75AECC"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Document management and workflow automation</w:t>
      </w:r>
    </w:p>
    <w:p w14:paraId="19BF8B53"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Robotic Process Automation (RPA)</w:t>
      </w:r>
    </w:p>
    <w:p w14:paraId="6450A001"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Automated reporting solutions</w:t>
      </w:r>
    </w:p>
    <w:p w14:paraId="041730B1"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Security and compliance analytics</w:t>
      </w:r>
    </w:p>
    <w:p w14:paraId="08B3A01D" w14:textId="77777777" w:rsidR="003078E5" w:rsidRPr="003078E5" w:rsidRDefault="003078E5" w:rsidP="00C511BC">
      <w:pPr>
        <w:numPr>
          <w:ilvl w:val="0"/>
          <w:numId w:val="84"/>
        </w:numPr>
        <w:suppressAutoHyphens w:val="0"/>
        <w:spacing w:before="240" w:line="276" w:lineRule="auto"/>
        <w:rPr>
          <w:rFonts w:ascii="Arial" w:hAnsi="Arial" w:cs="Arial"/>
        </w:rPr>
      </w:pPr>
      <w:r w:rsidRPr="003078E5">
        <w:rPr>
          <w:rFonts w:ascii="Arial" w:hAnsi="Arial" w:cs="Arial"/>
        </w:rPr>
        <w:t>Digital monitoring and audit capabilities</w:t>
      </w:r>
    </w:p>
    <w:p w14:paraId="6E1239A5" w14:textId="77777777" w:rsidR="003078E5" w:rsidRPr="003078E5" w:rsidRDefault="003078E5" w:rsidP="003078E5">
      <w:pPr>
        <w:suppressAutoHyphens w:val="0"/>
        <w:spacing w:before="240" w:line="276" w:lineRule="auto"/>
        <w:rPr>
          <w:rFonts w:ascii="Arial" w:hAnsi="Arial" w:cs="Arial"/>
        </w:rPr>
      </w:pPr>
      <w:r w:rsidRPr="003078E5">
        <w:rPr>
          <w:rFonts w:ascii="Arial" w:hAnsi="Arial" w:cs="Arial"/>
        </w:rPr>
        <w:t>These initiatives help reduce manual effort, improve operational efficiency, strengthen governance, and support scalable growth across the organisation.</w:t>
      </w:r>
    </w:p>
    <w:p w14:paraId="4C3A6939" w14:textId="77777777" w:rsidR="003078E5" w:rsidRPr="003078E5" w:rsidRDefault="003078E5" w:rsidP="003078E5">
      <w:pPr>
        <w:suppressAutoHyphens w:val="0"/>
        <w:spacing w:before="240" w:line="276" w:lineRule="auto"/>
        <w:rPr>
          <w:rFonts w:ascii="Arial" w:hAnsi="Arial" w:cs="Arial"/>
          <w:lang w:val="en-US"/>
        </w:rPr>
      </w:pPr>
      <w:r w:rsidRPr="003078E5">
        <w:rPr>
          <w:rFonts w:ascii="Arial" w:hAnsi="Arial" w:cs="Arial"/>
          <w:lang w:val="en-US"/>
        </w:rPr>
        <w:t>We are continuously evolving our responsible AI approach in response to emerging technologies, regulatory developments, recognised standards, operational experience, and stakeholder expectations.</w:t>
      </w:r>
    </w:p>
    <w:p w14:paraId="77E39A54" w14:textId="77777777" w:rsidR="003078E5" w:rsidRPr="003078E5" w:rsidRDefault="003078E5" w:rsidP="003078E5">
      <w:pPr>
        <w:suppressAutoHyphens w:val="0"/>
        <w:spacing w:before="240" w:line="276" w:lineRule="auto"/>
        <w:rPr>
          <w:rFonts w:ascii="Arial" w:hAnsi="Arial" w:cs="Arial"/>
        </w:rPr>
      </w:pPr>
    </w:p>
    <w:p w14:paraId="7E7808A4" w14:textId="77777777" w:rsidR="003078E5" w:rsidRPr="003078E5" w:rsidRDefault="003078E5" w:rsidP="003078E5">
      <w:pPr>
        <w:suppressAutoHyphens w:val="0"/>
        <w:spacing w:before="240" w:line="276" w:lineRule="auto"/>
        <w:rPr>
          <w:rFonts w:ascii="Arial" w:hAnsi="Arial" w:cs="Arial"/>
        </w:rPr>
      </w:pPr>
    </w:p>
    <w:p w14:paraId="3F5FA201" w14:textId="71A4748F" w:rsidR="003078E5" w:rsidRDefault="003078E5" w:rsidP="00190A13">
      <w:pPr>
        <w:suppressAutoHyphens w:val="0"/>
        <w:spacing w:before="240" w:line="276" w:lineRule="auto"/>
        <w:rPr>
          <w:rFonts w:ascii="Arial" w:hAnsi="Arial" w:cs="Arial"/>
        </w:rPr>
      </w:pPr>
    </w:p>
    <w:p w14:paraId="447DF3EF" w14:textId="3EFC0CC8" w:rsidR="00190A13" w:rsidRDefault="008653D1" w:rsidP="008653D1">
      <w:pPr>
        <w:pStyle w:val="Heading1"/>
      </w:pPr>
      <w:r>
        <w:t xml:space="preserve">File Name: </w:t>
      </w:r>
      <w:r w:rsidR="009F790A" w:rsidRPr="009F790A">
        <w:t>Human Capital Development_v4</w:t>
      </w:r>
    </w:p>
    <w:p w14:paraId="504B3EF0" w14:textId="77777777" w:rsidR="009F790A" w:rsidRPr="009F790A" w:rsidRDefault="009F790A" w:rsidP="009F790A"/>
    <w:p w14:paraId="3E7D4F17" w14:textId="3BD0B1F8" w:rsidR="008653D1" w:rsidRDefault="008653D1" w:rsidP="008653D1">
      <w:pPr>
        <w:pStyle w:val="Heading1"/>
      </w:pPr>
      <w:r>
        <w:lastRenderedPageBreak/>
        <w:t>Dated: 19082026</w:t>
      </w:r>
    </w:p>
    <w:p w14:paraId="0D4435D5" w14:textId="77777777" w:rsidR="008653D1" w:rsidRDefault="008653D1"/>
    <w:p w14:paraId="32C6728C" w14:textId="7FA5EFF7" w:rsidR="009F790A" w:rsidRPr="00B90762" w:rsidRDefault="00B90762" w:rsidP="009F790A">
      <w:pPr>
        <w:pStyle w:val="Heading1"/>
        <w:spacing w:before="240" w:after="0" w:line="276" w:lineRule="auto"/>
        <w:rPr>
          <w:rFonts w:ascii="Arial" w:hAnsi="Arial" w:cs="Arial"/>
          <w:color w:val="00B050"/>
        </w:rPr>
      </w:pPr>
      <w:r>
        <w:rPr>
          <w:rStyle w:val="normaltextrun"/>
          <w:rFonts w:ascii="Arial" w:hAnsi="Arial" w:cs="Arial"/>
          <w:color w:val="00B050"/>
        </w:rPr>
        <w:t xml:space="preserve">Chapter name - </w:t>
      </w:r>
      <w:r w:rsidR="009F790A" w:rsidRPr="00B90762">
        <w:rPr>
          <w:rStyle w:val="normaltextrun"/>
          <w:rFonts w:ascii="Arial" w:hAnsi="Arial" w:cs="Arial"/>
          <w:color w:val="00B050"/>
        </w:rPr>
        <w:t>Our</w:t>
      </w:r>
      <w:r w:rsidR="009F790A" w:rsidRPr="00B90762">
        <w:rPr>
          <w:rStyle w:val="normaltextrun"/>
          <w:rFonts w:ascii="Arial" w:hAnsi="Arial" w:cs="Arial"/>
        </w:rPr>
        <w:t xml:space="preserve"> </w:t>
      </w:r>
      <w:r w:rsidR="009F790A" w:rsidRPr="00B90762">
        <w:rPr>
          <w:rStyle w:val="normaltextrun"/>
          <w:rFonts w:ascii="Arial" w:hAnsi="Arial" w:cs="Arial"/>
          <w:color w:val="0070C0"/>
        </w:rPr>
        <w:t>People</w:t>
      </w:r>
    </w:p>
    <w:p w14:paraId="02252993" w14:textId="77777777" w:rsidR="009F790A" w:rsidRPr="00D17A6F" w:rsidRDefault="009F790A" w:rsidP="009F790A">
      <w:pPr>
        <w:pStyle w:val="paragraph"/>
        <w:spacing w:before="240" w:beforeAutospacing="0" w:after="0" w:afterAutospacing="0" w:line="276" w:lineRule="auto"/>
        <w:rPr>
          <w:rFonts w:cs="Arial"/>
          <w:lang w:val="en-IN"/>
        </w:rPr>
      </w:pPr>
      <w:r w:rsidRPr="119F4877">
        <w:rPr>
          <w:rFonts w:ascii="Arial" w:hAnsi="Arial" w:cs="Arial"/>
          <w:sz w:val="20"/>
          <w:szCs w:val="20"/>
          <w:lang w:val="en-GB"/>
        </w:rPr>
        <w:t>Through the years, our people-first approach has been the foundation of our growth as a global pharmaceutical company. Anchored in the ‘</w:t>
      </w:r>
      <w:r w:rsidRPr="119F4877">
        <w:rPr>
          <w:rFonts w:ascii="Arial" w:hAnsi="Arial" w:cs="Arial"/>
          <w:b/>
          <w:bCs/>
          <w:sz w:val="20"/>
          <w:szCs w:val="20"/>
          <w:lang w:val="en-GB"/>
        </w:rPr>
        <w:t>OneStrides</w:t>
      </w:r>
      <w:r w:rsidRPr="119F4877">
        <w:rPr>
          <w:rFonts w:ascii="Arial" w:hAnsi="Arial" w:cs="Arial"/>
          <w:sz w:val="20"/>
          <w:szCs w:val="20"/>
          <w:lang w:val="en-GB"/>
        </w:rPr>
        <w:t>’ philosophy, we hold ourselves to a standard where working at Strides is synonymous with having the organizational infrastructure and the operational clarity to excel. Our ambition is to build an environment where people are enabled, fairly compensated, and trusted with meaningful ownership over how they build their expertise.</w:t>
      </w:r>
      <w:r w:rsidRPr="119F4877">
        <w:rPr>
          <w:rFonts w:ascii="Segoe UI" w:hAnsi="Segoe UI" w:cs="Segoe UI"/>
          <w:sz w:val="21"/>
          <w:szCs w:val="21"/>
          <w:lang w:val="en-IN" w:eastAsia="en-IN"/>
        </w:rPr>
        <w:t xml:space="preserve"> </w:t>
      </w:r>
    </w:p>
    <w:p w14:paraId="66B88F2B" w14:textId="0E066782" w:rsidR="009F790A" w:rsidRPr="00FF51FA" w:rsidRDefault="009F790A" w:rsidP="00FF51FA">
      <w:pPr>
        <w:pStyle w:val="paragraph"/>
        <w:numPr>
          <w:ilvl w:val="1"/>
          <w:numId w:val="62"/>
        </w:numPr>
        <w:spacing w:before="240" w:beforeAutospacing="0" w:after="0" w:afterAutospacing="0" w:line="276" w:lineRule="auto"/>
        <w:rPr>
          <w:rFonts w:ascii="Arial" w:hAnsi="Arial" w:cs="Arial"/>
          <w:b/>
          <w:sz w:val="40"/>
          <w:szCs w:val="40"/>
          <w:lang w:val="en-GB"/>
        </w:rPr>
      </w:pPr>
      <w:r w:rsidRPr="00FF51FA">
        <w:rPr>
          <w:rFonts w:ascii="Arial" w:hAnsi="Arial" w:cs="Arial"/>
          <w:b/>
          <w:sz w:val="40"/>
          <w:szCs w:val="40"/>
          <w:lang w:val="en-GB"/>
        </w:rPr>
        <w:t>The OneHR Operating Model</w:t>
      </w:r>
    </w:p>
    <w:p w14:paraId="51594940" w14:textId="77777777" w:rsidR="009F790A" w:rsidRDefault="009F790A" w:rsidP="009F790A">
      <w:pPr>
        <w:pStyle w:val="paragraph"/>
        <w:spacing w:before="240" w:beforeAutospacing="0" w:after="0" w:afterAutospacing="0" w:line="276" w:lineRule="auto"/>
        <w:rPr>
          <w:rFonts w:ascii="Arial" w:hAnsi="Arial" w:cs="Arial"/>
          <w:sz w:val="20"/>
          <w:szCs w:val="20"/>
          <w:lang w:val="en-GB"/>
        </w:rPr>
      </w:pPr>
      <w:r>
        <w:rPr>
          <w:rFonts w:ascii="Arial" w:hAnsi="Arial" w:cs="Arial"/>
          <w:sz w:val="20"/>
          <w:szCs w:val="20"/>
          <w:lang w:val="en-GB"/>
        </w:rPr>
        <w:t>O</w:t>
      </w:r>
      <w:r w:rsidRPr="00850814">
        <w:rPr>
          <w:rFonts w:ascii="Arial" w:hAnsi="Arial" w:cs="Arial"/>
          <w:sz w:val="20"/>
          <w:szCs w:val="20"/>
          <w:lang w:val="en-GB"/>
        </w:rPr>
        <w:t xml:space="preserve">ur integrated </w:t>
      </w:r>
      <w:r w:rsidRPr="00850814">
        <w:rPr>
          <w:rFonts w:ascii="Arial" w:hAnsi="Arial" w:cs="Arial"/>
          <w:i/>
          <w:iCs/>
          <w:sz w:val="20"/>
          <w:szCs w:val="20"/>
          <w:lang w:val="en-GB"/>
        </w:rPr>
        <w:t>OneHR Operating Model</w:t>
      </w:r>
      <w:r w:rsidRPr="00850814">
        <w:rPr>
          <w:rFonts w:ascii="Arial" w:hAnsi="Arial" w:cs="Arial"/>
          <w:sz w:val="20"/>
          <w:szCs w:val="20"/>
          <w:lang w:val="en-GB"/>
        </w:rPr>
        <w:t xml:space="preserve"> brings talent acquisition, performance management, learning, rewards, and employee experience under a single strategy. This structure establishes global consistency across functions while giving local teams the flexibility to adapt to regional labour market needs. </w:t>
      </w:r>
    </w:p>
    <w:p w14:paraId="695C0AEB" w14:textId="77777777" w:rsidR="009F790A" w:rsidRDefault="009F790A" w:rsidP="009F790A">
      <w:pPr>
        <w:pStyle w:val="paragraph"/>
        <w:spacing w:before="240" w:beforeAutospacing="0" w:after="0" w:afterAutospacing="0" w:line="276" w:lineRule="auto"/>
        <w:rPr>
          <w:rFonts w:ascii="Arial" w:hAnsi="Arial" w:cs="Arial"/>
          <w:sz w:val="20"/>
          <w:szCs w:val="20"/>
          <w:lang w:val="en-GB"/>
        </w:rPr>
      </w:pPr>
      <w:r w:rsidRPr="14D01408">
        <w:rPr>
          <w:rFonts w:ascii="Arial" w:hAnsi="Arial" w:cs="Arial"/>
          <w:sz w:val="20"/>
          <w:szCs w:val="20"/>
          <w:lang w:val="en-GB"/>
        </w:rPr>
        <w:t>Strategic alignment across core pillars is driven through direct reporting lines, with the HR Heads for Manufacturing, Corporate, and R&amp;D reporting directly to the Head HR. Under a Corporate Center of Excellence (CoE) framework, learning &amp; development and talent management are managed centrally at the corporate level to drive targeted capability building across the enterprise. Operational execution is centralized through a shared services model with Arcolab (our wholly owned subsidiary) delivering scalable efficiency across routine HR functions. Overseas, international sites operate with lean HR teams supported by dedicated Corporate International HR Head, maintaining local agility while ensuring global alignment with core governance.</w:t>
      </w:r>
    </w:p>
    <w:p w14:paraId="0B1BBE14" w14:textId="77777777" w:rsidR="009F790A" w:rsidRPr="006C025C" w:rsidRDefault="009F790A" w:rsidP="009F790A">
      <w:pPr>
        <w:pStyle w:val="Heading1"/>
        <w:spacing w:before="240" w:after="0" w:line="276" w:lineRule="auto"/>
        <w:rPr>
          <w:rFonts w:ascii="Arial" w:hAnsi="Arial" w:cs="Arial"/>
          <w:sz w:val="20"/>
          <w:szCs w:val="20"/>
        </w:rPr>
      </w:pPr>
      <w:bookmarkStart w:id="86" w:name="_Toc234411412"/>
      <w:commentRangeStart w:id="87"/>
      <w:r w:rsidRPr="14D01408">
        <w:rPr>
          <w:rFonts w:ascii="Arial" w:hAnsi="Arial" w:cs="Arial"/>
          <w:color w:val="00B050"/>
          <w:sz w:val="20"/>
          <w:szCs w:val="20"/>
        </w:rPr>
        <w:t xml:space="preserve">Key Highlights </w:t>
      </w:r>
      <w:r w:rsidRPr="14D01408">
        <w:rPr>
          <w:rFonts w:ascii="Arial" w:hAnsi="Arial" w:cs="Arial"/>
          <w:color w:val="0070C0"/>
          <w:sz w:val="20"/>
          <w:szCs w:val="20"/>
        </w:rPr>
        <w:t xml:space="preserve">of </w:t>
      </w:r>
      <w:bookmarkEnd w:id="86"/>
      <w:r w:rsidRPr="14D01408">
        <w:rPr>
          <w:rFonts w:ascii="Arial" w:hAnsi="Arial" w:cs="Arial"/>
          <w:color w:val="0070C0"/>
          <w:sz w:val="20"/>
          <w:szCs w:val="20"/>
        </w:rPr>
        <w:t>FY26</w:t>
      </w:r>
      <w:commentRangeEnd w:id="87"/>
      <w:r w:rsidRPr="006C025C">
        <w:rPr>
          <w:rStyle w:val="CommentReference"/>
          <w:rFonts w:ascii="Arial" w:hAnsi="Arial" w:cs="Arial"/>
          <w:sz w:val="20"/>
          <w:szCs w:val="20"/>
        </w:rPr>
        <w:commentReference w:id="87"/>
      </w:r>
    </w:p>
    <w:p w14:paraId="4257BD89" w14:textId="77777777" w:rsidR="009F790A" w:rsidRPr="00D25FBD" w:rsidRDefault="009F790A" w:rsidP="009F790A">
      <w:pPr>
        <w:pStyle w:val="ListParagraph"/>
        <w:numPr>
          <w:ilvl w:val="0"/>
          <w:numId w:val="22"/>
        </w:numPr>
        <w:suppressAutoHyphens w:val="0"/>
        <w:spacing w:before="240" w:line="276" w:lineRule="auto"/>
        <w:rPr>
          <w:rFonts w:cs="Arial"/>
        </w:rPr>
      </w:pPr>
      <w:bookmarkStart w:id="88" w:name="_Toc205972647"/>
      <w:r w:rsidRPr="00EB1BEB">
        <w:rPr>
          <w:rFonts w:cs="Arial"/>
        </w:rPr>
        <w:t>150000</w:t>
      </w:r>
      <w:r w:rsidRPr="14D01408">
        <w:rPr>
          <w:rFonts w:cs="Arial"/>
        </w:rPr>
        <w:t xml:space="preserve">+ Total learning hours delivered </w:t>
      </w:r>
    </w:p>
    <w:p w14:paraId="3B0F1A6B" w14:textId="77777777" w:rsidR="009F790A" w:rsidRDefault="009F790A" w:rsidP="009F790A">
      <w:pPr>
        <w:pStyle w:val="ListParagraph"/>
        <w:numPr>
          <w:ilvl w:val="0"/>
          <w:numId w:val="22"/>
        </w:numPr>
        <w:suppressAutoHyphens w:val="0"/>
        <w:spacing w:before="240" w:line="276" w:lineRule="auto"/>
        <w:rPr>
          <w:rFonts w:cs="Arial"/>
        </w:rPr>
      </w:pPr>
      <w:r w:rsidRPr="00EB1BEB">
        <w:rPr>
          <w:rFonts w:cs="Arial"/>
        </w:rPr>
        <w:t>INR 4.96 Crores</w:t>
      </w:r>
      <w:r w:rsidRPr="14D01408">
        <w:rPr>
          <w:rFonts w:cs="Arial"/>
        </w:rPr>
        <w:t xml:space="preserve"> Invested in employee development</w:t>
      </w:r>
    </w:p>
    <w:p w14:paraId="4D75590E" w14:textId="77777777" w:rsidR="009F790A" w:rsidRPr="00206B2B" w:rsidRDefault="009F790A" w:rsidP="009F790A">
      <w:pPr>
        <w:pStyle w:val="ListParagraph"/>
        <w:numPr>
          <w:ilvl w:val="0"/>
          <w:numId w:val="22"/>
        </w:numPr>
        <w:suppressAutoHyphens w:val="0"/>
        <w:spacing w:before="240" w:line="276" w:lineRule="auto"/>
        <w:rPr>
          <w:rFonts w:cs="Arial"/>
        </w:rPr>
      </w:pPr>
      <w:r w:rsidRPr="00EB1BEB">
        <w:rPr>
          <w:rFonts w:cs="Arial"/>
        </w:rPr>
        <w:t>985</w:t>
      </w:r>
      <w:r w:rsidRPr="14D01408">
        <w:rPr>
          <w:rFonts w:cs="Arial"/>
        </w:rPr>
        <w:t xml:space="preserve"> New hires onboarded across global operations</w:t>
      </w:r>
    </w:p>
    <w:p w14:paraId="29E6544A" w14:textId="77777777" w:rsidR="009F790A" w:rsidRPr="00527C9C" w:rsidRDefault="009F790A" w:rsidP="009F790A">
      <w:pPr>
        <w:pStyle w:val="ListParagraph"/>
        <w:numPr>
          <w:ilvl w:val="0"/>
          <w:numId w:val="22"/>
        </w:numPr>
        <w:suppressAutoHyphens w:val="0"/>
        <w:spacing w:before="240" w:line="276" w:lineRule="auto"/>
        <w:rPr>
          <w:rFonts w:cs="Arial"/>
        </w:rPr>
      </w:pPr>
      <w:r w:rsidRPr="705CD493">
        <w:rPr>
          <w:rFonts w:cs="Arial"/>
          <w:highlight w:val="green"/>
        </w:rPr>
        <w:t>20.6% Women</w:t>
      </w:r>
      <w:r w:rsidRPr="705CD493">
        <w:rPr>
          <w:rFonts w:cs="Arial"/>
        </w:rPr>
        <w:t xml:space="preserve"> representation in the total workforce</w:t>
      </w:r>
    </w:p>
    <w:p w14:paraId="043C6B6F" w14:textId="230D100C" w:rsidR="009F790A" w:rsidRPr="00FF51FA" w:rsidRDefault="009F790A" w:rsidP="00FF51FA">
      <w:pPr>
        <w:pStyle w:val="Heading1"/>
        <w:numPr>
          <w:ilvl w:val="1"/>
          <w:numId w:val="62"/>
        </w:numPr>
        <w:spacing w:before="240" w:after="0" w:line="276" w:lineRule="auto"/>
        <w:rPr>
          <w:rFonts w:ascii="Arial" w:hAnsi="Arial" w:cs="Arial"/>
          <w:sz w:val="48"/>
          <w:szCs w:val="48"/>
        </w:rPr>
      </w:pPr>
      <w:bookmarkStart w:id="89" w:name="_Toc234411413"/>
      <w:r w:rsidRPr="00FF51FA">
        <w:rPr>
          <w:rFonts w:ascii="Arial" w:hAnsi="Arial" w:cs="Arial"/>
          <w:color w:val="00B050"/>
          <w:sz w:val="48"/>
          <w:szCs w:val="48"/>
        </w:rPr>
        <w:t>Our</w:t>
      </w:r>
      <w:r w:rsidRPr="00FF51FA">
        <w:rPr>
          <w:rFonts w:ascii="Arial" w:hAnsi="Arial" w:cs="Arial"/>
          <w:sz w:val="48"/>
          <w:szCs w:val="48"/>
        </w:rPr>
        <w:t xml:space="preserve"> </w:t>
      </w:r>
      <w:r w:rsidRPr="00FF51FA">
        <w:rPr>
          <w:rFonts w:ascii="Arial" w:hAnsi="Arial" w:cs="Arial"/>
          <w:color w:val="0070C0"/>
          <w:sz w:val="48"/>
          <w:szCs w:val="48"/>
        </w:rPr>
        <w:t>Workforce</w:t>
      </w:r>
      <w:bookmarkEnd w:id="88"/>
      <w:bookmarkEnd w:id="89"/>
      <w:r w:rsidRPr="00FF51FA">
        <w:rPr>
          <w:rFonts w:ascii="Arial" w:hAnsi="Arial" w:cs="Arial"/>
          <w:color w:val="0070C0"/>
          <w:sz w:val="48"/>
          <w:szCs w:val="48"/>
        </w:rPr>
        <w:t> </w:t>
      </w:r>
    </w:p>
    <w:p w14:paraId="1CF23EEB" w14:textId="77777777" w:rsidR="009F790A" w:rsidRDefault="009F790A" w:rsidP="009F790A">
      <w:pPr>
        <w:spacing w:before="240" w:line="276" w:lineRule="auto"/>
        <w:rPr>
          <w:rFonts w:cs="Arial"/>
        </w:rPr>
      </w:pPr>
      <w:r w:rsidRPr="14D01408">
        <w:rPr>
          <w:rFonts w:cs="Arial"/>
        </w:rPr>
        <w:t>We hire as per evolving business needs and future skills through structured workforce planning, market-focused recruitment, and proactive sourcing. The workforce we need is built through more than recruitment; early-career programmes, internal mobility, leadership succession, and skills-based planning are all critical to creating a lasting talent pipeline and retaining them.  Data-driven insights and workforce analytics help us stay ahead of capability requirements and respond effectively to changing business priorities.</w:t>
      </w:r>
    </w:p>
    <w:p w14:paraId="14647CB0" w14:textId="77777777" w:rsidR="009F790A" w:rsidRDefault="009F790A" w:rsidP="009F790A">
      <w:pPr>
        <w:spacing w:before="240" w:line="276" w:lineRule="auto"/>
      </w:pPr>
      <w:r w:rsidRPr="100C9DE5">
        <w:rPr>
          <w:rFonts w:cs="Arial"/>
          <w:b/>
          <w:bCs/>
        </w:rPr>
        <w:t>Key Workforce Metrics</w:t>
      </w:r>
    </w:p>
    <w:tbl>
      <w:tblPr>
        <w:tblStyle w:val="PlainTable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106"/>
        <w:gridCol w:w="3294"/>
        <w:gridCol w:w="2616"/>
      </w:tblGrid>
      <w:tr w:rsidR="009F790A" w14:paraId="26A38B1B" w14:textId="77777777" w:rsidTr="00775590">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266" w:type="dxa"/>
            <w:shd w:val="clear" w:color="auto" w:fill="3BA175"/>
            <w:vAlign w:val="center"/>
          </w:tcPr>
          <w:p w14:paraId="6E103211" w14:textId="77777777" w:rsidR="009F790A" w:rsidRPr="00EB1BEB" w:rsidRDefault="009F790A" w:rsidP="00775590">
            <w:pPr>
              <w:spacing w:line="276" w:lineRule="auto"/>
              <w:rPr>
                <w:rFonts w:cs="Arial"/>
                <w:color w:val="FFFFFF" w:themeColor="background1"/>
                <w:sz w:val="28"/>
                <w:szCs w:val="28"/>
                <w:highlight w:val="green"/>
              </w:rPr>
            </w:pPr>
            <w:r w:rsidRPr="705CD493">
              <w:rPr>
                <w:rFonts w:cs="Arial"/>
                <w:color w:val="FFFFFF" w:themeColor="background1"/>
                <w:sz w:val="28"/>
                <w:szCs w:val="28"/>
                <w:highlight w:val="green"/>
              </w:rPr>
              <w:t>20.6%</w:t>
            </w:r>
          </w:p>
        </w:tc>
        <w:tc>
          <w:tcPr>
            <w:tcW w:w="3454" w:type="dxa"/>
            <w:shd w:val="clear" w:color="auto" w:fill="3BA175"/>
            <w:vAlign w:val="center"/>
          </w:tcPr>
          <w:p w14:paraId="7E5DB6F9" w14:textId="77777777" w:rsidR="009F790A" w:rsidRPr="00DE7C5E"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cs="Arial"/>
                <w:color w:val="FFFFFF" w:themeColor="background1"/>
                <w:sz w:val="28"/>
                <w:szCs w:val="28"/>
                <w:highlight w:val="green"/>
              </w:rPr>
            </w:pPr>
            <w:r w:rsidRPr="705CD493">
              <w:rPr>
                <w:rFonts w:cs="Arial"/>
                <w:color w:val="FFFFFF" w:themeColor="background1"/>
                <w:sz w:val="28"/>
                <w:szCs w:val="28"/>
                <w:highlight w:val="green"/>
              </w:rPr>
              <w:t>89.2%</w:t>
            </w:r>
          </w:p>
        </w:tc>
        <w:tc>
          <w:tcPr>
            <w:tcW w:w="2739" w:type="dxa"/>
            <w:shd w:val="clear" w:color="auto" w:fill="3BA175"/>
            <w:vAlign w:val="center"/>
          </w:tcPr>
          <w:p w14:paraId="6C4177F3" w14:textId="77777777" w:rsidR="009F790A" w:rsidRPr="00EB1BEB"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cs="Arial"/>
                <w:color w:val="FFFFFF" w:themeColor="background1"/>
                <w:sz w:val="28"/>
                <w:szCs w:val="28"/>
              </w:rPr>
            </w:pPr>
            <w:r w:rsidRPr="00EB1BEB">
              <w:rPr>
                <w:rFonts w:cs="Arial"/>
                <w:color w:val="FFFFFF" w:themeColor="background1"/>
                <w:sz w:val="28"/>
                <w:szCs w:val="28"/>
              </w:rPr>
              <w:t>37%</w:t>
            </w:r>
          </w:p>
        </w:tc>
      </w:tr>
      <w:tr w:rsidR="009F790A" w14:paraId="2543333D" w14:textId="77777777" w:rsidTr="0077559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6" w:type="dxa"/>
            <w:vAlign w:val="center"/>
          </w:tcPr>
          <w:p w14:paraId="6B1C5EF3" w14:textId="77777777" w:rsidR="009F790A" w:rsidRPr="003649F3" w:rsidRDefault="009F790A" w:rsidP="00775590">
            <w:pPr>
              <w:spacing w:line="276" w:lineRule="auto"/>
              <w:rPr>
                <w:b w:val="0"/>
                <w:bCs w:val="0"/>
              </w:rPr>
            </w:pPr>
            <w:r w:rsidRPr="003649F3">
              <w:rPr>
                <w:rFonts w:cs="Arial"/>
                <w:b w:val="0"/>
                <w:bCs w:val="0"/>
              </w:rPr>
              <w:t>Share of women (for the permanent workforce of in-scope entities and UCL)</w:t>
            </w:r>
          </w:p>
        </w:tc>
        <w:tc>
          <w:tcPr>
            <w:tcW w:w="3454" w:type="dxa"/>
            <w:vAlign w:val="center"/>
          </w:tcPr>
          <w:p w14:paraId="3A738FCE"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t>Of our total workforce is</w:t>
            </w:r>
          </w:p>
          <w:p w14:paraId="7E60B1AA"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t>from India, with a share</w:t>
            </w:r>
          </w:p>
          <w:p w14:paraId="5E8CD32C"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705CD493">
              <w:rPr>
                <w:rFonts w:cs="Arial"/>
              </w:rPr>
              <w:t xml:space="preserve">of </w:t>
            </w:r>
            <w:r w:rsidRPr="705CD493">
              <w:rPr>
                <w:rFonts w:cs="Arial"/>
                <w:highlight w:val="green"/>
              </w:rPr>
              <w:t>89.5%</w:t>
            </w:r>
            <w:r w:rsidRPr="705CD493">
              <w:rPr>
                <w:rFonts w:cs="Arial"/>
              </w:rPr>
              <w:t xml:space="preserve"> in management</w:t>
            </w:r>
          </w:p>
          <w:p w14:paraId="5B8E281B"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lastRenderedPageBreak/>
              <w:t>positions</w:t>
            </w:r>
          </w:p>
        </w:tc>
        <w:tc>
          <w:tcPr>
            <w:tcW w:w="2739" w:type="dxa"/>
            <w:vAlign w:val="center"/>
          </w:tcPr>
          <w:p w14:paraId="77A58DF0"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lastRenderedPageBreak/>
              <w:t>Of our workforce is under the age of 30.</w:t>
            </w:r>
          </w:p>
        </w:tc>
      </w:tr>
    </w:tbl>
    <w:p w14:paraId="1E11792A" w14:textId="77777777" w:rsidR="009F790A" w:rsidRDefault="009F790A" w:rsidP="009F790A">
      <w:pPr>
        <w:spacing w:before="240" w:line="276" w:lineRule="auto"/>
        <w:rPr>
          <w:rFonts w:eastAsia="Arial" w:cs="Arial"/>
          <w:color w:val="000000" w:themeColor="text1"/>
        </w:rPr>
      </w:pPr>
      <w:r w:rsidRPr="14D01408">
        <w:rPr>
          <w:rFonts w:eastAsia="Arial" w:cs="Arial"/>
          <w:b/>
          <w:bCs/>
          <w:color w:val="000000" w:themeColor="text1"/>
        </w:rPr>
        <w:t>Our Workforce</w:t>
      </w:r>
    </w:p>
    <w:tbl>
      <w:tblPr>
        <w:tblStyle w:val="PlainTable2"/>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88"/>
        <w:gridCol w:w="2010"/>
        <w:gridCol w:w="1726"/>
        <w:gridCol w:w="2086"/>
      </w:tblGrid>
      <w:tr w:rsidR="009F790A" w14:paraId="4822CAC9" w14:textId="77777777" w:rsidTr="00775590">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shd w:val="clear" w:color="auto" w:fill="3BA175"/>
            <w:tcMar>
              <w:left w:w="90" w:type="dxa"/>
              <w:right w:w="90" w:type="dxa"/>
            </w:tcMar>
            <w:vAlign w:val="center"/>
          </w:tcPr>
          <w:p w14:paraId="1F61F71C" w14:textId="77777777" w:rsidR="009F790A" w:rsidRDefault="009F790A" w:rsidP="00775590">
            <w:pPr>
              <w:spacing w:line="276" w:lineRule="auto"/>
              <w:rPr>
                <w:rFonts w:eastAsia="Arial" w:cs="Arial"/>
                <w:color w:val="FFFFFF" w:themeColor="background1"/>
              </w:rPr>
            </w:pPr>
            <w:r w:rsidRPr="14D01408">
              <w:rPr>
                <w:rFonts w:eastAsia="Arial" w:cs="Arial"/>
                <w:color w:val="FFFFFF" w:themeColor="background1"/>
              </w:rPr>
              <w:t>Employee Category</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shd w:val="clear" w:color="auto" w:fill="3BA175"/>
            <w:tcMar>
              <w:left w:w="90" w:type="dxa"/>
              <w:right w:w="90" w:type="dxa"/>
            </w:tcMar>
            <w:vAlign w:val="center"/>
          </w:tcPr>
          <w:p w14:paraId="0C519F27" w14:textId="77777777" w:rsidR="009F790A"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rPr>
            </w:pPr>
            <w:r w:rsidRPr="14D01408">
              <w:rPr>
                <w:rFonts w:eastAsia="Arial" w:cs="Arial"/>
                <w:color w:val="FFFFFF" w:themeColor="background1"/>
              </w:rPr>
              <w:t>Male</w:t>
            </w: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shd w:val="clear" w:color="auto" w:fill="3BA175"/>
            <w:tcMar>
              <w:left w:w="90" w:type="dxa"/>
              <w:right w:w="90" w:type="dxa"/>
            </w:tcMar>
            <w:vAlign w:val="center"/>
          </w:tcPr>
          <w:p w14:paraId="32535490" w14:textId="77777777" w:rsidR="009F790A"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rPr>
            </w:pPr>
            <w:r w:rsidRPr="14D01408">
              <w:rPr>
                <w:rFonts w:eastAsia="Arial" w:cs="Arial"/>
                <w:color w:val="FFFFFF" w:themeColor="background1"/>
              </w:rPr>
              <w:t>Female</w:t>
            </w: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shd w:val="clear" w:color="auto" w:fill="3BA175"/>
            <w:tcMar>
              <w:left w:w="90" w:type="dxa"/>
              <w:right w:w="90" w:type="dxa"/>
            </w:tcMar>
            <w:vAlign w:val="center"/>
          </w:tcPr>
          <w:p w14:paraId="41DFF766" w14:textId="77777777" w:rsidR="009F790A"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eastAsia="Arial" w:cs="Arial"/>
                <w:b w:val="0"/>
                <w:bCs w:val="0"/>
                <w:color w:val="FFFFFF" w:themeColor="background1"/>
              </w:rPr>
            </w:pPr>
            <w:r w:rsidRPr="14D01408">
              <w:rPr>
                <w:rFonts w:eastAsia="Arial" w:cs="Arial"/>
                <w:color w:val="FFFFFF" w:themeColor="background1"/>
              </w:rPr>
              <w:t>Total</w:t>
            </w:r>
          </w:p>
        </w:tc>
      </w:tr>
      <w:tr w:rsidR="009F790A" w14:paraId="6F6A7B89" w14:textId="77777777" w:rsidTr="0077559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79CA6CD7" w14:textId="77777777" w:rsidR="009F790A" w:rsidRDefault="009F790A" w:rsidP="00775590">
            <w:pPr>
              <w:spacing w:line="276" w:lineRule="auto"/>
              <w:rPr>
                <w:rFonts w:eastAsia="Arial" w:cs="Arial"/>
              </w:rPr>
            </w:pPr>
            <w:r w:rsidRPr="14D01408">
              <w:rPr>
                <w:rFonts w:eastAsia="Arial" w:cs="Arial"/>
              </w:rPr>
              <w:t>Permanent Employees</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65BE5C8E"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2135</w:t>
            </w: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52F19584"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769</w:t>
            </w:r>
          </w:p>
          <w:p w14:paraId="1901D24E"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75EDBCA5"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2904</w:t>
            </w:r>
          </w:p>
          <w:p w14:paraId="3C6AFCA1"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r>
      <w:tr w:rsidR="009F790A" w14:paraId="531C5F2E" w14:textId="77777777" w:rsidTr="00775590">
        <w:trPr>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631228CF" w14:textId="77777777" w:rsidR="009F790A" w:rsidRDefault="009F790A" w:rsidP="00775590">
            <w:pPr>
              <w:spacing w:line="276" w:lineRule="auto"/>
              <w:rPr>
                <w:rFonts w:eastAsia="Arial" w:cs="Arial"/>
              </w:rPr>
            </w:pPr>
            <w:r w:rsidRPr="14D01408">
              <w:rPr>
                <w:rFonts w:eastAsia="Arial" w:cs="Arial"/>
              </w:rPr>
              <w:t>Permanent Workers</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AB478B9"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rPr>
            </w:pPr>
            <w:r w:rsidRPr="705CD493">
              <w:rPr>
                <w:rFonts w:eastAsia="Arial" w:cs="Arial"/>
              </w:rPr>
              <w:t>998</w:t>
            </w: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08881DCA"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rPr>
            </w:pPr>
            <w:r w:rsidRPr="705CD493">
              <w:rPr>
                <w:rFonts w:eastAsia="Arial" w:cs="Arial"/>
              </w:rPr>
              <w:t>107</w:t>
            </w:r>
          </w:p>
          <w:p w14:paraId="68EB73EB"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2BCAFEA6"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rPr>
            </w:pPr>
            <w:r w:rsidRPr="705CD493">
              <w:rPr>
                <w:rFonts w:eastAsia="Arial" w:cs="Arial"/>
              </w:rPr>
              <w:t>1105</w:t>
            </w:r>
          </w:p>
          <w:p w14:paraId="2597FEF2"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rPr>
            </w:pPr>
          </w:p>
        </w:tc>
      </w:tr>
      <w:tr w:rsidR="009F790A" w14:paraId="6469C91A" w14:textId="77777777" w:rsidTr="0077559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027C5CAE" w14:textId="77777777" w:rsidR="009F790A" w:rsidRDefault="009F790A" w:rsidP="00775590">
            <w:pPr>
              <w:spacing w:line="276" w:lineRule="auto"/>
              <w:rPr>
                <w:rFonts w:eastAsia="Arial" w:cs="Arial"/>
              </w:rPr>
            </w:pPr>
            <w:r w:rsidRPr="14D01408">
              <w:rPr>
                <w:rFonts w:eastAsia="Arial" w:cs="Arial"/>
              </w:rPr>
              <w:t>Total Permanent Workforce</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77FC2113"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3133</w:t>
            </w: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1E8DDA01"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876</w:t>
            </w:r>
          </w:p>
          <w:p w14:paraId="42F12BC2"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392891AF"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4009</w:t>
            </w:r>
          </w:p>
        </w:tc>
      </w:tr>
      <w:tr w:rsidR="009F790A" w14:paraId="172A6795" w14:textId="77777777" w:rsidTr="00775590">
        <w:trPr>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954E52D" w14:textId="77777777" w:rsidR="009F790A" w:rsidRDefault="009F790A" w:rsidP="00775590">
            <w:pPr>
              <w:spacing w:line="276" w:lineRule="auto"/>
              <w:rPr>
                <w:rFonts w:eastAsia="Arial" w:cs="Arial"/>
              </w:rPr>
            </w:pPr>
            <w:r w:rsidRPr="14D01408">
              <w:rPr>
                <w:rFonts w:eastAsia="Arial" w:cs="Arial"/>
              </w:rPr>
              <w:t>Non-Permanent Employees</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58E8DD6B"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577</w:t>
            </w:r>
          </w:p>
          <w:p w14:paraId="78832530"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5A36A20A"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294</w:t>
            </w:r>
          </w:p>
          <w:p w14:paraId="7CF3405B"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1AF8E463"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871</w:t>
            </w:r>
          </w:p>
          <w:p w14:paraId="595E7138"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r>
      <w:tr w:rsidR="009F790A" w14:paraId="14F2EA5D" w14:textId="77777777" w:rsidTr="0077559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50D48ABB" w14:textId="77777777" w:rsidR="009F790A" w:rsidRDefault="009F790A" w:rsidP="00775590">
            <w:pPr>
              <w:spacing w:line="276" w:lineRule="auto"/>
              <w:rPr>
                <w:rFonts w:eastAsia="Arial" w:cs="Arial"/>
              </w:rPr>
            </w:pPr>
            <w:r w:rsidRPr="14D01408">
              <w:rPr>
                <w:rFonts w:eastAsia="Arial" w:cs="Arial"/>
              </w:rPr>
              <w:t>Non-Permanent Workers</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04DB0C57"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912</w:t>
            </w:r>
          </w:p>
          <w:p w14:paraId="6275285D"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39A71EB"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686</w:t>
            </w:r>
          </w:p>
          <w:p w14:paraId="1711210F"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072E0A61"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r w:rsidRPr="705CD493">
              <w:rPr>
                <w:rFonts w:eastAsia="Arial" w:cs="Arial"/>
              </w:rPr>
              <w:t>1598</w:t>
            </w:r>
          </w:p>
          <w:p w14:paraId="0C50DB1F"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rPr>
            </w:pPr>
          </w:p>
        </w:tc>
      </w:tr>
      <w:tr w:rsidR="009F790A" w14:paraId="4504CF1A" w14:textId="77777777" w:rsidTr="00775590">
        <w:trPr>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615AACE" w14:textId="77777777" w:rsidR="009F790A" w:rsidRDefault="009F790A" w:rsidP="00775590">
            <w:pPr>
              <w:spacing w:line="276" w:lineRule="auto"/>
              <w:rPr>
                <w:rFonts w:eastAsia="Arial" w:cs="Arial"/>
              </w:rPr>
            </w:pPr>
            <w:r w:rsidRPr="14D01408">
              <w:rPr>
                <w:rFonts w:eastAsia="Arial" w:cs="Arial"/>
              </w:rPr>
              <w:t>Total Non-Permanent Workforce</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8468371"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1489</w:t>
            </w:r>
          </w:p>
          <w:p w14:paraId="542D6163"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6BFDFCE9"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980</w:t>
            </w:r>
          </w:p>
          <w:p w14:paraId="09DC70B5"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68DC7F2E"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r w:rsidRPr="705CD493">
              <w:rPr>
                <w:rFonts w:eastAsia="Arial" w:cs="Arial"/>
                <w:highlight w:val="green"/>
              </w:rPr>
              <w:t>2469</w:t>
            </w:r>
          </w:p>
          <w:p w14:paraId="6E080716" w14:textId="77777777" w:rsidR="009F790A" w:rsidRDefault="009F790A" w:rsidP="00775590">
            <w:pPr>
              <w:spacing w:line="276" w:lineRule="auto"/>
              <w:cnfStyle w:val="000000000000" w:firstRow="0" w:lastRow="0" w:firstColumn="0" w:lastColumn="0" w:oddVBand="0" w:evenVBand="0" w:oddHBand="0" w:evenHBand="0" w:firstRowFirstColumn="0" w:firstRowLastColumn="0" w:lastRowFirstColumn="0" w:lastRowLastColumn="0"/>
              <w:rPr>
                <w:rFonts w:eastAsia="Arial" w:cs="Arial"/>
                <w:highlight w:val="green"/>
              </w:rPr>
            </w:pPr>
          </w:p>
        </w:tc>
      </w:tr>
      <w:tr w:rsidR="009F790A" w14:paraId="6D360EF7" w14:textId="77777777" w:rsidTr="0077559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2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6489F8E0" w14:textId="77777777" w:rsidR="009F790A" w:rsidRDefault="009F790A" w:rsidP="00775590">
            <w:pPr>
              <w:spacing w:line="276" w:lineRule="auto"/>
              <w:rPr>
                <w:rFonts w:eastAsia="Arial" w:cs="Arial"/>
              </w:rPr>
            </w:pPr>
            <w:r w:rsidRPr="14D01408">
              <w:rPr>
                <w:rFonts w:eastAsia="Arial" w:cs="Arial"/>
              </w:rPr>
              <w:t>Total Workforce of in-scope entities and UCL</w:t>
            </w:r>
          </w:p>
        </w:tc>
        <w:tc>
          <w:tcPr>
            <w:tcW w:w="237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1C1DA0D0"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highlight w:val="green"/>
              </w:rPr>
            </w:pPr>
            <w:r w:rsidRPr="705CD493">
              <w:rPr>
                <w:rFonts w:eastAsia="Arial" w:cs="Arial"/>
                <w:highlight w:val="green"/>
              </w:rPr>
              <w:t>4622</w:t>
            </w:r>
          </w:p>
        </w:tc>
        <w:tc>
          <w:tcPr>
            <w:tcW w:w="1965"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37AF1392"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705CD493">
              <w:rPr>
                <w:rFonts w:eastAsia="Arial" w:cs="Arial"/>
                <w:highlight w:val="green"/>
              </w:rPr>
              <w:t>1856</w:t>
            </w:r>
          </w:p>
          <w:p w14:paraId="528E90DE"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highlight w:val="green"/>
              </w:rPr>
            </w:pPr>
          </w:p>
        </w:tc>
        <w:tc>
          <w:tcPr>
            <w:tcW w:w="2460" w:type="dxa"/>
            <w:tcBorders>
              <w:top w:val="single" w:sz="6" w:space="0" w:color="F2F2F2" w:themeColor="background1" w:themeShade="F2"/>
              <w:left w:val="single" w:sz="6" w:space="0" w:color="F2F2F2" w:themeColor="background1" w:themeShade="F2"/>
              <w:bottom w:val="single" w:sz="6" w:space="0" w:color="F2F2F2" w:themeColor="background1" w:themeShade="F2"/>
              <w:right w:val="single" w:sz="6" w:space="0" w:color="F2F2F2" w:themeColor="background1" w:themeShade="F2"/>
            </w:tcBorders>
            <w:tcMar>
              <w:left w:w="90" w:type="dxa"/>
              <w:right w:w="90" w:type="dxa"/>
            </w:tcMar>
            <w:vAlign w:val="center"/>
          </w:tcPr>
          <w:p w14:paraId="425883C4"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b/>
                <w:bCs/>
                <w:highlight w:val="green"/>
              </w:rPr>
            </w:pPr>
            <w:r w:rsidRPr="705CD493">
              <w:rPr>
                <w:rFonts w:eastAsia="Arial" w:cs="Arial"/>
                <w:b/>
                <w:bCs/>
                <w:highlight w:val="green"/>
              </w:rPr>
              <w:t>6478</w:t>
            </w:r>
          </w:p>
          <w:p w14:paraId="58C3DE5A"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rPr>
                <w:rFonts w:eastAsia="Arial" w:cs="Arial"/>
                <w:highlight w:val="green"/>
              </w:rPr>
            </w:pPr>
          </w:p>
        </w:tc>
      </w:tr>
    </w:tbl>
    <w:p w14:paraId="4DE905A0" w14:textId="77777777" w:rsidR="009F790A" w:rsidRDefault="009F790A" w:rsidP="009F790A">
      <w:pPr>
        <w:spacing w:before="240" w:line="276" w:lineRule="auto"/>
        <w:textAlignment w:val="baseline"/>
        <w:rPr>
          <w:rFonts w:cs="Arial"/>
          <w:b/>
          <w:bCs/>
        </w:rPr>
      </w:pPr>
      <w:r w:rsidRPr="14D01408">
        <w:rPr>
          <w:rFonts w:cs="Arial"/>
          <w:b/>
          <w:bCs/>
        </w:rPr>
        <w:t xml:space="preserve">Building Early-Career Talent </w:t>
      </w:r>
    </w:p>
    <w:p w14:paraId="7F89BA8A" w14:textId="77777777" w:rsidR="009F790A" w:rsidRPr="006C025C" w:rsidRDefault="009F790A" w:rsidP="009F790A">
      <w:pPr>
        <w:spacing w:before="240" w:line="276" w:lineRule="auto"/>
        <w:textAlignment w:val="baseline"/>
      </w:pPr>
      <w:r>
        <w:t>We hire fresh talent directly from campus through targeted recruitment drives and direct hiring initiatives.</w:t>
      </w:r>
    </w:p>
    <w:p w14:paraId="61C64428" w14:textId="77777777" w:rsidR="009F790A" w:rsidRDefault="009F790A" w:rsidP="009F790A">
      <w:pPr>
        <w:pStyle w:val="ListParagraph"/>
        <w:numPr>
          <w:ilvl w:val="0"/>
          <w:numId w:val="24"/>
        </w:numPr>
        <w:suppressAutoHyphens w:val="0"/>
        <w:spacing w:before="240" w:line="276" w:lineRule="auto"/>
      </w:pPr>
      <w:r w:rsidRPr="14D01408">
        <w:rPr>
          <w:rFonts w:cs="Arial"/>
          <w:b/>
          <w:bCs/>
        </w:rPr>
        <w:t>Propel:</w:t>
      </w:r>
      <w:r>
        <w:t>. This is a one-year campus-to-corporate track designed to give recent management graduates from B-school a smooth transition into the organisation into cross functional departments and provide an immersive experience to excel in their roles .</w:t>
      </w:r>
    </w:p>
    <w:p w14:paraId="0E318E79" w14:textId="77777777" w:rsidR="009F790A" w:rsidRDefault="009F790A" w:rsidP="009F790A">
      <w:pPr>
        <w:pStyle w:val="ListParagraph"/>
        <w:spacing w:before="240" w:line="276" w:lineRule="auto"/>
      </w:pPr>
    </w:p>
    <w:p w14:paraId="1E336691" w14:textId="77777777" w:rsidR="009F790A" w:rsidRDefault="009F790A" w:rsidP="009F790A">
      <w:pPr>
        <w:pStyle w:val="ListParagraph"/>
        <w:numPr>
          <w:ilvl w:val="0"/>
          <w:numId w:val="16"/>
        </w:numPr>
        <w:suppressAutoHyphens w:val="0"/>
        <w:spacing w:before="240" w:line="276" w:lineRule="auto"/>
      </w:pPr>
      <w:r w:rsidRPr="13B7E2D3">
        <w:rPr>
          <w:b/>
          <w:bCs/>
        </w:rPr>
        <w:t>FutureRx</w:t>
      </w:r>
      <w:r>
        <w:t>: This is a two-year Talent Accelerator program aimed at shaping new (M.Pharm) graduates into well-rounded, cross-functional pharma leaders. Trainees are moved through different departments, so they develop the breadth to be utilised wherever the organisation needs them.</w:t>
      </w:r>
    </w:p>
    <w:p w14:paraId="34F27B67" w14:textId="77777777" w:rsidR="009F790A" w:rsidRDefault="009F790A" w:rsidP="009F790A">
      <w:pPr>
        <w:pStyle w:val="ListParagraph"/>
        <w:spacing w:before="240" w:line="276" w:lineRule="auto"/>
      </w:pPr>
    </w:p>
    <w:p w14:paraId="5574F722" w14:textId="77777777" w:rsidR="009F790A" w:rsidRDefault="009F790A" w:rsidP="009F790A">
      <w:pPr>
        <w:pStyle w:val="ListParagraph"/>
        <w:numPr>
          <w:ilvl w:val="0"/>
          <w:numId w:val="16"/>
        </w:numPr>
        <w:suppressAutoHyphens w:val="0"/>
        <w:spacing w:before="240" w:line="276" w:lineRule="auto"/>
      </w:pPr>
      <w:r w:rsidRPr="14D01408">
        <w:rPr>
          <w:b/>
          <w:bCs/>
        </w:rPr>
        <w:t>GETs (Graduate Engineering Trainees) Program:</w:t>
      </w:r>
      <w:r>
        <w:t xml:space="preserve"> We hire young engineers to kickstart their careers. Through structured training, real-time projects, and guided mentorship, the program empowers fresh graduates to build strong technical expertise, leadership skills, and industry exposure, preparing them to be tomorrow’s innovators and leaders.</w:t>
      </w:r>
    </w:p>
    <w:p w14:paraId="0339AF98" w14:textId="77777777" w:rsidR="009F790A" w:rsidRDefault="009F790A" w:rsidP="009F790A">
      <w:pPr>
        <w:pStyle w:val="ListParagraph"/>
        <w:spacing w:before="240" w:line="276" w:lineRule="auto"/>
      </w:pPr>
    </w:p>
    <w:p w14:paraId="5711FE55" w14:textId="77777777" w:rsidR="009F790A" w:rsidRPr="00013972" w:rsidRDefault="009F790A" w:rsidP="009F790A">
      <w:pPr>
        <w:pStyle w:val="ListParagraph"/>
        <w:numPr>
          <w:ilvl w:val="0"/>
          <w:numId w:val="16"/>
        </w:numPr>
        <w:suppressAutoHyphens w:val="0"/>
        <w:spacing w:before="240" w:line="276" w:lineRule="auto"/>
        <w:rPr>
          <w:lang w:val="en-IN"/>
        </w:rPr>
      </w:pPr>
      <w:commentRangeStart w:id="90"/>
      <w:commentRangeStart w:id="91"/>
      <w:r w:rsidRPr="14D01408">
        <w:rPr>
          <w:b/>
          <w:bCs/>
        </w:rPr>
        <w:t>SMT:</w:t>
      </w:r>
      <w:r>
        <w:t xml:space="preserve"> </w:t>
      </w:r>
      <w:commentRangeEnd w:id="90"/>
      <w:r w:rsidRPr="14D01408">
        <w:rPr>
          <w:rStyle w:val="CommentReference"/>
          <w:sz w:val="20"/>
          <w:szCs w:val="20"/>
          <w:lang w:val="en-IN"/>
        </w:rPr>
        <w:commentReference w:id="90"/>
      </w:r>
      <w:commentRangeEnd w:id="91"/>
      <w:r w:rsidRPr="14D01408">
        <w:rPr>
          <w:rStyle w:val="CommentReference"/>
          <w:sz w:val="20"/>
          <w:szCs w:val="20"/>
          <w:lang w:val="en-IN"/>
        </w:rPr>
        <w:commentReference w:id="91"/>
      </w:r>
      <w:r w:rsidRPr="14D01408">
        <w:rPr>
          <w:lang w:val="en-IN"/>
        </w:rPr>
        <w:t>Through community outreach, we recruit Student Trainees from rural and semi-urban areas after completion of their secondary education. Under a structured four-year "learn and earn" model, trainees receive sponsored education, vocational training, and hands-on shop-floor experience while earning a livelihood. The programme supports skill development, employability, and long-term career growth, while creating a sustainable talent pipeline for the business.</w:t>
      </w:r>
    </w:p>
    <w:p w14:paraId="6856F1D9" w14:textId="77777777" w:rsidR="009F790A" w:rsidRPr="00013972" w:rsidRDefault="009F790A" w:rsidP="009F790A">
      <w:pPr>
        <w:pStyle w:val="ListParagraph"/>
        <w:spacing w:before="240" w:line="276" w:lineRule="auto"/>
        <w:rPr>
          <w:lang w:val="en-IN"/>
        </w:rPr>
      </w:pPr>
    </w:p>
    <w:p w14:paraId="6A89030C" w14:textId="77777777" w:rsidR="009F790A" w:rsidRPr="00574B8D" w:rsidRDefault="009F790A" w:rsidP="009F790A">
      <w:pPr>
        <w:pStyle w:val="ListParagraph"/>
        <w:spacing w:before="240" w:line="276" w:lineRule="auto"/>
      </w:pPr>
      <w:r>
        <w:t xml:space="preserve">As part of our long-standing talent strategy, we recruit fresh graduates throughout the year as Trainee Executives across various functions and departments. </w:t>
      </w:r>
    </w:p>
    <w:p w14:paraId="2546CECF" w14:textId="77777777" w:rsidR="009F790A" w:rsidRPr="00574B8D" w:rsidRDefault="009F790A" w:rsidP="009F790A">
      <w:pPr>
        <w:pStyle w:val="ListParagraph"/>
        <w:spacing w:before="240" w:line="276" w:lineRule="auto"/>
      </w:pPr>
    </w:p>
    <w:p w14:paraId="2878A0CF" w14:textId="77777777" w:rsidR="009F790A" w:rsidRPr="00013972" w:rsidRDefault="009F790A" w:rsidP="009F790A">
      <w:pPr>
        <w:pStyle w:val="ListParagraph"/>
        <w:numPr>
          <w:ilvl w:val="0"/>
          <w:numId w:val="16"/>
        </w:numPr>
        <w:suppressAutoHyphens w:val="0"/>
        <w:spacing w:before="240" w:line="276" w:lineRule="auto"/>
        <w:rPr>
          <w:lang w:val="en-IN"/>
        </w:rPr>
      </w:pPr>
      <w:r w:rsidRPr="14D01408">
        <w:rPr>
          <w:b/>
          <w:bCs/>
        </w:rPr>
        <w:t>Internship program:</w:t>
      </w:r>
      <w:r>
        <w:t xml:space="preserve"> We offer internship opportunities across our departments, giving students the chance to gain real-world industry experience while contributing to projects that have genuine impact on the business. </w:t>
      </w:r>
      <w:r w:rsidRPr="14D01408">
        <w:rPr>
          <w:lang w:val="en-IN"/>
        </w:rPr>
        <w:t>High-performing interns are considered for full-time employment opportunities, supporting the Company's strategy of nurturing and retaining emerging talent.</w:t>
      </w:r>
    </w:p>
    <w:p w14:paraId="36BDF539" w14:textId="77777777" w:rsidR="009F790A" w:rsidRDefault="009F790A" w:rsidP="009F790A">
      <w:pPr>
        <w:spacing w:line="300" w:lineRule="atLeast"/>
        <w:ind w:left="360"/>
        <w:rPr>
          <w:lang w:val="en-IN"/>
        </w:rPr>
      </w:pPr>
    </w:p>
    <w:p w14:paraId="3075653F" w14:textId="77777777" w:rsidR="009F790A" w:rsidRPr="00013972" w:rsidRDefault="009F790A" w:rsidP="009F790A">
      <w:pPr>
        <w:spacing w:line="300" w:lineRule="atLeast"/>
        <w:rPr>
          <w:lang w:val="en-IN"/>
        </w:rPr>
      </w:pPr>
      <w:r w:rsidRPr="00013972">
        <w:rPr>
          <w:rFonts w:cs="Arial"/>
          <w:lang w:val="en-IN"/>
        </w:rPr>
        <w:lastRenderedPageBreak/>
        <w:t>By investing in the development of young professionals, we create a sustainable talent pipeline while supporting long-term workforce needs.</w:t>
      </w:r>
    </w:p>
    <w:p w14:paraId="22B9FE0D" w14:textId="77777777" w:rsidR="009F790A" w:rsidRDefault="009F790A" w:rsidP="009F790A">
      <w:pPr>
        <w:spacing w:before="240" w:line="276" w:lineRule="auto"/>
        <w:textAlignment w:val="baseline"/>
        <w:rPr>
          <w:rFonts w:cs="Arial"/>
          <w:b/>
          <w:bCs/>
        </w:rPr>
      </w:pPr>
      <w:r w:rsidRPr="14D01408">
        <w:rPr>
          <w:rFonts w:cs="Arial"/>
          <w:b/>
          <w:bCs/>
        </w:rPr>
        <w:t>Hiring &amp; Onboarding</w:t>
      </w:r>
    </w:p>
    <w:p w14:paraId="5453FC3B" w14:textId="77777777" w:rsidR="009F790A" w:rsidRPr="003E06BA" w:rsidRDefault="009F790A" w:rsidP="009F790A">
      <w:pPr>
        <w:spacing w:before="240" w:line="276" w:lineRule="auto"/>
        <w:textAlignment w:val="baseline"/>
        <w:rPr>
          <w:lang w:val="en-IN"/>
        </w:rPr>
      </w:pPr>
      <w:r w:rsidRPr="14D01408">
        <w:rPr>
          <w:lang w:val="en-IN"/>
        </w:rPr>
        <w:t>We follow a structured and transparent hiring process designed to promote fairness, objectivity, and equal opportunity. Vacant positions are advertised internally and externally, followed by candidate screening, assessments, and interviews. For lateral hiring, structured interviews, cross-functional assessment panels, and interviewer guidelines help minimize unconscious bias and ensure hiring decisions are based on competencies, qualifications, and demonstrated achievements. Managerial roles additionally undergo panel interviews and reference checks to support consistent and merit-based selection decisions.</w:t>
      </w:r>
    </w:p>
    <w:p w14:paraId="35005686" w14:textId="77777777" w:rsidR="009F790A" w:rsidRPr="00013972" w:rsidRDefault="009F790A" w:rsidP="009F790A">
      <w:pPr>
        <w:pStyle w:val="paragraph"/>
        <w:spacing w:before="240" w:after="0" w:line="276" w:lineRule="auto"/>
        <w:textAlignment w:val="baseline"/>
        <w:rPr>
          <w:rFonts w:ascii="Arial" w:hAnsi="Arial" w:cs="Arial"/>
          <w:lang w:val="en-IN"/>
        </w:rPr>
      </w:pPr>
      <w:r w:rsidRPr="00013972">
        <w:rPr>
          <w:rFonts w:ascii="Arial" w:eastAsiaTheme="minorEastAsia" w:hAnsi="Arial" w:cs="Arial"/>
          <w:sz w:val="20"/>
          <w:szCs w:val="20"/>
          <w:lang w:val="en-IN" w:eastAsia="ja-JP"/>
        </w:rPr>
        <w:t xml:space="preserve">To support seamless integration, all new hires participate in a structured two-step onboarding and assimilation programme. </w:t>
      </w:r>
    </w:p>
    <w:p w14:paraId="69042C84" w14:textId="77777777" w:rsidR="009F790A" w:rsidRDefault="009F790A" w:rsidP="009F790A">
      <w:pPr>
        <w:spacing w:before="240" w:line="276" w:lineRule="auto"/>
        <w:rPr>
          <w:rFonts w:cs="Arial"/>
        </w:rPr>
      </w:pPr>
      <w:r w:rsidRPr="13B7E2D3">
        <w:rPr>
          <w:rFonts w:cs="Arial"/>
        </w:rPr>
        <w:t xml:space="preserve">Each new hire goes through a central orientation session followed by a unit level session which deep dives into processes, policies, CFT know-how and conduct. This helps new hires align with our values from the start and build stronger connections across the organisation. To track how people are settling in, HR Business Partners run 30-, 60-, and 90-day check-ins, addressing any issues that come up along the way and address them proactively. </w:t>
      </w:r>
    </w:p>
    <w:p w14:paraId="602CBBFD" w14:textId="77777777" w:rsidR="009F790A" w:rsidRDefault="009F790A" w:rsidP="009F790A">
      <w:pPr>
        <w:spacing w:before="240" w:line="276" w:lineRule="auto"/>
        <w:rPr>
          <w:rFonts w:cs="Arial"/>
          <w:b/>
          <w:bCs/>
        </w:rPr>
      </w:pPr>
    </w:p>
    <w:p w14:paraId="2F34B24D" w14:textId="77777777" w:rsidR="009F790A" w:rsidRDefault="009F790A" w:rsidP="009F790A">
      <w:pPr>
        <w:spacing w:before="240" w:line="276" w:lineRule="auto"/>
      </w:pPr>
      <w:r w:rsidRPr="100C9DE5">
        <w:rPr>
          <w:rFonts w:cs="Arial"/>
          <w:b/>
          <w:bCs/>
        </w:rPr>
        <w:t>Highlights</w:t>
      </w:r>
    </w:p>
    <w:tbl>
      <w:tblPr>
        <w:tblStyle w:val="PlainTable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191"/>
        <w:gridCol w:w="2647"/>
        <w:gridCol w:w="3178"/>
      </w:tblGrid>
      <w:tr w:rsidR="009F790A" w14:paraId="6E80713B" w14:textId="77777777" w:rsidTr="00775590">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351" w:type="dxa"/>
            <w:shd w:val="clear" w:color="auto" w:fill="3BA175"/>
            <w:vAlign w:val="center"/>
          </w:tcPr>
          <w:p w14:paraId="13A90233" w14:textId="77777777" w:rsidR="009F790A" w:rsidRPr="00A871FD" w:rsidRDefault="009F790A" w:rsidP="00775590">
            <w:pPr>
              <w:spacing w:line="276" w:lineRule="auto"/>
              <w:rPr>
                <w:rFonts w:cs="Arial"/>
                <w:color w:val="FFFFFF" w:themeColor="background1"/>
                <w:sz w:val="28"/>
                <w:szCs w:val="28"/>
              </w:rPr>
            </w:pPr>
            <w:r w:rsidRPr="14D01408">
              <w:rPr>
                <w:rFonts w:cs="Arial"/>
                <w:color w:val="FFFFFF" w:themeColor="background1"/>
                <w:sz w:val="28"/>
                <w:szCs w:val="28"/>
              </w:rPr>
              <w:t>985</w:t>
            </w:r>
          </w:p>
        </w:tc>
        <w:tc>
          <w:tcPr>
            <w:tcW w:w="2777" w:type="dxa"/>
            <w:shd w:val="clear" w:color="auto" w:fill="3BA175"/>
            <w:vAlign w:val="center"/>
          </w:tcPr>
          <w:p w14:paraId="55C62A47" w14:textId="77777777" w:rsidR="009F790A" w:rsidRPr="00A871FD"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cs="Arial"/>
                <w:color w:val="FFFFFF" w:themeColor="background1"/>
                <w:sz w:val="28"/>
                <w:szCs w:val="28"/>
              </w:rPr>
            </w:pPr>
            <w:r w:rsidRPr="14D01408">
              <w:rPr>
                <w:rFonts w:cs="Arial"/>
                <w:color w:val="FFFFFF" w:themeColor="background1"/>
                <w:sz w:val="28"/>
                <w:szCs w:val="28"/>
              </w:rPr>
              <w:t>INR 40K</w:t>
            </w:r>
          </w:p>
        </w:tc>
        <w:tc>
          <w:tcPr>
            <w:tcW w:w="3341" w:type="dxa"/>
            <w:shd w:val="clear" w:color="auto" w:fill="3BA175"/>
            <w:vAlign w:val="center"/>
          </w:tcPr>
          <w:p w14:paraId="2E50D823" w14:textId="77777777" w:rsidR="009F790A" w:rsidRPr="00A871FD" w:rsidRDefault="009F790A" w:rsidP="00775590">
            <w:pPr>
              <w:spacing w:line="276" w:lineRule="auto"/>
              <w:cnfStyle w:val="100000000000" w:firstRow="1" w:lastRow="0" w:firstColumn="0" w:lastColumn="0" w:oddVBand="0" w:evenVBand="0" w:oddHBand="0" w:evenHBand="0" w:firstRowFirstColumn="0" w:firstRowLastColumn="0" w:lastRowFirstColumn="0" w:lastRowLastColumn="0"/>
              <w:rPr>
                <w:rFonts w:cs="Arial"/>
                <w:color w:val="FFFFFF" w:themeColor="background1"/>
                <w:sz w:val="28"/>
                <w:szCs w:val="28"/>
              </w:rPr>
            </w:pPr>
            <w:r w:rsidRPr="14D01408">
              <w:rPr>
                <w:rFonts w:cs="Arial"/>
                <w:color w:val="FFFFFF" w:themeColor="background1"/>
                <w:sz w:val="28"/>
                <w:szCs w:val="28"/>
              </w:rPr>
              <w:t>6.6%</w:t>
            </w:r>
          </w:p>
        </w:tc>
      </w:tr>
      <w:tr w:rsidR="009F790A" w14:paraId="2C14D193" w14:textId="77777777" w:rsidTr="0077559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51" w:type="dxa"/>
            <w:vAlign w:val="center"/>
          </w:tcPr>
          <w:p w14:paraId="5084DF51" w14:textId="77777777" w:rsidR="009F790A" w:rsidRDefault="009F790A" w:rsidP="00775590">
            <w:pPr>
              <w:spacing w:line="276" w:lineRule="auto"/>
              <w:rPr>
                <w:rFonts w:cs="Arial"/>
              </w:rPr>
            </w:pPr>
            <w:r w:rsidRPr="100C9DE5">
              <w:rPr>
                <w:rFonts w:cs="Arial"/>
                <w:b w:val="0"/>
                <w:bCs w:val="0"/>
              </w:rPr>
              <w:t>Employees hired in FY26</w:t>
            </w:r>
            <w:r w:rsidRPr="100C9DE5">
              <w:rPr>
                <w:rFonts w:cs="Arial"/>
              </w:rPr>
              <w:t xml:space="preserve"> </w:t>
            </w:r>
          </w:p>
        </w:tc>
        <w:tc>
          <w:tcPr>
            <w:tcW w:w="2777" w:type="dxa"/>
            <w:vAlign w:val="center"/>
          </w:tcPr>
          <w:p w14:paraId="1477FC12"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t>Average hiring cost/FTE</w:t>
            </w:r>
          </w:p>
        </w:tc>
        <w:tc>
          <w:tcPr>
            <w:tcW w:w="3341" w:type="dxa"/>
            <w:vAlign w:val="center"/>
          </w:tcPr>
          <w:p w14:paraId="5A0E099E"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t>Of open positions were filled by</w:t>
            </w:r>
          </w:p>
          <w:p w14:paraId="6793CC63" w14:textId="77777777" w:rsidR="009F790A" w:rsidRDefault="009F790A" w:rsidP="00775590">
            <w:pPr>
              <w:spacing w:line="276" w:lineRule="auto"/>
              <w:cnfStyle w:val="000000100000" w:firstRow="0" w:lastRow="0" w:firstColumn="0" w:lastColumn="0" w:oddVBand="0" w:evenVBand="0" w:oddHBand="1" w:evenHBand="0" w:firstRowFirstColumn="0" w:firstRowLastColumn="0" w:lastRowFirstColumn="0" w:lastRowLastColumn="0"/>
            </w:pPr>
            <w:r w:rsidRPr="100C9DE5">
              <w:rPr>
                <w:rFonts w:cs="Arial"/>
              </w:rPr>
              <w:t>internal candidates</w:t>
            </w:r>
          </w:p>
        </w:tc>
      </w:tr>
    </w:tbl>
    <w:p w14:paraId="35B8C58D" w14:textId="77777777" w:rsidR="009F790A" w:rsidRDefault="009F790A" w:rsidP="009F790A">
      <w:pPr>
        <w:spacing w:before="240" w:line="276" w:lineRule="auto"/>
        <w:textAlignment w:val="baseline"/>
      </w:pPr>
      <w:r w:rsidRPr="006C025C">
        <w:rPr>
          <w:rFonts w:cs="Arial"/>
          <w:b/>
        </w:rPr>
        <w:t>Employee Retention strategy</w:t>
      </w:r>
    </w:p>
    <w:p w14:paraId="0C7F8133" w14:textId="77777777" w:rsidR="009F790A" w:rsidRPr="00B32722" w:rsidRDefault="009F790A" w:rsidP="009F790A">
      <w:pPr>
        <w:spacing w:before="240" w:line="276" w:lineRule="auto"/>
        <w:rPr>
          <w:rFonts w:cs="Arial"/>
        </w:rPr>
      </w:pPr>
      <w:r w:rsidRPr="00B32722">
        <w:rPr>
          <w:rFonts w:cs="Arial"/>
        </w:rPr>
        <w:t>Our approach</w:t>
      </w:r>
      <w:r>
        <w:rPr>
          <w:rFonts w:cs="Arial"/>
        </w:rPr>
        <w:t xml:space="preserve"> to retention</w:t>
      </w:r>
      <w:r w:rsidRPr="00B32722">
        <w:rPr>
          <w:rFonts w:cs="Arial"/>
        </w:rPr>
        <w:t xml:space="preserve"> is centred on </w:t>
      </w:r>
      <w:r w:rsidRPr="00B24003">
        <w:rPr>
          <w:rFonts w:cs="Arial"/>
        </w:rPr>
        <w:t>creating an inclusive, supportive environment where talent can build meaningful, long-term careers</w:t>
      </w:r>
      <w:r w:rsidRPr="00B32722">
        <w:rPr>
          <w:rFonts w:cs="Arial"/>
        </w:rPr>
        <w:t xml:space="preserve">. </w:t>
      </w:r>
      <w:r w:rsidRPr="20719D21">
        <w:rPr>
          <w:rFonts w:cs="Arial"/>
        </w:rPr>
        <w:t>It</w:t>
      </w:r>
      <w:r w:rsidRPr="00B32722">
        <w:rPr>
          <w:rFonts w:cs="Arial"/>
        </w:rPr>
        <w:t xml:space="preserve"> is </w:t>
      </w:r>
      <w:r>
        <w:rPr>
          <w:rFonts w:cs="Arial"/>
        </w:rPr>
        <w:t>built around</w:t>
      </w:r>
      <w:r w:rsidRPr="00B32722">
        <w:rPr>
          <w:rFonts w:cs="Arial"/>
        </w:rPr>
        <w:t xml:space="preserve"> five key pillars: competitive and equitable rewards, </w:t>
      </w:r>
      <w:r>
        <w:rPr>
          <w:rFonts w:cs="Arial"/>
        </w:rPr>
        <w:t xml:space="preserve">ongoing </w:t>
      </w:r>
      <w:r w:rsidRPr="00B32722">
        <w:rPr>
          <w:rFonts w:cs="Arial"/>
        </w:rPr>
        <w:t>recognition</w:t>
      </w:r>
      <w:r>
        <w:rPr>
          <w:rFonts w:cs="Arial"/>
        </w:rPr>
        <w:t>,</w:t>
      </w:r>
      <w:r w:rsidRPr="00B32722">
        <w:rPr>
          <w:rFonts w:cs="Arial"/>
        </w:rPr>
        <w:t xml:space="preserve"> employee listening and engagement, workplace flexibility, and learning and development.</w:t>
      </w:r>
    </w:p>
    <w:p w14:paraId="128C463D" w14:textId="77777777" w:rsidR="009F790A" w:rsidRDefault="009F790A" w:rsidP="009F790A">
      <w:pPr>
        <w:spacing w:before="240" w:line="276" w:lineRule="auto"/>
        <w:rPr>
          <w:rFonts w:cs="Arial"/>
        </w:rPr>
      </w:pPr>
      <w:r>
        <w:rPr>
          <w:rFonts w:cs="Arial"/>
        </w:rPr>
        <w:t>T</w:t>
      </w:r>
      <w:r w:rsidRPr="00BA760E">
        <w:rPr>
          <w:rFonts w:cs="Arial"/>
        </w:rPr>
        <w:t xml:space="preserve">o ensure </w:t>
      </w:r>
      <w:r>
        <w:rPr>
          <w:rFonts w:cs="Arial"/>
        </w:rPr>
        <w:t>that our employees feel heard,</w:t>
      </w:r>
      <w:r w:rsidRPr="00BA760E">
        <w:rPr>
          <w:rFonts w:cs="Arial"/>
        </w:rPr>
        <w:t xml:space="preserve"> feedback is gathered</w:t>
      </w:r>
      <w:r w:rsidRPr="001E6FDC">
        <w:rPr>
          <w:rFonts w:cs="Arial"/>
        </w:rPr>
        <w:t xml:space="preserve"> through multiple channels</w:t>
      </w:r>
      <w:r>
        <w:rPr>
          <w:rFonts w:cs="Arial"/>
        </w:rPr>
        <w:t xml:space="preserve">, </w:t>
      </w:r>
      <w:r w:rsidRPr="00E6066A">
        <w:rPr>
          <w:rFonts w:cs="Arial"/>
        </w:rPr>
        <w:t>including an annual engagement survey across all locations, quarterly location</w:t>
      </w:r>
      <w:r>
        <w:rPr>
          <w:rFonts w:cs="Arial"/>
        </w:rPr>
        <w:t xml:space="preserve"> </w:t>
      </w:r>
      <w:r w:rsidRPr="00E6066A">
        <w:rPr>
          <w:rFonts w:cs="Arial"/>
        </w:rPr>
        <w:t>and function-specific HR Connects, quarterly leadership open houses and global townhalls, monthly functional open houses, and exit interviews</w:t>
      </w:r>
      <w:r>
        <w:rPr>
          <w:rFonts w:cs="Arial"/>
        </w:rPr>
        <w:t xml:space="preserve">. </w:t>
      </w:r>
      <w:r w:rsidRPr="001E6FDC">
        <w:rPr>
          <w:rFonts w:cs="Arial"/>
        </w:rPr>
        <w:t>Insights from these together with analysis of attrition trends</w:t>
      </w:r>
      <w:r>
        <w:rPr>
          <w:rFonts w:cs="Arial"/>
        </w:rPr>
        <w:t xml:space="preserve"> allow</w:t>
      </w:r>
      <w:r w:rsidRPr="00A37310">
        <w:rPr>
          <w:rFonts w:cs="Arial"/>
        </w:rPr>
        <w:t xml:space="preserve"> us to identify workforce sentiment early and execute targeted interventions where needed.</w:t>
      </w:r>
    </w:p>
    <w:p w14:paraId="2A6F5B4B" w14:textId="77777777" w:rsidR="009F790A" w:rsidRPr="008A39E2" w:rsidRDefault="009F790A" w:rsidP="009F790A">
      <w:pPr>
        <w:spacing w:before="240" w:line="276" w:lineRule="auto"/>
        <w:rPr>
          <w:rFonts w:cs="Arial"/>
          <w:lang w:val="en-IN"/>
        </w:rPr>
      </w:pPr>
      <w:r w:rsidRPr="001A689D">
        <w:rPr>
          <w:rFonts w:cs="Arial"/>
          <w:lang w:val="en-IN"/>
        </w:rPr>
        <w:t xml:space="preserve">Recognising that long-term retention is closely linked to meaningful career development, we </w:t>
      </w:r>
      <w:r>
        <w:rPr>
          <w:rFonts w:cs="Arial"/>
          <w:lang w:val="en-IN"/>
        </w:rPr>
        <w:t xml:space="preserve">have </w:t>
      </w:r>
      <w:r w:rsidRPr="001A689D">
        <w:rPr>
          <w:rFonts w:cs="Arial"/>
          <w:lang w:val="en-IN"/>
        </w:rPr>
        <w:t>Strides Academy as a unified learning ecosystem that integrates technical, functional, managerial, and leadership development. Through programmes such as the Leadership Empowerment Acceleration Programme (LEAP), the Strides Leadership Pathway (SLP), and the Subject Matter Expert (SME) Programme, employees are empowered to build future-ready skills, deepen their expertise, and pursue defined career pathways. This integrated approach supports individual growth, strengthens organizational capability, and contributes to the development of a sustainable talent pipeline.</w:t>
      </w:r>
    </w:p>
    <w:p w14:paraId="0D0E0A84" w14:textId="77777777" w:rsidR="009F790A" w:rsidRDefault="009F790A" w:rsidP="009F790A">
      <w:pPr>
        <w:spacing w:before="240" w:line="276" w:lineRule="auto"/>
      </w:pPr>
      <w:r w:rsidRPr="13B7E2D3">
        <w:rPr>
          <w:rFonts w:cs="Arial"/>
        </w:rPr>
        <w:t xml:space="preserve">To remain competitive in a dynamic talent market and retain talent, we conduct periodic compensation benchmarking across relevant functions and departments to assess market alignment This approach helps us take informed salary correction measures for new hiring and internal talent. This framework is reinforced by our </w:t>
      </w:r>
      <w:r w:rsidRPr="13B7E2D3">
        <w:rPr>
          <w:rFonts w:cs="Arial"/>
        </w:rPr>
        <w:lastRenderedPageBreak/>
        <w:t xml:space="preserve">commitment to equal remuneration practices across our workforce, regardless of </w:t>
      </w:r>
      <w:r w:rsidRPr="13B7E2D3">
        <w:rPr>
          <w:rFonts w:cs="Arial"/>
          <w:lang w:val="en-IN"/>
        </w:rPr>
        <w:t xml:space="preserve">race, colour, religion, sex /gender including pregnancy/childbirth, age, marital status, national origin, disability, sexual orientation, family and career responsibilities, gender identity and intersex status. </w:t>
      </w:r>
    </w:p>
    <w:p w14:paraId="6EB61B41" w14:textId="77777777" w:rsidR="009F790A" w:rsidRDefault="009F790A" w:rsidP="009F790A">
      <w:pPr>
        <w:spacing w:before="240" w:line="276" w:lineRule="auto"/>
        <w:rPr>
          <w:rFonts w:cs="Arial"/>
          <w:lang w:val="en-IN"/>
        </w:rPr>
      </w:pPr>
      <w:r w:rsidRPr="13B7E2D3">
        <w:rPr>
          <w:rFonts w:cs="Arial"/>
        </w:rPr>
        <w:t>We also focus on practical, day-to-day support for our employees. Our Hybrid Work Policy, introduced this year, gives employees a realistic balance between remote and office work</w:t>
      </w:r>
      <w:commentRangeStart w:id="92"/>
      <w:commentRangeStart w:id="93"/>
      <w:r w:rsidRPr="13B7E2D3">
        <w:rPr>
          <w:rFonts w:cs="Arial"/>
        </w:rPr>
        <w:t xml:space="preserve">. </w:t>
      </w:r>
      <w:commentRangeEnd w:id="92"/>
      <w:r w:rsidRPr="13B7E2D3">
        <w:rPr>
          <w:rStyle w:val="CommentReference"/>
          <w:rFonts w:cs="Arial"/>
          <w:sz w:val="20"/>
          <w:szCs w:val="20"/>
        </w:rPr>
        <w:commentReference w:id="92"/>
      </w:r>
      <w:commentRangeEnd w:id="93"/>
      <w:r w:rsidRPr="13B7E2D3">
        <w:rPr>
          <w:rStyle w:val="CommentReference"/>
          <w:rFonts w:cs="Arial"/>
          <w:sz w:val="20"/>
          <w:szCs w:val="20"/>
        </w:rPr>
        <w:commentReference w:id="93"/>
      </w:r>
      <w:r w:rsidRPr="13B7E2D3">
        <w:rPr>
          <w:rFonts w:cs="Arial"/>
        </w:rPr>
        <w:t xml:space="preserve">To support </w:t>
      </w:r>
      <w:r w:rsidRPr="13B7E2D3">
        <w:rPr>
          <w:rFonts w:cs="Arial"/>
          <w:lang w:val="en-IN"/>
        </w:rPr>
        <w:t>employees facing financial hardship arising from medical emergencies, educational expenses, or marriage-related expenses for themselves or their family members, we also offer an interest-free soft loan programme.</w:t>
      </w:r>
    </w:p>
    <w:p w14:paraId="5B407A62" w14:textId="77777777" w:rsidR="009F790A" w:rsidRPr="004016F1" w:rsidRDefault="009F790A" w:rsidP="009F790A">
      <w:pPr>
        <w:spacing w:before="240" w:line="276" w:lineRule="auto"/>
        <w:rPr>
          <w:rFonts w:cs="Arial"/>
        </w:rPr>
      </w:pPr>
      <w:r w:rsidRPr="0034374F">
        <w:rPr>
          <w:rFonts w:cs="Arial"/>
          <w:noProof/>
          <w14:ligatures w14:val="standardContextual"/>
        </w:rPr>
        <mc:AlternateContent>
          <mc:Choice Requires="wps">
            <w:drawing>
              <wp:anchor distT="0" distB="0" distL="114300" distR="114300" simplePos="0" relativeHeight="251684864" behindDoc="0" locked="0" layoutInCell="1" allowOverlap="1" wp14:anchorId="41D0E3C6" wp14:editId="05BEFAF9">
                <wp:simplePos x="0" y="0"/>
                <wp:positionH relativeFrom="column">
                  <wp:posOffset>-90170</wp:posOffset>
                </wp:positionH>
                <wp:positionV relativeFrom="paragraph">
                  <wp:posOffset>916305</wp:posOffset>
                </wp:positionV>
                <wp:extent cx="6813550" cy="956945"/>
                <wp:effectExtent l="0" t="0" r="6350" b="0"/>
                <wp:wrapTopAndBottom/>
                <wp:docPr id="1780144710" name="Text Box 13"/>
                <wp:cNvGraphicFramePr/>
                <a:graphic xmlns:a="http://schemas.openxmlformats.org/drawingml/2006/main">
                  <a:graphicData uri="http://schemas.microsoft.com/office/word/2010/wordprocessingShape">
                    <wps:wsp>
                      <wps:cNvSpPr txBox="1"/>
                      <wps:spPr>
                        <a:xfrm>
                          <a:off x="0" y="0"/>
                          <a:ext cx="6813550" cy="956945"/>
                        </a:xfrm>
                        <a:prstGeom prst="rect">
                          <a:avLst/>
                        </a:prstGeom>
                        <a:solidFill>
                          <a:schemeClr val="lt1"/>
                        </a:solidFill>
                        <a:ln w="6350">
                          <a:noFill/>
                        </a:ln>
                      </wps:spPr>
                      <wps:txbx>
                        <w:txbxContent>
                          <w:p w14:paraId="5F9D9D20" w14:textId="77777777" w:rsidR="009F790A" w:rsidRDefault="009F790A" w:rsidP="009F790A">
                            <w:pPr>
                              <w:shd w:val="clear" w:color="auto" w:fill="F2F2F2" w:themeFill="background1" w:themeFillShade="F2"/>
                              <w:textAlignment w:val="baseline"/>
                              <w:rPr>
                                <w:rFonts w:cs="Arial"/>
                                <w:b/>
                                <w:bCs/>
                              </w:rPr>
                            </w:pPr>
                            <w:r w:rsidRPr="00770D3C">
                              <w:rPr>
                                <w:rFonts w:cs="Arial"/>
                                <w:b/>
                                <w:bCs/>
                              </w:rPr>
                              <w:t xml:space="preserve">Turnover data </w:t>
                            </w:r>
                          </w:p>
                          <w:p w14:paraId="3CA1CD56" w14:textId="77777777" w:rsidR="009F790A" w:rsidRPr="00770D3C" w:rsidRDefault="009F790A" w:rsidP="009F790A">
                            <w:pPr>
                              <w:shd w:val="clear" w:color="auto" w:fill="F2F2F2" w:themeFill="background1" w:themeFillShade="F2"/>
                              <w:textAlignment w:val="baseline"/>
                              <w:rPr>
                                <w:rFonts w:cs="Arial"/>
                                <w:b/>
                                <w:bCs/>
                              </w:rPr>
                            </w:pPr>
                          </w:p>
                          <w:p w14:paraId="264F279F" w14:textId="77777777" w:rsidR="009F790A" w:rsidRPr="009B6D0B" w:rsidRDefault="009F790A" w:rsidP="009F790A">
                            <w:pPr>
                              <w:shd w:val="clear" w:color="auto" w:fill="F2F2F2" w:themeFill="background1" w:themeFillShade="F2"/>
                              <w:textAlignment w:val="baseline"/>
                              <w:rPr>
                                <w:rFonts w:cs="Arial"/>
                                <w:lang w:val="en-IN"/>
                              </w:rPr>
                            </w:pPr>
                            <w:r w:rsidRPr="00326102">
                              <w:rPr>
                                <w:rFonts w:cs="Arial"/>
                              </w:rPr>
                              <w:t>In FY26, our</w:t>
                            </w:r>
                            <w:r>
                              <w:rPr>
                                <w:rFonts w:cs="Arial"/>
                              </w:rPr>
                              <w:t xml:space="preserve"> employee</w:t>
                            </w:r>
                            <w:r w:rsidRPr="00326102">
                              <w:rPr>
                                <w:rFonts w:cs="Arial"/>
                              </w:rPr>
                              <w:t xml:space="preserve"> turnover rate</w:t>
                            </w:r>
                            <w:r>
                              <w:rPr>
                                <w:rFonts w:cs="Arial"/>
                              </w:rPr>
                              <w:t xml:space="preserve"> </w:t>
                            </w:r>
                            <w:r w:rsidRPr="009A2CB4">
                              <w:rPr>
                                <w:rFonts w:cs="Arial"/>
                              </w:rPr>
                              <w:t xml:space="preserve">was 15% </w:t>
                            </w:r>
                            <w:r w:rsidRPr="008A39E2">
                              <w:rPr>
                                <w:rFonts w:cs="Arial"/>
                              </w:rPr>
                              <w:t xml:space="preserve">, </w:t>
                            </w:r>
                            <w:r w:rsidRPr="009A2CB4">
                              <w:rPr>
                                <w:rFonts w:cs="Arial"/>
                              </w:rPr>
                              <w:t xml:space="preserve">with a voluntary turnover rate of 13.6%. </w:t>
                            </w:r>
                            <w:r w:rsidRPr="009A2CB4">
                              <w:rPr>
                                <w:rFonts w:ascii="Segoe UI" w:hAnsi="Segoe UI" w:cs="Segoe UI"/>
                                <w:sz w:val="21"/>
                                <w:szCs w:val="21"/>
                                <w:lang w:val="en-IN"/>
                              </w:rPr>
                              <w:t xml:space="preserve"> </w:t>
                            </w:r>
                            <w:r w:rsidRPr="009A2CB4">
                              <w:rPr>
                                <w:rFonts w:cs="Arial"/>
                                <w:lang w:val="en-IN"/>
                              </w:rPr>
                              <w:t>While</w:t>
                            </w:r>
                            <w:r w:rsidRPr="009B6D0B">
                              <w:rPr>
                                <w:rFonts w:cs="Arial"/>
                                <w:lang w:val="en-IN"/>
                              </w:rPr>
                              <w:t xml:space="preserve"> turnover levels remained broadly consistent, the Company continues to invest in initiatives aimed at enhancing employee engagement, development, well-being, and career growth.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D0E3C6" id="_x0000_t202" coordsize="21600,21600" o:spt="202" path="m,l,21600r21600,l21600,xe">
                <v:stroke joinstyle="miter"/>
                <v:path gradientshapeok="t" o:connecttype="rect"/>
              </v:shapetype>
              <v:shape id="Text Box 13" o:spid="_x0000_s1046" type="#_x0000_t202" style="position:absolute;margin-left:-7.1pt;margin-top:72.15pt;width:536.5pt;height:75.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" fillcolor="white [3201]" stroked="f" strokeweight=".5pt">
                <v:textbox>
                  <w:txbxContent>
                    <w:p w14:paraId="5F9D9D20" w14:textId="77777777" w:rsidR="009F790A" w:rsidRDefault="009F790A" w:rsidP="009F790A">
                      <w:pPr>
                        <w:shd w:val="clear" w:color="auto" w:fill="F2F2F2" w:themeFill="background1" w:themeFillShade="F2"/>
                        <w:textAlignment w:val="baseline"/>
                        <w:rPr>
                          <w:rFonts w:cs="Arial"/>
                          <w:b/>
                          <w:bCs/>
                        </w:rPr>
                      </w:pPr>
                      <w:r w:rsidRPr="00770D3C">
                        <w:rPr>
                          <w:rFonts w:cs="Arial"/>
                          <w:b/>
                          <w:bCs/>
                        </w:rPr>
                        <w:t xml:space="preserve">Turnover data </w:t>
                      </w:r>
                    </w:p>
                    <w:p w14:paraId="3CA1CD56" w14:textId="77777777" w:rsidR="009F790A" w:rsidRPr="00770D3C" w:rsidRDefault="009F790A" w:rsidP="009F790A">
                      <w:pPr>
                        <w:shd w:val="clear" w:color="auto" w:fill="F2F2F2" w:themeFill="background1" w:themeFillShade="F2"/>
                        <w:textAlignment w:val="baseline"/>
                        <w:rPr>
                          <w:rFonts w:cs="Arial"/>
                          <w:b/>
                          <w:bCs/>
                        </w:rPr>
                      </w:pPr>
                    </w:p>
                    <w:p w14:paraId="264F279F" w14:textId="77777777" w:rsidR="009F790A" w:rsidRPr="009B6D0B" w:rsidRDefault="009F790A" w:rsidP="009F790A">
                      <w:pPr>
                        <w:shd w:val="clear" w:color="auto" w:fill="F2F2F2" w:themeFill="background1" w:themeFillShade="F2"/>
                        <w:textAlignment w:val="baseline"/>
                        <w:rPr>
                          <w:rFonts w:cs="Arial"/>
                          <w:lang w:val="en-IN"/>
                        </w:rPr>
                      </w:pPr>
                      <w:r w:rsidRPr="00326102">
                        <w:rPr>
                          <w:rFonts w:cs="Arial"/>
                        </w:rPr>
                        <w:t>In FY26, our</w:t>
                      </w:r>
                      <w:r>
                        <w:rPr>
                          <w:rFonts w:cs="Arial"/>
                        </w:rPr>
                        <w:t xml:space="preserve"> employee</w:t>
                      </w:r>
                      <w:r w:rsidRPr="00326102">
                        <w:rPr>
                          <w:rFonts w:cs="Arial"/>
                        </w:rPr>
                        <w:t xml:space="preserve"> turnover rate</w:t>
                      </w:r>
                      <w:r>
                        <w:rPr>
                          <w:rFonts w:cs="Arial"/>
                        </w:rPr>
                        <w:t xml:space="preserve"> </w:t>
                      </w:r>
                      <w:r w:rsidRPr="009A2CB4">
                        <w:rPr>
                          <w:rFonts w:cs="Arial"/>
                        </w:rPr>
                        <w:t xml:space="preserve">was 15% </w:t>
                      </w:r>
                      <w:r w:rsidRPr="008A39E2">
                        <w:rPr>
                          <w:rFonts w:cs="Arial"/>
                        </w:rPr>
                        <w:t xml:space="preserve">, </w:t>
                      </w:r>
                      <w:r w:rsidRPr="009A2CB4">
                        <w:rPr>
                          <w:rFonts w:cs="Arial"/>
                        </w:rPr>
                        <w:t xml:space="preserve">with a voluntary turnover rate of 13.6%. </w:t>
                      </w:r>
                      <w:r w:rsidRPr="009A2CB4">
                        <w:rPr>
                          <w:rFonts w:ascii="Segoe UI" w:hAnsi="Segoe UI" w:cs="Segoe UI"/>
                          <w:sz w:val="21"/>
                          <w:szCs w:val="21"/>
                          <w:lang w:val="en-IN"/>
                        </w:rPr>
                        <w:t xml:space="preserve"> </w:t>
                      </w:r>
                      <w:r w:rsidRPr="009A2CB4">
                        <w:rPr>
                          <w:rFonts w:cs="Arial"/>
                          <w:lang w:val="en-IN"/>
                        </w:rPr>
                        <w:t>While</w:t>
                      </w:r>
                      <w:r w:rsidRPr="009B6D0B">
                        <w:rPr>
                          <w:rFonts w:cs="Arial"/>
                          <w:lang w:val="en-IN"/>
                        </w:rPr>
                        <w:t xml:space="preserve"> turnover levels remained broadly consistent, the Company continues to invest in initiatives aimed at enhancing employee engagement, development, well-being, and career growth.</w:t>
                      </w:r>
                    </w:p>
                  </w:txbxContent>
                </v:textbox>
                <w10:wrap type="topAndBottom"/>
              </v:shape>
            </w:pict>
          </mc:Fallback>
        </mc:AlternateContent>
      </w:r>
      <w:r w:rsidRPr="13B7E2D3">
        <w:rPr>
          <w:rFonts w:cs="Arial"/>
          <w:b/>
          <w:bCs/>
        </w:rPr>
        <w:t xml:space="preserve">Internal Mobility: </w:t>
      </w:r>
      <w:r w:rsidRPr="13B7E2D3">
        <w:rPr>
          <w:rFonts w:cs="Arial"/>
        </w:rPr>
        <w:t>We support internal growth and career mobility across roles and geographies, and our internal hiring rate stands at 6.6% in FY26.</w:t>
      </w:r>
    </w:p>
    <w:p w14:paraId="53A3DF7C" w14:textId="77777777" w:rsidR="009F790A" w:rsidRPr="0034374F" w:rsidRDefault="009F790A" w:rsidP="009F790A">
      <w:pPr>
        <w:spacing w:before="240" w:line="276" w:lineRule="auto"/>
        <w:textAlignment w:val="baseline"/>
        <w:rPr>
          <w:rFonts w:cs="Arial"/>
        </w:rPr>
      </w:pPr>
    </w:p>
    <w:p w14:paraId="50C188BD" w14:textId="77777777" w:rsidR="009F790A" w:rsidRDefault="009F790A" w:rsidP="009F790A">
      <w:pPr>
        <w:spacing w:before="240" w:line="276" w:lineRule="auto"/>
        <w:rPr>
          <w:rFonts w:cs="Arial"/>
        </w:rPr>
      </w:pPr>
    </w:p>
    <w:p w14:paraId="2BA79BB2" w14:textId="77777777" w:rsidR="009F790A" w:rsidRPr="00861135" w:rsidRDefault="009F790A" w:rsidP="009F790A">
      <w:pPr>
        <w:spacing w:before="240" w:line="276" w:lineRule="auto"/>
        <w:textAlignment w:val="baseline"/>
        <w:rPr>
          <w:rFonts w:cs="Arial"/>
          <w:b/>
          <w:bCs/>
        </w:rPr>
      </w:pPr>
      <w:r w:rsidRPr="00861135">
        <w:rPr>
          <w:rStyle w:val="normaltextrun"/>
          <w:rFonts w:eastAsiaTheme="majorEastAsia"/>
          <w:b/>
          <w:bCs/>
          <w:color w:val="00B050"/>
        </w:rPr>
        <w:t xml:space="preserve">Freedom </w:t>
      </w:r>
      <w:r w:rsidRPr="00861135">
        <w:rPr>
          <w:rStyle w:val="normaltextrun"/>
          <w:rFonts w:eastAsiaTheme="majorEastAsia"/>
          <w:b/>
          <w:bCs/>
          <w:color w:val="0070C0"/>
        </w:rPr>
        <w:t>of Association</w:t>
      </w:r>
    </w:p>
    <w:p w14:paraId="580CB7C1" w14:textId="77777777" w:rsidR="009F790A" w:rsidRDefault="009F790A" w:rsidP="009F790A">
      <w:pPr>
        <w:spacing w:before="240" w:line="276" w:lineRule="auto"/>
        <w:textAlignment w:val="baseline"/>
        <w:rPr>
          <w:rFonts w:cs="Arial"/>
        </w:rPr>
      </w:pPr>
      <w:r w:rsidRPr="2C6076A2">
        <w:rPr>
          <w:rFonts w:cs="Arial"/>
        </w:rPr>
        <w:t xml:space="preserve">We </w:t>
      </w:r>
      <w:r>
        <w:rPr>
          <w:rFonts w:cs="Arial"/>
        </w:rPr>
        <w:t>maintain</w:t>
      </w:r>
      <w:r w:rsidRPr="2C6076A2">
        <w:rPr>
          <w:rFonts w:cs="Arial"/>
        </w:rPr>
        <w:t xml:space="preserve"> a workplace free from concerns of discrimination, intimidation, or harassment. </w:t>
      </w:r>
      <w:r w:rsidRPr="6F7386F1">
        <w:rPr>
          <w:rFonts w:cs="Arial"/>
        </w:rPr>
        <w:t>We</w:t>
      </w:r>
      <w:r w:rsidRPr="2C6076A2">
        <w:rPr>
          <w:rFonts w:cs="Arial"/>
        </w:rPr>
        <w:t xml:space="preserve"> </w:t>
      </w:r>
      <w:r>
        <w:rPr>
          <w:rFonts w:cs="Arial"/>
        </w:rPr>
        <w:t>recognize</w:t>
      </w:r>
      <w:r w:rsidRPr="2C6076A2">
        <w:rPr>
          <w:rFonts w:cs="Arial"/>
        </w:rPr>
        <w:t xml:space="preserve"> and support employee</w:t>
      </w:r>
      <w:r>
        <w:rPr>
          <w:rFonts w:cs="Arial"/>
        </w:rPr>
        <w:t>s’ right to</w:t>
      </w:r>
      <w:r w:rsidRPr="2C6076A2">
        <w:rPr>
          <w:rFonts w:cs="Arial"/>
        </w:rPr>
        <w:t xml:space="preserve"> </w:t>
      </w:r>
      <w:r>
        <w:rPr>
          <w:rFonts w:cs="Arial"/>
        </w:rPr>
        <w:t>join</w:t>
      </w:r>
      <w:r w:rsidRPr="2C6076A2">
        <w:rPr>
          <w:rFonts w:cs="Arial"/>
        </w:rPr>
        <w:t xml:space="preserve"> associations or unions. </w:t>
      </w:r>
      <w:r w:rsidRPr="00216884">
        <w:rPr>
          <w:rFonts w:cs="Arial"/>
        </w:rPr>
        <w:t xml:space="preserve">Our operations carry no identified risk to freedom of association or collective </w:t>
      </w:r>
      <w:r w:rsidRPr="2C6076A2">
        <w:rPr>
          <w:rFonts w:cs="Arial"/>
        </w:rPr>
        <w:t>bargaining.</w:t>
      </w:r>
      <w:r w:rsidRPr="2C6076A2">
        <w:rPr>
          <w:rStyle w:val="FootnoteReference"/>
          <w:rFonts w:cs="Arial"/>
        </w:rPr>
        <w:footnoteReference w:id="19"/>
      </w:r>
      <w:r w:rsidRPr="2C6076A2">
        <w:rPr>
          <w:rFonts w:cs="Arial"/>
        </w:rPr>
        <w:t> </w:t>
      </w:r>
      <w:r>
        <w:rPr>
          <w:rFonts w:cs="Arial"/>
        </w:rPr>
        <w:t>81% of our total permanent workers currently belong to associations/unions.</w:t>
      </w:r>
    </w:p>
    <w:p w14:paraId="7AF25AE0" w14:textId="403F51FC" w:rsidR="009F790A" w:rsidRPr="00E82346" w:rsidRDefault="009F790A" w:rsidP="00E82346">
      <w:pPr>
        <w:pStyle w:val="Heading1"/>
        <w:numPr>
          <w:ilvl w:val="1"/>
          <w:numId w:val="62"/>
        </w:numPr>
        <w:spacing w:before="240" w:after="0" w:line="276" w:lineRule="auto"/>
        <w:rPr>
          <w:rStyle w:val="normaltextrun"/>
          <w:rFonts w:ascii="Arial" w:hAnsi="Arial" w:cs="Arial"/>
        </w:rPr>
      </w:pPr>
      <w:bookmarkStart w:id="94" w:name="_Toc234411414"/>
      <w:r w:rsidRPr="00E82346">
        <w:rPr>
          <w:rStyle w:val="normaltextrun"/>
          <w:rFonts w:ascii="Arial" w:hAnsi="Arial" w:cs="Arial"/>
          <w:color w:val="00B050"/>
        </w:rPr>
        <w:t xml:space="preserve">Performance </w:t>
      </w:r>
      <w:r w:rsidRPr="00E82346">
        <w:rPr>
          <w:rStyle w:val="normaltextrun"/>
          <w:rFonts w:ascii="Arial" w:hAnsi="Arial" w:cs="Arial"/>
          <w:color w:val="0070C0"/>
        </w:rPr>
        <w:t>Management</w:t>
      </w:r>
      <w:bookmarkEnd w:id="94"/>
      <w:r w:rsidRPr="00E82346">
        <w:rPr>
          <w:rStyle w:val="normaltextrun"/>
          <w:rFonts w:ascii="Arial" w:hAnsi="Arial" w:cs="Arial"/>
          <w:color w:val="0070C0"/>
        </w:rPr>
        <w:t xml:space="preserve"> </w:t>
      </w:r>
    </w:p>
    <w:p w14:paraId="3E953591" w14:textId="77777777" w:rsidR="009F790A" w:rsidRPr="0034374F" w:rsidRDefault="009F790A" w:rsidP="009F790A">
      <w:pPr>
        <w:pStyle w:val="pf0"/>
        <w:spacing w:before="240" w:beforeAutospacing="0" w:after="0" w:afterAutospacing="0" w:line="276" w:lineRule="auto"/>
        <w:rPr>
          <w:rStyle w:val="cf01"/>
          <w:rFonts w:ascii="Arial" w:eastAsiaTheme="majorEastAsia" w:hAnsi="Arial" w:cs="Arial"/>
          <w:sz w:val="20"/>
          <w:szCs w:val="20"/>
          <w:lang w:val="en-GB"/>
        </w:rPr>
      </w:pPr>
      <w:r w:rsidRPr="14D01408">
        <w:rPr>
          <w:rStyle w:val="cf01"/>
          <w:rFonts w:ascii="Arial" w:eastAsiaTheme="majorEastAsia" w:hAnsi="Arial" w:cs="Arial"/>
          <w:sz w:val="20"/>
          <w:szCs w:val="20"/>
          <w:lang w:val="en-GB"/>
        </w:rPr>
        <w:t xml:space="preserve">Our performance management philosophy </w:t>
      </w:r>
      <w:r w:rsidRPr="14D01408">
        <w:rPr>
          <w:rFonts w:ascii="Arial" w:eastAsiaTheme="majorEastAsia" w:hAnsi="Arial" w:cs="Arial"/>
          <w:sz w:val="20"/>
          <w:szCs w:val="20"/>
          <w:lang w:val="en-GB"/>
        </w:rPr>
        <w:t>places equal emphasis on outcomes, collaborations, and capability-building, rather than a sole focus on end results</w:t>
      </w:r>
      <w:r w:rsidRPr="14D01408">
        <w:rPr>
          <w:rStyle w:val="cf01"/>
          <w:rFonts w:ascii="Arial" w:eastAsiaTheme="majorEastAsia" w:hAnsi="Arial" w:cs="Arial"/>
          <w:sz w:val="20"/>
          <w:szCs w:val="20"/>
          <w:lang w:val="en-GB"/>
        </w:rPr>
        <w:t xml:space="preserve">. </w:t>
      </w:r>
      <w:r w:rsidRPr="14D01408">
        <w:rPr>
          <w:rFonts w:ascii="Arial" w:eastAsiaTheme="majorEastAsia" w:hAnsi="Arial" w:cs="Arial"/>
          <w:sz w:val="20"/>
          <w:szCs w:val="20"/>
          <w:lang w:val="en-GB"/>
        </w:rPr>
        <w:t>The emphasis is on fairness and regular course correction, so that performance conversations remain constructive throughout the year.</w:t>
      </w:r>
      <w:r w:rsidRPr="14D01408">
        <w:rPr>
          <w:rStyle w:val="cf01"/>
          <w:rFonts w:ascii="Arial" w:eastAsiaTheme="majorEastAsia" w:hAnsi="Arial" w:cs="Arial"/>
          <w:sz w:val="20"/>
          <w:szCs w:val="20"/>
          <w:lang w:val="en-GB"/>
        </w:rPr>
        <w:t xml:space="preserve"> Calibration, ensures that similar work is judged consistently within and across departments</w:t>
      </w:r>
    </w:p>
    <w:p w14:paraId="7D34CE9E" w14:textId="77777777" w:rsidR="009F790A" w:rsidRPr="006C025C" w:rsidRDefault="009F790A" w:rsidP="009F790A">
      <w:pPr>
        <w:pStyle w:val="pf0"/>
        <w:spacing w:before="240" w:beforeAutospacing="0" w:after="0" w:afterAutospacing="0" w:line="276" w:lineRule="auto"/>
        <w:rPr>
          <w:rStyle w:val="cf01"/>
          <w:rFonts w:ascii="Arial" w:eastAsiaTheme="majorEastAsia" w:hAnsi="Arial" w:cs="Arial"/>
          <w:b/>
          <w:sz w:val="20"/>
          <w:szCs w:val="20"/>
          <w:lang w:val="en-GB"/>
        </w:rPr>
      </w:pPr>
      <w:r w:rsidRPr="006C025C">
        <w:rPr>
          <w:rStyle w:val="cf01"/>
          <w:rFonts w:ascii="Arial" w:eastAsiaTheme="majorEastAsia" w:hAnsi="Arial" w:cs="Arial"/>
          <w:b/>
          <w:sz w:val="20"/>
          <w:szCs w:val="20"/>
          <w:lang w:val="en-GB"/>
        </w:rPr>
        <w:t>Key Features of the Performance Management Framework</w:t>
      </w:r>
    </w:p>
    <w:p w14:paraId="6DE78685" w14:textId="77777777" w:rsidR="009F790A" w:rsidRDefault="009F790A" w:rsidP="009F790A">
      <w:pPr>
        <w:pStyle w:val="pf0"/>
        <w:spacing w:before="240" w:beforeAutospacing="0" w:after="0" w:afterAutospacing="0" w:line="276" w:lineRule="auto"/>
        <w:rPr>
          <w:rStyle w:val="cf01"/>
          <w:rFonts w:ascii="Arial" w:eastAsiaTheme="majorEastAsia" w:hAnsi="Arial" w:cs="Arial"/>
          <w:sz w:val="20"/>
          <w:szCs w:val="20"/>
          <w:lang w:val="en-GB"/>
        </w:rPr>
      </w:pPr>
      <w:r>
        <w:rPr>
          <w:noProof/>
        </w:rPr>
        <w:lastRenderedPageBreak/>
        <mc:AlternateContent>
          <mc:Choice Requires="wps">
            <w:drawing>
              <wp:anchor distT="0" distB="0" distL="114300" distR="114300" simplePos="0" relativeHeight="251688960" behindDoc="0" locked="0" layoutInCell="1" allowOverlap="1" wp14:anchorId="0AAEE658" wp14:editId="72C7872C">
                <wp:simplePos x="0" y="0"/>
                <wp:positionH relativeFrom="margin">
                  <wp:align>left</wp:align>
                </wp:positionH>
                <wp:positionV relativeFrom="paragraph">
                  <wp:posOffset>1680198</wp:posOffset>
                </wp:positionV>
                <wp:extent cx="5859780" cy="2280920"/>
                <wp:effectExtent l="0" t="0" r="7620" b="5080"/>
                <wp:wrapTopAndBottom/>
                <wp:docPr id="223796058" name="Text Box 10"/>
                <wp:cNvGraphicFramePr/>
                <a:graphic xmlns:a="http://schemas.openxmlformats.org/drawingml/2006/main">
                  <a:graphicData uri="http://schemas.microsoft.com/office/word/2010/wordprocessingShape">
                    <wps:wsp>
                      <wps:cNvSpPr txBox="1"/>
                      <wps:spPr>
                        <a:xfrm>
                          <a:off x="0" y="0"/>
                          <a:ext cx="5859780" cy="2280920"/>
                        </a:xfrm>
                        <a:prstGeom prst="rect">
                          <a:avLst/>
                        </a:prstGeom>
                        <a:solidFill>
                          <a:schemeClr val="bg1">
                            <a:lumMod val="95000"/>
                          </a:schemeClr>
                        </a:solidFill>
                        <a:ln w="6350">
                          <a:noFill/>
                        </a:ln>
                      </wps:spPr>
                      <wps:txbx>
                        <w:txbxContent>
                          <w:p w14:paraId="45AFCE43" w14:textId="77777777" w:rsidR="009F790A" w:rsidRPr="0062379A" w:rsidRDefault="009F790A" w:rsidP="009F790A">
                            <w:pPr>
                              <w:pStyle w:val="pf0"/>
                              <w:shd w:val="clear" w:color="auto" w:fill="F2F2F2" w:themeFill="background1" w:themeFillShade="F2"/>
                              <w:rPr>
                                <w:rStyle w:val="cf01"/>
                                <w:rFonts w:ascii="Arial" w:eastAsiaTheme="majorEastAsia" w:hAnsi="Arial" w:cs="Arial"/>
                                <w:b/>
                                <w:sz w:val="20"/>
                                <w:szCs w:val="20"/>
                                <w:lang w:val="en-GB"/>
                              </w:rPr>
                            </w:pPr>
                            <w:r w:rsidRPr="0062379A">
                              <w:rPr>
                                <w:rStyle w:val="cf01"/>
                                <w:rFonts w:ascii="Arial" w:eastAsiaTheme="majorEastAsia" w:hAnsi="Arial" w:cs="Arial"/>
                                <w:b/>
                                <w:sz w:val="20"/>
                                <w:szCs w:val="20"/>
                                <w:lang w:val="en-GB"/>
                              </w:rPr>
                              <w:t>SMART Goal Setting: Employees establish SMART goals aligned to five performance pillars:</w:t>
                            </w:r>
                          </w:p>
                          <w:p w14:paraId="0488AF78"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Quality &amp; Safety</w:t>
                            </w:r>
                          </w:p>
                          <w:p w14:paraId="0AC03AE1"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Financial Impact</w:t>
                            </w:r>
                          </w:p>
                          <w:p w14:paraId="0B9F8AA1"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Growth</w:t>
                            </w:r>
                          </w:p>
                          <w:p w14:paraId="02960182"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Talent &amp; Culture</w:t>
                            </w:r>
                          </w:p>
                          <w:p w14:paraId="4FC4827C"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Learning &amp; Development</w:t>
                            </w:r>
                          </w:p>
                          <w:p w14:paraId="40CEB9F9" w14:textId="77777777" w:rsidR="009F790A" w:rsidRPr="0062379A" w:rsidRDefault="009F790A" w:rsidP="009F790A">
                            <w:pPr>
                              <w:pStyle w:val="pf0"/>
                              <w:shd w:val="clear" w:color="auto" w:fill="F2F2F2" w:themeFill="background1" w:themeFillShade="F2"/>
                              <w:rPr>
                                <w:rStyle w:val="cf01"/>
                                <w:rFonts w:ascii="Arial" w:eastAsiaTheme="majorEastAsia" w:hAnsi="Arial" w:cs="Arial"/>
                                <w:b/>
                                <w:sz w:val="20"/>
                                <w:szCs w:val="20"/>
                                <w:lang w:val="en-GB"/>
                              </w:rPr>
                            </w:pPr>
                            <w:r w:rsidRPr="0062379A">
                              <w:rPr>
                                <w:rStyle w:val="cf01"/>
                                <w:rFonts w:ascii="Arial" w:eastAsiaTheme="majorEastAsia" w:hAnsi="Arial" w:cs="Arial"/>
                                <w:b/>
                                <w:sz w:val="20"/>
                                <w:szCs w:val="20"/>
                                <w:lang w:val="en-GB"/>
                              </w:rPr>
                              <w:t>Balanced Goal Weightage:</w:t>
                            </w:r>
                          </w:p>
                          <w:p w14:paraId="55C157A7" w14:textId="77777777" w:rsidR="009F790A" w:rsidRPr="0062379A" w:rsidRDefault="009F790A" w:rsidP="009F790A">
                            <w:pPr>
                              <w:pStyle w:val="pf0"/>
                              <w:numPr>
                                <w:ilvl w:val="0"/>
                                <w:numId w:val="19"/>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Business Goals: 80%</w:t>
                            </w:r>
                          </w:p>
                          <w:p w14:paraId="754C8578" w14:textId="77777777" w:rsidR="009F790A" w:rsidRPr="0062379A" w:rsidRDefault="009F790A" w:rsidP="009F790A">
                            <w:pPr>
                              <w:pStyle w:val="pf0"/>
                              <w:numPr>
                                <w:ilvl w:val="0"/>
                                <w:numId w:val="19"/>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Learning Goals: 20%</w:t>
                            </w:r>
                          </w:p>
                          <w:p w14:paraId="13A94AB3" w14:textId="77777777" w:rsidR="009F790A" w:rsidRPr="00983FF2" w:rsidRDefault="009F790A" w:rsidP="009F790A">
                            <w:pPr>
                              <w:pStyle w:val="pf0"/>
                              <w:numPr>
                                <w:ilvl w:val="0"/>
                                <w:numId w:val="19"/>
                              </w:numPr>
                              <w:shd w:val="clear" w:color="auto" w:fill="F2F2F2" w:themeFill="background1" w:themeFillShade="F2"/>
                              <w:rPr>
                                <w:rFonts w:ascii="Arial" w:eastAsiaTheme="majorEastAsia" w:hAnsi="Arial" w:cs="Arial"/>
                                <w:sz w:val="20"/>
                                <w:szCs w:val="20"/>
                                <w:lang w:val="en-GB"/>
                              </w:rPr>
                            </w:pPr>
                            <w:r w:rsidRPr="00983FF2">
                              <w:rPr>
                                <w:rStyle w:val="cf01"/>
                                <w:rFonts w:ascii="Arial" w:eastAsiaTheme="majorEastAsia" w:hAnsi="Arial" w:cs="Arial"/>
                                <w:sz w:val="20"/>
                                <w:szCs w:val="20"/>
                                <w:lang w:val="en-GB"/>
                              </w:rPr>
                              <w:t>Compliance: Mandatory (non-weighted)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AEE658" id="Text Box 10" o:spid="_x0000_s1047" type="#_x0000_t202" style="position:absolute;margin-left:0;margin-top:132.3pt;width:461.4pt;height:179.6pt;z-index:2516889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" fillcolor="#f2f2f2 [3052]" stroked="f" strokeweight=".5pt">
                <v:textbox>
                  <w:txbxContent>
                    <w:p w14:paraId="45AFCE43" w14:textId="77777777" w:rsidR="009F790A" w:rsidRPr="0062379A" w:rsidRDefault="009F790A" w:rsidP="009F790A">
                      <w:pPr>
                        <w:pStyle w:val="pf0"/>
                        <w:shd w:val="clear" w:color="auto" w:fill="F2F2F2" w:themeFill="background1" w:themeFillShade="F2"/>
                        <w:rPr>
                          <w:rStyle w:val="cf01"/>
                          <w:rFonts w:ascii="Arial" w:eastAsiaTheme="majorEastAsia" w:hAnsi="Arial" w:cs="Arial"/>
                          <w:b/>
                          <w:sz w:val="20"/>
                          <w:szCs w:val="20"/>
                          <w:lang w:val="en-GB"/>
                        </w:rPr>
                      </w:pPr>
                      <w:r w:rsidRPr="0062379A">
                        <w:rPr>
                          <w:rStyle w:val="cf01"/>
                          <w:rFonts w:ascii="Arial" w:eastAsiaTheme="majorEastAsia" w:hAnsi="Arial" w:cs="Arial"/>
                          <w:b/>
                          <w:sz w:val="20"/>
                          <w:szCs w:val="20"/>
                          <w:lang w:val="en-GB"/>
                        </w:rPr>
                        <w:t>SMART Goal Setting: Employees establish SMART goals aligned to five performance pillars:</w:t>
                      </w:r>
                    </w:p>
                    <w:p w14:paraId="0488AF78"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Quality &amp; Safety</w:t>
                      </w:r>
                    </w:p>
                    <w:p w14:paraId="0AC03AE1"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Financial Impact</w:t>
                      </w:r>
                    </w:p>
                    <w:p w14:paraId="0B9F8AA1"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Growth</w:t>
                      </w:r>
                    </w:p>
                    <w:p w14:paraId="02960182"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Talent &amp; Culture</w:t>
                      </w:r>
                    </w:p>
                    <w:p w14:paraId="4FC4827C" w14:textId="77777777" w:rsidR="009F790A" w:rsidRPr="0062379A" w:rsidRDefault="009F790A" w:rsidP="009F790A">
                      <w:pPr>
                        <w:pStyle w:val="pf0"/>
                        <w:numPr>
                          <w:ilvl w:val="0"/>
                          <w:numId w:val="20"/>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Learning &amp; Development</w:t>
                      </w:r>
                    </w:p>
                    <w:p w14:paraId="40CEB9F9" w14:textId="77777777" w:rsidR="009F790A" w:rsidRPr="0062379A" w:rsidRDefault="009F790A" w:rsidP="009F790A">
                      <w:pPr>
                        <w:pStyle w:val="pf0"/>
                        <w:shd w:val="clear" w:color="auto" w:fill="F2F2F2" w:themeFill="background1" w:themeFillShade="F2"/>
                        <w:rPr>
                          <w:rStyle w:val="cf01"/>
                          <w:rFonts w:ascii="Arial" w:eastAsiaTheme="majorEastAsia" w:hAnsi="Arial" w:cs="Arial"/>
                          <w:b/>
                          <w:sz w:val="20"/>
                          <w:szCs w:val="20"/>
                          <w:lang w:val="en-GB"/>
                        </w:rPr>
                      </w:pPr>
                      <w:r w:rsidRPr="0062379A">
                        <w:rPr>
                          <w:rStyle w:val="cf01"/>
                          <w:rFonts w:ascii="Arial" w:eastAsiaTheme="majorEastAsia" w:hAnsi="Arial" w:cs="Arial"/>
                          <w:b/>
                          <w:sz w:val="20"/>
                          <w:szCs w:val="20"/>
                          <w:lang w:val="en-GB"/>
                        </w:rPr>
                        <w:t>Balanced Goal Weightage:</w:t>
                      </w:r>
                    </w:p>
                    <w:p w14:paraId="55C157A7" w14:textId="77777777" w:rsidR="009F790A" w:rsidRPr="0062379A" w:rsidRDefault="009F790A" w:rsidP="009F790A">
                      <w:pPr>
                        <w:pStyle w:val="pf0"/>
                        <w:numPr>
                          <w:ilvl w:val="0"/>
                          <w:numId w:val="19"/>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Business Goals: 80%</w:t>
                      </w:r>
                    </w:p>
                    <w:p w14:paraId="754C8578" w14:textId="77777777" w:rsidR="009F790A" w:rsidRPr="0062379A" w:rsidRDefault="009F790A" w:rsidP="009F790A">
                      <w:pPr>
                        <w:pStyle w:val="pf0"/>
                        <w:numPr>
                          <w:ilvl w:val="0"/>
                          <w:numId w:val="19"/>
                        </w:numPr>
                        <w:shd w:val="clear" w:color="auto" w:fill="F2F2F2" w:themeFill="background1" w:themeFillShade="F2"/>
                        <w:rPr>
                          <w:rStyle w:val="cf01"/>
                          <w:rFonts w:ascii="Arial" w:eastAsiaTheme="majorEastAsia" w:hAnsi="Arial" w:cs="Arial"/>
                          <w:sz w:val="20"/>
                          <w:szCs w:val="20"/>
                          <w:lang w:val="en-GB"/>
                        </w:rPr>
                      </w:pPr>
                      <w:r w:rsidRPr="0062379A">
                        <w:rPr>
                          <w:rStyle w:val="cf01"/>
                          <w:rFonts w:ascii="Arial" w:eastAsiaTheme="majorEastAsia" w:hAnsi="Arial" w:cs="Arial"/>
                          <w:sz w:val="20"/>
                          <w:szCs w:val="20"/>
                          <w:lang w:val="en-GB"/>
                        </w:rPr>
                        <w:t>Learning Goals: 20%</w:t>
                      </w:r>
                    </w:p>
                    <w:p w14:paraId="13A94AB3" w14:textId="77777777" w:rsidR="009F790A" w:rsidRPr="00983FF2" w:rsidRDefault="009F790A" w:rsidP="009F790A">
                      <w:pPr>
                        <w:pStyle w:val="pf0"/>
                        <w:numPr>
                          <w:ilvl w:val="0"/>
                          <w:numId w:val="19"/>
                        </w:numPr>
                        <w:shd w:val="clear" w:color="auto" w:fill="F2F2F2" w:themeFill="background1" w:themeFillShade="F2"/>
                        <w:rPr>
                          <w:rFonts w:ascii="Arial" w:eastAsiaTheme="majorEastAsia" w:hAnsi="Arial" w:cs="Arial"/>
                          <w:sz w:val="20"/>
                          <w:szCs w:val="20"/>
                          <w:lang w:val="en-GB"/>
                        </w:rPr>
                      </w:pPr>
                      <w:r w:rsidRPr="00983FF2">
                        <w:rPr>
                          <w:rStyle w:val="cf01"/>
                          <w:rFonts w:ascii="Arial" w:eastAsiaTheme="majorEastAsia" w:hAnsi="Arial" w:cs="Arial"/>
                          <w:sz w:val="20"/>
                          <w:szCs w:val="20"/>
                          <w:lang w:val="en-GB"/>
                        </w:rPr>
                        <w:t>Compliance: Mandatory (non-weighted)</w:t>
                      </w:r>
                    </w:p>
                  </w:txbxContent>
                </v:textbox>
                <w10:wrap type="topAndBottom" anchorx="margin"/>
              </v:shape>
            </w:pict>
          </mc:Fallback>
        </mc:AlternateContent>
      </w:r>
      <w:r w:rsidRPr="13B7E2D3">
        <w:rPr>
          <w:rStyle w:val="cf01"/>
          <w:rFonts w:ascii="Arial" w:eastAsiaTheme="majorEastAsia" w:hAnsi="Arial" w:cs="Arial"/>
          <w:sz w:val="20"/>
          <w:szCs w:val="20"/>
          <w:lang w:val="en-GB"/>
        </w:rPr>
        <w:t>Performance is assessed twice a year through our Human Resource Management System (HRMS). Goals follow the SMART format and are structured around five pillars. A central principle of our operating culture is that business delivery and personal development must co-exist. While operational targets covering quality and safety, financial impact, growth, and talent and culture represent 80% of an evaluation, a mandatory 20% weight is explicitly dedicated to learning and development. Unlike standard compliance modules, this deliberate allocation ensures that professional development is not treated as an afterthought or a year-end logging of training hours. Instead, it guarantees that employees have dedicated space and institutional backing to continuously expand their technical capabilities and hone their behavioral competencies during their career journey at Strides.</w:t>
      </w:r>
    </w:p>
    <w:p w14:paraId="662097B9" w14:textId="77777777" w:rsidR="009F790A" w:rsidRPr="00DB6E67" w:rsidRDefault="009F790A" w:rsidP="009F790A">
      <w:pPr>
        <w:pStyle w:val="pf0"/>
        <w:spacing w:before="240" w:beforeAutospacing="0" w:after="0" w:afterAutospacing="0" w:line="276" w:lineRule="auto"/>
        <w:rPr>
          <w:rStyle w:val="cf01"/>
          <w:rFonts w:ascii="Arial" w:eastAsiaTheme="majorEastAsia" w:hAnsi="Arial" w:cs="Arial"/>
          <w:sz w:val="20"/>
          <w:szCs w:val="20"/>
          <w:lang w:val="en-GB"/>
        </w:rPr>
      </w:pPr>
      <w:r w:rsidRPr="2C6076A2">
        <w:rPr>
          <w:rStyle w:val="cf01"/>
          <w:rFonts w:ascii="Arial" w:eastAsiaTheme="majorEastAsia" w:hAnsi="Arial" w:cs="Arial"/>
          <w:sz w:val="20"/>
          <w:szCs w:val="20"/>
          <w:lang w:val="en-GB"/>
        </w:rPr>
        <w:t>For People Managers, Talent &amp; Culture is a compulsory pillar, covering team delivery, shopfloor governance, development, engagement, and retention of key talent.</w:t>
      </w:r>
    </w:p>
    <w:p w14:paraId="0B697458" w14:textId="77777777" w:rsidR="009F790A" w:rsidRDefault="009F790A" w:rsidP="009F790A">
      <w:pPr>
        <w:pStyle w:val="pf0"/>
        <w:spacing w:before="240" w:beforeAutospacing="0" w:after="0" w:afterAutospacing="0" w:line="276" w:lineRule="auto"/>
        <w:rPr>
          <w:rStyle w:val="cf01"/>
          <w:rFonts w:ascii="Arial" w:eastAsiaTheme="majorEastAsia" w:hAnsi="Arial" w:cs="Arial"/>
          <w:sz w:val="20"/>
          <w:szCs w:val="20"/>
          <w:lang w:val="en-GB"/>
        </w:rPr>
      </w:pPr>
      <w:r w:rsidRPr="0012654E">
        <w:rPr>
          <w:rStyle w:val="cf01"/>
          <w:rFonts w:ascii="Arial" w:eastAsiaTheme="majorEastAsia" w:hAnsi="Arial" w:cs="Arial"/>
          <w:sz w:val="20"/>
          <w:szCs w:val="20"/>
          <w:lang w:val="en-GB"/>
        </w:rPr>
        <w:t xml:space="preserve">The performance cycle runs across the year in five stages. Goal setting takes place between April and May, when individual goals are aligned to business priorities. A mid-year review follows in September and October, checking progress and recalibrating goals where needed. The cycle closes with a year-end review in February and March, combining self-appraisal with manager assessment. Ratings then go through calibration, a cross-team consistency check, before outcomes </w:t>
      </w:r>
      <w:r>
        <w:rPr>
          <w:rStyle w:val="cf01"/>
          <w:rFonts w:ascii="Arial" w:eastAsiaTheme="majorEastAsia" w:hAnsi="Arial" w:cs="Arial"/>
          <w:sz w:val="20"/>
          <w:szCs w:val="20"/>
          <w:lang w:val="en-GB"/>
        </w:rPr>
        <w:t>(</w:t>
      </w:r>
      <w:r w:rsidRPr="0012654E">
        <w:rPr>
          <w:rStyle w:val="cf01"/>
          <w:rFonts w:ascii="Arial" w:eastAsiaTheme="majorEastAsia" w:hAnsi="Arial" w:cs="Arial"/>
          <w:sz w:val="20"/>
          <w:szCs w:val="20"/>
          <w:lang w:val="en-GB"/>
        </w:rPr>
        <w:t>ratings, promotions, and pay decisions</w:t>
      </w:r>
      <w:r>
        <w:rPr>
          <w:rStyle w:val="cf01"/>
          <w:rFonts w:ascii="Arial" w:eastAsiaTheme="majorEastAsia" w:hAnsi="Arial" w:cs="Arial"/>
          <w:sz w:val="20"/>
          <w:szCs w:val="20"/>
          <w:lang w:val="en-GB"/>
        </w:rPr>
        <w:t>)</w:t>
      </w:r>
      <w:r w:rsidRPr="0012654E">
        <w:rPr>
          <w:rStyle w:val="cf01"/>
          <w:rFonts w:ascii="Arial" w:eastAsiaTheme="majorEastAsia" w:hAnsi="Arial" w:cs="Arial"/>
          <w:sz w:val="20"/>
          <w:szCs w:val="20"/>
          <w:lang w:val="en-GB"/>
        </w:rPr>
        <w:t xml:space="preserve"> are finalised between March and April.</w:t>
      </w:r>
      <w:r w:rsidRPr="001B4419">
        <w:rPr>
          <w:rStyle w:val="cf01"/>
          <w:rFonts w:ascii="Arial" w:eastAsiaTheme="majorEastAsia" w:hAnsi="Arial" w:cs="Arial"/>
          <w:sz w:val="20"/>
          <w:szCs w:val="20"/>
          <w:lang w:val="en-GB"/>
        </w:rPr>
        <w:t xml:space="preserve"> </w:t>
      </w:r>
      <w:r w:rsidRPr="00DB6E67">
        <w:rPr>
          <w:rStyle w:val="cf01"/>
          <w:rFonts w:ascii="Arial" w:eastAsiaTheme="majorEastAsia" w:hAnsi="Arial" w:cs="Arial"/>
          <w:sz w:val="20"/>
          <w:szCs w:val="20"/>
          <w:lang w:val="en-GB"/>
        </w:rPr>
        <w:t>Compensation increases are informed by market assessments, with benchmarking conducted where required to guide salary adjustments.</w:t>
      </w:r>
    </w:p>
    <w:p w14:paraId="67A1092A" w14:textId="77777777" w:rsidR="009F790A" w:rsidRPr="00275E8B" w:rsidRDefault="009F790A" w:rsidP="009F790A">
      <w:pPr>
        <w:spacing w:before="240" w:line="276" w:lineRule="auto"/>
        <w:rPr>
          <w:b/>
          <w:bCs/>
        </w:rPr>
      </w:pPr>
      <w:r w:rsidRPr="006C025C">
        <w:rPr>
          <w:rFonts w:cs="Arial"/>
          <w:noProof/>
        </w:rPr>
        <w:drawing>
          <wp:anchor distT="0" distB="0" distL="114300" distR="114300" simplePos="0" relativeHeight="251685888" behindDoc="0" locked="0" layoutInCell="1" allowOverlap="1" wp14:anchorId="6B998E94" wp14:editId="7CFFBDAC">
            <wp:simplePos x="0" y="0"/>
            <wp:positionH relativeFrom="column">
              <wp:posOffset>-31750</wp:posOffset>
            </wp:positionH>
            <wp:positionV relativeFrom="paragraph">
              <wp:posOffset>321310</wp:posOffset>
            </wp:positionV>
            <wp:extent cx="5268595" cy="2016125"/>
            <wp:effectExtent l="0" t="0" r="0" b="0"/>
            <wp:wrapTopAndBottom/>
            <wp:docPr id="2637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8595"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5E8B">
        <w:rPr>
          <w:b/>
          <w:bCs/>
        </w:rPr>
        <w:t>100% of eligible employees completed their performance appraisal in FY26.</w:t>
      </w:r>
      <w:r w:rsidRPr="00275E8B">
        <w:rPr>
          <w:rStyle w:val="FootnoteReference"/>
          <w:b/>
          <w:bCs/>
        </w:rPr>
        <w:footnoteReference w:id="20"/>
      </w:r>
      <w:r w:rsidRPr="00275E8B">
        <w:rPr>
          <w:b/>
          <w:bCs/>
        </w:rPr>
        <w:t xml:space="preserve"> </w:t>
      </w:r>
    </w:p>
    <w:p w14:paraId="27E98F1D" w14:textId="77777777" w:rsidR="009F790A" w:rsidRPr="00501D46" w:rsidRDefault="009F790A" w:rsidP="009F790A">
      <w:pPr>
        <w:pStyle w:val="pf0"/>
        <w:spacing w:before="240" w:beforeAutospacing="0" w:after="0" w:afterAutospacing="0" w:line="276" w:lineRule="auto"/>
        <w:rPr>
          <w:rFonts w:ascii="Arial" w:hAnsi="Arial" w:cs="Arial"/>
          <w:b/>
          <w:bCs/>
          <w:sz w:val="20"/>
          <w:szCs w:val="20"/>
          <w:lang w:val="en-GB"/>
        </w:rPr>
      </w:pPr>
      <w:r w:rsidRPr="00501D46">
        <w:rPr>
          <w:rFonts w:ascii="Arial" w:hAnsi="Arial" w:cs="Arial"/>
          <w:b/>
          <w:bCs/>
          <w:sz w:val="20"/>
          <w:szCs w:val="20"/>
          <w:lang w:val="en-GB"/>
        </w:rPr>
        <w:lastRenderedPageBreak/>
        <w:t>How We Manage Performance at Strides</w:t>
      </w:r>
    </w:p>
    <w:tbl>
      <w:tblPr>
        <w:tblStyle w:val="PlainTable2"/>
        <w:tblW w:w="9876" w:type="dxa"/>
        <w:tblBorders>
          <w:top w:val="none" w:sz="0" w:space="0" w:color="auto"/>
          <w:bottom w:val="none" w:sz="0" w:space="0" w:color="auto"/>
        </w:tblBorders>
        <w:tblLook w:val="04A0" w:firstRow="1" w:lastRow="0" w:firstColumn="1" w:lastColumn="0" w:noHBand="0" w:noVBand="1"/>
      </w:tblPr>
      <w:tblGrid>
        <w:gridCol w:w="1947"/>
        <w:gridCol w:w="5145"/>
        <w:gridCol w:w="2784"/>
      </w:tblGrid>
      <w:tr w:rsidR="009F790A" w:rsidRPr="0034374F" w14:paraId="1193948B" w14:textId="77777777" w:rsidTr="00775590">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947" w:type="dxa"/>
            <w:shd w:val="clear" w:color="auto" w:fill="3BA175"/>
            <w:vAlign w:val="center"/>
            <w:hideMark/>
          </w:tcPr>
          <w:p w14:paraId="462412DE" w14:textId="77777777" w:rsidR="009F790A" w:rsidRPr="005D2EC1" w:rsidRDefault="009F790A" w:rsidP="00775590">
            <w:pPr>
              <w:pStyle w:val="paragraph"/>
              <w:spacing w:before="0" w:beforeAutospacing="0" w:after="0" w:afterAutospacing="0" w:line="276" w:lineRule="auto"/>
              <w:textAlignment w:val="baseline"/>
              <w:rPr>
                <w:rFonts w:ascii="Arial" w:hAnsi="Arial" w:cs="Arial"/>
                <w:b w:val="0"/>
                <w:color w:val="FFFFFF" w:themeColor="background1"/>
                <w:sz w:val="20"/>
                <w:szCs w:val="16"/>
                <w:lang w:val="en-GB"/>
              </w:rPr>
            </w:pPr>
            <w:r>
              <w:rPr>
                <w:rFonts w:ascii="Arial" w:hAnsi="Arial" w:cs="Arial"/>
                <w:color w:val="FFFFFF" w:themeColor="background1"/>
                <w:sz w:val="20"/>
                <w:szCs w:val="16"/>
                <w:lang w:val="en-GB"/>
              </w:rPr>
              <w:t>Component</w:t>
            </w:r>
          </w:p>
        </w:tc>
        <w:tc>
          <w:tcPr>
            <w:tcW w:w="5145" w:type="dxa"/>
            <w:shd w:val="clear" w:color="auto" w:fill="3BA175"/>
            <w:vAlign w:val="center"/>
            <w:hideMark/>
          </w:tcPr>
          <w:p w14:paraId="70F4A57D" w14:textId="77777777" w:rsidR="009F790A" w:rsidRPr="005D2EC1" w:rsidRDefault="009F790A" w:rsidP="00775590">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color w:val="FFFFFF" w:themeColor="background1"/>
                <w:sz w:val="20"/>
                <w:szCs w:val="16"/>
                <w:lang w:val="en-GB"/>
              </w:rPr>
            </w:pPr>
            <w:r w:rsidRPr="005D2EC1">
              <w:rPr>
                <w:rFonts w:ascii="Arial" w:hAnsi="Arial" w:cs="Arial"/>
                <w:color w:val="FFFFFF" w:themeColor="background1"/>
                <w:sz w:val="20"/>
                <w:szCs w:val="16"/>
                <w:lang w:val="en-GB"/>
              </w:rPr>
              <w:t>Description</w:t>
            </w:r>
          </w:p>
        </w:tc>
        <w:tc>
          <w:tcPr>
            <w:tcW w:w="2784" w:type="dxa"/>
            <w:shd w:val="clear" w:color="auto" w:fill="3BA175"/>
            <w:vAlign w:val="center"/>
            <w:hideMark/>
          </w:tcPr>
          <w:p w14:paraId="747D9A41" w14:textId="77777777" w:rsidR="009F790A" w:rsidRPr="005D2EC1" w:rsidRDefault="009F790A" w:rsidP="00775590">
            <w:pPr>
              <w:pStyle w:val="paragraph"/>
              <w:spacing w:before="0" w:beforeAutospacing="0" w:after="0" w:afterAutospacing="0" w:line="276" w:lineRule="auto"/>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color w:val="FFFFFF" w:themeColor="background1"/>
                <w:sz w:val="20"/>
                <w:szCs w:val="20"/>
                <w:lang w:val="en-GB"/>
              </w:rPr>
            </w:pPr>
            <w:r>
              <w:rPr>
                <w:rFonts w:ascii="Arial" w:hAnsi="Arial" w:cs="Arial"/>
                <w:color w:val="FFFFFF" w:themeColor="background1"/>
                <w:sz w:val="20"/>
                <w:szCs w:val="20"/>
                <w:lang w:val="en-GB"/>
              </w:rPr>
              <w:t>Rationale</w:t>
            </w:r>
          </w:p>
        </w:tc>
      </w:tr>
      <w:tr w:rsidR="009F790A" w:rsidRPr="0034374F" w14:paraId="3E7AEAEC" w14:textId="77777777" w:rsidTr="00775590">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947" w:type="dxa"/>
            <w:hideMark/>
          </w:tcPr>
          <w:p w14:paraId="65B665BF" w14:textId="77777777" w:rsidR="009F790A" w:rsidRPr="00730C4B" w:rsidRDefault="009F790A" w:rsidP="00775590">
            <w:pPr>
              <w:pStyle w:val="paragraph"/>
              <w:spacing w:before="0" w:beforeAutospacing="0" w:after="0" w:afterAutospacing="0" w:line="276" w:lineRule="auto"/>
              <w:textAlignment w:val="baseline"/>
              <w:rPr>
                <w:rFonts w:ascii="Arial" w:hAnsi="Arial" w:cs="Arial"/>
                <w:sz w:val="18"/>
                <w:szCs w:val="14"/>
                <w:lang w:val="en-GB"/>
              </w:rPr>
            </w:pPr>
            <w:r w:rsidRPr="00730C4B">
              <w:rPr>
                <w:rFonts w:ascii="Arial" w:hAnsi="Arial" w:cs="Arial"/>
                <w:sz w:val="18"/>
                <w:szCs w:val="14"/>
                <w:lang w:val="en-GB"/>
              </w:rPr>
              <w:t>Individual, Function &amp; Team-Based Appraisal</w:t>
            </w:r>
          </w:p>
        </w:tc>
        <w:tc>
          <w:tcPr>
            <w:tcW w:w="5145" w:type="dxa"/>
            <w:hideMark/>
          </w:tcPr>
          <w:p w14:paraId="216A34A5" w14:textId="77777777" w:rsidR="009F790A" w:rsidRPr="00730C4B"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4"/>
                <w:lang w:val="en-GB"/>
              </w:rPr>
            </w:pPr>
            <w:r w:rsidRPr="00730C4B">
              <w:rPr>
                <w:rFonts w:ascii="Arial" w:hAnsi="Arial" w:cs="Arial"/>
                <w:sz w:val="18"/>
                <w:szCs w:val="14"/>
                <w:lang w:val="en-GB"/>
              </w:rPr>
              <w:t>Performance is assessed against individual and team goals set through management by objectives, with ratings calibrated across three-tiers (team, function, organisation) before being finalised.</w:t>
            </w:r>
          </w:p>
          <w:p w14:paraId="027252C5" w14:textId="77777777" w:rsidR="009F790A" w:rsidRPr="00730C4B"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4"/>
                <w:lang w:val="en-GB"/>
              </w:rPr>
            </w:pPr>
          </w:p>
        </w:tc>
        <w:tc>
          <w:tcPr>
            <w:tcW w:w="2784" w:type="dxa"/>
            <w:hideMark/>
          </w:tcPr>
          <w:p w14:paraId="76DE0536" w14:textId="77777777" w:rsidR="009F790A" w:rsidRPr="00730C4B"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4"/>
              </w:rPr>
            </w:pPr>
            <w:r w:rsidRPr="00730C4B">
              <w:rPr>
                <w:rFonts w:ascii="Arial" w:hAnsi="Arial" w:cs="Arial"/>
                <w:sz w:val="18"/>
                <w:szCs w:val="14"/>
                <w:lang w:val="en-GB"/>
              </w:rPr>
              <w:t>Gives a fairer, less biased read on both individual and team contributions.</w:t>
            </w:r>
          </w:p>
        </w:tc>
      </w:tr>
      <w:tr w:rsidR="009F790A" w:rsidRPr="0034374F" w14:paraId="66ED4F3B" w14:textId="77777777" w:rsidTr="00775590">
        <w:trPr>
          <w:trHeight w:val="962"/>
        </w:trPr>
        <w:tc>
          <w:tcPr>
            <w:cnfStyle w:val="001000000000" w:firstRow="0" w:lastRow="0" w:firstColumn="1" w:lastColumn="0" w:oddVBand="0" w:evenVBand="0" w:oddHBand="0" w:evenHBand="0" w:firstRowFirstColumn="0" w:firstRowLastColumn="0" w:lastRowFirstColumn="0" w:lastRowLastColumn="0"/>
            <w:tcW w:w="1947" w:type="dxa"/>
            <w:hideMark/>
          </w:tcPr>
          <w:p w14:paraId="0C932559" w14:textId="77777777" w:rsidR="009F790A" w:rsidRPr="00730C4B" w:rsidRDefault="009F790A" w:rsidP="00775590">
            <w:pPr>
              <w:pStyle w:val="paragraph"/>
              <w:spacing w:before="0" w:beforeAutospacing="0" w:after="0" w:afterAutospacing="0" w:line="276" w:lineRule="auto"/>
              <w:textAlignment w:val="baseline"/>
              <w:rPr>
                <w:rFonts w:ascii="Arial" w:hAnsi="Arial" w:cs="Arial"/>
                <w:sz w:val="18"/>
                <w:szCs w:val="14"/>
                <w:lang w:val="en-GB"/>
              </w:rPr>
            </w:pPr>
            <w:commentRangeStart w:id="95"/>
            <w:commentRangeStart w:id="96"/>
            <w:commentRangeStart w:id="97"/>
            <w:r w:rsidRPr="00730C4B">
              <w:rPr>
                <w:rFonts w:ascii="Arial" w:hAnsi="Arial" w:cs="Arial"/>
                <w:sz w:val="18"/>
                <w:szCs w:val="14"/>
                <w:lang w:val="en-GB"/>
              </w:rPr>
              <w:t>Regular Performance Check-ins</w:t>
            </w:r>
          </w:p>
        </w:tc>
        <w:tc>
          <w:tcPr>
            <w:tcW w:w="5145" w:type="dxa"/>
            <w:hideMark/>
          </w:tcPr>
          <w:p w14:paraId="040C70FF" w14:textId="77777777" w:rsidR="009F790A" w:rsidRPr="00730C4B" w:rsidRDefault="009F790A" w:rsidP="00775590">
            <w:pPr>
              <w:cnfStyle w:val="000000000000" w:firstRow="0" w:lastRow="0" w:firstColumn="0" w:lastColumn="0" w:oddVBand="0" w:evenVBand="0" w:oddHBand="0" w:evenHBand="0" w:firstRowFirstColumn="0" w:firstRowLastColumn="0" w:lastRowFirstColumn="0" w:lastRowLastColumn="0"/>
              <w:rPr>
                <w:rFonts w:cs="Arial"/>
                <w:sz w:val="18"/>
                <w:szCs w:val="14"/>
                <w:lang w:eastAsia="en-US"/>
              </w:rPr>
            </w:pPr>
            <w:r w:rsidRPr="00730C4B">
              <w:rPr>
                <w:rFonts w:cs="Arial"/>
                <w:sz w:val="18"/>
                <w:szCs w:val="14"/>
                <w:lang w:eastAsia="en-US"/>
              </w:rPr>
              <w:t>As part of our broader agile feedback approach, regular manager-employee discussions are held to review progress, align on goals, exchange feedback, and ensure focus on both individual and organizational objectives.</w:t>
            </w:r>
          </w:p>
          <w:p w14:paraId="6C5799CF" w14:textId="77777777" w:rsidR="009F790A" w:rsidRPr="00730C4B"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4"/>
                <w:lang w:val="en-GB"/>
              </w:rPr>
            </w:pPr>
          </w:p>
        </w:tc>
        <w:commentRangeEnd w:id="95"/>
        <w:tc>
          <w:tcPr>
            <w:tcW w:w="2784" w:type="dxa"/>
            <w:hideMark/>
          </w:tcPr>
          <w:p w14:paraId="77B49CB9" w14:textId="77777777" w:rsidR="009F790A" w:rsidRPr="00730C4B"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4"/>
                <w:highlight w:val="yellow"/>
                <w:rPrChange w:id="98" w:author="Nupur Mishra" w:date="2026-07-30T15:29:00Z" w16du:dateUtc="2026-07-30T09:59:00Z">
                  <w:rPr>
                    <w:rFonts w:ascii="Arial" w:hAnsi="Arial" w:cs="Arial"/>
                    <w:sz w:val="20"/>
                    <w:szCs w:val="20"/>
                  </w:rPr>
                </w:rPrChange>
              </w:rPr>
            </w:pPr>
            <w:r w:rsidRPr="00730C4B">
              <w:rPr>
                <w:rStyle w:val="CommentReference"/>
                <w:rFonts w:ascii="Arial" w:hAnsi="Arial" w:cs="Arial"/>
                <w:sz w:val="18"/>
                <w:szCs w:val="14"/>
              </w:rPr>
              <w:commentReference w:id="95"/>
            </w:r>
            <w:commentRangeEnd w:id="96"/>
            <w:r w:rsidRPr="00730C4B">
              <w:rPr>
                <w:rStyle w:val="CommentReference"/>
                <w:rFonts w:ascii="Arial" w:hAnsi="Arial" w:cs="Arial"/>
                <w:sz w:val="18"/>
                <w:szCs w:val="14"/>
              </w:rPr>
              <w:commentReference w:id="96"/>
            </w:r>
            <w:commentRangeEnd w:id="97"/>
            <w:r w:rsidRPr="00730C4B">
              <w:rPr>
                <w:rStyle w:val="CommentReference"/>
                <w:rFonts w:ascii="Arial" w:hAnsi="Arial" w:cs="Arial"/>
                <w:sz w:val="18"/>
                <w:szCs w:val="14"/>
              </w:rPr>
              <w:commentReference w:id="97"/>
            </w:r>
            <w:r w:rsidRPr="00730C4B">
              <w:rPr>
                <w:rFonts w:ascii="Arial" w:hAnsi="Arial" w:cs="Arial"/>
                <w:sz w:val="18"/>
                <w:szCs w:val="14"/>
              </w:rPr>
              <w:t>Keeps performance conversations continuous rather than confined to a single annual event, enabling early course correction.</w:t>
            </w:r>
          </w:p>
        </w:tc>
      </w:tr>
      <w:tr w:rsidR="009F790A" w:rsidRPr="0034374F" w14:paraId="645D6E46" w14:textId="77777777" w:rsidTr="00775590">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947" w:type="dxa"/>
          </w:tcPr>
          <w:p w14:paraId="3905652C" w14:textId="77777777" w:rsidR="009F790A" w:rsidRPr="00730C4B" w:rsidRDefault="009F790A" w:rsidP="00775590">
            <w:pPr>
              <w:pStyle w:val="paragraph"/>
              <w:spacing w:before="0" w:beforeAutospacing="0" w:after="0" w:afterAutospacing="0" w:line="276" w:lineRule="auto"/>
              <w:textAlignment w:val="baseline"/>
              <w:rPr>
                <w:rFonts w:ascii="Arial" w:hAnsi="Arial" w:cs="Arial"/>
                <w:sz w:val="18"/>
                <w:szCs w:val="14"/>
                <w:lang w:val="en-GB"/>
              </w:rPr>
            </w:pPr>
            <w:r w:rsidRPr="00730C4B">
              <w:rPr>
                <w:rFonts w:ascii="Arial" w:hAnsi="Arial" w:cs="Arial"/>
                <w:sz w:val="18"/>
                <w:szCs w:val="14"/>
                <w:lang w:val="en-GB"/>
              </w:rPr>
              <w:t>Mid-year performance review</w:t>
            </w:r>
          </w:p>
        </w:tc>
        <w:tc>
          <w:tcPr>
            <w:tcW w:w="5145" w:type="dxa"/>
          </w:tcPr>
          <w:p w14:paraId="1F07218D" w14:textId="77777777" w:rsidR="009F790A" w:rsidRPr="00730C4B" w:rsidRDefault="009F790A" w:rsidP="00775590">
            <w:pPr>
              <w:cnfStyle w:val="000000100000" w:firstRow="0" w:lastRow="0" w:firstColumn="0" w:lastColumn="0" w:oddVBand="0" w:evenVBand="0" w:oddHBand="1" w:evenHBand="0" w:firstRowFirstColumn="0" w:firstRowLastColumn="0" w:lastRowFirstColumn="0" w:lastRowLastColumn="0"/>
              <w:rPr>
                <w:rFonts w:cs="Arial"/>
                <w:sz w:val="18"/>
                <w:szCs w:val="14"/>
                <w:lang w:eastAsia="en-US"/>
              </w:rPr>
            </w:pPr>
            <w:r w:rsidRPr="00730C4B">
              <w:rPr>
                <w:rFonts w:cs="Arial"/>
                <w:sz w:val="18"/>
                <w:szCs w:val="14"/>
                <w:lang w:eastAsia="en-US"/>
              </w:rPr>
              <w:t>Serves as a formal milestone within the performance cycle, providing an opportunity to assess progress against goals, reflect on achievements and challenges, and recalibrate priorities where needed while creating a documented record of performance discussions, developmental needs, and actions for the remainder of the year.</w:t>
            </w:r>
          </w:p>
          <w:p w14:paraId="6F9EEC85" w14:textId="77777777" w:rsidR="009F790A" w:rsidRPr="00730C4B" w:rsidRDefault="009F790A" w:rsidP="00775590">
            <w:pPr>
              <w:cnfStyle w:val="000000100000" w:firstRow="0" w:lastRow="0" w:firstColumn="0" w:lastColumn="0" w:oddVBand="0" w:evenVBand="0" w:oddHBand="1" w:evenHBand="0" w:firstRowFirstColumn="0" w:firstRowLastColumn="0" w:lastRowFirstColumn="0" w:lastRowLastColumn="0"/>
              <w:rPr>
                <w:rFonts w:cs="Arial"/>
                <w:sz w:val="18"/>
                <w:szCs w:val="14"/>
                <w:lang w:eastAsia="en-US"/>
              </w:rPr>
            </w:pPr>
            <w:r w:rsidRPr="00730C4B">
              <w:rPr>
                <w:rFonts w:cs="Arial"/>
                <w:sz w:val="18"/>
                <w:szCs w:val="14"/>
                <w:lang w:eastAsia="en-US"/>
              </w:rPr>
              <w:t>100% eligible employees were covered for the year.</w:t>
            </w:r>
          </w:p>
        </w:tc>
        <w:tc>
          <w:tcPr>
            <w:tcW w:w="2784" w:type="dxa"/>
          </w:tcPr>
          <w:p w14:paraId="3EE4A367" w14:textId="77777777" w:rsidR="009F790A" w:rsidRPr="00730C4B"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4"/>
                <w:highlight w:val="yellow"/>
                <w:lang w:val="en-GB"/>
              </w:rPr>
            </w:pPr>
            <w:r w:rsidRPr="00730C4B">
              <w:rPr>
                <w:rFonts w:ascii="Arial" w:hAnsi="Arial" w:cs="Arial"/>
                <w:sz w:val="18"/>
                <w:szCs w:val="14"/>
                <w:lang w:val="en-GB"/>
              </w:rPr>
              <w:t>Creates a structured checkpoint to reset priorities well ahead of year-end.</w:t>
            </w:r>
          </w:p>
        </w:tc>
      </w:tr>
      <w:tr w:rsidR="009F790A" w:rsidRPr="0034374F" w14:paraId="51BD89E4" w14:textId="77777777" w:rsidTr="00775590">
        <w:trPr>
          <w:trHeight w:val="1395"/>
        </w:trPr>
        <w:tc>
          <w:tcPr>
            <w:cnfStyle w:val="001000000000" w:firstRow="0" w:lastRow="0" w:firstColumn="1" w:lastColumn="0" w:oddVBand="0" w:evenVBand="0" w:oddHBand="0" w:evenHBand="0" w:firstRowFirstColumn="0" w:firstRowLastColumn="0" w:lastRowFirstColumn="0" w:lastRowLastColumn="0"/>
            <w:tcW w:w="1947" w:type="dxa"/>
            <w:hideMark/>
          </w:tcPr>
          <w:p w14:paraId="6F5C54AF" w14:textId="77777777" w:rsidR="009F790A" w:rsidRPr="00730C4B" w:rsidRDefault="009F790A" w:rsidP="00775590">
            <w:pPr>
              <w:pStyle w:val="paragraph"/>
              <w:spacing w:before="0" w:beforeAutospacing="0" w:after="0" w:afterAutospacing="0" w:line="276" w:lineRule="auto"/>
              <w:textAlignment w:val="baseline"/>
              <w:rPr>
                <w:rFonts w:ascii="Arial" w:hAnsi="Arial" w:cs="Arial"/>
                <w:sz w:val="18"/>
                <w:szCs w:val="14"/>
                <w:lang w:val="en-GB"/>
              </w:rPr>
            </w:pPr>
            <w:r w:rsidRPr="00730C4B">
              <w:rPr>
                <w:rFonts w:ascii="Arial" w:hAnsi="Arial" w:cs="Arial"/>
                <w:sz w:val="18"/>
                <w:szCs w:val="14"/>
                <w:lang w:val="en-GB"/>
              </w:rPr>
              <w:t>360-Degree Feedback</w:t>
            </w:r>
          </w:p>
        </w:tc>
        <w:tc>
          <w:tcPr>
            <w:tcW w:w="5145" w:type="dxa"/>
            <w:hideMark/>
          </w:tcPr>
          <w:p w14:paraId="4429B4EF" w14:textId="77777777" w:rsidR="009F790A" w:rsidRPr="00730C4B"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4"/>
              </w:rPr>
            </w:pPr>
            <w:r w:rsidRPr="00730C4B">
              <w:rPr>
                <w:rFonts w:ascii="Arial" w:hAnsi="Arial" w:cs="Arial"/>
                <w:sz w:val="18"/>
                <w:szCs w:val="14"/>
                <w:lang w:val="en-GB"/>
              </w:rPr>
              <w:t>Conducted for 140 senior leaders, gathering feedback from managers, peers, and direct reports.</w:t>
            </w:r>
          </w:p>
        </w:tc>
        <w:tc>
          <w:tcPr>
            <w:tcW w:w="2784" w:type="dxa"/>
            <w:hideMark/>
          </w:tcPr>
          <w:p w14:paraId="0F0F1C4E" w14:textId="77777777" w:rsidR="009F790A" w:rsidRPr="00730C4B"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4"/>
              </w:rPr>
            </w:pPr>
            <w:r w:rsidRPr="00730C4B">
              <w:rPr>
                <w:rFonts w:ascii="Arial" w:hAnsi="Arial" w:cs="Arial"/>
                <w:sz w:val="18"/>
                <w:szCs w:val="14"/>
                <w:lang w:val="en-GB"/>
              </w:rPr>
              <w:t>Gives leadership development a fuller, multi-perspective view.</w:t>
            </w:r>
            <w:r w:rsidRPr="00730C4B">
              <w:rPr>
                <w:rFonts w:ascii="Arial" w:hAnsi="Arial" w:cs="Arial"/>
                <w:sz w:val="18"/>
                <w:szCs w:val="14"/>
              </w:rPr>
              <w:t xml:space="preserve"> </w:t>
            </w:r>
          </w:p>
        </w:tc>
      </w:tr>
    </w:tbl>
    <w:p w14:paraId="6F5FDA73" w14:textId="77777777" w:rsidR="009F790A" w:rsidRPr="00A71086" w:rsidRDefault="009F790A" w:rsidP="009F790A">
      <w:pPr>
        <w:pStyle w:val="paragraph"/>
        <w:spacing w:before="240" w:beforeAutospacing="0" w:after="0" w:afterAutospacing="0" w:line="276" w:lineRule="auto"/>
        <w:textAlignment w:val="baseline"/>
        <w:rPr>
          <w:rFonts w:ascii="Arial" w:hAnsi="Arial" w:cs="Arial"/>
          <w:b/>
          <w:color w:val="0070C0"/>
          <w:sz w:val="20"/>
          <w:szCs w:val="20"/>
          <w:lang w:val="en-GB"/>
        </w:rPr>
      </w:pPr>
      <w:r w:rsidRPr="00A71086">
        <w:rPr>
          <w:rFonts w:ascii="Arial" w:hAnsi="Arial" w:cs="Arial"/>
          <w:b/>
          <w:color w:val="00B050"/>
          <w:sz w:val="20"/>
          <w:szCs w:val="20"/>
          <w:lang w:val="en-GB"/>
        </w:rPr>
        <w:t>Reward</w:t>
      </w:r>
      <w:r w:rsidRPr="00A71086">
        <w:rPr>
          <w:rFonts w:ascii="Arial" w:hAnsi="Arial" w:cs="Arial"/>
          <w:b/>
          <w:sz w:val="20"/>
          <w:szCs w:val="20"/>
          <w:lang w:val="en-GB"/>
        </w:rPr>
        <w:t xml:space="preserve"> </w:t>
      </w:r>
      <w:r w:rsidRPr="00A71086">
        <w:rPr>
          <w:rFonts w:ascii="Arial" w:hAnsi="Arial" w:cs="Arial"/>
          <w:b/>
          <w:color w:val="0070C0"/>
          <w:sz w:val="20"/>
          <w:szCs w:val="20"/>
          <w:lang w:val="en-GB"/>
        </w:rPr>
        <w:t>and Recognition (R&amp;R)</w:t>
      </w:r>
    </w:p>
    <w:p w14:paraId="4B4C59D3" w14:textId="77777777" w:rsidR="009F790A" w:rsidRDefault="009F790A" w:rsidP="009F790A">
      <w:pPr>
        <w:pStyle w:val="paragraph"/>
        <w:spacing w:before="240" w:beforeAutospacing="0" w:after="0" w:afterAutospacing="0" w:line="276" w:lineRule="auto"/>
        <w:textAlignment w:val="baseline"/>
        <w:rPr>
          <w:rFonts w:ascii="Arial" w:hAnsi="Arial" w:cs="Arial"/>
          <w:noProof/>
          <w:sz w:val="20"/>
          <w:szCs w:val="20"/>
          <w:lang w:val="en-GB"/>
          <w14:ligatures w14:val="standardContextual"/>
        </w:rPr>
      </w:pPr>
      <w:r w:rsidRPr="20719D21">
        <w:rPr>
          <w:rFonts w:ascii="Arial" w:hAnsi="Arial" w:cs="Arial"/>
          <w:sz w:val="20"/>
          <w:szCs w:val="20"/>
          <w:lang w:val="en-GB"/>
        </w:rPr>
        <w:t xml:space="preserve">We adopt a multi-dimensional approach to employee recognition, combining formal </w:t>
      </w:r>
      <w:r>
        <w:rPr>
          <w:rFonts w:ascii="Arial" w:hAnsi="Arial" w:cs="Arial"/>
          <w:sz w:val="20"/>
          <w:szCs w:val="20"/>
          <w:lang w:val="en-GB"/>
        </w:rPr>
        <w:t xml:space="preserve">and informal </w:t>
      </w:r>
      <w:r w:rsidRPr="20719D21">
        <w:rPr>
          <w:rFonts w:ascii="Arial" w:hAnsi="Arial" w:cs="Arial"/>
          <w:sz w:val="20"/>
          <w:szCs w:val="20"/>
          <w:lang w:val="en-GB"/>
        </w:rPr>
        <w:t>awards</w:t>
      </w:r>
      <w:r>
        <w:rPr>
          <w:rFonts w:ascii="Arial" w:hAnsi="Arial" w:cs="Arial"/>
          <w:sz w:val="20"/>
          <w:szCs w:val="20"/>
          <w:lang w:val="en-GB"/>
        </w:rPr>
        <w:t xml:space="preserve"> and </w:t>
      </w:r>
      <w:r w:rsidRPr="20719D21">
        <w:rPr>
          <w:rFonts w:ascii="Arial" w:hAnsi="Arial" w:cs="Arial"/>
          <w:sz w:val="20"/>
          <w:szCs w:val="20"/>
          <w:lang w:val="en-GB"/>
        </w:rPr>
        <w:t>performance-linked incentives. The Company's recognition framework is designed to reinforce desired behaviours, strengthen employee engagement, and foster a culture of appreciation across all levels of the organisation.</w:t>
      </w:r>
      <w:r w:rsidRPr="00746E20">
        <w:rPr>
          <w:rFonts w:ascii="Arial" w:hAnsi="Arial" w:cs="Arial"/>
          <w:noProof/>
          <w:sz w:val="20"/>
          <w:szCs w:val="20"/>
          <w:lang w:val="en-GB"/>
          <w14:ligatures w14:val="standardContextual"/>
        </w:rPr>
        <w:t xml:space="preserve"> </w:t>
      </w:r>
    </w:p>
    <w:p w14:paraId="4B1ECACB" w14:textId="77777777" w:rsidR="009F790A" w:rsidRDefault="009F790A" w:rsidP="009F790A">
      <w:pPr>
        <w:pStyle w:val="paragraph"/>
        <w:spacing w:before="240" w:beforeAutospacing="0" w:after="0" w:afterAutospacing="0" w:line="276" w:lineRule="auto"/>
        <w:textAlignment w:val="baseline"/>
        <w:rPr>
          <w:rFonts w:ascii="Arial" w:hAnsi="Arial" w:cs="Arial"/>
          <w:noProof/>
          <w:sz w:val="20"/>
          <w:szCs w:val="20"/>
          <w:lang w:val="en-GB"/>
          <w14:ligatures w14:val="standardContextual"/>
        </w:rPr>
      </w:pPr>
    </w:p>
    <w:p w14:paraId="7756B119" w14:textId="77777777" w:rsidR="009F790A" w:rsidRDefault="009F790A" w:rsidP="009F790A">
      <w:pPr>
        <w:pStyle w:val="paragraph"/>
        <w:spacing w:before="240" w:beforeAutospacing="0" w:after="0" w:afterAutospacing="0" w:line="276" w:lineRule="auto"/>
        <w:textAlignment w:val="baseline"/>
        <w:rPr>
          <w:rFonts w:ascii="Arial" w:hAnsi="Arial" w:cs="Arial"/>
          <w:noProof/>
          <w:sz w:val="20"/>
          <w:szCs w:val="20"/>
          <w:lang w:val="en-GB"/>
          <w14:ligatures w14:val="standardContextual"/>
        </w:rPr>
      </w:pPr>
      <w:r w:rsidRPr="00B70712">
        <w:rPr>
          <w:rFonts w:ascii="Arial" w:hAnsi="Arial" w:cs="Arial"/>
          <w:noProof/>
          <w:sz w:val="20"/>
          <w:szCs w:val="20"/>
          <w:lang w:val="en-GB"/>
          <w14:ligatures w14:val="standardContextual"/>
        </w:rPr>
        <w:drawing>
          <wp:inline distT="0" distB="0" distL="0" distR="0" wp14:anchorId="7A1C5DB3" wp14:editId="2D43A3B9">
            <wp:extent cx="5943600" cy="1468120"/>
            <wp:effectExtent l="0" t="0" r="19050" b="17780"/>
            <wp:docPr id="725253460" name="Diagram 20">
              <a:extLst xmlns:a="http://schemas.openxmlformats.org/drawingml/2006/main">
                <a:ext uri="{FF2B5EF4-FFF2-40B4-BE49-F238E27FC236}">
                  <a16:creationId xmlns:a16="http://schemas.microsoft.com/office/drawing/2014/main" id="{0C634B60-54D0-1C05-BAAE-372FE98798E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53D506BD" w14:textId="77777777" w:rsidR="009F790A" w:rsidRDefault="009F790A" w:rsidP="009F790A">
      <w:pPr>
        <w:pStyle w:val="paragraph"/>
        <w:spacing w:before="240" w:beforeAutospacing="0" w:after="0" w:afterAutospacing="0" w:line="276" w:lineRule="auto"/>
        <w:textAlignment w:val="baseline"/>
        <w:rPr>
          <w:rFonts w:ascii="Arial" w:hAnsi="Arial" w:cs="Arial"/>
          <w:sz w:val="20"/>
          <w:szCs w:val="20"/>
          <w:lang w:val="en-GB"/>
        </w:rPr>
      </w:pPr>
      <w:r>
        <w:rPr>
          <w:rFonts w:ascii="Arial" w:hAnsi="Arial" w:cs="Arial"/>
          <w:sz w:val="20"/>
          <w:szCs w:val="20"/>
          <w:lang w:val="en-GB"/>
        </w:rPr>
        <w:t>Performance r</w:t>
      </w:r>
      <w:r w:rsidRPr="00B25A4B">
        <w:rPr>
          <w:rFonts w:ascii="Arial" w:hAnsi="Arial" w:cs="Arial"/>
          <w:sz w:val="20"/>
          <w:szCs w:val="20"/>
          <w:lang w:val="en-GB"/>
        </w:rPr>
        <w:t xml:space="preserve">ecognition is provided through a range of </w:t>
      </w:r>
      <w:r>
        <w:rPr>
          <w:rFonts w:ascii="Arial" w:hAnsi="Arial" w:cs="Arial"/>
          <w:sz w:val="20"/>
          <w:szCs w:val="20"/>
          <w:lang w:val="en-GB"/>
        </w:rPr>
        <w:t xml:space="preserve">monthly and </w:t>
      </w:r>
      <w:r w:rsidRPr="00B25A4B">
        <w:rPr>
          <w:rFonts w:ascii="Arial" w:hAnsi="Arial" w:cs="Arial"/>
          <w:sz w:val="20"/>
          <w:szCs w:val="20"/>
          <w:lang w:val="en-GB"/>
        </w:rPr>
        <w:t xml:space="preserve">quarterly award programmes that acknowledge outstanding contributions at individual, </w:t>
      </w:r>
      <w:r>
        <w:rPr>
          <w:rFonts w:ascii="Arial" w:hAnsi="Arial" w:cs="Arial"/>
          <w:sz w:val="20"/>
          <w:szCs w:val="20"/>
          <w:lang w:val="en-GB"/>
        </w:rPr>
        <w:t>and team</w:t>
      </w:r>
      <w:r w:rsidRPr="00B25A4B">
        <w:rPr>
          <w:rFonts w:ascii="Arial" w:hAnsi="Arial" w:cs="Arial"/>
          <w:sz w:val="20"/>
          <w:szCs w:val="20"/>
          <w:lang w:val="en-GB"/>
        </w:rPr>
        <w:t xml:space="preserve"> levels. These programmes celebrate achievements aligned with the Company's values, quality culture, operational excellence objectives, and business priorities.</w:t>
      </w:r>
    </w:p>
    <w:p w14:paraId="2E7067D6" w14:textId="77777777" w:rsidR="009F790A" w:rsidRPr="00400AA6" w:rsidRDefault="009F790A" w:rsidP="009F790A">
      <w:pPr>
        <w:spacing w:before="240" w:line="276" w:lineRule="auto"/>
        <w:rPr>
          <w:rFonts w:cs="Arial"/>
          <w:lang w:val="en-IN"/>
        </w:rPr>
      </w:pPr>
      <w:r w:rsidRPr="00B94355">
        <w:rPr>
          <w:rFonts w:cs="Arial"/>
          <w:lang w:val="en-IN"/>
        </w:rPr>
        <w:t xml:space="preserve">During the year, we digitized our Rewards &amp; Recognition (R&amp;R) framework through a dedicated recognition platform, enhancing the employee experience and accessibility of rewards. Instead of fixed cash awards or gift </w:t>
      </w:r>
      <w:r w:rsidRPr="00B94355">
        <w:rPr>
          <w:rFonts w:cs="Arial"/>
          <w:lang w:val="en-IN"/>
        </w:rPr>
        <w:lastRenderedPageBreak/>
        <w:t>vouchers, employees now receive reward points that can be redeemed against a wide range of options based on their individual preferences</w:t>
      </w:r>
      <w:r>
        <w:rPr>
          <w:rFonts w:cs="Arial"/>
          <w:lang w:val="en-IN"/>
        </w:rPr>
        <w:t xml:space="preserve"> </w:t>
      </w:r>
      <w:r w:rsidRPr="00400AA6">
        <w:rPr>
          <w:rFonts w:cs="Arial"/>
          <w:lang w:val="en-IN"/>
        </w:rPr>
        <w:t xml:space="preserve">providing greater flexibility, </w:t>
      </w:r>
      <w:r>
        <w:rPr>
          <w:rFonts w:cs="Arial"/>
          <w:lang w:val="en-IN"/>
        </w:rPr>
        <w:t xml:space="preserve">and </w:t>
      </w:r>
      <w:r w:rsidRPr="00400AA6">
        <w:rPr>
          <w:rFonts w:cs="Arial"/>
          <w:lang w:val="en-IN"/>
        </w:rPr>
        <w:t>personalization</w:t>
      </w:r>
      <w:r>
        <w:rPr>
          <w:rFonts w:cs="Arial"/>
          <w:lang w:val="en-IN"/>
        </w:rPr>
        <w:t>.</w:t>
      </w:r>
    </w:p>
    <w:p w14:paraId="294C5B27" w14:textId="77777777" w:rsidR="009F790A" w:rsidRPr="0034374F" w:rsidRDefault="009F790A" w:rsidP="009F790A">
      <w:pPr>
        <w:pStyle w:val="paragraph"/>
        <w:numPr>
          <w:ilvl w:val="0"/>
          <w:numId w:val="17"/>
        </w:numPr>
        <w:spacing w:before="240" w:beforeAutospacing="0" w:after="0" w:afterAutospacing="0" w:line="276" w:lineRule="auto"/>
        <w:textAlignment w:val="baseline"/>
        <w:rPr>
          <w:rFonts w:ascii="Arial" w:hAnsi="Arial" w:cs="Arial"/>
          <w:sz w:val="20"/>
          <w:szCs w:val="20"/>
          <w:lang w:val="en-GB"/>
        </w:rPr>
      </w:pPr>
      <w:r w:rsidRPr="00326102">
        <w:rPr>
          <w:rFonts w:ascii="Arial" w:hAnsi="Arial" w:cs="Arial"/>
          <w:sz w:val="20"/>
          <w:szCs w:val="20"/>
          <w:lang w:val="en-GB"/>
        </w:rPr>
        <w:t xml:space="preserve">‘Employee of the Quarter’, with </w:t>
      </w:r>
      <w:r w:rsidRPr="008A348E">
        <w:rPr>
          <w:rFonts w:ascii="Arial" w:hAnsi="Arial" w:cs="Arial"/>
          <w:sz w:val="20"/>
          <w:szCs w:val="20"/>
          <w:lang w:val="en-GB"/>
        </w:rPr>
        <w:t>52</w:t>
      </w:r>
      <w:r>
        <w:rPr>
          <w:rFonts w:ascii="Arial" w:hAnsi="Arial" w:cs="Arial"/>
          <w:sz w:val="20"/>
          <w:szCs w:val="20"/>
          <w:lang w:val="en-GB"/>
        </w:rPr>
        <w:t xml:space="preserve"> </w:t>
      </w:r>
      <w:r w:rsidRPr="00326102">
        <w:rPr>
          <w:rFonts w:ascii="Arial" w:hAnsi="Arial" w:cs="Arial"/>
          <w:sz w:val="20"/>
          <w:szCs w:val="20"/>
          <w:lang w:val="en-GB"/>
        </w:rPr>
        <w:t xml:space="preserve">awards, </w:t>
      </w:r>
      <w:r w:rsidRPr="00290A72">
        <w:rPr>
          <w:rFonts w:ascii="Arial" w:hAnsi="Arial" w:cs="Arial"/>
          <w:sz w:val="20"/>
          <w:szCs w:val="20"/>
          <w:lang w:val="en-GB"/>
        </w:rPr>
        <w:t>recognises employees who demonstrate exceptional performance and make significant contributions at a global level.</w:t>
      </w:r>
    </w:p>
    <w:p w14:paraId="7151BBE9" w14:textId="77777777" w:rsidR="009F790A" w:rsidRPr="0034374F" w:rsidRDefault="009F790A" w:rsidP="009F790A">
      <w:pPr>
        <w:pStyle w:val="paragraph"/>
        <w:numPr>
          <w:ilvl w:val="0"/>
          <w:numId w:val="17"/>
        </w:numPr>
        <w:spacing w:before="240" w:beforeAutospacing="0" w:after="0" w:afterAutospacing="0" w:line="276" w:lineRule="auto"/>
        <w:textAlignment w:val="baseline"/>
        <w:rPr>
          <w:rFonts w:ascii="Arial" w:hAnsi="Arial" w:cs="Arial"/>
          <w:sz w:val="20"/>
          <w:szCs w:val="20"/>
          <w:lang w:val="en-GB"/>
        </w:rPr>
      </w:pPr>
      <w:r w:rsidRPr="00290A72">
        <w:rPr>
          <w:rFonts w:ascii="Arial" w:hAnsi="Arial" w:cs="Arial"/>
          <w:sz w:val="20"/>
          <w:szCs w:val="20"/>
          <w:lang w:val="en-GB"/>
        </w:rPr>
        <w:t>‘All Stars Award’ at the site level</w:t>
      </w:r>
      <w:r>
        <w:rPr>
          <w:rFonts w:ascii="Arial" w:hAnsi="Arial" w:cs="Arial"/>
          <w:sz w:val="20"/>
          <w:szCs w:val="20"/>
          <w:lang w:val="en-GB"/>
        </w:rPr>
        <w:t xml:space="preserve">, </w:t>
      </w:r>
      <w:r w:rsidRPr="000A44BA">
        <w:rPr>
          <w:rFonts w:ascii="Arial" w:hAnsi="Arial" w:cs="Arial"/>
          <w:sz w:val="20"/>
          <w:szCs w:val="20"/>
          <w:lang w:val="en-GB"/>
        </w:rPr>
        <w:t>recognise employees and teams across multiple categories:</w:t>
      </w:r>
    </w:p>
    <w:p w14:paraId="67A2C431" w14:textId="77777777" w:rsidR="009F790A" w:rsidRPr="0034374F" w:rsidRDefault="009F790A" w:rsidP="009F790A">
      <w:pPr>
        <w:pStyle w:val="paragraph"/>
        <w:numPr>
          <w:ilvl w:val="1"/>
          <w:numId w:val="17"/>
        </w:numPr>
        <w:spacing w:before="240" w:beforeAutospacing="0" w:after="0" w:afterAutospacing="0" w:line="276" w:lineRule="auto"/>
        <w:textAlignment w:val="baseline"/>
        <w:rPr>
          <w:rFonts w:ascii="Arial" w:hAnsi="Arial" w:cs="Arial"/>
          <w:sz w:val="20"/>
          <w:szCs w:val="20"/>
          <w:lang w:val="en-GB"/>
        </w:rPr>
      </w:pPr>
      <w:r w:rsidRPr="0034374F">
        <w:rPr>
          <w:rFonts w:ascii="Arial" w:hAnsi="Arial" w:cs="Arial"/>
          <w:sz w:val="20"/>
          <w:szCs w:val="20"/>
          <w:lang w:val="en-GB"/>
        </w:rPr>
        <w:t xml:space="preserve">Values and Behaviour champions, with </w:t>
      </w:r>
      <w:r w:rsidRPr="008A348E">
        <w:rPr>
          <w:rFonts w:ascii="Arial" w:hAnsi="Arial" w:cs="Arial"/>
          <w:sz w:val="20"/>
          <w:szCs w:val="20"/>
          <w:lang w:val="en-GB"/>
        </w:rPr>
        <w:t xml:space="preserve">59 </w:t>
      </w:r>
      <w:r w:rsidRPr="0034374F">
        <w:rPr>
          <w:rFonts w:ascii="Arial" w:hAnsi="Arial" w:cs="Arial"/>
          <w:sz w:val="20"/>
          <w:szCs w:val="20"/>
          <w:lang w:val="en-GB"/>
        </w:rPr>
        <w:t xml:space="preserve">awards, for displaying integrity, collaboration and efficiency (ICE) Values, Strides Behaviour and Quality Culture </w:t>
      </w:r>
    </w:p>
    <w:p w14:paraId="6A4D7107" w14:textId="77777777" w:rsidR="009F790A" w:rsidRPr="0034374F" w:rsidRDefault="009F790A" w:rsidP="009F790A">
      <w:pPr>
        <w:pStyle w:val="paragraph"/>
        <w:numPr>
          <w:ilvl w:val="1"/>
          <w:numId w:val="17"/>
        </w:numPr>
        <w:spacing w:before="240" w:beforeAutospacing="0" w:after="0" w:afterAutospacing="0" w:line="276" w:lineRule="auto"/>
        <w:textAlignment w:val="baseline"/>
        <w:rPr>
          <w:rFonts w:ascii="Arial" w:hAnsi="Arial" w:cs="Arial"/>
          <w:sz w:val="20"/>
          <w:szCs w:val="20"/>
          <w:lang w:val="en-GB"/>
        </w:rPr>
      </w:pPr>
      <w:r w:rsidRPr="0034374F">
        <w:rPr>
          <w:rFonts w:ascii="Arial" w:hAnsi="Arial" w:cs="Arial"/>
          <w:sz w:val="20"/>
          <w:szCs w:val="20"/>
          <w:lang w:val="en-GB"/>
        </w:rPr>
        <w:t xml:space="preserve">Shooting Star, </w:t>
      </w:r>
      <w:r w:rsidRPr="00326102">
        <w:rPr>
          <w:rFonts w:ascii="Arial" w:hAnsi="Arial" w:cs="Arial"/>
          <w:sz w:val="20"/>
          <w:szCs w:val="20"/>
          <w:lang w:val="en-GB"/>
        </w:rPr>
        <w:t xml:space="preserve">with </w:t>
      </w:r>
      <w:r w:rsidRPr="008A348E">
        <w:rPr>
          <w:rFonts w:ascii="Arial" w:hAnsi="Arial" w:cs="Arial"/>
          <w:sz w:val="20"/>
          <w:szCs w:val="20"/>
          <w:lang w:val="en-GB"/>
        </w:rPr>
        <w:t xml:space="preserve">182 </w:t>
      </w:r>
      <w:r w:rsidRPr="00326102">
        <w:rPr>
          <w:rFonts w:ascii="Arial" w:hAnsi="Arial" w:cs="Arial"/>
          <w:sz w:val="20"/>
          <w:szCs w:val="20"/>
          <w:lang w:val="en-GB"/>
        </w:rPr>
        <w:t>awards, for going over and beyond regular</w:t>
      </w:r>
      <w:r w:rsidRPr="0034374F">
        <w:rPr>
          <w:rFonts w:ascii="Arial" w:hAnsi="Arial" w:cs="Arial"/>
          <w:sz w:val="20"/>
          <w:szCs w:val="20"/>
          <w:lang w:val="en-GB"/>
        </w:rPr>
        <w:t xml:space="preserve"> KPIs </w:t>
      </w:r>
    </w:p>
    <w:p w14:paraId="37F60298" w14:textId="77777777" w:rsidR="009F790A" w:rsidRPr="0034374F" w:rsidRDefault="009F790A" w:rsidP="009F790A">
      <w:pPr>
        <w:pStyle w:val="paragraph"/>
        <w:numPr>
          <w:ilvl w:val="1"/>
          <w:numId w:val="17"/>
        </w:numPr>
        <w:spacing w:before="240" w:beforeAutospacing="0" w:after="0" w:afterAutospacing="0" w:line="276" w:lineRule="auto"/>
        <w:textAlignment w:val="baseline"/>
        <w:rPr>
          <w:rFonts w:ascii="Arial" w:hAnsi="Arial" w:cs="Arial"/>
          <w:sz w:val="20"/>
          <w:szCs w:val="20"/>
          <w:lang w:val="en-GB"/>
        </w:rPr>
      </w:pPr>
      <w:r w:rsidRPr="0034374F">
        <w:rPr>
          <w:rFonts w:ascii="Arial" w:hAnsi="Arial" w:cs="Arial"/>
          <w:sz w:val="20"/>
          <w:szCs w:val="20"/>
          <w:lang w:val="en-GB"/>
        </w:rPr>
        <w:t xml:space="preserve">Dream Team, </w:t>
      </w:r>
      <w:r w:rsidRPr="00326102">
        <w:rPr>
          <w:rFonts w:ascii="Arial" w:hAnsi="Arial" w:cs="Arial"/>
          <w:sz w:val="20"/>
          <w:szCs w:val="20"/>
          <w:lang w:val="en-GB"/>
        </w:rPr>
        <w:t xml:space="preserve">with </w:t>
      </w:r>
      <w:r w:rsidRPr="008A348E">
        <w:rPr>
          <w:rFonts w:ascii="Arial" w:hAnsi="Arial" w:cs="Arial"/>
          <w:sz w:val="20"/>
          <w:szCs w:val="20"/>
          <w:lang w:val="en-GB"/>
        </w:rPr>
        <w:t xml:space="preserve">1323 </w:t>
      </w:r>
      <w:r w:rsidRPr="00326102">
        <w:rPr>
          <w:rFonts w:ascii="Arial" w:hAnsi="Arial" w:cs="Arial"/>
          <w:sz w:val="20"/>
          <w:szCs w:val="20"/>
          <w:lang w:val="en-GB"/>
        </w:rPr>
        <w:t>awards, for displaying collaboration and exceptional teamwork</w:t>
      </w:r>
      <w:r w:rsidRPr="0034374F">
        <w:rPr>
          <w:rFonts w:ascii="Arial" w:hAnsi="Arial" w:cs="Arial"/>
          <w:sz w:val="20"/>
          <w:szCs w:val="20"/>
          <w:lang w:val="en-GB"/>
        </w:rPr>
        <w:t xml:space="preserve"> in achieving business objectives </w:t>
      </w:r>
    </w:p>
    <w:p w14:paraId="73CE4E04" w14:textId="77777777" w:rsidR="009F790A" w:rsidRPr="0034374F" w:rsidRDefault="009F790A" w:rsidP="009F790A">
      <w:pPr>
        <w:pStyle w:val="paragraph"/>
        <w:numPr>
          <w:ilvl w:val="0"/>
          <w:numId w:val="17"/>
        </w:numPr>
        <w:spacing w:before="240" w:beforeAutospacing="0" w:after="0" w:afterAutospacing="0" w:line="276" w:lineRule="auto"/>
        <w:textAlignment w:val="baseline"/>
        <w:rPr>
          <w:rFonts w:ascii="Arial" w:hAnsi="Arial" w:cs="Arial"/>
          <w:sz w:val="20"/>
          <w:szCs w:val="20"/>
          <w:lang w:val="en-GB"/>
        </w:rPr>
      </w:pPr>
      <w:r w:rsidRPr="0034374F">
        <w:rPr>
          <w:rFonts w:ascii="Arial" w:hAnsi="Arial" w:cs="Arial"/>
          <w:sz w:val="20"/>
          <w:szCs w:val="20"/>
          <w:lang w:val="en-GB"/>
        </w:rPr>
        <w:t xml:space="preserve">Project RISE Awards, </w:t>
      </w:r>
      <w:r w:rsidRPr="00FE4051">
        <w:rPr>
          <w:rFonts w:ascii="Arial" w:hAnsi="Arial" w:cs="Arial"/>
          <w:sz w:val="20"/>
          <w:szCs w:val="20"/>
          <w:lang w:val="en-GB"/>
        </w:rPr>
        <w:t>with 1209 awards, for demonstrating</w:t>
      </w:r>
      <w:r w:rsidRPr="0034374F">
        <w:rPr>
          <w:rFonts w:ascii="Arial" w:hAnsi="Arial" w:cs="Arial"/>
          <w:sz w:val="20"/>
          <w:szCs w:val="20"/>
          <w:lang w:val="en-GB"/>
        </w:rPr>
        <w:t xml:space="preserve"> exceptional commitment to product excellence, strong quality culture, and operational efficiency</w:t>
      </w:r>
    </w:p>
    <w:p w14:paraId="4C93F6A0" w14:textId="77777777" w:rsidR="009F790A" w:rsidRDefault="009F790A" w:rsidP="009F790A">
      <w:pPr>
        <w:pStyle w:val="paragraph"/>
        <w:numPr>
          <w:ilvl w:val="0"/>
          <w:numId w:val="17"/>
        </w:numPr>
        <w:spacing w:before="240" w:beforeAutospacing="0" w:after="0" w:afterAutospacing="0" w:line="276" w:lineRule="auto"/>
        <w:textAlignment w:val="baseline"/>
        <w:rPr>
          <w:rFonts w:ascii="Arial" w:hAnsi="Arial" w:cs="Arial"/>
          <w:sz w:val="20"/>
          <w:szCs w:val="20"/>
          <w:lang w:val="en-GB"/>
        </w:rPr>
      </w:pPr>
      <w:r w:rsidRPr="20719D21">
        <w:rPr>
          <w:rFonts w:ascii="Arial" w:hAnsi="Arial" w:cs="Arial"/>
          <w:sz w:val="20"/>
          <w:szCs w:val="20"/>
          <w:lang w:val="en-GB"/>
        </w:rPr>
        <w:t xml:space="preserve">Spot Award, with </w:t>
      </w:r>
      <w:r w:rsidRPr="008A348E">
        <w:rPr>
          <w:rFonts w:ascii="Arial" w:hAnsi="Arial" w:cs="Arial"/>
          <w:sz w:val="20"/>
          <w:szCs w:val="20"/>
          <w:lang w:val="en-GB"/>
        </w:rPr>
        <w:t xml:space="preserve">124 </w:t>
      </w:r>
      <w:r w:rsidRPr="20719D21">
        <w:rPr>
          <w:rFonts w:ascii="Arial" w:hAnsi="Arial" w:cs="Arial"/>
          <w:sz w:val="20"/>
          <w:szCs w:val="20"/>
          <w:lang w:val="en-GB"/>
        </w:rPr>
        <w:t>awards,</w:t>
      </w:r>
      <w:r w:rsidRPr="0034374F">
        <w:rPr>
          <w:rFonts w:ascii="Arial" w:hAnsi="Arial" w:cs="Arial"/>
          <w:sz w:val="20"/>
          <w:szCs w:val="20"/>
          <w:lang w:val="en-GB"/>
        </w:rPr>
        <w:t xml:space="preserve"> to recognize and appreciate employees in</w:t>
      </w:r>
      <w:r>
        <w:rPr>
          <w:rFonts w:ascii="Arial" w:hAnsi="Arial" w:cs="Arial"/>
          <w:sz w:val="20"/>
          <w:szCs w:val="20"/>
          <w:lang w:val="en-GB"/>
        </w:rPr>
        <w:t xml:space="preserve"> real time</w:t>
      </w:r>
      <w:r w:rsidRPr="0034374F">
        <w:rPr>
          <w:rFonts w:ascii="Arial" w:hAnsi="Arial" w:cs="Arial"/>
          <w:sz w:val="20"/>
          <w:szCs w:val="20"/>
          <w:lang w:val="en-GB"/>
        </w:rPr>
        <w:t xml:space="preserve"> for going above and beyond in their role. </w:t>
      </w:r>
      <w:r>
        <w:rPr>
          <w:rFonts w:ascii="Arial" w:hAnsi="Arial" w:cs="Arial"/>
          <w:sz w:val="20"/>
          <w:szCs w:val="20"/>
          <w:lang w:val="en-GB"/>
        </w:rPr>
        <w:t>We also introduced a motivator award category under spot award to recognize team members who are motivating each other.</w:t>
      </w:r>
    </w:p>
    <w:p w14:paraId="636925AD" w14:textId="77777777" w:rsidR="009F790A" w:rsidRPr="006C025C" w:rsidRDefault="009F790A" w:rsidP="009F790A">
      <w:pPr>
        <w:pStyle w:val="paragraph"/>
        <w:spacing w:before="240" w:beforeAutospacing="0" w:after="0" w:afterAutospacing="0" w:line="276" w:lineRule="auto"/>
        <w:textAlignment w:val="baseline"/>
        <w:rPr>
          <w:rFonts w:ascii="Arial" w:hAnsi="Arial" w:cs="Arial"/>
          <w:b/>
          <w:color w:val="000000" w:themeColor="text1"/>
          <w:sz w:val="20"/>
          <w:szCs w:val="20"/>
          <w:lang w:val="en-GB"/>
        </w:rPr>
      </w:pPr>
      <w:commentRangeStart w:id="99"/>
      <w:r>
        <w:rPr>
          <w:rFonts w:ascii="Arial" w:hAnsi="Arial" w:cs="Arial"/>
          <w:b/>
          <w:color w:val="000000" w:themeColor="text1"/>
          <w:sz w:val="20"/>
          <w:szCs w:val="20"/>
          <w:lang w:val="en-GB"/>
        </w:rPr>
        <w:t>Long term incentives for employees</w:t>
      </w:r>
      <w:commentRangeEnd w:id="99"/>
      <w:r w:rsidRPr="006C025C">
        <w:rPr>
          <w:rStyle w:val="CommentReference"/>
          <w:rFonts w:ascii="Arial" w:hAnsi="Arial" w:cs="Arial"/>
          <w:b/>
          <w:color w:val="000000" w:themeColor="text1"/>
          <w:sz w:val="20"/>
          <w:szCs w:val="20"/>
          <w:lang w:val="en-GB"/>
        </w:rPr>
        <w:commentReference w:id="99"/>
      </w:r>
    </w:p>
    <w:p w14:paraId="53D7379C" w14:textId="77777777" w:rsidR="009F790A" w:rsidRDefault="009F790A" w:rsidP="009F790A">
      <w:pPr>
        <w:pStyle w:val="paragraph"/>
        <w:spacing w:before="240" w:after="0" w:line="276" w:lineRule="auto"/>
        <w:rPr>
          <w:rFonts w:ascii="Arial" w:hAnsi="Arial" w:cs="Arial"/>
          <w:sz w:val="20"/>
          <w:szCs w:val="20"/>
          <w:lang w:val="en-GB"/>
        </w:rPr>
      </w:pPr>
      <w:r>
        <w:rPr>
          <w:rFonts w:ascii="Arial" w:hAnsi="Arial" w:cs="Arial"/>
          <w:sz w:val="20"/>
          <w:szCs w:val="20"/>
          <w:lang w:val="en-GB"/>
        </w:rPr>
        <w:t>Our retention pay program</w:t>
      </w:r>
      <w:r w:rsidRPr="00923102">
        <w:rPr>
          <w:rFonts w:ascii="Arial" w:hAnsi="Arial" w:cs="Arial"/>
          <w:sz w:val="20"/>
          <w:szCs w:val="20"/>
          <w:lang w:val="en-GB"/>
        </w:rPr>
        <w:t xml:space="preserve"> is designed to retain critical talent by rewarding sustained performance, contribution, and long-term commitment.</w:t>
      </w:r>
      <w:r>
        <w:rPr>
          <w:rFonts w:ascii="Arial" w:hAnsi="Arial" w:cs="Arial"/>
          <w:sz w:val="20"/>
          <w:szCs w:val="20"/>
          <w:lang w:val="en-GB"/>
        </w:rPr>
        <w:t xml:space="preserve"> </w:t>
      </w:r>
      <w:r w:rsidRPr="00F5364C">
        <w:rPr>
          <w:rFonts w:ascii="Arial" w:hAnsi="Arial" w:cs="Arial"/>
          <w:sz w:val="20"/>
          <w:szCs w:val="20"/>
          <w:lang w:val="en-GB"/>
        </w:rPr>
        <w:t xml:space="preserve">The programme is </w:t>
      </w:r>
      <w:r>
        <w:rPr>
          <w:rFonts w:ascii="Arial" w:hAnsi="Arial" w:cs="Arial"/>
          <w:sz w:val="20"/>
          <w:szCs w:val="20"/>
          <w:lang w:val="en-GB"/>
        </w:rPr>
        <w:t xml:space="preserve">covered </w:t>
      </w:r>
      <w:r w:rsidRPr="00BF35A3">
        <w:rPr>
          <w:rFonts w:ascii="Arial" w:hAnsi="Arial" w:cs="Arial"/>
          <w:sz w:val="20"/>
          <w:szCs w:val="20"/>
          <w:lang w:val="en-GB"/>
        </w:rPr>
        <w:t xml:space="preserve">for </w:t>
      </w:r>
      <w:r w:rsidRPr="004930D6">
        <w:rPr>
          <w:rFonts w:ascii="Arial" w:hAnsi="Arial" w:cs="Arial"/>
          <w:sz w:val="20"/>
          <w:szCs w:val="20"/>
          <w:lang w:val="en-GB"/>
        </w:rPr>
        <w:t>senior management &amp;</w:t>
      </w:r>
      <w:r>
        <w:rPr>
          <w:rFonts w:ascii="Arial" w:hAnsi="Arial" w:cs="Arial"/>
          <w:sz w:val="20"/>
          <w:szCs w:val="20"/>
          <w:lang w:val="en-GB"/>
        </w:rPr>
        <w:t xml:space="preserve"> below i.e.; 62% of our total workforce (</w:t>
      </w:r>
      <w:r w:rsidRPr="00BF35A3">
        <w:rPr>
          <w:rFonts w:ascii="Arial" w:hAnsi="Arial" w:cs="Arial"/>
          <w:sz w:val="20"/>
          <w:szCs w:val="20"/>
          <w:lang w:val="en-GB"/>
        </w:rPr>
        <w:t xml:space="preserve">employees up to </w:t>
      </w:r>
      <w:r>
        <w:rPr>
          <w:rFonts w:ascii="Arial" w:hAnsi="Arial" w:cs="Arial"/>
          <w:sz w:val="20"/>
          <w:szCs w:val="20"/>
          <w:lang w:val="en-GB"/>
        </w:rPr>
        <w:t xml:space="preserve">maximum </w:t>
      </w:r>
      <w:r w:rsidRPr="00BF35A3">
        <w:rPr>
          <w:rFonts w:ascii="Arial" w:hAnsi="Arial" w:cs="Arial"/>
          <w:sz w:val="20"/>
          <w:szCs w:val="20"/>
          <w:lang w:val="en-GB"/>
        </w:rPr>
        <w:t>two levels below the CEO</w:t>
      </w:r>
      <w:r>
        <w:rPr>
          <w:rFonts w:ascii="Arial" w:hAnsi="Arial" w:cs="Arial"/>
          <w:sz w:val="20"/>
          <w:szCs w:val="20"/>
          <w:lang w:val="en-GB"/>
        </w:rPr>
        <w:t>)</w:t>
      </w:r>
      <w:r w:rsidRPr="00BF35A3">
        <w:rPr>
          <w:rFonts w:ascii="Arial" w:hAnsi="Arial" w:cs="Arial"/>
          <w:sz w:val="20"/>
          <w:szCs w:val="20"/>
          <w:lang w:val="en-GB"/>
        </w:rPr>
        <w:t>. In FY26, the</w:t>
      </w:r>
      <w:r>
        <w:rPr>
          <w:rFonts w:ascii="Arial" w:hAnsi="Arial" w:cs="Arial"/>
          <w:sz w:val="20"/>
          <w:szCs w:val="20"/>
          <w:lang w:val="en-GB"/>
        </w:rPr>
        <w:t xml:space="preserve"> r</w:t>
      </w:r>
      <w:r w:rsidRPr="00BF35A3">
        <w:rPr>
          <w:rFonts w:ascii="Arial" w:hAnsi="Arial" w:cs="Arial"/>
          <w:sz w:val="20"/>
          <w:szCs w:val="20"/>
          <w:lang w:val="en-GB"/>
        </w:rPr>
        <w:t xml:space="preserve">etention pay awards </w:t>
      </w:r>
      <w:r>
        <w:rPr>
          <w:rFonts w:ascii="Arial" w:hAnsi="Arial" w:cs="Arial"/>
          <w:sz w:val="20"/>
          <w:szCs w:val="20"/>
          <w:lang w:val="en-GB"/>
        </w:rPr>
        <w:t xml:space="preserve">were </w:t>
      </w:r>
      <w:r w:rsidRPr="00BF35A3">
        <w:rPr>
          <w:rFonts w:ascii="Arial" w:hAnsi="Arial" w:cs="Arial"/>
          <w:sz w:val="20"/>
          <w:szCs w:val="20"/>
          <w:lang w:val="en-GB"/>
        </w:rPr>
        <w:t>granted to</w:t>
      </w:r>
      <w:r w:rsidRPr="00BF35A3" w:rsidDel="001F7D4B">
        <w:rPr>
          <w:rFonts w:ascii="Arial" w:hAnsi="Arial" w:cs="Arial"/>
          <w:sz w:val="20"/>
          <w:szCs w:val="20"/>
          <w:lang w:val="en-GB"/>
        </w:rPr>
        <w:t xml:space="preserve"> </w:t>
      </w:r>
      <w:r w:rsidRPr="008A348E">
        <w:rPr>
          <w:rFonts w:ascii="Arial" w:hAnsi="Arial" w:cs="Arial"/>
          <w:sz w:val="20"/>
          <w:szCs w:val="20"/>
          <w:lang w:val="en-GB"/>
        </w:rPr>
        <w:t>110</w:t>
      </w:r>
      <w:r>
        <w:rPr>
          <w:rFonts w:ascii="Arial" w:hAnsi="Arial" w:cs="Arial"/>
          <w:sz w:val="20"/>
          <w:szCs w:val="20"/>
          <w:lang w:val="en-GB"/>
        </w:rPr>
        <w:t>+</w:t>
      </w:r>
      <w:r w:rsidRPr="00BF35A3">
        <w:rPr>
          <w:rFonts w:ascii="Arial" w:hAnsi="Arial" w:cs="Arial"/>
          <w:sz w:val="20"/>
          <w:szCs w:val="20"/>
          <w:lang w:val="en-GB"/>
        </w:rPr>
        <w:t xml:space="preserve"> employees (</w:t>
      </w:r>
      <w:r w:rsidRPr="008A348E">
        <w:rPr>
          <w:rFonts w:ascii="Arial" w:hAnsi="Arial" w:cs="Arial"/>
          <w:sz w:val="20"/>
          <w:szCs w:val="20"/>
          <w:lang w:val="en-GB"/>
        </w:rPr>
        <w:t>4</w:t>
      </w:r>
      <w:r w:rsidRPr="00BF35A3">
        <w:rPr>
          <w:rFonts w:ascii="Arial" w:hAnsi="Arial" w:cs="Arial"/>
          <w:sz w:val="20"/>
          <w:szCs w:val="20"/>
          <w:lang w:val="en-GB"/>
        </w:rPr>
        <w:t xml:space="preserve">% of eligible employees), </w:t>
      </w:r>
    </w:p>
    <w:p w14:paraId="027D4CBE" w14:textId="77777777" w:rsidR="009F790A" w:rsidRDefault="009F790A" w:rsidP="009F790A">
      <w:pPr>
        <w:pStyle w:val="paragraph"/>
        <w:spacing w:before="240" w:beforeAutospacing="0" w:after="0" w:afterAutospacing="0" w:line="276" w:lineRule="auto"/>
        <w:rPr>
          <w:rFonts w:ascii="Arial" w:hAnsi="Arial" w:cs="Arial"/>
          <w:sz w:val="20"/>
          <w:szCs w:val="20"/>
          <w:lang w:val="en-GB"/>
        </w:rPr>
      </w:pPr>
      <w:r w:rsidRPr="00BE35FB">
        <w:rPr>
          <w:rFonts w:ascii="Arial" w:hAnsi="Arial" w:cs="Arial"/>
          <w:sz w:val="20"/>
          <w:szCs w:val="20"/>
          <w:lang w:val="en-GB"/>
        </w:rPr>
        <w:t>Eligible employees are identified through our annual performance management process, which evaluates individual performance, business contribution, future potential, and criticality of role. Through this programme, we provide targeted retention-focused incentives that encourage long-term association with the Company while reinforcing career growth and engagement.</w:t>
      </w:r>
    </w:p>
    <w:p w14:paraId="1BF5CC2C" w14:textId="77777777" w:rsidR="009F790A" w:rsidRPr="006C025C" w:rsidRDefault="009F790A" w:rsidP="009F790A">
      <w:pPr>
        <w:pStyle w:val="paragraph"/>
        <w:spacing w:before="240" w:beforeAutospacing="0" w:after="0" w:afterAutospacing="0" w:line="276" w:lineRule="auto"/>
        <w:textAlignment w:val="baseline"/>
        <w:rPr>
          <w:rFonts w:ascii="Arial" w:hAnsi="Arial" w:cs="Arial"/>
          <w:b/>
          <w:color w:val="000000" w:themeColor="text1"/>
          <w:sz w:val="20"/>
          <w:szCs w:val="20"/>
          <w:lang w:val="en-GB"/>
        </w:rPr>
      </w:pPr>
      <w:commentRangeStart w:id="100"/>
      <w:commentRangeStart w:id="101"/>
      <w:r w:rsidRPr="006C025C">
        <w:rPr>
          <w:rFonts w:ascii="Arial" w:hAnsi="Arial" w:cs="Arial"/>
          <w:b/>
          <w:color w:val="000000" w:themeColor="text1"/>
          <w:sz w:val="20"/>
          <w:szCs w:val="20"/>
          <w:lang w:val="en-GB"/>
        </w:rPr>
        <w:t>Shopfloor Engagement Awards</w:t>
      </w:r>
      <w:commentRangeEnd w:id="100"/>
      <w:r w:rsidRPr="006C025C">
        <w:rPr>
          <w:rStyle w:val="CommentReference"/>
          <w:rFonts w:ascii="Arial" w:hAnsi="Arial" w:cs="Arial"/>
          <w:b/>
          <w:color w:val="000000" w:themeColor="text1"/>
          <w:sz w:val="20"/>
          <w:szCs w:val="20"/>
          <w:lang w:val="en-GB"/>
        </w:rPr>
        <w:commentReference w:id="100"/>
      </w:r>
      <w:commentRangeEnd w:id="101"/>
      <w:r w:rsidRPr="006C025C">
        <w:rPr>
          <w:rStyle w:val="CommentReference"/>
          <w:rFonts w:ascii="Arial" w:hAnsi="Arial" w:cs="Arial"/>
          <w:b/>
          <w:color w:val="000000" w:themeColor="text1"/>
          <w:sz w:val="20"/>
          <w:szCs w:val="20"/>
          <w:lang w:val="en-GB"/>
        </w:rPr>
        <w:commentReference w:id="101"/>
      </w:r>
    </w:p>
    <w:p w14:paraId="3FA681D6" w14:textId="77777777" w:rsidR="009F790A" w:rsidRPr="00B06471" w:rsidRDefault="009F790A" w:rsidP="009F790A">
      <w:pPr>
        <w:pStyle w:val="paragraph"/>
        <w:spacing w:before="240" w:beforeAutospacing="0" w:after="0" w:afterAutospacing="0" w:line="276" w:lineRule="auto"/>
        <w:textAlignment w:val="baseline"/>
        <w:rPr>
          <w:rFonts w:ascii="Arial" w:hAnsi="Arial" w:cs="Arial"/>
          <w:sz w:val="20"/>
          <w:szCs w:val="20"/>
          <w:lang w:val="en-GB"/>
        </w:rPr>
      </w:pPr>
      <w:r w:rsidRPr="20719D21">
        <w:rPr>
          <w:rFonts w:ascii="Arial" w:hAnsi="Arial" w:cs="Arial"/>
          <w:sz w:val="20"/>
          <w:szCs w:val="20"/>
          <w:lang w:val="en-GB"/>
        </w:rPr>
        <w:t xml:space="preserve">Beyond formal awards, we promote a culture of appreciation through shopfloor engagement and continuous improvement initiatives. </w:t>
      </w:r>
      <w:commentRangeStart w:id="102"/>
      <w:commentRangeStart w:id="103"/>
      <w:commentRangeStart w:id="104"/>
      <w:r w:rsidRPr="20719D21">
        <w:rPr>
          <w:rFonts w:ascii="Arial" w:hAnsi="Arial" w:cs="Arial"/>
          <w:sz w:val="20"/>
          <w:szCs w:val="20"/>
          <w:lang w:val="en-GB"/>
        </w:rPr>
        <w:t xml:space="preserve">Programmes such as </w:t>
      </w:r>
      <w:r w:rsidRPr="004176AA">
        <w:rPr>
          <w:rFonts w:ascii="Arial" w:hAnsi="Arial" w:cs="Arial"/>
          <w:sz w:val="20"/>
          <w:szCs w:val="20"/>
          <w:lang w:val="en-GB"/>
        </w:rPr>
        <w:t>GEMBA Walks, 5S initiatives, quality circles, and the STRiDEA ideation programme</w:t>
      </w:r>
      <w:r w:rsidRPr="20719D21">
        <w:rPr>
          <w:rFonts w:ascii="Arial" w:hAnsi="Arial" w:cs="Arial"/>
          <w:b/>
          <w:bCs/>
          <w:sz w:val="20"/>
          <w:szCs w:val="20"/>
          <w:lang w:val="en-GB"/>
        </w:rPr>
        <w:t xml:space="preserve"> </w:t>
      </w:r>
      <w:commentRangeEnd w:id="102"/>
      <w:r w:rsidRPr="20719D21">
        <w:rPr>
          <w:rStyle w:val="CommentReference"/>
          <w:rFonts w:ascii="Arial" w:hAnsi="Arial" w:cs="Arial"/>
          <w:sz w:val="20"/>
          <w:szCs w:val="20"/>
          <w:lang w:val="en-GB"/>
        </w:rPr>
        <w:commentReference w:id="102"/>
      </w:r>
      <w:commentRangeEnd w:id="103"/>
      <w:r w:rsidRPr="20719D21">
        <w:rPr>
          <w:rStyle w:val="CommentReference"/>
          <w:rFonts w:ascii="Arial" w:hAnsi="Arial" w:cs="Arial"/>
          <w:sz w:val="20"/>
          <w:szCs w:val="20"/>
          <w:lang w:val="en-GB"/>
        </w:rPr>
        <w:commentReference w:id="103"/>
      </w:r>
      <w:commentRangeEnd w:id="104"/>
      <w:r w:rsidRPr="20719D21">
        <w:rPr>
          <w:rStyle w:val="CommentReference"/>
          <w:rFonts w:ascii="Arial" w:hAnsi="Arial" w:cs="Arial"/>
          <w:sz w:val="20"/>
          <w:szCs w:val="20"/>
          <w:lang w:val="en-GB"/>
        </w:rPr>
        <w:commentReference w:id="104"/>
      </w:r>
      <w:r w:rsidRPr="20719D21">
        <w:rPr>
          <w:rFonts w:ascii="Arial" w:hAnsi="Arial" w:cs="Arial"/>
          <w:sz w:val="20"/>
          <w:szCs w:val="20"/>
          <w:lang w:val="en-GB"/>
        </w:rPr>
        <w:t>encourage employees to actively participate in identifying improvement opportunities, enhancing operational efficiency, and strengthening quality culture. Employees who contribute impactful ideas and improvement initiatives are recognised through certificates, appreciation programmes, incentives and performance-linked recognition mechanisms.</w:t>
      </w:r>
      <w:r>
        <w:rPr>
          <w:rFonts w:ascii="Arial" w:hAnsi="Arial" w:cs="Arial"/>
          <w:sz w:val="20"/>
          <w:szCs w:val="20"/>
          <w:lang w:val="en-GB"/>
        </w:rPr>
        <w:t xml:space="preserve"> </w:t>
      </w:r>
      <w:r w:rsidRPr="00873A96">
        <w:rPr>
          <w:rFonts w:ascii="Arial" w:hAnsi="Arial" w:cs="Arial"/>
          <w:sz w:val="20"/>
          <w:szCs w:val="20"/>
          <w:lang w:val="en-GB"/>
        </w:rPr>
        <w:t>Through STRiDEA, employees and teams are also recognised under award categories such as Top Idea Initiator, High Impact Ideas, and Top Performing Functions, celebrating contributions that drive meaningful business impact.</w:t>
      </w:r>
    </w:p>
    <w:p w14:paraId="71CFD504" w14:textId="77777777" w:rsidR="009F790A" w:rsidRDefault="009F790A" w:rsidP="009F790A">
      <w:pPr>
        <w:pStyle w:val="paragraph"/>
        <w:spacing w:before="240" w:beforeAutospacing="0" w:after="0" w:afterAutospacing="0" w:line="276" w:lineRule="auto"/>
        <w:rPr>
          <w:rFonts w:ascii="Arial" w:hAnsi="Arial" w:cs="Arial"/>
          <w:sz w:val="20"/>
          <w:szCs w:val="20"/>
          <w:lang w:val="en-GB"/>
        </w:rPr>
      </w:pPr>
      <w:r w:rsidRPr="14D01408">
        <w:rPr>
          <w:rFonts w:ascii="Arial" w:hAnsi="Arial" w:cs="Arial"/>
          <w:sz w:val="20"/>
          <w:szCs w:val="20"/>
          <w:lang w:val="en-GB"/>
        </w:rPr>
        <w:t>These initiatives complement our broader recognition framework by rewarding both immediate achievements and sustained contributions that support long-term organisational success.</w:t>
      </w:r>
    </w:p>
    <w:p w14:paraId="4D2BF855" w14:textId="0E04722B" w:rsidR="009F790A" w:rsidRPr="00B3774D" w:rsidRDefault="009F790A" w:rsidP="00B3774D">
      <w:pPr>
        <w:pStyle w:val="Heading1"/>
        <w:numPr>
          <w:ilvl w:val="1"/>
          <w:numId w:val="62"/>
        </w:numPr>
        <w:spacing w:before="240" w:after="0" w:line="276" w:lineRule="auto"/>
        <w:rPr>
          <w:rFonts w:ascii="Arial" w:hAnsi="Arial" w:cs="Arial"/>
          <w:color w:val="0070C0"/>
          <w:sz w:val="44"/>
          <w:szCs w:val="44"/>
        </w:rPr>
      </w:pPr>
      <w:bookmarkStart w:id="105" w:name="_Toc234411415"/>
      <w:bookmarkStart w:id="106" w:name="_Toc205972666"/>
      <w:r w:rsidRPr="00B3774D">
        <w:rPr>
          <w:rFonts w:ascii="Arial" w:hAnsi="Arial" w:cs="Arial"/>
          <w:color w:val="00B050"/>
          <w:sz w:val="44"/>
          <w:szCs w:val="44"/>
        </w:rPr>
        <w:lastRenderedPageBreak/>
        <w:t>Enhancing</w:t>
      </w:r>
      <w:r w:rsidRPr="00B3774D">
        <w:rPr>
          <w:rFonts w:ascii="Arial" w:hAnsi="Arial" w:cs="Arial"/>
          <w:sz w:val="44"/>
          <w:szCs w:val="44"/>
        </w:rPr>
        <w:t xml:space="preserve"> </w:t>
      </w:r>
      <w:r w:rsidRPr="00B3774D">
        <w:rPr>
          <w:rFonts w:ascii="Arial" w:hAnsi="Arial" w:cs="Arial"/>
          <w:color w:val="0070C0"/>
          <w:sz w:val="44"/>
          <w:szCs w:val="44"/>
        </w:rPr>
        <w:t>Employee Well-being</w:t>
      </w:r>
      <w:bookmarkEnd w:id="105"/>
      <w:r w:rsidRPr="00B3774D">
        <w:rPr>
          <w:rFonts w:ascii="Arial" w:hAnsi="Arial" w:cs="Arial"/>
          <w:color w:val="0070C0"/>
          <w:sz w:val="44"/>
          <w:szCs w:val="44"/>
        </w:rPr>
        <w:t xml:space="preserve"> </w:t>
      </w:r>
      <w:bookmarkEnd w:id="106"/>
    </w:p>
    <w:p w14:paraId="2AE2B4B7" w14:textId="77777777" w:rsidR="009F790A" w:rsidRPr="00572C2D" w:rsidRDefault="009F790A" w:rsidP="009F790A">
      <w:pPr>
        <w:spacing w:before="240" w:line="276" w:lineRule="auto"/>
      </w:pPr>
      <w:r w:rsidRPr="14D01408">
        <w:rPr>
          <w:rFonts w:eastAsia="Arial" w:cs="Arial"/>
        </w:rPr>
        <w:t>We are committed to fostering a culture where employees feel connected, valued, and inspired. Through meaningful platforms, cultural initiatives, and everyday interactions, we build trust, strengthen belonging, and encourage employees to be active contributors to the organisation’s success.</w:t>
      </w:r>
    </w:p>
    <w:p w14:paraId="563B902B" w14:textId="77777777" w:rsidR="009F790A" w:rsidRDefault="009F790A" w:rsidP="009F790A">
      <w:pPr>
        <w:spacing w:before="240" w:line="276" w:lineRule="auto"/>
        <w:rPr>
          <w:b/>
        </w:rPr>
      </w:pPr>
      <w:r w:rsidRPr="3AC9D738">
        <w:rPr>
          <w:b/>
          <w:bCs/>
        </w:rPr>
        <w:t xml:space="preserve">WeCare: All-encompassing </w:t>
      </w:r>
      <w:r>
        <w:rPr>
          <w:b/>
          <w:bCs/>
        </w:rPr>
        <w:t>framework</w:t>
      </w:r>
      <w:r w:rsidRPr="3AC9D738">
        <w:rPr>
          <w:b/>
          <w:bCs/>
        </w:rPr>
        <w:t xml:space="preserve"> </w:t>
      </w:r>
      <w:r>
        <w:rPr>
          <w:b/>
          <w:bCs/>
        </w:rPr>
        <w:t>to support</w:t>
      </w:r>
      <w:r w:rsidRPr="3AC9D738">
        <w:rPr>
          <w:b/>
          <w:bCs/>
        </w:rPr>
        <w:t xml:space="preserve"> our employees</w:t>
      </w:r>
    </w:p>
    <w:p w14:paraId="4616AA98" w14:textId="77777777" w:rsidR="009F790A" w:rsidRDefault="009F790A" w:rsidP="009F790A">
      <w:pPr>
        <w:spacing w:before="240" w:line="276" w:lineRule="auto"/>
      </w:pPr>
      <w:r w:rsidRPr="3AC9D738">
        <w:rPr>
          <w:rFonts w:cs="Arial"/>
        </w:rPr>
        <w:t>We prioritise employee well-being through our WeCare</w:t>
      </w:r>
      <w:r>
        <w:rPr>
          <w:rStyle w:val="FootnoteReference"/>
          <w:rFonts w:cs="Arial"/>
        </w:rPr>
        <w:footnoteReference w:id="21"/>
      </w:r>
      <w:r w:rsidRPr="3AC9D738">
        <w:rPr>
          <w:rFonts w:cs="Arial"/>
        </w:rPr>
        <w:t xml:space="preserve"> programme</w:t>
      </w:r>
      <w:r w:rsidRPr="14D01408">
        <w:rPr>
          <w:rFonts w:cs="Arial"/>
        </w:rPr>
        <w:t>. It covers physical, financial, and emotional wellness, giving employees access to the support and resources that make balance more achievable, both at work and beyond.</w:t>
      </w:r>
    </w:p>
    <w:p w14:paraId="6E9B756A" w14:textId="77777777" w:rsidR="009F790A" w:rsidRDefault="009F790A" w:rsidP="009F790A">
      <w:pPr>
        <w:spacing w:before="240" w:line="276" w:lineRule="auto"/>
        <w:rPr>
          <w:rFonts w:cs="Arial"/>
          <w:b/>
          <w:bCs/>
          <w:color w:val="0070C0"/>
        </w:rPr>
      </w:pPr>
      <w:r>
        <w:rPr>
          <w:rFonts w:cs="Arial"/>
          <w:b/>
          <w:bCs/>
          <w:noProof/>
          <w:color w:val="0070C0"/>
          <w14:ligatures w14:val="standardContextual"/>
        </w:rPr>
        <mc:AlternateContent>
          <mc:Choice Requires="wpg">
            <w:drawing>
              <wp:anchor distT="0" distB="0" distL="114300" distR="114300" simplePos="0" relativeHeight="251687936" behindDoc="0" locked="0" layoutInCell="1" allowOverlap="1" wp14:anchorId="16ECC840" wp14:editId="7F2FD9AE">
                <wp:simplePos x="0" y="0"/>
                <wp:positionH relativeFrom="column">
                  <wp:posOffset>4527</wp:posOffset>
                </wp:positionH>
                <wp:positionV relativeFrom="paragraph">
                  <wp:posOffset>313539</wp:posOffset>
                </wp:positionV>
                <wp:extent cx="5791200" cy="3830949"/>
                <wp:effectExtent l="0" t="0" r="0" b="0"/>
                <wp:wrapTopAndBottom/>
                <wp:docPr id="1530823374" name="Group 7"/>
                <wp:cNvGraphicFramePr/>
                <a:graphic xmlns:a="http://schemas.openxmlformats.org/drawingml/2006/main">
                  <a:graphicData uri="http://schemas.microsoft.com/office/word/2010/wordprocessingGroup">
                    <wpg:wgp>
                      <wpg:cNvGrpSpPr/>
                      <wpg:grpSpPr>
                        <a:xfrm>
                          <a:off x="0" y="0"/>
                          <a:ext cx="5791200" cy="3830949"/>
                          <a:chOff x="0" y="0"/>
                          <a:chExt cx="5791200" cy="3830949"/>
                        </a:xfrm>
                      </wpg:grpSpPr>
                      <pic:pic xmlns:pic="http://schemas.openxmlformats.org/drawingml/2006/picture">
                        <pic:nvPicPr>
                          <pic:cNvPr id="582790747" name="Picture 14"/>
                          <pic:cNvPicPr>
                            <a:picLocks noChangeAspect="1"/>
                          </pic:cNvPicPr>
                        </pic:nvPicPr>
                        <pic:blipFill rotWithShape="1">
                          <a:blip r:embed="rId43" cstate="print">
                            <a:extLst>
                              <a:ext uri="{28A0092B-C50C-407E-A947-70E740481C1C}">
                                <a14:useLocalDpi xmlns:a14="http://schemas.microsoft.com/office/drawing/2010/main" val="0"/>
                              </a:ext>
                            </a:extLst>
                          </a:blip>
                          <a:srcRect t="5099" b="57504"/>
                          <a:stretch>
                            <a:fillRect/>
                          </a:stretch>
                        </pic:blipFill>
                        <pic:spPr bwMode="auto">
                          <a:xfrm>
                            <a:off x="0" y="0"/>
                            <a:ext cx="5791200" cy="21018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33361041" name="Picture 14"/>
                          <pic:cNvPicPr>
                            <a:picLocks noChangeAspect="1"/>
                          </pic:cNvPicPr>
                        </pic:nvPicPr>
                        <pic:blipFill rotWithShape="1">
                          <a:blip r:embed="rId43" cstate="print">
                            <a:extLst>
                              <a:ext uri="{28A0092B-C50C-407E-A947-70E740481C1C}">
                                <a14:useLocalDpi xmlns:a14="http://schemas.microsoft.com/office/drawing/2010/main" val="0"/>
                              </a:ext>
                            </a:extLst>
                          </a:blip>
                          <a:srcRect t="68595" b="6413"/>
                          <a:stretch>
                            <a:fillRect/>
                          </a:stretch>
                        </pic:blipFill>
                        <pic:spPr bwMode="auto">
                          <a:xfrm>
                            <a:off x="0" y="2426329"/>
                            <a:ext cx="5791200" cy="14046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F0035AF" id="Group 7" o:spid="_x0000_s1026" style="position:absolute;margin-left:.35pt;margin-top:24.7pt;width:456pt;height:301.65pt;z-index:251687936" coordsize="57912,38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57912;height:2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">
                  <v:imagedata r:id="rId44" o:title="" croptop="3342f" cropbottom="37686f"/>
                </v:shape>
                <v:shape id="Picture 14" o:spid="_x0000_s1028" type="#_x0000_t75" style="position:absolute;top:24263;width:57912;height:14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">
                  <v:imagedata r:id="rId44" o:title="" croptop="44954f" cropbottom="4203f"/>
                </v:shape>
                <w10:wrap type="topAndBottom"/>
              </v:group>
            </w:pict>
          </mc:Fallback>
        </mc:AlternateContent>
      </w:r>
    </w:p>
    <w:p w14:paraId="5CF4486F" w14:textId="77777777" w:rsidR="009F790A" w:rsidRDefault="009F790A" w:rsidP="009F790A">
      <w:pPr>
        <w:spacing w:before="240" w:line="276" w:lineRule="auto"/>
        <w:rPr>
          <w:rFonts w:cs="Arial"/>
          <w:b/>
          <w:bCs/>
          <w:color w:val="0070C0"/>
        </w:rPr>
      </w:pPr>
      <w:r w:rsidRPr="14D01408">
        <w:rPr>
          <w:rFonts w:cs="Arial"/>
          <w:b/>
          <w:bCs/>
          <w:color w:val="0070C0"/>
        </w:rPr>
        <w:t>Key areas of the WeCare Program</w:t>
      </w:r>
    </w:p>
    <w:p w14:paraId="228BBDF1" w14:textId="77777777" w:rsidR="009F790A" w:rsidRDefault="009F790A" w:rsidP="009F790A">
      <w:pPr>
        <w:spacing w:before="240" w:line="276" w:lineRule="auto"/>
      </w:pPr>
    </w:p>
    <w:tbl>
      <w:tblPr>
        <w:tblStyle w:val="PlainTable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600" w:firstRow="0" w:lastRow="0" w:firstColumn="0" w:lastColumn="0" w:noHBand="1" w:noVBand="1"/>
      </w:tblPr>
      <w:tblGrid>
        <w:gridCol w:w="3002"/>
        <w:gridCol w:w="2982"/>
        <w:gridCol w:w="3006"/>
      </w:tblGrid>
      <w:tr w:rsidR="009F790A" w:rsidRPr="00DD680B" w14:paraId="1998D616" w14:textId="77777777" w:rsidTr="00775590">
        <w:trPr>
          <w:trHeight w:val="300"/>
        </w:trPr>
        <w:tc>
          <w:tcPr>
            <w:tcW w:w="3002" w:type="dxa"/>
            <w:shd w:val="clear" w:color="auto" w:fill="F2F2F2" w:themeFill="background1" w:themeFillShade="F2"/>
          </w:tcPr>
          <w:p w14:paraId="66028471" w14:textId="77777777" w:rsidR="009F790A" w:rsidRPr="00502E15" w:rsidRDefault="009F790A" w:rsidP="00775590">
            <w:pPr>
              <w:spacing w:line="276" w:lineRule="auto"/>
              <w:rPr>
                <w:rFonts w:cs="Arial"/>
                <w:b/>
                <w:bCs/>
              </w:rPr>
            </w:pPr>
            <w:r w:rsidRPr="00502E15">
              <w:rPr>
                <w:rFonts w:cs="Arial"/>
                <w:b/>
                <w:bCs/>
              </w:rPr>
              <w:t xml:space="preserve">Health and Well-being </w:t>
            </w:r>
          </w:p>
          <w:p w14:paraId="099FBE3E" w14:textId="77777777" w:rsidR="009F790A" w:rsidRPr="00502E15" w:rsidRDefault="009F790A" w:rsidP="00775590">
            <w:pPr>
              <w:spacing w:line="276" w:lineRule="auto"/>
              <w:rPr>
                <w:rFonts w:cs="Arial"/>
              </w:rPr>
            </w:pPr>
          </w:p>
          <w:p w14:paraId="5052062C" w14:textId="77777777" w:rsidR="009F790A" w:rsidRPr="00502E15" w:rsidRDefault="009F790A" w:rsidP="00775590">
            <w:pPr>
              <w:spacing w:line="276" w:lineRule="auto"/>
              <w:rPr>
                <w:rFonts w:cs="Arial"/>
              </w:rPr>
            </w:pPr>
            <w:r w:rsidRPr="00502E15">
              <w:rPr>
                <w:rFonts w:cs="Arial"/>
              </w:rPr>
              <w:t xml:space="preserve">We offer comprehensive medical insurance coverage for employees and their family, ensuring access to quality healthcare. Our term life insurance and accidental hospitalisation cover provide financial security during unforeseen circumstances. To </w:t>
            </w:r>
            <w:r w:rsidRPr="00502E15">
              <w:rPr>
                <w:rFonts w:cs="Arial"/>
              </w:rPr>
              <w:lastRenderedPageBreak/>
              <w:t>further strengthen our focus on preventive care, we regularly organize health check-up camps, supporting early detection and overall well-being.</w:t>
            </w:r>
          </w:p>
          <w:p w14:paraId="75C3A1EB" w14:textId="77777777" w:rsidR="009F790A" w:rsidRPr="00502E15" w:rsidRDefault="009F790A" w:rsidP="00775590">
            <w:pPr>
              <w:spacing w:line="276" w:lineRule="auto"/>
              <w:rPr>
                <w:rFonts w:cs="Arial"/>
              </w:rPr>
            </w:pPr>
          </w:p>
        </w:tc>
        <w:tc>
          <w:tcPr>
            <w:tcW w:w="2982" w:type="dxa"/>
            <w:shd w:val="clear" w:color="auto" w:fill="D0CECE" w:themeFill="background2" w:themeFillShade="E6"/>
          </w:tcPr>
          <w:p w14:paraId="6D27AFB3" w14:textId="77777777" w:rsidR="009F790A" w:rsidRPr="00547E52" w:rsidRDefault="009F790A" w:rsidP="00775590">
            <w:pPr>
              <w:shd w:val="clear" w:color="auto" w:fill="D0CECE" w:themeFill="background2" w:themeFillShade="E6"/>
              <w:spacing w:line="276" w:lineRule="auto"/>
              <w:rPr>
                <w:rFonts w:cs="Arial"/>
                <w:b/>
                <w:bCs/>
              </w:rPr>
            </w:pPr>
            <w:r w:rsidRPr="00547E52">
              <w:rPr>
                <w:rFonts w:cs="Arial"/>
                <w:b/>
                <w:bCs/>
              </w:rPr>
              <w:lastRenderedPageBreak/>
              <w:t>Financial Wellness</w:t>
            </w:r>
          </w:p>
          <w:p w14:paraId="268C65A2" w14:textId="77777777" w:rsidR="009F790A" w:rsidRPr="00547E52" w:rsidRDefault="009F790A" w:rsidP="00775590">
            <w:pPr>
              <w:shd w:val="clear" w:color="auto" w:fill="D0CECE" w:themeFill="background2" w:themeFillShade="E6"/>
              <w:spacing w:line="276" w:lineRule="auto"/>
              <w:rPr>
                <w:rFonts w:cs="Arial"/>
              </w:rPr>
            </w:pPr>
          </w:p>
          <w:p w14:paraId="7323B836" w14:textId="77777777" w:rsidR="009F790A" w:rsidRPr="00547E52" w:rsidRDefault="009F790A" w:rsidP="00775590">
            <w:pPr>
              <w:shd w:val="clear" w:color="auto" w:fill="D0CECE" w:themeFill="background2" w:themeFillShade="E6"/>
              <w:spacing w:line="276" w:lineRule="auto"/>
              <w:rPr>
                <w:rFonts w:cs="Arial"/>
              </w:rPr>
            </w:pPr>
            <w:r w:rsidRPr="00547E52">
              <w:rPr>
                <w:rFonts w:cs="Arial"/>
              </w:rPr>
              <w:t xml:space="preserve">We run </w:t>
            </w:r>
            <w:r w:rsidRPr="00547E52">
              <w:rPr>
                <w:rFonts w:cs="Arial"/>
                <w:shd w:val="clear" w:color="auto" w:fill="D0CECE" w:themeFill="background2" w:themeFillShade="E6"/>
              </w:rPr>
              <w:t>educational workshops and seminars on financial planning, helping employees manage their money with more confidence and less financial stress. We also offer interest-free soft loans for employees</w:t>
            </w:r>
            <w:r w:rsidRPr="00547E52">
              <w:rPr>
                <w:rFonts w:cs="Arial"/>
              </w:rPr>
              <w:t xml:space="preserve"> in need.</w:t>
            </w:r>
          </w:p>
        </w:tc>
        <w:tc>
          <w:tcPr>
            <w:tcW w:w="3006" w:type="dxa"/>
            <w:shd w:val="clear" w:color="auto" w:fill="F2F2F2" w:themeFill="background1" w:themeFillShade="F2"/>
          </w:tcPr>
          <w:p w14:paraId="3C5EF0F2" w14:textId="77777777" w:rsidR="009F790A" w:rsidRPr="00502E15" w:rsidRDefault="009F790A" w:rsidP="00775590">
            <w:pPr>
              <w:spacing w:line="276" w:lineRule="auto"/>
              <w:rPr>
                <w:rFonts w:cs="Arial"/>
                <w:b/>
                <w:bCs/>
              </w:rPr>
            </w:pPr>
            <w:r w:rsidRPr="00502E15">
              <w:rPr>
                <w:rFonts w:cs="Arial"/>
                <w:b/>
                <w:bCs/>
              </w:rPr>
              <w:t>Mind-Body Balance</w:t>
            </w:r>
          </w:p>
          <w:p w14:paraId="214E3B2C" w14:textId="77777777" w:rsidR="009F790A" w:rsidRPr="00502E15" w:rsidRDefault="009F790A" w:rsidP="00775590">
            <w:pPr>
              <w:spacing w:line="276" w:lineRule="auto"/>
              <w:rPr>
                <w:rFonts w:cs="Arial"/>
              </w:rPr>
            </w:pPr>
          </w:p>
          <w:p w14:paraId="5140D6DB" w14:textId="77777777" w:rsidR="009F790A" w:rsidRPr="00502E15" w:rsidRDefault="009F790A" w:rsidP="00775590">
            <w:pPr>
              <w:shd w:val="clear" w:color="auto" w:fill="F2F2F2" w:themeFill="background1" w:themeFillShade="F2"/>
              <w:spacing w:line="276" w:lineRule="auto"/>
              <w:rPr>
                <w:rFonts w:cs="Arial"/>
              </w:rPr>
            </w:pPr>
            <w:r w:rsidRPr="00FF623E">
              <w:rPr>
                <w:rFonts w:cs="Arial"/>
              </w:rPr>
              <w:t xml:space="preserve">Employee well-being is supported through stress management workshops, yoga sessions, and Wellness Wednesday initiatives that promote mental, physical, and emotional health. We also organize sports and recreational activities, including cricket, </w:t>
            </w:r>
            <w:r w:rsidRPr="00FF623E">
              <w:rPr>
                <w:rFonts w:cs="Arial"/>
              </w:rPr>
              <w:lastRenderedPageBreak/>
              <w:t>badminton, table tennis tournaments, and sports days across locations, encouraging active lifestyles, team bonding, and overall well-being.</w:t>
            </w:r>
          </w:p>
          <w:p w14:paraId="3F7F8186" w14:textId="77777777" w:rsidR="009F790A" w:rsidRPr="00502E15" w:rsidRDefault="009F790A" w:rsidP="00775590">
            <w:pPr>
              <w:spacing w:line="276" w:lineRule="auto"/>
              <w:rPr>
                <w:rFonts w:cs="Arial"/>
              </w:rPr>
            </w:pPr>
          </w:p>
        </w:tc>
      </w:tr>
    </w:tbl>
    <w:p w14:paraId="1759CCC2" w14:textId="77777777" w:rsidR="009F790A" w:rsidRDefault="009F790A" w:rsidP="009F790A">
      <w:pPr>
        <w:spacing w:before="240" w:line="276" w:lineRule="auto"/>
        <w:rPr>
          <w:rFonts w:cs="Arial"/>
        </w:rPr>
      </w:pPr>
      <w:r w:rsidRPr="00090EBB">
        <w:rPr>
          <w:rFonts w:cs="Arial"/>
          <w:b/>
          <w:bCs/>
        </w:rPr>
        <w:lastRenderedPageBreak/>
        <w:t xml:space="preserve">StridesMyCare </w:t>
      </w:r>
      <w:r w:rsidRPr="00090EBB">
        <w:rPr>
          <w:rFonts w:cs="Arial"/>
        </w:rPr>
        <w:t>- The Employee Assistance Programme (EAP), integrated with our HRMS rolled out this year. This platform</w:t>
      </w:r>
      <w:r>
        <w:rPr>
          <w:rFonts w:cs="Arial"/>
        </w:rPr>
        <w:t xml:space="preserve"> </w:t>
      </w:r>
      <w:r w:rsidRPr="00090EBB">
        <w:rPr>
          <w:rFonts w:cs="Arial"/>
        </w:rPr>
        <w:t xml:space="preserve">provides confidential support for employees, access to certified psychologists and wellness experts to support for stress, anxiety, work-life balance, relationships, parenting, and financial concerns. The platform also has 24x7 access through digital channels, </w:t>
      </w:r>
      <w:r>
        <w:rPr>
          <w:rFonts w:cs="Arial"/>
        </w:rPr>
        <w:t>m</w:t>
      </w:r>
      <w:r w:rsidRPr="00090EBB">
        <w:rPr>
          <w:rFonts w:cs="Arial"/>
        </w:rPr>
        <w:t xml:space="preserve">ultilingual counselling options and </w:t>
      </w:r>
      <w:r>
        <w:rPr>
          <w:rFonts w:cs="Arial"/>
        </w:rPr>
        <w:t>i</w:t>
      </w:r>
      <w:r w:rsidRPr="00090EBB">
        <w:rPr>
          <w:rFonts w:cs="Arial"/>
        </w:rPr>
        <w:t>ndividual sessions and expert-led wellness workshop</w:t>
      </w:r>
      <w:r>
        <w:rPr>
          <w:rFonts w:cs="Arial"/>
        </w:rPr>
        <w:t>s</w:t>
      </w:r>
      <w:r w:rsidRPr="00090EBB">
        <w:rPr>
          <w:rFonts w:cs="Arial"/>
        </w:rPr>
        <w:t>. Since its launch, the platform has been utilized by ~12% employees in India demonstrating continued engagement with available well-being resources.</w:t>
      </w:r>
    </w:p>
    <w:p w14:paraId="6B10DBE1" w14:textId="77777777" w:rsidR="009F790A" w:rsidRPr="00090EBB" w:rsidRDefault="009F790A" w:rsidP="009F790A">
      <w:pPr>
        <w:spacing w:before="240" w:line="276" w:lineRule="auto"/>
        <w:rPr>
          <w:rFonts w:cs="Arial"/>
          <w:b/>
          <w:bCs/>
        </w:rPr>
      </w:pPr>
      <w:commentRangeStart w:id="107"/>
      <w:commentRangeStart w:id="108"/>
      <w:r w:rsidRPr="00A43E32">
        <w:rPr>
          <w:rFonts w:cs="Arial"/>
        </w:rPr>
        <w:t xml:space="preserve">We view employee well-being as a continuous journey rather than a single programme. Our initiatives continue to evolve in response to employee needs, helping create a healthier, more </w:t>
      </w:r>
      <w:r w:rsidRPr="00556E8F">
        <w:rPr>
          <w:rFonts w:cs="Arial"/>
        </w:rPr>
        <w:t xml:space="preserve">supportive workplace. </w:t>
      </w:r>
      <w:commentRangeEnd w:id="108"/>
      <w:r w:rsidRPr="00090EBB">
        <w:rPr>
          <w:rStyle w:val="CommentReference"/>
          <w:rFonts w:cs="Arial"/>
          <w:b/>
          <w:bCs/>
          <w:sz w:val="20"/>
          <w:szCs w:val="20"/>
        </w:rPr>
        <w:commentReference w:id="108"/>
      </w:r>
      <w:commentRangeEnd w:id="107"/>
      <w:r w:rsidRPr="00090EBB">
        <w:rPr>
          <w:rStyle w:val="CommentReference"/>
          <w:rFonts w:cs="Arial"/>
          <w:b/>
          <w:bCs/>
          <w:sz w:val="20"/>
          <w:szCs w:val="20"/>
        </w:rPr>
        <w:commentReference w:id="107"/>
      </w:r>
    </w:p>
    <w:p w14:paraId="00D049CB" w14:textId="77777777" w:rsidR="009F790A" w:rsidRPr="0024724E" w:rsidRDefault="009F790A" w:rsidP="009F790A">
      <w:pPr>
        <w:spacing w:before="240" w:line="276" w:lineRule="auto"/>
        <w:rPr>
          <w:rFonts w:cs="Arial"/>
          <w:b/>
          <w:bCs/>
          <w:lang w:val="en-US"/>
        </w:rPr>
      </w:pPr>
      <w:r w:rsidRPr="14D01408">
        <w:rPr>
          <w:rFonts w:cs="Arial"/>
          <w:b/>
          <w:bCs/>
          <w:lang w:val="en-US"/>
        </w:rPr>
        <w:t>Staying Connected</w:t>
      </w:r>
    </w:p>
    <w:p w14:paraId="51AB9862" w14:textId="77777777" w:rsidR="009F790A" w:rsidRDefault="009F790A" w:rsidP="009F790A">
      <w:pPr>
        <w:spacing w:before="240" w:line="276" w:lineRule="auto"/>
        <w:rPr>
          <w:rFonts w:cs="Arial"/>
          <w:bCs/>
        </w:rPr>
      </w:pPr>
      <w:r w:rsidRPr="4D4DF3F0">
        <w:rPr>
          <w:rFonts w:cs="Arial"/>
        </w:rPr>
        <w:t>We run a broader set of initiatives to keep communication open across the organisation.</w:t>
      </w:r>
    </w:p>
    <w:tbl>
      <w:tblPr>
        <w:tblStyle w:val="PlainTable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347"/>
        <w:gridCol w:w="5669"/>
      </w:tblGrid>
      <w:tr w:rsidR="009F790A" w:rsidRPr="0034374F" w14:paraId="066D44E5" w14:textId="77777777" w:rsidTr="0077559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31" w:type="dxa"/>
            <w:shd w:val="clear" w:color="auto" w:fill="3BA175"/>
            <w:vAlign w:val="center"/>
          </w:tcPr>
          <w:p w14:paraId="3F01C4D0" w14:textId="77777777" w:rsidR="009F790A" w:rsidRPr="00D8664D" w:rsidRDefault="009F790A" w:rsidP="00775590">
            <w:pPr>
              <w:spacing w:before="240" w:line="276" w:lineRule="auto"/>
              <w:rPr>
                <w:rFonts w:cs="Arial"/>
                <w:color w:val="FFFFFF" w:themeColor="background1"/>
              </w:rPr>
            </w:pPr>
            <w:r w:rsidRPr="00D8664D">
              <w:rPr>
                <w:rFonts w:cs="Arial"/>
                <w:color w:val="FFFFFF" w:themeColor="background1"/>
              </w:rPr>
              <w:t xml:space="preserve">Leadership Connect Sessions </w:t>
            </w:r>
          </w:p>
        </w:tc>
        <w:tc>
          <w:tcPr>
            <w:tcW w:w="6658" w:type="dxa"/>
            <w:vAlign w:val="center"/>
          </w:tcPr>
          <w:p w14:paraId="41E8435E" w14:textId="77777777" w:rsidR="009F790A" w:rsidRPr="00B206D3" w:rsidRDefault="009F790A" w:rsidP="00775590">
            <w:pPr>
              <w:spacing w:before="240" w:line="276" w:lineRule="auto"/>
              <w:cnfStyle w:val="100000000000" w:firstRow="1" w:lastRow="0" w:firstColumn="0" w:lastColumn="0" w:oddVBand="0" w:evenVBand="0" w:oddHBand="0" w:evenHBand="0" w:firstRowFirstColumn="0" w:firstRowLastColumn="0" w:lastRowFirstColumn="0" w:lastRowLastColumn="0"/>
              <w:rPr>
                <w:rFonts w:cs="Arial"/>
                <w:b w:val="0"/>
              </w:rPr>
            </w:pPr>
            <w:r w:rsidRPr="00B206D3">
              <w:rPr>
                <w:rFonts w:cs="Arial"/>
                <w:b w:val="0"/>
              </w:rPr>
              <w:t>Quarterly CHRO Open House, COO Connects at plants, and the Quarterly Global Townhall give employees regular, direct access to leadership</w:t>
            </w:r>
          </w:p>
        </w:tc>
      </w:tr>
      <w:tr w:rsidR="009F790A" w14:paraId="57F380DD" w14:textId="77777777" w:rsidTr="0077559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831" w:type="dxa"/>
            <w:shd w:val="clear" w:color="auto" w:fill="3BA175"/>
            <w:vAlign w:val="center"/>
          </w:tcPr>
          <w:p w14:paraId="28F8AD34" w14:textId="77777777" w:rsidR="009F790A" w:rsidRPr="00D8664D" w:rsidRDefault="009F790A" w:rsidP="00775590">
            <w:pPr>
              <w:spacing w:before="240" w:line="276" w:lineRule="auto"/>
              <w:rPr>
                <w:color w:val="FFFFFF" w:themeColor="background1"/>
              </w:rPr>
            </w:pPr>
            <w:r w:rsidRPr="00D8664D">
              <w:rPr>
                <w:rFonts w:cs="Arial"/>
                <w:color w:val="FFFFFF" w:themeColor="background1"/>
              </w:rPr>
              <w:t>HR 1-on-1 Connect</w:t>
            </w:r>
          </w:p>
        </w:tc>
        <w:tc>
          <w:tcPr>
            <w:tcW w:w="6658" w:type="dxa"/>
            <w:vAlign w:val="center"/>
          </w:tcPr>
          <w:p w14:paraId="67197D94" w14:textId="77777777" w:rsidR="009F790A" w:rsidRDefault="009F790A" w:rsidP="00775590">
            <w:pPr>
              <w:spacing w:before="240" w:line="276" w:lineRule="auto"/>
              <w:cnfStyle w:val="000000100000" w:firstRow="0" w:lastRow="0" w:firstColumn="0" w:lastColumn="0" w:oddVBand="0" w:evenVBand="0" w:oddHBand="1" w:evenHBand="0" w:firstRowFirstColumn="0" w:firstRowLastColumn="0" w:lastRowFirstColumn="0" w:lastRowLastColumn="0"/>
              <w:rPr>
                <w:rFonts w:cs="Arial"/>
              </w:rPr>
            </w:pPr>
            <w:r w:rsidRPr="14D01408">
              <w:rPr>
                <w:rFonts w:cs="Arial"/>
              </w:rPr>
              <w:t>The HR team conducts regular pulse checks to gather timely employee feedback and understand workforce sentiment</w:t>
            </w:r>
          </w:p>
        </w:tc>
      </w:tr>
      <w:tr w:rsidR="009F790A" w14:paraId="1D5882A1" w14:textId="77777777" w:rsidTr="00775590">
        <w:trPr>
          <w:trHeight w:val="20"/>
        </w:trPr>
        <w:tc>
          <w:tcPr>
            <w:cnfStyle w:val="001000000000" w:firstRow="0" w:lastRow="0" w:firstColumn="1" w:lastColumn="0" w:oddVBand="0" w:evenVBand="0" w:oddHBand="0" w:evenHBand="0" w:firstRowFirstColumn="0" w:firstRowLastColumn="0" w:lastRowFirstColumn="0" w:lastRowLastColumn="0"/>
            <w:tcW w:w="3831" w:type="dxa"/>
            <w:shd w:val="clear" w:color="auto" w:fill="3BA175"/>
            <w:vAlign w:val="center"/>
          </w:tcPr>
          <w:p w14:paraId="33A37FEB" w14:textId="77777777" w:rsidR="009F790A" w:rsidRPr="00D8664D" w:rsidRDefault="009F790A" w:rsidP="00775590">
            <w:pPr>
              <w:spacing w:before="240" w:line="276" w:lineRule="auto"/>
              <w:rPr>
                <w:rFonts w:cs="Arial"/>
                <w:color w:val="FFFFFF" w:themeColor="background1"/>
              </w:rPr>
            </w:pPr>
            <w:r w:rsidRPr="00D8664D">
              <w:rPr>
                <w:rFonts w:cs="Arial"/>
                <w:color w:val="FFFFFF" w:themeColor="background1"/>
              </w:rPr>
              <w:t xml:space="preserve">Employee Resource Groups (ERGs) </w:t>
            </w:r>
          </w:p>
        </w:tc>
        <w:tc>
          <w:tcPr>
            <w:tcW w:w="6658" w:type="dxa"/>
            <w:vAlign w:val="center"/>
          </w:tcPr>
          <w:p w14:paraId="226F27D9" w14:textId="77777777" w:rsidR="009F790A" w:rsidRDefault="009F790A" w:rsidP="00775590">
            <w:pPr>
              <w:spacing w:before="240" w:line="276" w:lineRule="auto"/>
              <w:cnfStyle w:val="000000000000" w:firstRow="0" w:lastRow="0" w:firstColumn="0" w:lastColumn="0" w:oddVBand="0" w:evenVBand="0" w:oddHBand="0" w:evenHBand="0" w:firstRowFirstColumn="0" w:firstRowLastColumn="0" w:lastRowFirstColumn="0" w:lastRowLastColumn="0"/>
              <w:rPr>
                <w:rFonts w:cs="Arial"/>
              </w:rPr>
            </w:pPr>
            <w:r w:rsidRPr="14D01408">
              <w:rPr>
                <w:rFonts w:cs="Arial"/>
              </w:rPr>
              <w:t>Informal cross-functional communities built around shared interests, from sports to books to arts.</w:t>
            </w:r>
          </w:p>
        </w:tc>
      </w:tr>
    </w:tbl>
    <w:p w14:paraId="67982950" w14:textId="77777777" w:rsidR="009F790A" w:rsidRPr="006C025C" w:rsidRDefault="009F790A" w:rsidP="009F790A">
      <w:pPr>
        <w:spacing w:before="240" w:line="276" w:lineRule="auto"/>
        <w:rPr>
          <w:rFonts w:cs="Arial"/>
          <w:b/>
        </w:rPr>
      </w:pPr>
      <w:r w:rsidRPr="006C025C">
        <w:rPr>
          <w:rFonts w:cs="Arial"/>
          <w:b/>
        </w:rPr>
        <w:t>Our other employee support measures include:</w:t>
      </w:r>
    </w:p>
    <w:p w14:paraId="5375BF33" w14:textId="77777777" w:rsidR="009F790A" w:rsidRPr="0034374F" w:rsidRDefault="009F790A" w:rsidP="009F790A">
      <w:pPr>
        <w:pStyle w:val="ListParagraph"/>
        <w:numPr>
          <w:ilvl w:val="0"/>
          <w:numId w:val="18"/>
        </w:numPr>
        <w:suppressAutoHyphens w:val="0"/>
        <w:spacing w:before="240" w:line="276" w:lineRule="auto"/>
        <w:rPr>
          <w:rFonts w:cs="Arial"/>
        </w:rPr>
      </w:pPr>
      <w:r w:rsidRPr="0034374F">
        <w:rPr>
          <w:rFonts w:cs="Arial"/>
        </w:rPr>
        <w:t xml:space="preserve">On-site </w:t>
      </w:r>
      <w:r w:rsidRPr="0034374F">
        <w:rPr>
          <w:rFonts w:cs="Arial"/>
          <w:b/>
          <w:bCs/>
        </w:rPr>
        <w:t>Crèche Facility</w:t>
      </w:r>
      <w:r w:rsidRPr="0034374F">
        <w:rPr>
          <w:rFonts w:cs="Arial"/>
        </w:rPr>
        <w:t xml:space="preserve">: We provide a convenient and high-quality crèche facility for parents with young children, </w:t>
      </w:r>
      <w:r w:rsidRPr="00D421B5">
        <w:rPr>
          <w:rFonts w:cs="Arial"/>
        </w:rPr>
        <w:t xml:space="preserve">giving </w:t>
      </w:r>
      <w:r>
        <w:rPr>
          <w:rFonts w:cs="Arial"/>
        </w:rPr>
        <w:t>them</w:t>
      </w:r>
      <w:r w:rsidRPr="00D421B5">
        <w:rPr>
          <w:rFonts w:cs="Arial"/>
        </w:rPr>
        <w:t xml:space="preserve"> peace of mind and the ability</w:t>
      </w:r>
      <w:r w:rsidRPr="00D421B5" w:rsidDel="00D421B5">
        <w:rPr>
          <w:rFonts w:cs="Arial"/>
        </w:rPr>
        <w:t xml:space="preserve"> </w:t>
      </w:r>
      <w:r w:rsidRPr="0034374F">
        <w:rPr>
          <w:rFonts w:cs="Arial"/>
        </w:rPr>
        <w:t>to focus on their work.</w:t>
      </w:r>
      <w:r w:rsidRPr="00146CEC">
        <w:t xml:space="preserve"> </w:t>
      </w:r>
      <w:r w:rsidRPr="00146CEC">
        <w:rPr>
          <w:rFonts w:cs="Arial"/>
        </w:rPr>
        <w:t xml:space="preserve">The facility is available to </w:t>
      </w:r>
      <w:r>
        <w:rPr>
          <w:rFonts w:cs="Arial"/>
        </w:rPr>
        <w:t xml:space="preserve">all </w:t>
      </w:r>
      <w:r w:rsidRPr="00146CEC">
        <w:rPr>
          <w:rFonts w:cs="Arial"/>
        </w:rPr>
        <w:t xml:space="preserve">employees </w:t>
      </w:r>
      <w:r>
        <w:rPr>
          <w:rFonts w:cs="Arial"/>
        </w:rPr>
        <w:t xml:space="preserve">irrespective of </w:t>
      </w:r>
      <w:r w:rsidRPr="00146CEC">
        <w:rPr>
          <w:rFonts w:cs="Arial"/>
        </w:rPr>
        <w:t>gender</w:t>
      </w:r>
      <w:r>
        <w:rPr>
          <w:rFonts w:cs="Arial"/>
        </w:rPr>
        <w:t>, at all our locations</w:t>
      </w:r>
      <w:r w:rsidRPr="00146CEC">
        <w:rPr>
          <w:rFonts w:cs="Arial"/>
        </w:rPr>
        <w:t>.</w:t>
      </w:r>
    </w:p>
    <w:p w14:paraId="6734D8E6" w14:textId="77777777" w:rsidR="009F790A" w:rsidRDefault="009F790A" w:rsidP="009F790A">
      <w:pPr>
        <w:pStyle w:val="ListParagraph"/>
        <w:numPr>
          <w:ilvl w:val="0"/>
          <w:numId w:val="18"/>
        </w:numPr>
        <w:suppressAutoHyphens w:val="0"/>
        <w:spacing w:before="240" w:line="276" w:lineRule="auto"/>
        <w:rPr>
          <w:rFonts w:cs="Arial"/>
        </w:rPr>
      </w:pPr>
      <w:r w:rsidRPr="00977D72">
        <w:rPr>
          <w:rFonts w:cs="Arial"/>
          <w:b/>
          <w:bCs/>
        </w:rPr>
        <w:t xml:space="preserve">Lactation Facility:  </w:t>
      </w:r>
      <w:r w:rsidRPr="00977D72">
        <w:rPr>
          <w:rFonts w:cs="Arial"/>
        </w:rPr>
        <w:t>All factory locations with working young mothers on-site have lactation facilities in place provided within the crèche at most sites</w:t>
      </w:r>
      <w:r>
        <w:rPr>
          <w:rFonts w:cs="Arial"/>
        </w:rPr>
        <w:t xml:space="preserve"> or</w:t>
      </w:r>
      <w:r w:rsidRPr="00977D72">
        <w:rPr>
          <w:rFonts w:cs="Arial"/>
        </w:rPr>
        <w:t xml:space="preserve"> standalone facilities</w:t>
      </w:r>
      <w:r>
        <w:rPr>
          <w:rFonts w:cs="Arial"/>
        </w:rPr>
        <w:t xml:space="preserve"> a</w:t>
      </w:r>
      <w:r w:rsidRPr="00977D72">
        <w:rPr>
          <w:rFonts w:cs="Arial"/>
        </w:rPr>
        <w:t xml:space="preserve">cross </w:t>
      </w:r>
      <w:r>
        <w:rPr>
          <w:rFonts w:cs="Arial"/>
        </w:rPr>
        <w:t xml:space="preserve">our </w:t>
      </w:r>
      <w:r w:rsidRPr="00977D72">
        <w:rPr>
          <w:rFonts w:cs="Arial"/>
        </w:rPr>
        <w:t>India operations</w:t>
      </w:r>
      <w:r>
        <w:rPr>
          <w:rFonts w:cs="Arial"/>
        </w:rPr>
        <w:t>.</w:t>
      </w:r>
      <w:r w:rsidRPr="002928B2">
        <w:t xml:space="preserve"> </w:t>
      </w:r>
      <w:r w:rsidRPr="002928B2">
        <w:rPr>
          <w:rFonts w:cs="Arial"/>
        </w:rPr>
        <w:t>. Young Mothers are also provided flexibility to visit their children and attend to their nutritional needs.</w:t>
      </w:r>
    </w:p>
    <w:p w14:paraId="7171D36E" w14:textId="77777777" w:rsidR="009F790A" w:rsidRPr="00977D72" w:rsidRDefault="009F790A" w:rsidP="009F790A">
      <w:pPr>
        <w:pStyle w:val="ListParagraph"/>
        <w:numPr>
          <w:ilvl w:val="0"/>
          <w:numId w:val="18"/>
        </w:numPr>
        <w:suppressAutoHyphens w:val="0"/>
        <w:spacing w:before="240" w:line="276" w:lineRule="auto"/>
        <w:rPr>
          <w:rFonts w:cs="Arial"/>
        </w:rPr>
      </w:pPr>
      <w:commentRangeStart w:id="109"/>
      <w:r w:rsidRPr="41A896E9">
        <w:rPr>
          <w:rFonts w:cs="Arial"/>
          <w:b/>
        </w:rPr>
        <w:t>Flexible Work Arrangements</w:t>
      </w:r>
      <w:r w:rsidRPr="41A896E9">
        <w:rPr>
          <w:rFonts w:cs="Arial"/>
        </w:rPr>
        <w:t xml:space="preserve">: </w:t>
      </w:r>
      <w:commentRangeEnd w:id="109"/>
      <w:r w:rsidRPr="00977D72">
        <w:rPr>
          <w:rStyle w:val="CommentReference"/>
          <w:rFonts w:cs="Arial"/>
          <w:sz w:val="20"/>
          <w:szCs w:val="20"/>
        </w:rPr>
        <w:commentReference w:id="109"/>
      </w:r>
    </w:p>
    <w:p w14:paraId="36C92809" w14:textId="77777777" w:rsidR="009F790A" w:rsidRPr="00750512" w:rsidRDefault="009F790A" w:rsidP="009F790A">
      <w:pPr>
        <w:pStyle w:val="ListParagraph"/>
        <w:numPr>
          <w:ilvl w:val="1"/>
          <w:numId w:val="18"/>
        </w:numPr>
        <w:suppressAutoHyphens w:val="0"/>
        <w:spacing w:before="240" w:line="276" w:lineRule="auto"/>
        <w:rPr>
          <w:rFonts w:cs="Arial"/>
        </w:rPr>
      </w:pPr>
      <w:r w:rsidRPr="00750512">
        <w:rPr>
          <w:rFonts w:cs="Arial"/>
        </w:rPr>
        <w:t xml:space="preserve">Recognising individual needs, we provide employees with options such as </w:t>
      </w:r>
      <w:r w:rsidRPr="00643218">
        <w:rPr>
          <w:rFonts w:cs="Arial"/>
          <w:i/>
          <w:iCs/>
        </w:rPr>
        <w:t>flexible timings</w:t>
      </w:r>
      <w:r w:rsidRPr="00750512">
        <w:rPr>
          <w:rFonts w:cs="Arial"/>
        </w:rPr>
        <w:t xml:space="preserve"> to balance personal commitments while providing support across various time zones. </w:t>
      </w:r>
    </w:p>
    <w:p w14:paraId="5E11AB86" w14:textId="77777777" w:rsidR="009F790A" w:rsidRPr="00750512" w:rsidRDefault="009F790A" w:rsidP="009F790A">
      <w:pPr>
        <w:pStyle w:val="ListParagraph"/>
        <w:numPr>
          <w:ilvl w:val="1"/>
          <w:numId w:val="18"/>
        </w:numPr>
        <w:suppressAutoHyphens w:val="0"/>
        <w:spacing w:before="240" w:line="276" w:lineRule="auto"/>
        <w:rPr>
          <w:rFonts w:cs="Arial"/>
        </w:rPr>
      </w:pPr>
      <w:r w:rsidRPr="00750512">
        <w:rPr>
          <w:rFonts w:cs="Arial"/>
        </w:rPr>
        <w:t xml:space="preserve">We provide </w:t>
      </w:r>
      <w:r w:rsidRPr="00643218">
        <w:rPr>
          <w:rFonts w:cs="Arial"/>
          <w:i/>
          <w:iCs/>
        </w:rPr>
        <w:t>part-time working options</w:t>
      </w:r>
      <w:r w:rsidRPr="00750512">
        <w:rPr>
          <w:rFonts w:cs="Arial"/>
        </w:rPr>
        <w:t xml:space="preserve"> in select locations and comply as per regulations in a given country of operation. </w:t>
      </w:r>
    </w:p>
    <w:p w14:paraId="66EE0DBE" w14:textId="77777777" w:rsidR="009F790A" w:rsidRPr="00750512" w:rsidRDefault="009F790A" w:rsidP="009F790A">
      <w:pPr>
        <w:pStyle w:val="ListParagraph"/>
        <w:numPr>
          <w:ilvl w:val="1"/>
          <w:numId w:val="18"/>
        </w:numPr>
        <w:suppressAutoHyphens w:val="0"/>
        <w:spacing w:before="240" w:line="276" w:lineRule="auto"/>
        <w:rPr>
          <w:rFonts w:cs="Arial"/>
        </w:rPr>
      </w:pPr>
      <w:r w:rsidRPr="00750512">
        <w:rPr>
          <w:rFonts w:cs="Arial"/>
        </w:rPr>
        <w:t xml:space="preserve">Employees can request to </w:t>
      </w:r>
      <w:r w:rsidRPr="00643218">
        <w:rPr>
          <w:rFonts w:cs="Arial"/>
          <w:i/>
          <w:iCs/>
        </w:rPr>
        <w:t>work from home</w:t>
      </w:r>
      <w:r w:rsidRPr="00750512">
        <w:rPr>
          <w:rFonts w:cs="Arial"/>
        </w:rPr>
        <w:t>, promoting flexibility and supporting a healthy balance between work and personal life commitments.</w:t>
      </w:r>
    </w:p>
    <w:p w14:paraId="55921899" w14:textId="77777777" w:rsidR="009F790A" w:rsidRPr="0012355C" w:rsidRDefault="009F790A" w:rsidP="009F790A">
      <w:pPr>
        <w:pStyle w:val="ListParagraph"/>
        <w:numPr>
          <w:ilvl w:val="0"/>
          <w:numId w:val="18"/>
        </w:numPr>
        <w:suppressAutoHyphens w:val="0"/>
        <w:spacing w:before="240" w:line="276" w:lineRule="auto"/>
        <w:rPr>
          <w:rFonts w:cs="Arial"/>
        </w:rPr>
      </w:pPr>
      <w:r w:rsidRPr="14D01408">
        <w:rPr>
          <w:rFonts w:cs="Arial"/>
          <w:b/>
          <w:bCs/>
        </w:rPr>
        <w:t>Leave Policy:</w:t>
      </w:r>
    </w:p>
    <w:p w14:paraId="60C698F8" w14:textId="77777777" w:rsidR="009F790A" w:rsidRPr="00927E33" w:rsidRDefault="009F790A" w:rsidP="009F790A">
      <w:pPr>
        <w:pStyle w:val="ListParagraph"/>
        <w:numPr>
          <w:ilvl w:val="1"/>
          <w:numId w:val="18"/>
        </w:numPr>
        <w:suppressAutoHyphens w:val="0"/>
        <w:spacing w:before="240" w:line="276" w:lineRule="auto"/>
        <w:rPr>
          <w:rFonts w:cs="Arial"/>
        </w:rPr>
      </w:pPr>
      <w:r w:rsidRPr="14D01408">
        <w:rPr>
          <w:rFonts w:cs="Arial"/>
        </w:rPr>
        <w:t>Leave policy in each geography has been designed as per prevalent practices and law of the land.</w:t>
      </w:r>
      <w:r w:rsidRPr="14D01408">
        <w:rPr>
          <w:rFonts w:cs="Arial"/>
          <w:b/>
          <w:bCs/>
        </w:rPr>
        <w:t xml:space="preserve"> </w:t>
      </w:r>
    </w:p>
    <w:p w14:paraId="3DE757CE" w14:textId="77777777" w:rsidR="009F790A" w:rsidRPr="0034374F" w:rsidRDefault="009F790A" w:rsidP="009F790A">
      <w:pPr>
        <w:pStyle w:val="ListParagraph"/>
        <w:spacing w:before="240" w:line="276" w:lineRule="auto"/>
        <w:ind w:left="1440"/>
        <w:rPr>
          <w:rFonts w:cs="Arial"/>
        </w:rPr>
      </w:pPr>
      <w:r w:rsidRPr="14D01408">
        <w:rPr>
          <w:rFonts w:cs="Arial"/>
        </w:rPr>
        <w:t xml:space="preserve">In India, the leaves are designed to support employees in various circumstances. Employees receive 12 casual leave days and 20 privileged leave days annually, with higher allowances of 4 days for Puducherry and 1 day for Alathur. </w:t>
      </w:r>
    </w:p>
    <w:p w14:paraId="6F206162" w14:textId="77777777" w:rsidR="009F790A" w:rsidRPr="0034374F" w:rsidRDefault="009F790A" w:rsidP="009F790A">
      <w:pPr>
        <w:pStyle w:val="ListParagraph"/>
        <w:numPr>
          <w:ilvl w:val="1"/>
          <w:numId w:val="18"/>
        </w:numPr>
        <w:suppressAutoHyphens w:val="0"/>
        <w:spacing w:before="240" w:line="276" w:lineRule="auto"/>
        <w:rPr>
          <w:rFonts w:cs="Arial"/>
        </w:rPr>
      </w:pPr>
      <w:r w:rsidRPr="0034374F">
        <w:rPr>
          <w:rFonts w:cs="Arial"/>
        </w:rPr>
        <w:lastRenderedPageBreak/>
        <w:t xml:space="preserve">We offer maternity leave </w:t>
      </w:r>
      <w:r>
        <w:rPr>
          <w:rFonts w:cs="Arial"/>
        </w:rPr>
        <w:t xml:space="preserve">(26 weeks ordinary and 4 weeks additional) </w:t>
      </w:r>
      <w:r w:rsidRPr="0034374F">
        <w:rPr>
          <w:rFonts w:cs="Arial"/>
        </w:rPr>
        <w:t>to support new mothers and leave for miscarriage in the event of that unfortunate situation. We also provide paternity leave</w:t>
      </w:r>
      <w:r>
        <w:rPr>
          <w:rFonts w:cs="Arial"/>
        </w:rPr>
        <w:t xml:space="preserve"> (1 week)</w:t>
      </w:r>
      <w:r w:rsidRPr="0034374F">
        <w:rPr>
          <w:rFonts w:cs="Arial"/>
        </w:rPr>
        <w:t xml:space="preserve"> for our male colleagues. </w:t>
      </w:r>
    </w:p>
    <w:p w14:paraId="4844EDDA" w14:textId="77777777" w:rsidR="009F790A" w:rsidRPr="0034374F" w:rsidRDefault="009F790A" w:rsidP="009F790A">
      <w:pPr>
        <w:pStyle w:val="ListParagraph"/>
        <w:numPr>
          <w:ilvl w:val="1"/>
          <w:numId w:val="18"/>
        </w:numPr>
        <w:suppressAutoHyphens w:val="0"/>
        <w:spacing w:before="240" w:line="276" w:lineRule="auto"/>
        <w:rPr>
          <w:rFonts w:cs="Arial"/>
        </w:rPr>
      </w:pPr>
      <w:r w:rsidRPr="0034374F">
        <w:rPr>
          <w:rFonts w:cs="Arial"/>
        </w:rPr>
        <w:t xml:space="preserve">For new hires and existing employees who are relocating, we provide relocation leave to help them settle into their new locations. </w:t>
      </w:r>
    </w:p>
    <w:p w14:paraId="1765AAC6" w14:textId="77777777" w:rsidR="009F790A" w:rsidRDefault="009F790A" w:rsidP="009F790A">
      <w:pPr>
        <w:pStyle w:val="ListParagraph"/>
        <w:numPr>
          <w:ilvl w:val="1"/>
          <w:numId w:val="18"/>
        </w:numPr>
        <w:suppressAutoHyphens w:val="0"/>
        <w:spacing w:before="240" w:line="276" w:lineRule="auto"/>
        <w:rPr>
          <w:rFonts w:cs="Arial"/>
        </w:rPr>
      </w:pPr>
      <w:r w:rsidRPr="0034374F">
        <w:rPr>
          <w:rFonts w:cs="Arial"/>
        </w:rPr>
        <w:t>We offer case-by-case support for medical emergencies beyond the standard casual and paid leave, ensuring employees have the necessary time and resources to manage not only their own but also the well-being of their loved ones, including family members, partners and dependents.</w:t>
      </w:r>
    </w:p>
    <w:p w14:paraId="32553AF5" w14:textId="77777777" w:rsidR="009F790A" w:rsidRPr="007721CC" w:rsidRDefault="009F790A" w:rsidP="009F790A">
      <w:pPr>
        <w:pStyle w:val="ListParagraph"/>
        <w:numPr>
          <w:ilvl w:val="0"/>
          <w:numId w:val="18"/>
        </w:numPr>
        <w:suppressAutoHyphens w:val="0"/>
        <w:spacing w:before="240" w:line="276" w:lineRule="auto"/>
        <w:rPr>
          <w:rFonts w:cs="Arial"/>
        </w:rPr>
      </w:pPr>
      <w:r w:rsidRPr="006722B2">
        <w:rPr>
          <w:rFonts w:cs="Arial"/>
          <w:b/>
          <w:bCs/>
        </w:rPr>
        <w:t>Retirement benefits:</w:t>
      </w:r>
      <w:r>
        <w:rPr>
          <w:rFonts w:cs="Arial"/>
        </w:rPr>
        <w:t xml:space="preserve"> We</w:t>
      </w:r>
      <w:r w:rsidRPr="007721CC">
        <w:rPr>
          <w:rFonts w:cs="Arial"/>
        </w:rPr>
        <w:t xml:space="preserve"> support our employees with retirement benefits, including pension contributions and mandatory retirement provisions in accordance with the law.</w:t>
      </w:r>
      <w:r w:rsidRPr="0034374F">
        <w:rPr>
          <w:rStyle w:val="FootnoteReference"/>
          <w:rFonts w:cs="Arial"/>
        </w:rPr>
        <w:footnoteReference w:id="22"/>
      </w:r>
    </w:p>
    <w:p w14:paraId="0AC3985B" w14:textId="77777777" w:rsidR="009F790A" w:rsidRPr="0034374F" w:rsidRDefault="009F790A" w:rsidP="009F790A">
      <w:pPr>
        <w:pStyle w:val="ListParagraph"/>
        <w:spacing w:before="240" w:line="276" w:lineRule="auto"/>
        <w:ind w:left="1440"/>
        <w:rPr>
          <w:rFonts w:cs="Arial"/>
        </w:rPr>
      </w:pPr>
    </w:p>
    <w:p w14:paraId="0CB89C40" w14:textId="77777777" w:rsidR="009F790A" w:rsidRDefault="009F790A" w:rsidP="009F790A">
      <w:pPr>
        <w:spacing w:before="240" w:line="276" w:lineRule="auto"/>
        <w:rPr>
          <w:b/>
          <w:bCs/>
        </w:rPr>
      </w:pPr>
      <w:commentRangeStart w:id="110"/>
      <w:commentRangeStart w:id="111"/>
      <w:r>
        <w:rPr>
          <w:b/>
          <w:bCs/>
        </w:rPr>
        <w:t>Employee Satisfaction</w:t>
      </w:r>
      <w:commentRangeEnd w:id="110"/>
      <w:r>
        <w:rPr>
          <w:rStyle w:val="CommentReference"/>
          <w:b/>
          <w:bCs/>
          <w:sz w:val="20"/>
          <w:szCs w:val="20"/>
        </w:rPr>
        <w:commentReference w:id="110"/>
      </w:r>
      <w:commentRangeEnd w:id="111"/>
      <w:r>
        <w:rPr>
          <w:rStyle w:val="CommentReference"/>
          <w:b/>
          <w:bCs/>
          <w:sz w:val="20"/>
          <w:szCs w:val="20"/>
        </w:rPr>
        <w:commentReference w:id="111"/>
      </w:r>
    </w:p>
    <w:p w14:paraId="214EF7C7" w14:textId="77777777" w:rsidR="009F790A" w:rsidRPr="0098013C" w:rsidRDefault="009F790A" w:rsidP="009F790A">
      <w:pPr>
        <w:spacing w:before="240" w:line="276" w:lineRule="auto"/>
        <w:rPr>
          <w:rFonts w:cs="Arial"/>
        </w:rPr>
      </w:pPr>
      <w:r w:rsidRPr="0098013C">
        <w:rPr>
          <w:rFonts w:cs="Arial"/>
        </w:rPr>
        <w:t>We believe that listening to our people is essential to improving how we work. Our annual engagement survey is one of the ways we do this at scale. It gives employees a space to share their experiences openly and helps us understand what needs attention.</w:t>
      </w:r>
      <w:r w:rsidRPr="007D57D5">
        <w:t xml:space="preserve"> </w:t>
      </w:r>
      <w:r w:rsidRPr="007D57D5">
        <w:rPr>
          <w:rFonts w:cs="Arial"/>
        </w:rPr>
        <w:t>It stays anonymous, so the responses reflect what people think.</w:t>
      </w:r>
    </w:p>
    <w:p w14:paraId="6D844D6E" w14:textId="77777777" w:rsidR="009F790A" w:rsidRPr="0098013C" w:rsidRDefault="009F790A" w:rsidP="009F790A">
      <w:pPr>
        <w:spacing w:before="240" w:line="276" w:lineRule="auto"/>
        <w:rPr>
          <w:rFonts w:cs="Arial"/>
        </w:rPr>
      </w:pPr>
      <w:r w:rsidRPr="14D01408">
        <w:rPr>
          <w:rFonts w:cs="Arial"/>
        </w:rPr>
        <w:t>In FY26, the survey covered all locations across India. It gathered feedback across areas where friction usually sits: job satisfaction, sense of purpose, well-being, stress, work environment, managers, learning and career growth, leadership and communication, and compensation and rewards.</w:t>
      </w:r>
    </w:p>
    <w:p w14:paraId="079B6163" w14:textId="77777777" w:rsidR="009F790A" w:rsidRPr="0098013C" w:rsidRDefault="009F790A" w:rsidP="009F790A">
      <w:pPr>
        <w:spacing w:before="240" w:line="276" w:lineRule="auto"/>
        <w:rPr>
          <w:rFonts w:cs="Arial"/>
        </w:rPr>
      </w:pPr>
      <w:r w:rsidRPr="0098013C">
        <w:rPr>
          <w:rFonts w:cs="Arial"/>
        </w:rPr>
        <w:t>The emphasis is on acting on what we hear. Leaders across sites review the findings and turn them into focused actions that reflect local priorities and improve the work environment.</w:t>
      </w:r>
    </w:p>
    <w:p w14:paraId="6EF3C025" w14:textId="77777777" w:rsidR="009F790A" w:rsidRDefault="009F790A" w:rsidP="009F790A">
      <w:pPr>
        <w:spacing w:before="240" w:line="276" w:lineRule="auto"/>
      </w:pPr>
      <w:r w:rsidRPr="14D01408">
        <w:rPr>
          <w:rFonts w:cs="Arial"/>
        </w:rPr>
        <w:t>For the reporting year, 69% of employees in India reported high levels of engagement, satisfaction, and well-being. The survey recorded a response rate of 95% in India, with an overall engagement score of 82.4%.</w:t>
      </w:r>
    </w:p>
    <w:p w14:paraId="181F3997" w14:textId="68AC7068" w:rsidR="009F790A" w:rsidRPr="00B3774D" w:rsidRDefault="009F790A" w:rsidP="00B3774D">
      <w:pPr>
        <w:pStyle w:val="Heading1"/>
        <w:numPr>
          <w:ilvl w:val="1"/>
          <w:numId w:val="62"/>
        </w:numPr>
        <w:spacing w:before="240" w:after="0" w:line="276" w:lineRule="auto"/>
        <w:rPr>
          <w:rStyle w:val="normaltextrun"/>
          <w:rFonts w:ascii="Arial" w:hAnsi="Arial" w:cs="Arial"/>
          <w:sz w:val="48"/>
          <w:szCs w:val="48"/>
        </w:rPr>
      </w:pPr>
      <w:bookmarkStart w:id="112" w:name="_Toc205972657"/>
      <w:bookmarkStart w:id="113" w:name="_Toc234411417"/>
      <w:r w:rsidRPr="00B3774D">
        <w:rPr>
          <w:rStyle w:val="normaltextrun"/>
          <w:rFonts w:ascii="Arial" w:hAnsi="Arial" w:cs="Arial"/>
          <w:color w:val="00B050"/>
          <w:sz w:val="48"/>
          <w:szCs w:val="48"/>
        </w:rPr>
        <w:t xml:space="preserve">Learning </w:t>
      </w:r>
      <w:r w:rsidRPr="00B3774D">
        <w:rPr>
          <w:rStyle w:val="normaltextrun"/>
          <w:rFonts w:ascii="Arial" w:hAnsi="Arial" w:cs="Arial"/>
          <w:color w:val="0070C0"/>
          <w:sz w:val="48"/>
          <w:szCs w:val="48"/>
        </w:rPr>
        <w:t>and Development</w:t>
      </w:r>
      <w:bookmarkEnd w:id="112"/>
      <w:bookmarkEnd w:id="113"/>
    </w:p>
    <w:p w14:paraId="00F109EF" w14:textId="77777777" w:rsidR="009F790A" w:rsidRDefault="009F790A" w:rsidP="009F790A">
      <w:pPr>
        <w:spacing w:before="240" w:line="276" w:lineRule="auto"/>
        <w:rPr>
          <w:rFonts w:cs="Arial"/>
        </w:rPr>
      </w:pPr>
      <w:r w:rsidRPr="14D01408">
        <w:rPr>
          <w:rFonts w:cs="Arial"/>
        </w:rPr>
        <w:t xml:space="preserve">At Strides, the quality of our products and the trust of the patients we serve are intrinsically linked to the capabilities of our workforce. We therefore view learning and development as a strategic enabler of both individual and organizational success, helping employees perform effectively, adapt to evolving business needs, and grow throughout their careers. </w:t>
      </w:r>
      <w:r w:rsidRPr="14D01408">
        <w:rPr>
          <w:rFonts w:cs="Arial"/>
          <w:lang w:val="en-IN"/>
        </w:rPr>
        <w:t>Through continuous learning opportunities, we equip employees with the technical, leadership, regulatory, compliance, and digital capabilities needed to succeed in their roles, while reinforcing the values and behaviours that guide how we work. This supports quality, patient safety, innovation, and long-term organizational success.</w:t>
      </w:r>
    </w:p>
    <w:p w14:paraId="3A16D284" w14:textId="77777777" w:rsidR="009F790A" w:rsidRDefault="009F790A" w:rsidP="009F790A">
      <w:pPr>
        <w:spacing w:before="240" w:line="276" w:lineRule="auto"/>
        <w:rPr>
          <w:rFonts w:cs="Arial"/>
        </w:rPr>
      </w:pPr>
    </w:p>
    <w:p w14:paraId="1896F0BE" w14:textId="77777777" w:rsidR="009F790A" w:rsidRPr="00FC0D5D" w:rsidRDefault="009F790A" w:rsidP="009F790A">
      <w:pPr>
        <w:rPr>
          <w:rFonts w:cs="Arial"/>
          <w:b/>
          <w:bCs/>
        </w:rPr>
      </w:pPr>
      <w:r w:rsidRPr="14D01408">
        <w:rPr>
          <w:rFonts w:cs="Arial"/>
          <w:b/>
          <w:bCs/>
        </w:rPr>
        <w:t>Our Approach</w:t>
      </w:r>
    </w:p>
    <w:p w14:paraId="719E5F58" w14:textId="77777777" w:rsidR="009F790A" w:rsidRPr="001F1432" w:rsidRDefault="009F790A" w:rsidP="009F790A">
      <w:pPr>
        <w:rPr>
          <w:rFonts w:cs="Arial"/>
          <w:lang w:val="en-IN"/>
        </w:rPr>
      </w:pPr>
      <w:r w:rsidRPr="1E0FCF84">
        <w:rPr>
          <w:rFonts w:cs="Arial"/>
          <w:lang w:val="en-IN"/>
        </w:rPr>
        <w:t xml:space="preserve">Learning is delivered through a blend of digital modules, mobile learning, short-form content, coaching, mentoring, peer networks, employee resource groups and instructor-led classroom sessions, enabling employees to access development opportunities in ways that best suit their roles and learning preferences. Recognising that development needs vary across roles and career stages, we adopt a tailored learning approach that builds technical, functional, leadership, regulatory, compliance, and digital capabilities while reinforcing the values and behaviours. </w:t>
      </w:r>
    </w:p>
    <w:p w14:paraId="63BCA741" w14:textId="77777777" w:rsidR="009F790A" w:rsidRDefault="009F790A" w:rsidP="009F790A">
      <w:pPr>
        <w:rPr>
          <w:rFonts w:cs="Arial"/>
          <w:lang w:val="en-IN"/>
        </w:rPr>
      </w:pPr>
      <w:r w:rsidRPr="14D01408">
        <w:rPr>
          <w:rFonts w:cs="Arial"/>
          <w:lang w:val="en-IN"/>
        </w:rPr>
        <w:t>We continue to invest in learning and development programs to support employee growth and strengthen organizational capabilities. As business needs evolve, our offerings are regularly refreshed and complemented by leadership-led knowledge sharing and c</w:t>
      </w:r>
      <w:commentRangeStart w:id="114"/>
      <w:r w:rsidRPr="14D01408">
        <w:rPr>
          <w:rFonts w:cs="Arial"/>
          <w:lang w:val="en-IN"/>
        </w:rPr>
        <w:t>apability-building initiatives</w:t>
      </w:r>
      <w:commentRangeEnd w:id="114"/>
      <w:r w:rsidRPr="14D01408">
        <w:rPr>
          <w:rStyle w:val="CommentReference"/>
          <w:rFonts w:cs="Arial"/>
          <w:sz w:val="20"/>
          <w:szCs w:val="20"/>
          <w:lang w:val="en-IN"/>
        </w:rPr>
        <w:commentReference w:id="114"/>
      </w:r>
      <w:r w:rsidRPr="14D01408">
        <w:rPr>
          <w:rFonts w:cs="Arial"/>
          <w:lang w:val="en-IN"/>
        </w:rPr>
        <w:t>.</w:t>
      </w:r>
    </w:p>
    <w:tbl>
      <w:tblPr>
        <w:tblStyle w:val="TableGrid"/>
        <w:tblW w:w="0" w:type="auto"/>
        <w:tblLook w:val="04A0" w:firstRow="1" w:lastRow="0" w:firstColumn="1" w:lastColumn="0" w:noHBand="0" w:noVBand="1"/>
      </w:tblPr>
      <w:tblGrid>
        <w:gridCol w:w="9026"/>
      </w:tblGrid>
      <w:tr w:rsidR="009F790A" w14:paraId="5419C86A" w14:textId="77777777" w:rsidTr="00775590">
        <w:tc>
          <w:tcPr>
            <w:tcW w:w="10790" w:type="dxa"/>
            <w:tcBorders>
              <w:top w:val="nil"/>
              <w:left w:val="nil"/>
              <w:bottom w:val="nil"/>
              <w:right w:val="nil"/>
            </w:tcBorders>
            <w:shd w:val="clear" w:color="auto" w:fill="E2EFD9" w:themeFill="accent6" w:themeFillTint="33"/>
          </w:tcPr>
          <w:p w14:paraId="57696538" w14:textId="77777777" w:rsidR="009F790A" w:rsidRDefault="009F790A" w:rsidP="00775590">
            <w:pPr>
              <w:rPr>
                <w:rFonts w:cs="Arial"/>
                <w:lang w:val="en-IN"/>
              </w:rPr>
            </w:pPr>
          </w:p>
          <w:p w14:paraId="015CF1CF" w14:textId="77777777" w:rsidR="009F790A" w:rsidRPr="00D14FCB" w:rsidRDefault="009F790A" w:rsidP="00775590">
            <w:pPr>
              <w:rPr>
                <w:rFonts w:cs="Arial"/>
                <w:b/>
                <w:bCs/>
                <w:lang w:val="en-IN"/>
              </w:rPr>
            </w:pPr>
            <w:r w:rsidRPr="00D14FCB">
              <w:rPr>
                <w:rFonts w:cs="Arial"/>
                <w:b/>
                <w:bCs/>
                <w:lang w:val="en-IN"/>
              </w:rPr>
              <w:lastRenderedPageBreak/>
              <w:t>New Capabilities for a New Way of Working</w:t>
            </w:r>
          </w:p>
          <w:p w14:paraId="65B54B38" w14:textId="77777777" w:rsidR="009F790A" w:rsidRDefault="009F790A" w:rsidP="00775590">
            <w:pPr>
              <w:rPr>
                <w:rFonts w:cs="Arial"/>
                <w:lang w:val="en-IN"/>
              </w:rPr>
            </w:pPr>
          </w:p>
          <w:p w14:paraId="771385F3" w14:textId="77777777" w:rsidR="009F790A" w:rsidRDefault="009F790A" w:rsidP="00775590">
            <w:pPr>
              <w:rPr>
                <w:rFonts w:cs="Arial"/>
                <w:lang w:val="en-IN"/>
              </w:rPr>
            </w:pPr>
            <w:r w:rsidRPr="004B0272">
              <w:rPr>
                <w:rFonts w:cs="Arial"/>
                <w:lang w:val="en-IN"/>
              </w:rPr>
              <w:t>As part of our ongoing organizational transformation, one of our flagship programmes brought together experienced pharmaceutical professionals and new-age technology talent within a single, integrated team</w:t>
            </w:r>
            <w:r>
              <w:rPr>
                <w:rFonts w:cs="Arial"/>
                <w:lang w:val="en-IN"/>
              </w:rPr>
              <w:t>.</w:t>
            </w:r>
            <w:r>
              <w:t xml:space="preserve"> </w:t>
            </w:r>
            <w:r w:rsidRPr="00254F34">
              <w:rPr>
                <w:rFonts w:cs="Arial"/>
                <w:lang w:val="en-IN"/>
              </w:rPr>
              <w:t>To support this integration, we designed a structured, two-way learning initiative. Pharmaceutical subject matter experts were introduced to emerging technologies, including AI, and their potential applications within the business, while technology professionals were given a grounding in pharmaceutical processes, regulatory requirements, and industry-specific practices.</w:t>
            </w:r>
            <w:r>
              <w:t xml:space="preserve"> </w:t>
            </w:r>
            <w:r w:rsidRPr="00594852">
              <w:rPr>
                <w:rFonts w:cs="Arial"/>
                <w:lang w:val="en-IN"/>
              </w:rPr>
              <w:t>The initiative strengthened cross-functional collaboration and improved communication between the two groups, establishing a common professional language that has since supported more effective joint problem-solving.</w:t>
            </w:r>
          </w:p>
          <w:p w14:paraId="4306A214" w14:textId="77777777" w:rsidR="009F790A" w:rsidRPr="00AF4FC6" w:rsidRDefault="009F790A" w:rsidP="00775590">
            <w:pPr>
              <w:rPr>
                <w:rFonts w:cs="Arial"/>
                <w:lang w:val="en-IN"/>
              </w:rPr>
            </w:pPr>
          </w:p>
          <w:p w14:paraId="7084BB32" w14:textId="77777777" w:rsidR="009F790A" w:rsidRDefault="009F790A" w:rsidP="00775590">
            <w:pPr>
              <w:rPr>
                <w:rFonts w:cs="Arial"/>
                <w:lang w:val="en-IN"/>
              </w:rPr>
            </w:pPr>
            <w:r w:rsidRPr="001F4B71">
              <w:rPr>
                <w:rFonts w:cs="Arial"/>
                <w:lang w:val="en-IN"/>
              </w:rPr>
              <w:t>In parallel, we conducted a global rollout of SAP HANA, supported by training programmes that enabled employees across geographies to build proficiency and transition to the new platform. This reflects our broader approach of pairing technology adoption with sustained investment in employee readiness.</w:t>
            </w:r>
          </w:p>
          <w:p w14:paraId="2F0E5684" w14:textId="77777777" w:rsidR="009F790A" w:rsidRDefault="009F790A" w:rsidP="00775590">
            <w:pPr>
              <w:rPr>
                <w:rFonts w:cs="Arial"/>
                <w:lang w:val="en-IN"/>
              </w:rPr>
            </w:pPr>
          </w:p>
        </w:tc>
      </w:tr>
    </w:tbl>
    <w:p w14:paraId="7C2A68C4" w14:textId="77777777" w:rsidR="009F790A" w:rsidRDefault="009F790A" w:rsidP="009F790A">
      <w:pPr>
        <w:rPr>
          <w:rFonts w:cs="Arial"/>
          <w:lang w:val="en-IN"/>
        </w:rPr>
      </w:pPr>
    </w:p>
    <w:p w14:paraId="02021461" w14:textId="77777777" w:rsidR="009F790A" w:rsidRPr="00142A4D" w:rsidRDefault="009F790A" w:rsidP="009F790A">
      <w:pPr>
        <w:rPr>
          <w:rFonts w:cs="Arial"/>
          <w:b/>
          <w:bCs/>
        </w:rPr>
      </w:pPr>
      <w:r w:rsidRPr="00142A4D">
        <w:rPr>
          <w:rFonts w:cs="Arial"/>
          <w:b/>
          <w:bCs/>
        </w:rPr>
        <w:t>~INR 5 Crores spend on L&amp;D initiatives</w:t>
      </w:r>
    </w:p>
    <w:p w14:paraId="24D47361" w14:textId="77777777" w:rsidR="009F790A" w:rsidRPr="008767EB" w:rsidRDefault="009F790A" w:rsidP="009F790A">
      <w:pPr>
        <w:rPr>
          <w:rFonts w:cs="Arial"/>
          <w:lang w:val="en-IN"/>
        </w:rPr>
      </w:pPr>
      <w:r w:rsidRPr="14D01408">
        <w:rPr>
          <w:rFonts w:cs="Arial"/>
          <w:lang w:val="en-IN"/>
        </w:rPr>
        <w:t>A significant focus of our learning and development efforts is on strengthening technical and functional capabilities to equip employees with the knowledge and skills required to perform their roles effectively while keeping pace with evolving industry practices, and new technologies. This not only helps to strengthen operational excellence, and maintain high quality standards, but also support business performance.</w:t>
      </w:r>
    </w:p>
    <w:p w14:paraId="055B152E" w14:textId="77777777" w:rsidR="009F790A" w:rsidRDefault="009F790A" w:rsidP="009F790A">
      <w:pPr>
        <w:spacing w:before="240" w:line="276" w:lineRule="auto"/>
        <w:rPr>
          <w:rFonts w:cs="Arial"/>
        </w:rPr>
      </w:pPr>
      <w:r w:rsidRPr="14D01408">
        <w:rPr>
          <w:rFonts w:cs="Arial"/>
          <w:lang w:val="en-IN"/>
        </w:rPr>
        <w:t xml:space="preserve">Our Learning framework has some </w:t>
      </w:r>
      <w:r>
        <w:rPr>
          <w:rFonts w:cs="Arial"/>
          <w:lang w:val="en-IN"/>
        </w:rPr>
        <w:t>m</w:t>
      </w:r>
      <w:r w:rsidRPr="14D01408">
        <w:rPr>
          <w:rFonts w:cs="Arial"/>
          <w:lang w:val="en-IN"/>
        </w:rPr>
        <w:t xml:space="preserve">andatory trainings that forms the foundation of how we conduct business. Employees are required to complete training on topics such as the Code of Conduct &amp; Ethics, Prevention of Sexual Harassment (PoSH), ESG, information security, and any other regulatory and compliance requirements. </w:t>
      </w:r>
      <w:r w:rsidRPr="005F7498">
        <w:rPr>
          <w:rFonts w:cs="Arial"/>
          <w:lang w:val="en-IN"/>
        </w:rPr>
        <w:t>Completion of these mandatory trainings is linked to an employee's performance evaluation</w:t>
      </w:r>
      <w:r>
        <w:rPr>
          <w:rFonts w:cs="Arial"/>
          <w:lang w:val="en-IN"/>
        </w:rPr>
        <w:t xml:space="preserve">, reinforcing </w:t>
      </w:r>
      <w:r w:rsidRPr="14D01408">
        <w:rPr>
          <w:rFonts w:cs="Arial"/>
          <w:lang w:val="en-IN"/>
        </w:rPr>
        <w:t>our commitment to ethical conduct, responsible business practices, and compliance with applicable laws and policies.</w:t>
      </w:r>
    </w:p>
    <w:p w14:paraId="12482E07" w14:textId="77777777" w:rsidR="009F790A" w:rsidRDefault="009F790A" w:rsidP="009F790A">
      <w:pPr>
        <w:spacing w:before="240" w:line="276" w:lineRule="auto"/>
        <w:rPr>
          <w:rFonts w:cs="Arial"/>
          <w:lang w:val="en-US"/>
        </w:rPr>
      </w:pPr>
      <w:r w:rsidRPr="30B2BFC7">
        <w:rPr>
          <w:rFonts w:cs="Arial"/>
          <w:lang w:val="en-US"/>
        </w:rPr>
        <w:t xml:space="preserve">In FY26, our employees completed an average of </w:t>
      </w:r>
      <w:r w:rsidRPr="14D01408">
        <w:rPr>
          <w:rFonts w:cs="Arial"/>
          <w:lang w:val="en-US"/>
        </w:rPr>
        <w:t>40.9 hours of training per full-time equivalent (FTE).</w:t>
      </w:r>
      <w:r w:rsidRPr="14D01408">
        <w:rPr>
          <w:rStyle w:val="FootnoteReference"/>
          <w:rFonts w:cs="Arial"/>
          <w:lang w:val="en-US"/>
        </w:rPr>
        <w:footnoteReference w:id="23"/>
      </w:r>
    </w:p>
    <w:p w14:paraId="761A6B60" w14:textId="77777777" w:rsidR="009F790A" w:rsidRDefault="009F790A" w:rsidP="009F790A">
      <w:pPr>
        <w:spacing w:before="240" w:line="276" w:lineRule="auto"/>
        <w:rPr>
          <w:rFonts w:cs="Arial"/>
          <w:b/>
          <w:bCs/>
        </w:rPr>
      </w:pPr>
    </w:p>
    <w:p w14:paraId="6E9641DA" w14:textId="77777777" w:rsidR="009F790A" w:rsidRPr="00FC0D5D" w:rsidRDefault="009F790A" w:rsidP="009F790A">
      <w:pPr>
        <w:rPr>
          <w:rFonts w:cs="Arial"/>
          <w:b/>
          <w:bCs/>
        </w:rPr>
      </w:pPr>
      <w:commentRangeStart w:id="115"/>
      <w:commentRangeStart w:id="116"/>
      <w:r w:rsidRPr="00FC0D5D">
        <w:rPr>
          <w:rFonts w:cs="Arial"/>
          <w:b/>
          <w:bCs/>
        </w:rPr>
        <w:t>Our L&amp;D agenda</w:t>
      </w:r>
      <w:commentRangeEnd w:id="115"/>
      <w:r w:rsidRPr="00FC0D5D">
        <w:rPr>
          <w:rStyle w:val="CommentReference"/>
          <w:rFonts w:cs="Arial"/>
          <w:b/>
          <w:bCs/>
          <w:sz w:val="20"/>
          <w:szCs w:val="20"/>
        </w:rPr>
        <w:commentReference w:id="115"/>
      </w:r>
      <w:commentRangeEnd w:id="116"/>
      <w:r w:rsidRPr="00FC0D5D">
        <w:rPr>
          <w:rStyle w:val="CommentReference"/>
          <w:rFonts w:cs="Arial"/>
          <w:b/>
          <w:bCs/>
          <w:sz w:val="20"/>
          <w:szCs w:val="20"/>
        </w:rPr>
        <w:commentReference w:id="116"/>
      </w:r>
    </w:p>
    <w:p w14:paraId="15692B54" w14:textId="77777777" w:rsidR="009F790A" w:rsidRDefault="009F790A" w:rsidP="009F790A">
      <w:pPr>
        <w:tabs>
          <w:tab w:val="left" w:pos="1039"/>
        </w:tabs>
        <w:spacing w:before="240" w:line="276" w:lineRule="auto"/>
        <w:rPr>
          <w:rFonts w:cs="Arial"/>
          <w:lang w:val="en-IN"/>
        </w:rPr>
      </w:pPr>
      <w:r w:rsidRPr="14D01408">
        <w:rPr>
          <w:rFonts w:cs="Arial"/>
          <w:lang w:val="en-IN"/>
        </w:rPr>
        <w:t xml:space="preserve">Our learning and development framework follows a structured quarterly learning cycle that promotes continuous capability development throughout the year. Employees are required to complete the behavioural, technical, and mandatory compliance training aligned to their roles and responsibilities. Learning expectations scale with role seniority to help them stay ahead of emerging trends, strengthen leadership capabilities, and better guide and develop their teams. Learning progress is monitored through quarterly reviews to meet the annual completion requirements. </w:t>
      </w:r>
    </w:p>
    <w:p w14:paraId="7EAFF4FA" w14:textId="77777777" w:rsidR="009F790A" w:rsidRDefault="009F790A" w:rsidP="009F790A">
      <w:pPr>
        <w:spacing w:before="240" w:line="276" w:lineRule="auto"/>
        <w:rPr>
          <w:rFonts w:cs="Arial"/>
        </w:rPr>
      </w:pPr>
      <w:r>
        <w:rPr>
          <w:b/>
          <w:bCs/>
        </w:rPr>
        <w:t>Our Employee Development Programs</w:t>
      </w:r>
    </w:p>
    <w:p w14:paraId="3F561541" w14:textId="77777777" w:rsidR="009F790A" w:rsidRPr="006C025C" w:rsidRDefault="009F790A" w:rsidP="009F790A">
      <w:pPr>
        <w:spacing w:before="240" w:line="276" w:lineRule="auto"/>
        <w:rPr>
          <w:rFonts w:cs="Arial"/>
          <w:b/>
        </w:rPr>
      </w:pPr>
      <w:r w:rsidRPr="006C025C">
        <w:rPr>
          <w:rFonts w:cs="Arial"/>
          <w:b/>
        </w:rPr>
        <w:t>Strides Academy</w:t>
      </w:r>
    </w:p>
    <w:p w14:paraId="647A30F5" w14:textId="77777777" w:rsidR="009F790A" w:rsidRDefault="009F790A" w:rsidP="009F790A">
      <w:pPr>
        <w:spacing w:before="240" w:line="276" w:lineRule="auto"/>
        <w:rPr>
          <w:lang w:val="en-US"/>
        </w:rPr>
      </w:pPr>
      <w:r w:rsidRPr="14D01408">
        <w:rPr>
          <w:lang w:val="en-US"/>
        </w:rPr>
        <w:t xml:space="preserve">During FY26, we strengthened our learning ecosystem by bringing technical, managerial and leadership capability development programs under one framework - </w:t>
      </w:r>
      <w:r w:rsidRPr="14D01408">
        <w:rPr>
          <w:b/>
          <w:bCs/>
          <w:i/>
          <w:iCs/>
          <w:lang w:val="en-US"/>
        </w:rPr>
        <w:t>the Strides Academy</w:t>
      </w:r>
      <w:r w:rsidRPr="14D01408">
        <w:rPr>
          <w:lang w:val="en-US"/>
        </w:rPr>
        <w:t xml:space="preserve">. The Academy is designed to support employees at different stages of their professional journey while ensuring that development opportunities remain aligned with evolving business priorities and capability needs. </w:t>
      </w:r>
    </w:p>
    <w:p w14:paraId="3EB518BF" w14:textId="77777777" w:rsidR="009F790A" w:rsidRPr="00AC06D4" w:rsidRDefault="009F790A" w:rsidP="009F790A">
      <w:pPr>
        <w:spacing w:before="240" w:line="276" w:lineRule="auto"/>
        <w:rPr>
          <w:lang w:val="en-US"/>
        </w:rPr>
      </w:pPr>
      <w:r w:rsidRPr="00C814C8">
        <w:rPr>
          <w:lang w:val="en-US"/>
        </w:rPr>
        <w:t xml:space="preserve">It runs on three tracks: </w:t>
      </w:r>
    </w:p>
    <w:p w14:paraId="448326E3" w14:textId="77777777" w:rsidR="009F790A" w:rsidRPr="00AC06D4" w:rsidRDefault="009F790A" w:rsidP="009F790A">
      <w:pPr>
        <w:numPr>
          <w:ilvl w:val="0"/>
          <w:numId w:val="23"/>
        </w:numPr>
        <w:suppressAutoHyphens w:val="0"/>
        <w:spacing w:before="240" w:line="276" w:lineRule="auto"/>
        <w:rPr>
          <w:lang w:val="en-US"/>
        </w:rPr>
      </w:pPr>
      <w:r w:rsidRPr="00AC06D4">
        <w:rPr>
          <w:b/>
          <w:bCs/>
          <w:lang w:val="en-US"/>
        </w:rPr>
        <w:t>Young Talent Development Programme (YTDP)</w:t>
      </w:r>
      <w:r w:rsidRPr="00AC06D4">
        <w:rPr>
          <w:lang w:val="en-US"/>
        </w:rPr>
        <w:t xml:space="preserve"> for early-career professionals.</w:t>
      </w:r>
    </w:p>
    <w:p w14:paraId="7677A196" w14:textId="77777777" w:rsidR="009F790A" w:rsidRPr="00AC06D4" w:rsidRDefault="009F790A" w:rsidP="009F790A">
      <w:pPr>
        <w:numPr>
          <w:ilvl w:val="0"/>
          <w:numId w:val="23"/>
        </w:numPr>
        <w:suppressAutoHyphens w:val="0"/>
        <w:spacing w:before="240" w:line="276" w:lineRule="auto"/>
        <w:rPr>
          <w:lang w:val="en-US"/>
        </w:rPr>
      </w:pPr>
      <w:r w:rsidRPr="00AC06D4">
        <w:rPr>
          <w:b/>
          <w:bCs/>
          <w:lang w:val="en-US"/>
        </w:rPr>
        <w:lastRenderedPageBreak/>
        <w:t>Managerial Development Programme (MDP)</w:t>
      </w:r>
      <w:r w:rsidRPr="00AC06D4">
        <w:rPr>
          <w:lang w:val="en-US"/>
        </w:rPr>
        <w:t xml:space="preserve"> for employees </w:t>
      </w:r>
      <w:r w:rsidRPr="00F24890">
        <w:rPr>
          <w:lang w:val="en-US"/>
        </w:rPr>
        <w:t>moving into people-management or bigger business roles</w:t>
      </w:r>
      <w:r>
        <w:rPr>
          <w:lang w:val="en-US"/>
        </w:rPr>
        <w:t>.</w:t>
      </w:r>
    </w:p>
    <w:p w14:paraId="667EF080" w14:textId="77777777" w:rsidR="009F790A" w:rsidRPr="00AC06D4" w:rsidRDefault="009F790A" w:rsidP="009F790A">
      <w:pPr>
        <w:numPr>
          <w:ilvl w:val="0"/>
          <w:numId w:val="23"/>
        </w:numPr>
        <w:suppressAutoHyphens w:val="0"/>
        <w:spacing w:before="240" w:line="276" w:lineRule="auto"/>
        <w:rPr>
          <w:lang w:val="en-US"/>
        </w:rPr>
      </w:pPr>
      <w:r w:rsidRPr="00AC06D4">
        <w:rPr>
          <w:b/>
          <w:bCs/>
          <w:lang w:val="en-US"/>
        </w:rPr>
        <w:t>Leadership Development Programme (LDP)</w:t>
      </w:r>
      <w:r w:rsidRPr="00AC06D4">
        <w:rPr>
          <w:lang w:val="en-US"/>
        </w:rPr>
        <w:t xml:space="preserve"> </w:t>
      </w:r>
      <w:r w:rsidRPr="007D30C4">
        <w:rPr>
          <w:lang w:val="en-US"/>
        </w:rPr>
        <w:t>for senior leaders setting strategy and direction</w:t>
      </w:r>
      <w:r>
        <w:rPr>
          <w:lang w:val="en-US"/>
        </w:rPr>
        <w:t>.</w:t>
      </w:r>
    </w:p>
    <w:p w14:paraId="2EDD45D4" w14:textId="77777777" w:rsidR="009F790A" w:rsidRDefault="009F790A" w:rsidP="009F790A">
      <w:pPr>
        <w:spacing w:before="240" w:line="276" w:lineRule="auto"/>
        <w:rPr>
          <w:lang w:val="en-US"/>
        </w:rPr>
      </w:pPr>
      <w:r w:rsidRPr="14D01408">
        <w:rPr>
          <w:lang w:val="en-US"/>
        </w:rPr>
        <w:t>Together, these pathways create a structured pipeline for developing industry ready talent while supporting succession planning and leadership continuity across the organizatio</w:t>
      </w:r>
      <w:commentRangeStart w:id="117"/>
      <w:r w:rsidRPr="14D01408">
        <w:rPr>
          <w:lang w:val="en-US"/>
        </w:rPr>
        <w:t>n.</w:t>
      </w:r>
      <w:commentRangeEnd w:id="117"/>
      <w:r>
        <w:rPr>
          <w:rStyle w:val="CommentReference"/>
          <w:sz w:val="20"/>
          <w:szCs w:val="20"/>
          <w:lang w:val="en-US"/>
        </w:rPr>
        <w:commentReference w:id="117"/>
      </w:r>
    </w:p>
    <w:p w14:paraId="79CC9BFF" w14:textId="77777777" w:rsidR="009F790A" w:rsidRPr="00C66A9A" w:rsidRDefault="009F790A" w:rsidP="009F790A">
      <w:pPr>
        <w:spacing w:before="240" w:line="276" w:lineRule="auto"/>
        <w:rPr>
          <w:lang w:val="en-US"/>
        </w:rPr>
      </w:pPr>
      <w:r>
        <w:rPr>
          <w:noProof/>
          <w:lang w:val="en-US"/>
        </w:rPr>
        <w:drawing>
          <wp:inline distT="0" distB="0" distL="0" distR="0" wp14:anchorId="4B441EEB" wp14:editId="0F6308F9">
            <wp:extent cx="6996741" cy="2500630"/>
            <wp:effectExtent l="0" t="0" r="0" b="0"/>
            <wp:docPr id="1621292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014435" cy="2506954"/>
                    </a:xfrm>
                    <a:prstGeom prst="rect">
                      <a:avLst/>
                    </a:prstGeom>
                    <a:noFill/>
                  </pic:spPr>
                </pic:pic>
              </a:graphicData>
            </a:graphic>
          </wp:inline>
        </w:drawing>
      </w:r>
    </w:p>
    <w:p w14:paraId="39897881" w14:textId="77777777" w:rsidR="009F790A" w:rsidRPr="007B6D23" w:rsidRDefault="009F790A" w:rsidP="009F790A">
      <w:pPr>
        <w:spacing w:before="240" w:line="276" w:lineRule="auto"/>
        <w:rPr>
          <w:b/>
        </w:rPr>
      </w:pPr>
      <w:r w:rsidRPr="007B6D23">
        <w:rPr>
          <w:b/>
        </w:rPr>
        <w:t>Young Talent Development Programme</w:t>
      </w:r>
    </w:p>
    <w:p w14:paraId="69E0B1DF" w14:textId="77777777" w:rsidR="009F790A" w:rsidRDefault="009F790A" w:rsidP="009F790A">
      <w:pPr>
        <w:spacing w:before="240" w:line="276" w:lineRule="auto"/>
      </w:pPr>
      <w:r>
        <w:t>YTDP is designed for early-career and entry-level professionals. It builds the technical and professional basics they need to move into managerial roles, through a mix of structured learning, mentorship, and on-the-job work. This track runs through below programs such as</w:t>
      </w:r>
    </w:p>
    <w:p w14:paraId="6C149D03" w14:textId="77777777" w:rsidR="009F790A" w:rsidRDefault="009F790A" w:rsidP="009F790A">
      <w:pPr>
        <w:spacing w:before="240" w:line="276" w:lineRule="auto"/>
      </w:pPr>
    </w:p>
    <w:tbl>
      <w:tblPr>
        <w:tblStyle w:val="PlainTable2"/>
        <w:tblW w:w="9650" w:type="dxa"/>
        <w:tblBorders>
          <w:top w:val="none" w:sz="0" w:space="0" w:color="auto"/>
          <w:bottom w:val="none" w:sz="0" w:space="0" w:color="auto"/>
        </w:tblBorders>
        <w:tblLook w:val="04A0" w:firstRow="1" w:lastRow="0" w:firstColumn="1" w:lastColumn="0" w:noHBand="0" w:noVBand="1"/>
      </w:tblPr>
      <w:tblGrid>
        <w:gridCol w:w="2970"/>
        <w:gridCol w:w="6680"/>
      </w:tblGrid>
      <w:tr w:rsidR="009F790A" w:rsidRPr="0034374F" w14:paraId="244AA4D3" w14:textId="77777777" w:rsidTr="0077559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6DD87698"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342896">
              <w:rPr>
                <w:rFonts w:ascii="Arial" w:hAnsi="Arial" w:cs="Arial"/>
                <w:i/>
                <w:iCs/>
                <w:color w:val="FFFFFF" w:themeColor="background1"/>
                <w:sz w:val="18"/>
                <w:szCs w:val="18"/>
                <w:lang w:val="en-GB"/>
              </w:rPr>
              <w:t>Entry point</w:t>
            </w:r>
          </w:p>
        </w:tc>
      </w:tr>
      <w:tr w:rsidR="009F790A" w:rsidRPr="0034374F" w14:paraId="18C6BEFB" w14:textId="77777777" w:rsidTr="0077559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970" w:type="dxa"/>
            <w:hideMark/>
          </w:tcPr>
          <w:p w14:paraId="5EA1F304"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342896">
              <w:rPr>
                <w:rFonts w:ascii="Arial" w:hAnsi="Arial" w:cs="Arial"/>
                <w:sz w:val="18"/>
                <w:szCs w:val="18"/>
                <w:lang w:val="en-GB"/>
              </w:rPr>
              <w:t>Propel</w:t>
            </w:r>
          </w:p>
        </w:tc>
        <w:tc>
          <w:tcPr>
            <w:tcW w:w="6680" w:type="dxa"/>
            <w:hideMark/>
          </w:tcPr>
          <w:p w14:paraId="05F4BB6C"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42896">
              <w:rPr>
                <w:rFonts w:ascii="Arial" w:hAnsi="Arial" w:cs="Arial"/>
                <w:sz w:val="18"/>
                <w:szCs w:val="18"/>
                <w:lang w:val="en-GB"/>
              </w:rPr>
              <w:t>helps management trainees make the jump from campus to corporate</w:t>
            </w:r>
          </w:p>
        </w:tc>
      </w:tr>
      <w:tr w:rsidR="009F790A" w:rsidRPr="00D20C77" w14:paraId="66C92A1B" w14:textId="77777777" w:rsidTr="00775590">
        <w:trPr>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1B99651F"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342896">
              <w:rPr>
                <w:rFonts w:ascii="Arial" w:hAnsi="Arial" w:cs="Arial"/>
                <w:i/>
                <w:iCs/>
                <w:color w:val="FFFFFF" w:themeColor="background1"/>
                <w:sz w:val="18"/>
                <w:szCs w:val="18"/>
                <w:lang w:val="en-GB"/>
              </w:rPr>
              <w:t>Pharma-specific accelerator</w:t>
            </w:r>
          </w:p>
        </w:tc>
      </w:tr>
      <w:tr w:rsidR="009F790A" w:rsidRPr="005476E8" w14:paraId="5B446BE3" w14:textId="77777777" w:rsidTr="00775590">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970" w:type="dxa"/>
            <w:hideMark/>
          </w:tcPr>
          <w:p w14:paraId="4E613176"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342896">
              <w:rPr>
                <w:rFonts w:ascii="Arial" w:hAnsi="Arial" w:cs="Arial"/>
                <w:sz w:val="18"/>
                <w:szCs w:val="18"/>
                <w:lang w:val="en-GB"/>
              </w:rPr>
              <w:t>FutureRx</w:t>
            </w:r>
          </w:p>
        </w:tc>
        <w:tc>
          <w:tcPr>
            <w:tcW w:w="6680" w:type="dxa"/>
            <w:hideMark/>
          </w:tcPr>
          <w:p w14:paraId="01B36C0A"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42896">
              <w:rPr>
                <w:rFonts w:ascii="Arial" w:hAnsi="Arial" w:cs="Arial"/>
                <w:sz w:val="18"/>
                <w:szCs w:val="18"/>
                <w:lang w:val="en-GB"/>
              </w:rPr>
              <w:t xml:space="preserve">a 24-month programme for M.Pharm graduates, built to develop well-rounded, cross-functional pharma leaders </w:t>
            </w:r>
          </w:p>
        </w:tc>
      </w:tr>
      <w:tr w:rsidR="009F790A" w:rsidRPr="00D20C77" w14:paraId="70A7C38F" w14:textId="77777777" w:rsidTr="00775590">
        <w:trPr>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6AEBBC68"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342896">
              <w:rPr>
                <w:rFonts w:ascii="Arial" w:hAnsi="Arial" w:cs="Arial"/>
                <w:i/>
                <w:iCs/>
                <w:color w:val="FFFFFF" w:themeColor="background1"/>
                <w:sz w:val="18"/>
                <w:szCs w:val="18"/>
                <w:lang w:val="en-GB"/>
              </w:rPr>
              <w:t>Function-specific tracks</w:t>
            </w:r>
          </w:p>
        </w:tc>
      </w:tr>
      <w:tr w:rsidR="009F790A" w:rsidRPr="005476E8" w14:paraId="77F79D08" w14:textId="77777777" w:rsidTr="00775590">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970" w:type="dxa"/>
            <w:hideMark/>
          </w:tcPr>
          <w:p w14:paraId="6F0646CC"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342896">
              <w:rPr>
                <w:rFonts w:ascii="Arial" w:hAnsi="Arial" w:cs="Arial"/>
                <w:sz w:val="18"/>
                <w:szCs w:val="18"/>
                <w:lang w:val="en-GB"/>
              </w:rPr>
              <w:t>STEP</w:t>
            </w:r>
          </w:p>
        </w:tc>
        <w:tc>
          <w:tcPr>
            <w:tcW w:w="6680" w:type="dxa"/>
            <w:hideMark/>
          </w:tcPr>
          <w:p w14:paraId="5ED6F811"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42896">
              <w:rPr>
                <w:rFonts w:ascii="Arial" w:hAnsi="Arial" w:cs="Arial"/>
                <w:sz w:val="18"/>
                <w:szCs w:val="18"/>
                <w:lang w:val="en-GB"/>
              </w:rPr>
              <w:t>builds technical depth for early-career people in quality roles</w:t>
            </w:r>
          </w:p>
        </w:tc>
      </w:tr>
      <w:tr w:rsidR="009F790A" w:rsidRPr="005476E8" w14:paraId="6B2B85B2" w14:textId="77777777" w:rsidTr="00775590">
        <w:trPr>
          <w:trHeight w:val="60"/>
        </w:trPr>
        <w:tc>
          <w:tcPr>
            <w:cnfStyle w:val="001000000000" w:firstRow="0" w:lastRow="0" w:firstColumn="1" w:lastColumn="0" w:oddVBand="0" w:evenVBand="0" w:oddHBand="0" w:evenHBand="0" w:firstRowFirstColumn="0" w:firstRowLastColumn="0" w:lastRowFirstColumn="0" w:lastRowLastColumn="0"/>
            <w:tcW w:w="2970" w:type="dxa"/>
          </w:tcPr>
          <w:p w14:paraId="71503B95" w14:textId="77777777" w:rsidR="009F790A" w:rsidRPr="00342896" w:rsidRDefault="009F790A" w:rsidP="00775590">
            <w:pPr>
              <w:rPr>
                <w:sz w:val="18"/>
                <w:szCs w:val="18"/>
                <w:lang w:eastAsia="en-US"/>
              </w:rPr>
            </w:pPr>
            <w:r w:rsidRPr="00342896">
              <w:rPr>
                <w:sz w:val="18"/>
                <w:szCs w:val="18"/>
                <w:lang w:eastAsia="en-US"/>
              </w:rPr>
              <w:t>Graduate Engineering Trainee (GET)</w:t>
            </w:r>
          </w:p>
        </w:tc>
        <w:tc>
          <w:tcPr>
            <w:tcW w:w="6680" w:type="dxa"/>
          </w:tcPr>
          <w:p w14:paraId="2E0AB0C0" w14:textId="77777777" w:rsidR="009F790A" w:rsidRPr="00342896"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342896">
              <w:rPr>
                <w:rFonts w:ascii="Arial" w:hAnsi="Arial" w:cs="Arial"/>
                <w:sz w:val="18"/>
                <w:szCs w:val="18"/>
                <w:lang w:val="en-GB"/>
              </w:rPr>
              <w:t>gives young engineers training, project exposure, and mentorship</w:t>
            </w:r>
          </w:p>
        </w:tc>
      </w:tr>
      <w:tr w:rsidR="009F790A" w:rsidRPr="00D20C77" w14:paraId="5C652C03" w14:textId="77777777" w:rsidTr="0077559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7FB4F698"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342896">
              <w:rPr>
                <w:rFonts w:ascii="Arial" w:hAnsi="Arial" w:cs="Arial"/>
                <w:i/>
                <w:iCs/>
                <w:color w:val="FFFFFF" w:themeColor="background1"/>
                <w:sz w:val="18"/>
                <w:szCs w:val="18"/>
                <w:lang w:val="en-GB"/>
              </w:rPr>
              <w:t>Levelling entry-level access</w:t>
            </w:r>
          </w:p>
        </w:tc>
      </w:tr>
      <w:tr w:rsidR="009F790A" w:rsidRPr="005476E8" w14:paraId="21E95272" w14:textId="77777777" w:rsidTr="00775590">
        <w:trPr>
          <w:trHeight w:val="60"/>
        </w:trPr>
        <w:tc>
          <w:tcPr>
            <w:cnfStyle w:val="001000000000" w:firstRow="0" w:lastRow="0" w:firstColumn="1" w:lastColumn="0" w:oddVBand="0" w:evenVBand="0" w:oddHBand="0" w:evenHBand="0" w:firstRowFirstColumn="0" w:firstRowLastColumn="0" w:lastRowFirstColumn="0" w:lastRowLastColumn="0"/>
            <w:tcW w:w="2970" w:type="dxa"/>
            <w:hideMark/>
          </w:tcPr>
          <w:p w14:paraId="3056669A"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342896">
              <w:rPr>
                <w:rFonts w:ascii="Arial" w:hAnsi="Arial" w:cs="Arial"/>
                <w:sz w:val="18"/>
                <w:szCs w:val="18"/>
                <w:lang w:val="en-GB"/>
              </w:rPr>
              <w:t>AspireHER</w:t>
            </w:r>
          </w:p>
        </w:tc>
        <w:tc>
          <w:tcPr>
            <w:tcW w:w="6680" w:type="dxa"/>
            <w:hideMark/>
          </w:tcPr>
          <w:p w14:paraId="7DAAF0EB" w14:textId="77777777" w:rsidR="009F790A" w:rsidRPr="00342896"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42896">
              <w:rPr>
                <w:rFonts w:ascii="Arial" w:hAnsi="Arial" w:cs="Arial"/>
                <w:sz w:val="18"/>
                <w:szCs w:val="18"/>
                <w:lang w:val="en-GB"/>
              </w:rPr>
              <w:t>technical upskilling for entry-level women employees</w:t>
            </w:r>
          </w:p>
        </w:tc>
      </w:tr>
    </w:tbl>
    <w:p w14:paraId="0F0CA89F" w14:textId="77777777" w:rsidR="009F790A" w:rsidRDefault="009F790A" w:rsidP="009F790A">
      <w:pPr>
        <w:spacing w:before="240" w:line="276" w:lineRule="auto"/>
        <w:rPr>
          <w:lang w:val="en-US"/>
        </w:rPr>
      </w:pPr>
    </w:p>
    <w:p w14:paraId="73ADA0FE" w14:textId="77777777" w:rsidR="009F790A" w:rsidRPr="007B6D23" w:rsidRDefault="009F790A" w:rsidP="009F790A">
      <w:pPr>
        <w:spacing w:before="240" w:line="276" w:lineRule="auto"/>
        <w:rPr>
          <w:b/>
        </w:rPr>
      </w:pPr>
      <w:r w:rsidRPr="007B6D23">
        <w:rPr>
          <w:b/>
        </w:rPr>
        <w:t>Managerial Development Programme</w:t>
      </w:r>
    </w:p>
    <w:p w14:paraId="67062A2E" w14:textId="77777777" w:rsidR="009F790A" w:rsidRDefault="009F790A" w:rsidP="009F790A">
      <w:pPr>
        <w:spacing w:before="240" w:line="276" w:lineRule="auto"/>
      </w:pPr>
      <w:r w:rsidRPr="00353227">
        <w:t xml:space="preserve">MDP covers everyone from Team Leaders up through Senior Managers. </w:t>
      </w:r>
      <w:r>
        <w:t>The aim here is to support them in</w:t>
      </w:r>
      <w:r w:rsidRPr="00353227">
        <w:t xml:space="preserve"> building people-leadership skills and getting </w:t>
      </w:r>
      <w:r>
        <w:t>them</w:t>
      </w:r>
      <w:r w:rsidRPr="00353227">
        <w:t xml:space="preserve"> ready to take on bigger scope.</w:t>
      </w:r>
    </w:p>
    <w:p w14:paraId="728D14ED" w14:textId="77777777" w:rsidR="009F790A" w:rsidRDefault="009F790A" w:rsidP="009F790A">
      <w:pPr>
        <w:spacing w:before="240" w:line="276" w:lineRule="auto"/>
      </w:pPr>
    </w:p>
    <w:tbl>
      <w:tblPr>
        <w:tblStyle w:val="PlainTable2"/>
        <w:tblW w:w="9650" w:type="dxa"/>
        <w:tblBorders>
          <w:top w:val="none" w:sz="0" w:space="0" w:color="auto"/>
          <w:bottom w:val="none" w:sz="0" w:space="0" w:color="auto"/>
        </w:tblBorders>
        <w:tblLook w:val="04A0" w:firstRow="1" w:lastRow="0" w:firstColumn="1" w:lastColumn="0" w:noHBand="0" w:noVBand="1"/>
      </w:tblPr>
      <w:tblGrid>
        <w:gridCol w:w="2970"/>
        <w:gridCol w:w="6680"/>
      </w:tblGrid>
      <w:tr w:rsidR="009F790A" w:rsidRPr="00342896" w14:paraId="34F596FE" w14:textId="77777777" w:rsidTr="0077559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2968CFB8"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E51545">
              <w:rPr>
                <w:rFonts w:ascii="Arial" w:hAnsi="Arial" w:cs="Arial"/>
                <w:i/>
                <w:iCs/>
                <w:color w:val="FFFFFF" w:themeColor="background1"/>
                <w:sz w:val="18"/>
                <w:szCs w:val="18"/>
                <w:lang w:val="en-GB"/>
              </w:rPr>
              <w:t>General capability-building</w:t>
            </w:r>
          </w:p>
        </w:tc>
      </w:tr>
      <w:tr w:rsidR="009F790A" w:rsidRPr="00342896" w14:paraId="1662BA80" w14:textId="77777777" w:rsidTr="0077559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970" w:type="dxa"/>
            <w:hideMark/>
          </w:tcPr>
          <w:p w14:paraId="4CAE5D3F"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E51545">
              <w:rPr>
                <w:rFonts w:ascii="Arial" w:hAnsi="Arial" w:cs="Arial"/>
                <w:sz w:val="18"/>
                <w:szCs w:val="18"/>
                <w:lang w:val="en-GB"/>
              </w:rPr>
              <w:lastRenderedPageBreak/>
              <w:t>Strides Leadership Pathway (SLP)</w:t>
            </w:r>
          </w:p>
        </w:tc>
        <w:tc>
          <w:tcPr>
            <w:tcW w:w="6680" w:type="dxa"/>
            <w:hideMark/>
          </w:tcPr>
          <w:p w14:paraId="583C24F5"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E21B1">
              <w:rPr>
                <w:rFonts w:ascii="Arial" w:hAnsi="Arial" w:cs="Arial"/>
                <w:sz w:val="18"/>
                <w:szCs w:val="18"/>
                <w:lang w:val="en-GB"/>
              </w:rPr>
              <w:t>prepares high-potential managers to lead teams with more confidence</w:t>
            </w:r>
          </w:p>
        </w:tc>
      </w:tr>
      <w:tr w:rsidR="009F790A" w:rsidRPr="00342896" w14:paraId="0E11BE6C" w14:textId="77777777" w:rsidTr="00775590">
        <w:trPr>
          <w:trHeight w:val="350"/>
        </w:trPr>
        <w:tc>
          <w:tcPr>
            <w:cnfStyle w:val="001000000000" w:firstRow="0" w:lastRow="0" w:firstColumn="1" w:lastColumn="0" w:oddVBand="0" w:evenVBand="0" w:oddHBand="0" w:evenHBand="0" w:firstRowFirstColumn="0" w:firstRowLastColumn="0" w:lastRowFirstColumn="0" w:lastRowLastColumn="0"/>
            <w:tcW w:w="2970" w:type="dxa"/>
          </w:tcPr>
          <w:p w14:paraId="64997EC3" w14:textId="77777777" w:rsidR="009F790A" w:rsidRPr="00E51545"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1A110C">
              <w:rPr>
                <w:rFonts w:ascii="Arial" w:hAnsi="Arial" w:cs="Arial"/>
                <w:sz w:val="18"/>
                <w:szCs w:val="18"/>
                <w:lang w:val="en-GB"/>
              </w:rPr>
              <w:t>Manager Essentials Program</w:t>
            </w:r>
          </w:p>
        </w:tc>
        <w:tc>
          <w:tcPr>
            <w:tcW w:w="6680" w:type="dxa"/>
          </w:tcPr>
          <w:p w14:paraId="6FA0FCDE" w14:textId="77777777" w:rsidR="009F790A" w:rsidRPr="009E21B1"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Pr>
                <w:rFonts w:ascii="Arial" w:hAnsi="Arial" w:cs="Arial"/>
                <w:sz w:val="18"/>
                <w:szCs w:val="18"/>
                <w:lang w:val="en-GB"/>
              </w:rPr>
              <w:t>b</w:t>
            </w:r>
            <w:r w:rsidRPr="001A110C">
              <w:rPr>
                <w:rFonts w:ascii="Arial" w:hAnsi="Arial" w:cs="Arial"/>
                <w:sz w:val="18"/>
                <w:szCs w:val="18"/>
                <w:lang w:val="en-GB"/>
              </w:rPr>
              <w:t xml:space="preserve">uilt for first-time managers </w:t>
            </w:r>
            <w:r>
              <w:rPr>
                <w:rFonts w:ascii="Arial" w:hAnsi="Arial" w:cs="Arial"/>
                <w:sz w:val="18"/>
                <w:szCs w:val="18"/>
                <w:lang w:val="en-GB"/>
              </w:rPr>
              <w:t xml:space="preserve">focused on improving their </w:t>
            </w:r>
            <w:r w:rsidRPr="001A110C">
              <w:rPr>
                <w:rFonts w:ascii="Arial" w:hAnsi="Arial" w:cs="Arial"/>
                <w:sz w:val="18"/>
                <w:szCs w:val="18"/>
                <w:lang w:val="en-GB"/>
              </w:rPr>
              <w:t>communication, conflict resolution, accountability, people leadership</w:t>
            </w:r>
            <w:r>
              <w:rPr>
                <w:rFonts w:ascii="Arial" w:hAnsi="Arial" w:cs="Arial"/>
                <w:sz w:val="18"/>
                <w:szCs w:val="18"/>
                <w:lang w:val="en-GB"/>
              </w:rPr>
              <w:t xml:space="preserve"> skills</w:t>
            </w:r>
            <w:r w:rsidRPr="001A110C">
              <w:rPr>
                <w:rFonts w:ascii="Arial" w:hAnsi="Arial" w:cs="Arial"/>
                <w:sz w:val="18"/>
                <w:szCs w:val="18"/>
                <w:lang w:val="en-GB"/>
              </w:rPr>
              <w:t>.</w:t>
            </w:r>
          </w:p>
        </w:tc>
      </w:tr>
      <w:tr w:rsidR="009F790A" w:rsidRPr="00342896" w14:paraId="264FF7DF" w14:textId="77777777" w:rsidTr="0077559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970" w:type="dxa"/>
          </w:tcPr>
          <w:p w14:paraId="59C2ECC1"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900F14">
              <w:rPr>
                <w:rFonts w:ascii="Arial" w:hAnsi="Arial" w:cs="Arial"/>
                <w:sz w:val="18"/>
                <w:szCs w:val="18"/>
                <w:lang w:val="en-GB"/>
              </w:rPr>
              <w:t xml:space="preserve">Subject Matter Expert </w:t>
            </w:r>
            <w:r>
              <w:rPr>
                <w:rFonts w:ascii="Arial" w:hAnsi="Arial" w:cs="Arial"/>
                <w:sz w:val="18"/>
                <w:szCs w:val="18"/>
                <w:lang w:val="en-GB"/>
              </w:rPr>
              <w:t>(</w:t>
            </w:r>
            <w:r w:rsidRPr="00E51545">
              <w:rPr>
                <w:rFonts w:ascii="Arial" w:hAnsi="Arial" w:cs="Arial"/>
                <w:sz w:val="18"/>
                <w:szCs w:val="18"/>
                <w:lang w:val="en-GB"/>
              </w:rPr>
              <w:t>SME</w:t>
            </w:r>
            <w:r>
              <w:rPr>
                <w:rFonts w:ascii="Arial" w:hAnsi="Arial" w:cs="Arial"/>
                <w:sz w:val="18"/>
                <w:szCs w:val="18"/>
                <w:lang w:val="en-GB"/>
              </w:rPr>
              <w:t>)</w:t>
            </w:r>
            <w:r w:rsidRPr="00E51545">
              <w:rPr>
                <w:rFonts w:ascii="Arial" w:hAnsi="Arial" w:cs="Arial"/>
                <w:sz w:val="18"/>
                <w:szCs w:val="18"/>
                <w:lang w:val="en-GB"/>
              </w:rPr>
              <w:t xml:space="preserve"> Programme</w:t>
            </w:r>
          </w:p>
        </w:tc>
        <w:tc>
          <w:tcPr>
            <w:tcW w:w="6680" w:type="dxa"/>
          </w:tcPr>
          <w:p w14:paraId="260198CF" w14:textId="77777777" w:rsidR="009F790A" w:rsidRPr="00342896" w:rsidRDefault="009F790A" w:rsidP="00775590">
            <w:pPr>
              <w:pStyle w:val="paragraph"/>
              <w:tabs>
                <w:tab w:val="left" w:pos="1678"/>
              </w:tabs>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r w:rsidRPr="00424A17">
              <w:rPr>
                <w:rFonts w:ascii="Arial" w:hAnsi="Arial" w:cs="Arial"/>
                <w:sz w:val="18"/>
                <w:szCs w:val="18"/>
                <w:lang w:val="en-GB"/>
              </w:rPr>
              <w:t>turns technical specialists into thought leaders</w:t>
            </w:r>
            <w:r>
              <w:rPr>
                <w:rFonts w:ascii="Arial" w:hAnsi="Arial" w:cs="Arial"/>
                <w:sz w:val="18"/>
                <w:szCs w:val="18"/>
                <w:lang w:val="en-GB"/>
              </w:rPr>
              <w:t xml:space="preserve"> </w:t>
            </w:r>
            <w:r w:rsidRPr="0081022C">
              <w:rPr>
                <w:rFonts w:ascii="Arial" w:hAnsi="Arial" w:cs="Arial"/>
                <w:sz w:val="18"/>
                <w:szCs w:val="18"/>
                <w:lang w:val="en-GB"/>
              </w:rPr>
              <w:t>that support compliance and process improvement.</w:t>
            </w:r>
          </w:p>
        </w:tc>
      </w:tr>
      <w:tr w:rsidR="009F790A" w:rsidRPr="00342896" w14:paraId="3BC2F336" w14:textId="77777777" w:rsidTr="00775590">
        <w:trPr>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64E4E21A"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E51545">
              <w:rPr>
                <w:rFonts w:ascii="Arial" w:hAnsi="Arial" w:cs="Arial"/>
                <w:i/>
                <w:iCs/>
                <w:color w:val="FFFFFF" w:themeColor="background1"/>
                <w:sz w:val="18"/>
                <w:szCs w:val="18"/>
                <w:lang w:val="en-GB"/>
              </w:rPr>
              <w:t>Succession-focused</w:t>
            </w:r>
          </w:p>
        </w:tc>
      </w:tr>
      <w:tr w:rsidR="009F790A" w:rsidRPr="00342896" w14:paraId="330BE82F" w14:textId="77777777" w:rsidTr="00775590">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970" w:type="dxa"/>
            <w:hideMark/>
          </w:tcPr>
          <w:p w14:paraId="40F92A72"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424A17">
              <w:rPr>
                <w:rFonts w:ascii="Arial" w:hAnsi="Arial" w:cs="Arial"/>
                <w:sz w:val="18"/>
                <w:szCs w:val="18"/>
                <w:lang w:val="en-GB"/>
              </w:rPr>
              <w:t>LEAP</w:t>
            </w:r>
          </w:p>
        </w:tc>
        <w:tc>
          <w:tcPr>
            <w:tcW w:w="6680" w:type="dxa"/>
            <w:hideMark/>
          </w:tcPr>
          <w:p w14:paraId="31DE2A5C"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24A17">
              <w:rPr>
                <w:rFonts w:ascii="Arial" w:hAnsi="Arial" w:cs="Arial"/>
                <w:sz w:val="18"/>
                <w:szCs w:val="18"/>
                <w:lang w:val="en-GB"/>
              </w:rPr>
              <w:t>prepares managers for bigger roles and</w:t>
            </w:r>
            <w:r>
              <w:rPr>
                <w:rFonts w:ascii="Arial" w:hAnsi="Arial" w:cs="Arial"/>
                <w:sz w:val="18"/>
                <w:szCs w:val="18"/>
                <w:lang w:val="en-GB"/>
              </w:rPr>
              <w:t xml:space="preserve"> is </w:t>
            </w:r>
            <w:r w:rsidRPr="007C4933">
              <w:rPr>
                <w:rFonts w:ascii="Arial" w:hAnsi="Arial" w:cs="Arial"/>
                <w:sz w:val="18"/>
                <w:szCs w:val="18"/>
                <w:lang w:val="en-GB"/>
              </w:rPr>
              <w:t>built specifically around succession planning for critical roles.</w:t>
            </w:r>
          </w:p>
        </w:tc>
      </w:tr>
      <w:tr w:rsidR="009F790A" w:rsidRPr="00342896" w14:paraId="3B5E45D1" w14:textId="77777777" w:rsidTr="00775590">
        <w:trPr>
          <w:trHeight w:val="377"/>
        </w:trPr>
        <w:tc>
          <w:tcPr>
            <w:cnfStyle w:val="001000000000" w:firstRow="0" w:lastRow="0" w:firstColumn="1" w:lastColumn="0" w:oddVBand="0" w:evenVBand="0" w:oddHBand="0" w:evenHBand="0" w:firstRowFirstColumn="0" w:firstRowLastColumn="0" w:lastRowFirstColumn="0" w:lastRowLastColumn="0"/>
            <w:tcW w:w="2970" w:type="dxa"/>
          </w:tcPr>
          <w:p w14:paraId="6AD727F7"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424A17">
              <w:rPr>
                <w:rFonts w:ascii="Arial" w:hAnsi="Arial" w:cs="Arial"/>
                <w:sz w:val="18"/>
                <w:szCs w:val="18"/>
                <w:lang w:val="en-GB"/>
              </w:rPr>
              <w:t>HERStrides</w:t>
            </w:r>
          </w:p>
        </w:tc>
        <w:tc>
          <w:tcPr>
            <w:tcW w:w="6680" w:type="dxa"/>
          </w:tcPr>
          <w:p w14:paraId="5B252737" w14:textId="77777777" w:rsidR="009F790A" w:rsidRPr="00424A17"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424A17">
              <w:rPr>
                <w:rFonts w:ascii="Arial" w:hAnsi="Arial" w:cs="Arial"/>
                <w:sz w:val="18"/>
                <w:szCs w:val="18"/>
                <w:lang w:val="en-GB"/>
              </w:rPr>
              <w:t>applies the same succession thinking to women in middle management, building strategic and intrapreneurial capabilities</w:t>
            </w:r>
          </w:p>
        </w:tc>
      </w:tr>
    </w:tbl>
    <w:p w14:paraId="2AA93ECA" w14:textId="77777777" w:rsidR="009F790A" w:rsidRPr="007B6D23" w:rsidRDefault="009F790A" w:rsidP="009F790A">
      <w:pPr>
        <w:spacing w:before="240" w:line="276" w:lineRule="auto"/>
        <w:rPr>
          <w:b/>
        </w:rPr>
      </w:pPr>
      <w:r w:rsidRPr="007B6D23">
        <w:rPr>
          <w:b/>
        </w:rPr>
        <w:t>Leadership Development Programme</w:t>
      </w:r>
    </w:p>
    <w:p w14:paraId="39DA9962" w14:textId="77777777" w:rsidR="009F790A" w:rsidRDefault="009F790A" w:rsidP="009F790A">
      <w:pPr>
        <w:spacing w:before="240" w:line="276" w:lineRule="auto"/>
      </w:pPr>
      <w:r w:rsidRPr="00606DDE">
        <w:t>LDP is for Deputy General Managers and above</w:t>
      </w:r>
      <w:r>
        <w:t>,</w:t>
      </w:r>
      <w:r w:rsidRPr="00606DDE">
        <w:t xml:space="preserve"> building the kind of strategic thinking and presence that comes with running larger parts of the business. </w:t>
      </w:r>
    </w:p>
    <w:tbl>
      <w:tblPr>
        <w:tblStyle w:val="PlainTable2"/>
        <w:tblW w:w="9650" w:type="dxa"/>
        <w:tblBorders>
          <w:top w:val="none" w:sz="0" w:space="0" w:color="auto"/>
          <w:bottom w:val="none" w:sz="0" w:space="0" w:color="auto"/>
        </w:tblBorders>
        <w:tblLook w:val="04A0" w:firstRow="1" w:lastRow="0" w:firstColumn="1" w:lastColumn="0" w:noHBand="0" w:noVBand="1"/>
      </w:tblPr>
      <w:tblGrid>
        <w:gridCol w:w="2970"/>
        <w:gridCol w:w="6680"/>
      </w:tblGrid>
      <w:tr w:rsidR="009F790A" w:rsidRPr="00342896" w14:paraId="018D00E8" w14:textId="77777777" w:rsidTr="0077559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123B21D1" w14:textId="77777777" w:rsidR="009F790A" w:rsidRPr="00342896" w:rsidRDefault="009F790A" w:rsidP="00775590">
            <w:pPr>
              <w:pStyle w:val="paragraph"/>
              <w:spacing w:before="0" w:beforeAutospacing="0" w:after="0" w:afterAutospacing="0" w:line="276" w:lineRule="auto"/>
              <w:textAlignment w:val="baseline"/>
              <w:rPr>
                <w:rFonts w:ascii="Arial" w:hAnsi="Arial" w:cs="Arial"/>
                <w:b w:val="0"/>
                <w:i/>
                <w:iCs/>
                <w:color w:val="FFFFFF" w:themeColor="background1"/>
                <w:sz w:val="18"/>
                <w:szCs w:val="18"/>
                <w:lang w:val="en-GB"/>
              </w:rPr>
            </w:pPr>
            <w:r w:rsidRPr="00161328">
              <w:rPr>
                <w:rFonts w:ascii="Arial" w:hAnsi="Arial" w:cs="Arial"/>
                <w:i/>
                <w:iCs/>
                <w:color w:val="FFFFFF" w:themeColor="background1"/>
                <w:sz w:val="18"/>
                <w:szCs w:val="18"/>
                <w:lang w:val="en-GB"/>
              </w:rPr>
              <w:t xml:space="preserve">Function-specific </w:t>
            </w:r>
          </w:p>
        </w:tc>
      </w:tr>
      <w:tr w:rsidR="009F790A" w:rsidRPr="00342896" w14:paraId="14BD8710" w14:textId="77777777" w:rsidTr="0077559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970" w:type="dxa"/>
            <w:hideMark/>
          </w:tcPr>
          <w:p w14:paraId="19687DAE"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514A7E">
              <w:rPr>
                <w:rFonts w:ascii="Arial" w:hAnsi="Arial" w:cs="Arial"/>
                <w:sz w:val="18"/>
                <w:szCs w:val="18"/>
                <w:lang w:val="en-GB"/>
              </w:rPr>
              <w:t>Plant Managers Academy</w:t>
            </w:r>
          </w:p>
        </w:tc>
        <w:tc>
          <w:tcPr>
            <w:tcW w:w="6680" w:type="dxa"/>
            <w:hideMark/>
          </w:tcPr>
          <w:p w14:paraId="58AA34EF"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4A7E">
              <w:rPr>
                <w:rFonts w:ascii="Arial" w:hAnsi="Arial" w:cs="Arial"/>
                <w:sz w:val="18"/>
                <w:szCs w:val="18"/>
                <w:lang w:val="en-GB"/>
              </w:rPr>
              <w:t>builds operational leadership in manufacturing, prepares future site leaders</w:t>
            </w:r>
          </w:p>
        </w:tc>
      </w:tr>
      <w:tr w:rsidR="009F790A" w:rsidRPr="009E21B1" w14:paraId="1D8ED366" w14:textId="77777777" w:rsidTr="00775590">
        <w:trPr>
          <w:trHeight w:val="350"/>
        </w:trPr>
        <w:tc>
          <w:tcPr>
            <w:cnfStyle w:val="001000000000" w:firstRow="0" w:lastRow="0" w:firstColumn="1" w:lastColumn="0" w:oddVBand="0" w:evenVBand="0" w:oddHBand="0" w:evenHBand="0" w:firstRowFirstColumn="0" w:firstRowLastColumn="0" w:lastRowFirstColumn="0" w:lastRowLastColumn="0"/>
            <w:tcW w:w="2970" w:type="dxa"/>
          </w:tcPr>
          <w:p w14:paraId="45F31E85" w14:textId="77777777" w:rsidR="009F790A" w:rsidRPr="00E51545" w:rsidRDefault="009F790A" w:rsidP="00775590">
            <w:pPr>
              <w:pStyle w:val="paragraph"/>
              <w:spacing w:before="0" w:beforeAutospacing="0" w:after="0" w:afterAutospacing="0" w:line="276" w:lineRule="auto"/>
              <w:textAlignment w:val="baseline"/>
              <w:rPr>
                <w:rFonts w:ascii="Arial" w:hAnsi="Arial" w:cs="Arial"/>
                <w:sz w:val="18"/>
                <w:szCs w:val="18"/>
                <w:lang w:val="en-GB"/>
              </w:rPr>
            </w:pPr>
            <w:commentRangeStart w:id="119"/>
            <w:commentRangeStart w:id="120"/>
            <w:r w:rsidRPr="00514A7E">
              <w:rPr>
                <w:rFonts w:ascii="Arial" w:hAnsi="Arial" w:cs="Arial"/>
                <w:sz w:val="18"/>
                <w:szCs w:val="18"/>
                <w:lang w:val="en-GB"/>
              </w:rPr>
              <w:t>Quality Managers Academy</w:t>
            </w:r>
          </w:p>
        </w:tc>
        <w:tc>
          <w:tcPr>
            <w:tcW w:w="6680" w:type="dxa"/>
          </w:tcPr>
          <w:p w14:paraId="1AE6A684" w14:textId="77777777" w:rsidR="009F790A" w:rsidRPr="009E21B1"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AB3B67">
              <w:rPr>
                <w:rFonts w:ascii="Arial" w:hAnsi="Arial" w:cs="Arial"/>
                <w:sz w:val="18"/>
                <w:szCs w:val="18"/>
                <w:lang w:val="en-GB"/>
              </w:rPr>
              <w:t>develops leaders in quality assurance and quality control to strengthen regulatory compliance, quality governance</w:t>
            </w:r>
            <w:r>
              <w:rPr>
                <w:rFonts w:ascii="Arial" w:hAnsi="Arial" w:cs="Arial"/>
                <w:sz w:val="18"/>
                <w:szCs w:val="18"/>
                <w:lang w:val="en-GB"/>
              </w:rPr>
              <w:t xml:space="preserve"> and continuous improvement</w:t>
            </w:r>
            <w:commentRangeEnd w:id="119"/>
            <w:r w:rsidRPr="009E21B1">
              <w:rPr>
                <w:rStyle w:val="CommentReference"/>
                <w:rFonts w:ascii="Arial" w:hAnsi="Arial" w:cs="Arial"/>
                <w:sz w:val="18"/>
                <w:szCs w:val="18"/>
                <w:lang w:val="en-GB"/>
              </w:rPr>
              <w:commentReference w:id="119"/>
            </w:r>
            <w:commentRangeEnd w:id="120"/>
            <w:r w:rsidRPr="009E21B1">
              <w:rPr>
                <w:rStyle w:val="CommentReference"/>
                <w:rFonts w:ascii="Arial" w:hAnsi="Arial" w:cs="Arial"/>
                <w:sz w:val="18"/>
                <w:szCs w:val="18"/>
                <w:lang w:val="en-GB"/>
              </w:rPr>
              <w:commentReference w:id="120"/>
            </w:r>
          </w:p>
        </w:tc>
      </w:tr>
      <w:tr w:rsidR="009F790A" w:rsidRPr="009E21B1" w14:paraId="2F4DEDB3" w14:textId="77777777" w:rsidTr="00775590">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9650" w:type="dxa"/>
            <w:gridSpan w:val="2"/>
          </w:tcPr>
          <w:p w14:paraId="0B50A170" w14:textId="77777777" w:rsidR="009F790A" w:rsidRPr="00332747" w:rsidRDefault="009F790A" w:rsidP="00775590">
            <w:pPr>
              <w:pStyle w:val="paragraph"/>
              <w:spacing w:before="0" w:beforeAutospacing="0" w:after="0" w:afterAutospacing="0" w:line="276" w:lineRule="auto"/>
              <w:textAlignment w:val="baseline"/>
              <w:rPr>
                <w:rFonts w:ascii="Arial" w:hAnsi="Arial" w:cs="Arial"/>
                <w:b w:val="0"/>
                <w:bCs w:val="0"/>
                <w:sz w:val="18"/>
                <w:szCs w:val="18"/>
                <w:lang w:val="en-GB"/>
              </w:rPr>
            </w:pPr>
            <w:r w:rsidRPr="00332747">
              <w:rPr>
                <w:rFonts w:ascii="Arial" w:hAnsi="Arial" w:cs="Arial"/>
                <w:b w:val="0"/>
                <w:bCs w:val="0"/>
                <w:i/>
                <w:iCs/>
                <w:sz w:val="14"/>
                <w:szCs w:val="14"/>
                <w:lang w:val="en-GB"/>
              </w:rPr>
              <w:t>While no new QMA or PMA learning group was launched in FY26 due to business priorities, candidate identification and assessment activities continued to build a pipeline for future leaders.</w:t>
            </w:r>
          </w:p>
        </w:tc>
      </w:tr>
      <w:tr w:rsidR="009F790A" w:rsidRPr="00342896" w14:paraId="5B41E794" w14:textId="77777777" w:rsidTr="00775590">
        <w:trPr>
          <w:trHeight w:val="315"/>
        </w:trPr>
        <w:tc>
          <w:tcPr>
            <w:cnfStyle w:val="001000000000" w:firstRow="0" w:lastRow="0" w:firstColumn="1" w:lastColumn="0" w:oddVBand="0" w:evenVBand="0" w:oddHBand="0" w:evenHBand="0" w:firstRowFirstColumn="0" w:firstRowLastColumn="0" w:lastRowFirstColumn="0" w:lastRowLastColumn="0"/>
            <w:tcW w:w="9650" w:type="dxa"/>
            <w:gridSpan w:val="2"/>
            <w:shd w:val="clear" w:color="auto" w:fill="3BA175"/>
            <w:vAlign w:val="center"/>
            <w:hideMark/>
          </w:tcPr>
          <w:p w14:paraId="5BA4C5B7" w14:textId="77777777" w:rsidR="009F790A" w:rsidRPr="00342896" w:rsidRDefault="009F790A" w:rsidP="00775590">
            <w:pPr>
              <w:pStyle w:val="paragraph"/>
              <w:spacing w:before="0" w:beforeAutospacing="0" w:after="0" w:afterAutospacing="0" w:line="276" w:lineRule="auto"/>
              <w:textAlignment w:val="baseline"/>
              <w:rPr>
                <w:rFonts w:ascii="Arial" w:hAnsi="Arial" w:cs="Arial"/>
                <w:i/>
                <w:color w:val="FFFFFF" w:themeColor="background1"/>
                <w:sz w:val="18"/>
                <w:szCs w:val="18"/>
                <w:lang w:val="en-GB"/>
              </w:rPr>
            </w:pPr>
            <w:r>
              <w:rPr>
                <w:rFonts w:ascii="Arial" w:hAnsi="Arial" w:cs="Arial"/>
                <w:i/>
                <w:iCs/>
                <w:color w:val="FFFFFF" w:themeColor="background1"/>
                <w:sz w:val="18"/>
                <w:szCs w:val="18"/>
                <w:lang w:val="en-GB"/>
              </w:rPr>
              <w:t>Others</w:t>
            </w:r>
          </w:p>
        </w:tc>
      </w:tr>
      <w:tr w:rsidR="009F790A" w:rsidRPr="00342896" w14:paraId="2AF47C34" w14:textId="77777777" w:rsidTr="00775590">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970" w:type="dxa"/>
            <w:hideMark/>
          </w:tcPr>
          <w:p w14:paraId="0A5DFA67"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r w:rsidRPr="00DA3913">
              <w:rPr>
                <w:rFonts w:ascii="Arial" w:hAnsi="Arial" w:cs="Arial"/>
                <w:sz w:val="18"/>
                <w:szCs w:val="18"/>
                <w:lang w:val="en-GB"/>
              </w:rPr>
              <w:t>ASCENT</w:t>
            </w:r>
          </w:p>
        </w:tc>
        <w:tc>
          <w:tcPr>
            <w:tcW w:w="6680" w:type="dxa"/>
            <w:hideMark/>
          </w:tcPr>
          <w:p w14:paraId="525BE888" w14:textId="77777777" w:rsidR="009F790A" w:rsidRPr="00342896" w:rsidRDefault="009F790A" w:rsidP="00775590">
            <w:pPr>
              <w:pStyle w:val="paragraph"/>
              <w:spacing w:before="0" w:beforeAutospacing="0" w:after="0" w:afterAutospacing="0" w:line="276" w:lineRule="auto"/>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lang w:val="en-GB"/>
              </w:rPr>
              <w:t>f</w:t>
            </w:r>
            <w:r w:rsidRPr="003B33F7">
              <w:rPr>
                <w:rFonts w:ascii="Arial" w:hAnsi="Arial" w:cs="Arial"/>
                <w:sz w:val="18"/>
                <w:szCs w:val="18"/>
                <w:lang w:val="en-GB"/>
              </w:rPr>
              <w:t>ocuses on strategic thinking and executive presence for mid-level and emerging senior leaders stepping into bigger, cross-functional roles</w:t>
            </w:r>
          </w:p>
        </w:tc>
      </w:tr>
      <w:tr w:rsidR="009F790A" w:rsidRPr="00424A17" w14:paraId="1E6490C6" w14:textId="77777777" w:rsidTr="00775590">
        <w:trPr>
          <w:trHeight w:val="377"/>
        </w:trPr>
        <w:tc>
          <w:tcPr>
            <w:cnfStyle w:val="001000000000" w:firstRow="0" w:lastRow="0" w:firstColumn="1" w:lastColumn="0" w:oddVBand="0" w:evenVBand="0" w:oddHBand="0" w:evenHBand="0" w:firstRowFirstColumn="0" w:firstRowLastColumn="0" w:lastRowFirstColumn="0" w:lastRowLastColumn="0"/>
            <w:tcW w:w="2970" w:type="dxa"/>
          </w:tcPr>
          <w:p w14:paraId="004DA5B8" w14:textId="77777777" w:rsidR="009F790A" w:rsidRPr="00342896" w:rsidRDefault="009F790A" w:rsidP="00775590">
            <w:pPr>
              <w:pStyle w:val="paragraph"/>
              <w:spacing w:before="0" w:beforeAutospacing="0" w:after="0" w:afterAutospacing="0" w:line="276" w:lineRule="auto"/>
              <w:textAlignment w:val="baseline"/>
              <w:rPr>
                <w:rFonts w:ascii="Arial" w:hAnsi="Arial" w:cs="Arial"/>
                <w:sz w:val="18"/>
                <w:szCs w:val="18"/>
                <w:lang w:val="en-GB"/>
              </w:rPr>
            </w:pPr>
            <w:commentRangeStart w:id="121"/>
            <w:r w:rsidRPr="00DA3913">
              <w:rPr>
                <w:rFonts w:ascii="Arial" w:hAnsi="Arial" w:cs="Arial"/>
                <w:sz w:val="18"/>
                <w:szCs w:val="18"/>
                <w:lang w:val="en-GB"/>
              </w:rPr>
              <w:t>DGM Acceleration Journey</w:t>
            </w:r>
            <w:commentRangeEnd w:id="121"/>
            <w:r w:rsidRPr="00342896">
              <w:rPr>
                <w:rStyle w:val="CommentReference"/>
                <w:rFonts w:ascii="Arial" w:hAnsi="Arial" w:cs="Arial"/>
                <w:sz w:val="18"/>
                <w:szCs w:val="18"/>
                <w:lang w:val="en-GB"/>
              </w:rPr>
              <w:commentReference w:id="121"/>
            </w:r>
          </w:p>
        </w:tc>
        <w:tc>
          <w:tcPr>
            <w:tcW w:w="6680" w:type="dxa"/>
          </w:tcPr>
          <w:p w14:paraId="3DDB3A9E" w14:textId="77777777" w:rsidR="009F790A" w:rsidRPr="00424A17" w:rsidRDefault="009F790A" w:rsidP="00775590">
            <w:pPr>
              <w:pStyle w:val="paragraph"/>
              <w:spacing w:before="0" w:beforeAutospacing="0" w:after="0" w:afterAutospacing="0" w:line="276" w:lineRule="auto"/>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n-GB"/>
              </w:rPr>
            </w:pPr>
            <w:r w:rsidRPr="003B33F7">
              <w:rPr>
                <w:rFonts w:ascii="Arial" w:hAnsi="Arial" w:cs="Arial"/>
                <w:sz w:val="18"/>
                <w:szCs w:val="18"/>
                <w:lang w:val="en-GB"/>
              </w:rPr>
              <w:t>supports newly promoted DGMs on communication, executive presence, and team management as they settle into the role</w:t>
            </w:r>
          </w:p>
        </w:tc>
      </w:tr>
    </w:tbl>
    <w:bookmarkStart w:id="122" w:name="_Toc205972652"/>
    <w:p w14:paraId="1312C7D6" w14:textId="77777777" w:rsidR="009F790A" w:rsidRDefault="009F790A" w:rsidP="009F790A">
      <w:pPr>
        <w:spacing w:before="240" w:line="276" w:lineRule="auto"/>
      </w:pPr>
      <w:r>
        <w:rPr>
          <w:noProof/>
          <w14:ligatures w14:val="standardContextual"/>
        </w:rPr>
        <mc:AlternateContent>
          <mc:Choice Requires="wpg">
            <w:drawing>
              <wp:anchor distT="0" distB="0" distL="114300" distR="114300" simplePos="0" relativeHeight="251686912" behindDoc="1" locked="0" layoutInCell="1" allowOverlap="1" wp14:anchorId="655BE5A3" wp14:editId="11858C5D">
                <wp:simplePos x="0" y="0"/>
                <wp:positionH relativeFrom="column">
                  <wp:posOffset>3911600</wp:posOffset>
                </wp:positionH>
                <wp:positionV relativeFrom="paragraph">
                  <wp:posOffset>211455</wp:posOffset>
                </wp:positionV>
                <wp:extent cx="2901950" cy="3147060"/>
                <wp:effectExtent l="0" t="0" r="0" b="0"/>
                <wp:wrapTight wrapText="bothSides">
                  <wp:wrapPolygon edited="0">
                    <wp:start x="0" y="0"/>
                    <wp:lineTo x="0" y="21443"/>
                    <wp:lineTo x="10776" y="21443"/>
                    <wp:lineTo x="21411" y="21443"/>
                    <wp:lineTo x="21411" y="0"/>
                    <wp:lineTo x="11202" y="0"/>
                    <wp:lineTo x="0" y="0"/>
                  </wp:wrapPolygon>
                </wp:wrapTight>
                <wp:docPr id="1538570630" name="Group 11"/>
                <wp:cNvGraphicFramePr/>
                <a:graphic xmlns:a="http://schemas.openxmlformats.org/drawingml/2006/main">
                  <a:graphicData uri="http://schemas.microsoft.com/office/word/2010/wordprocessingGroup">
                    <wpg:wgp>
                      <wpg:cNvGrpSpPr/>
                      <wpg:grpSpPr>
                        <a:xfrm>
                          <a:off x="0" y="0"/>
                          <a:ext cx="2901950" cy="3147060"/>
                          <a:chOff x="0" y="0"/>
                          <a:chExt cx="3625242" cy="3616988"/>
                        </a:xfrm>
                      </wpg:grpSpPr>
                      <pic:pic xmlns:pic="http://schemas.openxmlformats.org/drawingml/2006/picture">
                        <pic:nvPicPr>
                          <pic:cNvPr id="1783317076" name="Picture 1"/>
                          <pic:cNvPicPr>
                            <a:picLocks noChangeAspect="1"/>
                          </pic:cNvPicPr>
                        </pic:nvPicPr>
                        <pic:blipFill rotWithShape="1">
                          <a:blip r:embed="rId46">
                            <a:extLst>
                              <a:ext uri="{28A0092B-C50C-407E-A947-70E740481C1C}">
                                <a14:useLocalDpi xmlns:a14="http://schemas.microsoft.com/office/drawing/2010/main" val="0"/>
                              </a:ext>
                            </a:extLst>
                          </a:blip>
                          <a:srcRect r="78595"/>
                          <a:stretch>
                            <a:fillRect/>
                          </a:stretch>
                        </pic:blipFill>
                        <pic:spPr bwMode="auto">
                          <a:xfrm>
                            <a:off x="0" y="0"/>
                            <a:ext cx="1860550" cy="35852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18035886" name="Picture 1"/>
                          <pic:cNvPicPr>
                            <a:picLocks noChangeAspect="1"/>
                          </pic:cNvPicPr>
                        </pic:nvPicPr>
                        <pic:blipFill rotWithShape="1">
                          <a:blip r:embed="rId46">
                            <a:extLst>
                              <a:ext uri="{28A0092B-C50C-407E-A947-70E740481C1C}">
                                <a14:useLocalDpi xmlns:a14="http://schemas.microsoft.com/office/drawing/2010/main" val="0"/>
                              </a:ext>
                            </a:extLst>
                          </a:blip>
                          <a:srcRect l="79599"/>
                          <a:stretch>
                            <a:fillRect/>
                          </a:stretch>
                        </pic:blipFill>
                        <pic:spPr bwMode="auto">
                          <a:xfrm>
                            <a:off x="1844702" y="15903"/>
                            <a:ext cx="1780540" cy="360108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3666948" id="Group 11" o:spid="_x0000_s1026" style="position:absolute;margin-left:308pt;margin-top:16.65pt;width:228.5pt;height:247.8pt;z-index:-251629568;mso-width-relative:margin;mso-height-relative:margin" coordsize="36252,36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">
                <v:shape id="Picture 1" o:spid="_x0000_s1027" type="#_x0000_t75" style="position:absolute;width:18605;height:3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">
                  <v:imagedata r:id="rId47" o:title="" cropright="51508f"/>
                </v:shape>
                <v:shape id="Picture 1" o:spid="_x0000_s1028" type="#_x0000_t75" style="position:absolute;left:18447;top:159;width:17805;height:36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">
                  <v:imagedata r:id="rId47" o:title="" cropleft="52166f"/>
                </v:shape>
                <w10:wrap type="tight"/>
              </v:group>
            </w:pict>
          </mc:Fallback>
        </mc:AlternateContent>
      </w:r>
    </w:p>
    <w:p w14:paraId="5289104B" w14:textId="77777777" w:rsidR="009F790A" w:rsidRPr="00094A67" w:rsidRDefault="009F790A" w:rsidP="009F790A">
      <w:pPr>
        <w:spacing w:before="240" w:line="276" w:lineRule="auto"/>
        <w:rPr>
          <w:lang w:val="en-IN"/>
        </w:rPr>
      </w:pPr>
      <w:r w:rsidRPr="14D01408">
        <w:rPr>
          <w:lang w:val="en-IN"/>
        </w:rPr>
        <w:t>Recognising that limited access to opportunities can hinder the aspirations of young people, particularly in rural communities, Strides launched the Self-Managed Team (SMT) Programme more than 10 years ago. By integrating education with employment, the programme provides a pathway for young talent to develop skills, gain work experience, earn a livelihood, and grow professionally.</w:t>
      </w:r>
    </w:p>
    <w:p w14:paraId="6F42E5E2" w14:textId="77777777" w:rsidR="009F790A" w:rsidRDefault="009F790A" w:rsidP="009F790A">
      <w:pPr>
        <w:spacing w:before="240" w:line="276" w:lineRule="auto"/>
      </w:pPr>
    </w:p>
    <w:tbl>
      <w:tblPr>
        <w:tblStyle w:val="TableGrid"/>
        <w:tblW w:w="5760" w:type="dxa"/>
        <w:tblLook w:val="04A0" w:firstRow="1" w:lastRow="0" w:firstColumn="1" w:lastColumn="0" w:noHBand="0" w:noVBand="1"/>
      </w:tblPr>
      <w:tblGrid>
        <w:gridCol w:w="5760"/>
      </w:tblGrid>
      <w:tr w:rsidR="009F790A" w:rsidRPr="0034374F" w14:paraId="172F7AA0" w14:textId="77777777" w:rsidTr="00775590">
        <w:trPr>
          <w:trHeight w:val="990"/>
        </w:trPr>
        <w:tc>
          <w:tcPr>
            <w:tcW w:w="10860" w:type="dxa"/>
            <w:tcBorders>
              <w:top w:val="nil"/>
              <w:left w:val="nil"/>
              <w:bottom w:val="nil"/>
              <w:right w:val="nil"/>
            </w:tcBorders>
            <w:shd w:val="clear" w:color="auto" w:fill="F2F2F2" w:themeFill="background1" w:themeFillShade="F2"/>
          </w:tcPr>
          <w:p w14:paraId="747A0ABB" w14:textId="77777777" w:rsidR="009F790A" w:rsidRPr="00B855DB" w:rsidRDefault="009F790A" w:rsidP="00775590">
            <w:pPr>
              <w:spacing w:before="240" w:line="276" w:lineRule="auto"/>
              <w:rPr>
                <w:rFonts w:cs="Arial"/>
                <w:b/>
                <w:bCs/>
              </w:rPr>
            </w:pPr>
            <w:commentRangeStart w:id="123"/>
            <w:r w:rsidRPr="00B855DB">
              <w:rPr>
                <w:rFonts w:cs="Arial"/>
                <w:b/>
                <w:bCs/>
              </w:rPr>
              <w:t xml:space="preserve">Quantifiable Impact of Employee development program </w:t>
            </w:r>
          </w:p>
          <w:p w14:paraId="08FA9D0D" w14:textId="77777777" w:rsidR="009F790A" w:rsidRDefault="009F790A" w:rsidP="00775590">
            <w:pPr>
              <w:spacing w:before="240" w:line="276" w:lineRule="auto"/>
            </w:pPr>
            <w:r>
              <w:t>LEAP: 49 people were part of the LEAP program which is still ongoing. Of these, 13 were promoted. We had 100% retention for across participants.</w:t>
            </w:r>
          </w:p>
          <w:p w14:paraId="1167AB9B" w14:textId="77777777" w:rsidR="009F790A" w:rsidRDefault="009F790A" w:rsidP="00775590">
            <w:pPr>
              <w:spacing w:before="240" w:line="276" w:lineRule="auto"/>
              <w:rPr>
                <w:rFonts w:cs="Arial"/>
              </w:rPr>
            </w:pPr>
            <w:r>
              <w:lastRenderedPageBreak/>
              <w:t xml:space="preserve">Future RX: </w:t>
            </w:r>
            <w:commentRangeEnd w:id="123"/>
            <w:r w:rsidRPr="14D01408">
              <w:rPr>
                <w:rStyle w:val="CommentReference"/>
                <w:rFonts w:cs="Arial"/>
                <w:sz w:val="20"/>
                <w:szCs w:val="20"/>
              </w:rPr>
              <w:commentReference w:id="123"/>
            </w:r>
            <w:r w:rsidRPr="14D01408">
              <w:rPr>
                <w:rFonts w:cs="Arial"/>
              </w:rPr>
              <w:t xml:space="preserve">11 MTs joined in FY26 with a 100% retention </w:t>
            </w:r>
            <w:r>
              <w:rPr>
                <w:rFonts w:cs="Arial"/>
              </w:rPr>
              <w:t>for the year</w:t>
            </w:r>
            <w:r w:rsidRPr="14D01408">
              <w:rPr>
                <w:rFonts w:cs="Arial"/>
              </w:rPr>
              <w:t>.</w:t>
            </w:r>
          </w:p>
          <w:p w14:paraId="512F0F68" w14:textId="77777777" w:rsidR="009F790A" w:rsidRDefault="009F790A" w:rsidP="00775590">
            <w:pPr>
              <w:spacing w:before="240" w:line="276" w:lineRule="auto"/>
              <w:rPr>
                <w:rFonts w:cs="Arial"/>
              </w:rPr>
            </w:pPr>
            <w:r>
              <w:rPr>
                <w:rFonts w:cs="Arial"/>
              </w:rPr>
              <w:t>Plant Managers Academy: Retention among</w:t>
            </w:r>
            <w:r w:rsidRPr="000D0B65">
              <w:rPr>
                <w:rFonts w:cs="Arial"/>
              </w:rPr>
              <w:t xml:space="preserve"> trained plant managers</w:t>
            </w:r>
            <w:r>
              <w:rPr>
                <w:rFonts w:cs="Arial"/>
              </w:rPr>
              <w:t xml:space="preserve"> stood at </w:t>
            </w:r>
            <w:r w:rsidRPr="000D0B65">
              <w:rPr>
                <w:rFonts w:cs="Arial"/>
              </w:rPr>
              <w:t>64%</w:t>
            </w:r>
            <w:r>
              <w:rPr>
                <w:rFonts w:cs="Arial"/>
              </w:rPr>
              <w:t>.</w:t>
            </w:r>
          </w:p>
          <w:p w14:paraId="156EE82B" w14:textId="77777777" w:rsidR="009F790A" w:rsidRDefault="009F790A" w:rsidP="00775590">
            <w:pPr>
              <w:spacing w:before="240" w:line="276" w:lineRule="auto"/>
              <w:rPr>
                <w:rFonts w:cs="Arial"/>
              </w:rPr>
            </w:pPr>
            <w:r>
              <w:rPr>
                <w:rFonts w:cs="Arial"/>
              </w:rPr>
              <w:t>Quality Managers Academy:</w:t>
            </w:r>
            <w:r>
              <w:t xml:space="preserve"> The first batch trained as Quality leaders recorded </w:t>
            </w:r>
            <w:r w:rsidRPr="00A74EE9">
              <w:rPr>
                <w:rFonts w:cs="Arial"/>
              </w:rPr>
              <w:t>89% retention</w:t>
            </w:r>
            <w:r>
              <w:rPr>
                <w:rFonts w:cs="Arial"/>
              </w:rPr>
              <w:t>.</w:t>
            </w:r>
          </w:p>
          <w:p w14:paraId="5ACD75DD" w14:textId="77777777" w:rsidR="009F790A" w:rsidRPr="0034374F" w:rsidRDefault="009F790A" w:rsidP="00775590">
            <w:pPr>
              <w:spacing w:before="240" w:line="276" w:lineRule="auto"/>
              <w:rPr>
                <w:rFonts w:cs="Arial"/>
              </w:rPr>
            </w:pPr>
            <w:r>
              <w:rPr>
                <w:rFonts w:cs="Arial"/>
              </w:rPr>
              <w:t xml:space="preserve">DGM Acceleration Journey: </w:t>
            </w:r>
            <w:r w:rsidRPr="00C6041A">
              <w:rPr>
                <w:rFonts w:cs="Arial"/>
              </w:rPr>
              <w:t>15 employees were part of the journey</w:t>
            </w:r>
            <w:r>
              <w:rPr>
                <w:rFonts w:cs="Arial"/>
              </w:rPr>
              <w:t>, with 1</w:t>
            </w:r>
            <w:r w:rsidRPr="00C6041A">
              <w:rPr>
                <w:rFonts w:cs="Arial"/>
              </w:rPr>
              <w:t xml:space="preserve">00% </w:t>
            </w:r>
            <w:r>
              <w:rPr>
                <w:rFonts w:cs="Arial"/>
              </w:rPr>
              <w:t>r</w:t>
            </w:r>
            <w:r w:rsidRPr="00C6041A">
              <w:rPr>
                <w:rFonts w:cs="Arial"/>
              </w:rPr>
              <w:t>etention.</w:t>
            </w:r>
          </w:p>
        </w:tc>
      </w:tr>
    </w:tbl>
    <w:bookmarkEnd w:id="122"/>
    <w:p w14:paraId="13800FB7" w14:textId="77777777" w:rsidR="009F790A" w:rsidRPr="00ED6775" w:rsidRDefault="009F790A" w:rsidP="009F790A">
      <w:pPr>
        <w:pStyle w:val="paragraph"/>
        <w:spacing w:before="240" w:beforeAutospacing="0" w:after="0" w:afterAutospacing="0" w:line="276" w:lineRule="auto"/>
        <w:textAlignment w:val="baseline"/>
        <w:rPr>
          <w:rStyle w:val="cf01"/>
          <w:rFonts w:ascii="Arial" w:eastAsiaTheme="majorEastAsia" w:hAnsi="Arial" w:cs="Arial"/>
          <w:b/>
          <w:sz w:val="20"/>
          <w:szCs w:val="20"/>
          <w:lang w:val="en-GB"/>
        </w:rPr>
      </w:pPr>
      <w:r w:rsidRPr="00ED6775">
        <w:rPr>
          <w:rStyle w:val="cf01"/>
          <w:rFonts w:ascii="Arial" w:eastAsiaTheme="majorEastAsia" w:hAnsi="Arial" w:cs="Arial"/>
          <w:b/>
          <w:sz w:val="20"/>
          <w:szCs w:val="20"/>
          <w:lang w:val="en-GB"/>
        </w:rPr>
        <w:lastRenderedPageBreak/>
        <w:t>Cultural Education and Values-Based Learning</w:t>
      </w:r>
    </w:p>
    <w:p w14:paraId="32E78CD0" w14:textId="77777777" w:rsidR="009F790A" w:rsidRDefault="009F790A" w:rsidP="009F790A">
      <w:pPr>
        <w:pStyle w:val="paragraph"/>
        <w:spacing w:before="240" w:beforeAutospacing="0" w:after="0" w:afterAutospacing="0" w:line="276" w:lineRule="auto"/>
        <w:textAlignment w:val="baseline"/>
      </w:pPr>
      <w:r>
        <w:rPr>
          <w:rStyle w:val="cf01"/>
          <w:rFonts w:ascii="Arial" w:eastAsiaTheme="majorEastAsia" w:hAnsi="Arial" w:cs="Arial"/>
          <w:sz w:val="20"/>
          <w:szCs w:val="20"/>
          <w:lang w:val="en-GB"/>
        </w:rPr>
        <w:t>We understand that b</w:t>
      </w:r>
      <w:r w:rsidRPr="008F28D2">
        <w:rPr>
          <w:rStyle w:val="cf01"/>
          <w:rFonts w:ascii="Arial" w:eastAsiaTheme="majorEastAsia" w:hAnsi="Arial" w:cs="Arial"/>
          <w:sz w:val="20"/>
          <w:szCs w:val="20"/>
          <w:lang w:val="en-GB"/>
        </w:rPr>
        <w:t>uilding a genuinely global, inclusive workforce takes more than technical and leadership skills. It also takes shared values and a real understanding of each other across cultures</w:t>
      </w:r>
      <w:r>
        <w:rPr>
          <w:rStyle w:val="cf01"/>
          <w:rFonts w:ascii="Arial" w:eastAsiaTheme="majorEastAsia" w:hAnsi="Arial" w:cs="Arial"/>
          <w:sz w:val="20"/>
          <w:szCs w:val="20"/>
          <w:lang w:val="en-GB"/>
        </w:rPr>
        <w:t>.</w:t>
      </w:r>
      <w:r w:rsidRPr="00744F62">
        <w:t xml:space="preserve"> </w:t>
      </w:r>
    </w:p>
    <w:p w14:paraId="7811DD47" w14:textId="77777777" w:rsidR="009F790A" w:rsidRPr="0034374F" w:rsidRDefault="009F790A" w:rsidP="009F790A">
      <w:pPr>
        <w:pStyle w:val="paragraph"/>
        <w:spacing w:before="240" w:beforeAutospacing="0" w:after="0" w:afterAutospacing="0" w:line="276" w:lineRule="auto"/>
        <w:textAlignment w:val="baseline"/>
        <w:rPr>
          <w:rStyle w:val="cf01"/>
          <w:rFonts w:ascii="Arial" w:eastAsiaTheme="majorEastAsia" w:hAnsi="Arial" w:cs="Arial"/>
          <w:sz w:val="20"/>
          <w:szCs w:val="20"/>
          <w:lang w:val="en-GB"/>
        </w:rPr>
      </w:pPr>
      <w:r w:rsidRPr="14D01408">
        <w:rPr>
          <w:rStyle w:val="cf01"/>
          <w:rFonts w:ascii="Arial" w:eastAsiaTheme="majorEastAsia" w:hAnsi="Arial" w:cs="Arial"/>
          <w:sz w:val="20"/>
          <w:szCs w:val="20"/>
          <w:lang w:val="en-GB"/>
        </w:rPr>
        <w:t>We operate across countries, which means people here work alongside colleagues who communicate and lead differently than they might expect, and that difference should not be something people have to figure out on their own. To address this, we run global assimilation sessions for cross-country teams, culture awareness and unconscious bias training annually for our global colleagues, making sure people are understood for how they actually work, and expected, in turn, to extend that same understanding to others.</w:t>
      </w:r>
      <w:r w:rsidRPr="14D01408">
        <w:rPr>
          <w:rStyle w:val="Heading1Char"/>
          <w:rFonts w:ascii="Arial" w:hAnsi="Arial" w:cs="Arial"/>
          <w:sz w:val="20"/>
          <w:szCs w:val="20"/>
        </w:rPr>
        <w:t xml:space="preserve"> </w:t>
      </w:r>
      <w:r w:rsidRPr="14D01408">
        <w:rPr>
          <w:rStyle w:val="cf01"/>
          <w:rFonts w:ascii="Arial" w:eastAsiaTheme="majorEastAsia" w:hAnsi="Arial" w:cs="Arial"/>
          <w:sz w:val="20"/>
          <w:szCs w:val="20"/>
          <w:lang w:val="en-GB"/>
        </w:rPr>
        <w:t xml:space="preserve">Our employees who work closely with international teams are supported by language training, (French) to strengthen how they communicate and work together. </w:t>
      </w:r>
    </w:p>
    <w:p w14:paraId="6062E533" w14:textId="77777777" w:rsidR="009F790A" w:rsidRDefault="009F790A" w:rsidP="009F790A">
      <w:pPr>
        <w:pStyle w:val="paragraph"/>
        <w:spacing w:before="240" w:beforeAutospacing="0" w:after="0" w:afterAutospacing="0" w:line="276" w:lineRule="auto"/>
        <w:textAlignment w:val="baseline"/>
        <w:rPr>
          <w:rFonts w:ascii="Arial" w:eastAsiaTheme="majorEastAsia" w:hAnsi="Arial" w:cs="Arial"/>
          <w:sz w:val="20"/>
          <w:szCs w:val="20"/>
          <w:lang w:val="en-IN"/>
        </w:rPr>
      </w:pPr>
      <w:commentRangeStart w:id="124"/>
      <w:commentRangeStart w:id="125"/>
      <w:r w:rsidRPr="4D4DF3F0">
        <w:rPr>
          <w:rStyle w:val="cf01"/>
          <w:rFonts w:ascii="Arial" w:eastAsiaTheme="majorEastAsia" w:hAnsi="Arial" w:cs="Arial"/>
          <w:sz w:val="20"/>
          <w:szCs w:val="20"/>
          <w:lang w:val="en-GB"/>
        </w:rPr>
        <w:t>I</w:t>
      </w:r>
      <w:commentRangeEnd w:id="124"/>
      <w:r w:rsidRPr="4D4DF3F0">
        <w:rPr>
          <w:rStyle w:val="CommentReference"/>
          <w:rFonts w:ascii="Arial" w:eastAsiaTheme="majorEastAsia" w:hAnsi="Arial" w:cs="Arial"/>
          <w:sz w:val="20"/>
          <w:szCs w:val="20"/>
          <w:lang w:val="en-IN"/>
        </w:rPr>
        <w:commentReference w:id="124"/>
      </w:r>
      <w:commentRangeEnd w:id="125"/>
      <w:r w:rsidRPr="4D4DF3F0">
        <w:rPr>
          <w:rStyle w:val="CommentReference"/>
          <w:rFonts w:ascii="Arial" w:eastAsiaTheme="majorEastAsia" w:hAnsi="Arial" w:cs="Arial"/>
          <w:sz w:val="20"/>
          <w:szCs w:val="20"/>
          <w:lang w:val="en-IN"/>
        </w:rPr>
        <w:commentReference w:id="125"/>
      </w:r>
      <w:r w:rsidRPr="4D4DF3F0">
        <w:rPr>
          <w:rFonts w:ascii="Arial" w:eastAsiaTheme="majorEastAsia" w:hAnsi="Arial" w:cs="Arial"/>
          <w:sz w:val="20"/>
          <w:szCs w:val="20"/>
          <w:lang w:val="en-IN"/>
        </w:rPr>
        <w:t xml:space="preserve">n April 2025, we hosted a cultural assimilation and learning retreat in Agra - a city renowned for its rich cultural heritage and home to one of the 7 wonders of the world Taj Mahal. This retreat helped us bring together around 30 colleagues from our Africa sales team across nations and India-based marketing team, with the aim of strengthening cross-cultural understanding, facilitate knowledge sharing, enabling teams to work more effectively together and contribute to business success. </w:t>
      </w:r>
    </w:p>
    <w:p w14:paraId="4CFFD1D5" w14:textId="77777777" w:rsidR="009F790A" w:rsidRDefault="009F790A" w:rsidP="009F790A">
      <w:pPr>
        <w:pStyle w:val="paragraph"/>
        <w:spacing w:before="240" w:beforeAutospacing="0" w:after="0" w:afterAutospacing="0" w:line="276" w:lineRule="auto"/>
        <w:textAlignment w:val="baseline"/>
        <w:rPr>
          <w:rFonts w:ascii="Arial" w:eastAsiaTheme="majorEastAsia" w:hAnsi="Arial" w:cs="Arial"/>
          <w:sz w:val="20"/>
          <w:szCs w:val="20"/>
          <w:highlight w:val="yellow"/>
          <w:lang w:val="en-IN"/>
        </w:rPr>
      </w:pPr>
      <w:r w:rsidRPr="1E0FCF84">
        <w:rPr>
          <w:rFonts w:ascii="Arial" w:eastAsiaTheme="majorEastAsia" w:hAnsi="Arial" w:cs="Arial"/>
          <w:sz w:val="20"/>
          <w:szCs w:val="20"/>
          <w:lang w:val="en-IN"/>
        </w:rPr>
        <w:t>This translated into tangible business outcomes, with the team delivering 50.3% operational PAT (overall) and 11% growth in gross margin for FY26, one of its strongest performances in recent years.</w:t>
      </w:r>
    </w:p>
    <w:p w14:paraId="0D21BF55" w14:textId="5ABC50EE" w:rsidR="009F790A" w:rsidRPr="00B3774D" w:rsidRDefault="009F790A" w:rsidP="00B3774D">
      <w:pPr>
        <w:pStyle w:val="Heading1"/>
        <w:numPr>
          <w:ilvl w:val="1"/>
          <w:numId w:val="62"/>
        </w:numPr>
        <w:spacing w:before="240" w:after="0" w:line="276" w:lineRule="auto"/>
        <w:rPr>
          <w:rStyle w:val="normaltextrun"/>
          <w:rFonts w:ascii="Arial" w:hAnsi="Arial" w:cs="Arial"/>
          <w:color w:val="0070C0"/>
          <w:sz w:val="44"/>
          <w:szCs w:val="44"/>
        </w:rPr>
      </w:pPr>
      <w:r w:rsidRPr="00B3774D">
        <w:rPr>
          <w:rStyle w:val="normaltextrun"/>
          <w:rFonts w:ascii="Arial" w:hAnsi="Arial" w:cs="Arial"/>
          <w:color w:val="0070C0"/>
          <w:sz w:val="44"/>
          <w:szCs w:val="44"/>
        </w:rPr>
        <w:t>Accelerating digital transition</w:t>
      </w:r>
    </w:p>
    <w:p w14:paraId="62B5E962" w14:textId="77777777" w:rsidR="009F790A" w:rsidRDefault="009F790A" w:rsidP="009F790A">
      <w:pPr>
        <w:spacing w:before="240" w:line="276" w:lineRule="auto"/>
      </w:pPr>
      <w:r>
        <w:t xml:space="preserve">As digital tools reshape the industry, we are focused on building future-focussed digital capabilities across our workforce. We provide employees access to a range of digital learning interventions, including immersive training tools, digital learning platforms, and technology-enabled capability-building programmes. </w:t>
      </w:r>
    </w:p>
    <w:p w14:paraId="77C735B5" w14:textId="77777777" w:rsidR="009F790A" w:rsidRDefault="009F790A" w:rsidP="009F790A">
      <w:pPr>
        <w:spacing w:before="240" w:line="276" w:lineRule="auto"/>
      </w:pPr>
    </w:p>
    <w:tbl>
      <w:tblPr>
        <w:tblStyle w:val="TableGrid"/>
        <w:tblW w:w="0" w:type="auto"/>
        <w:tblLook w:val="06A0" w:firstRow="1" w:lastRow="0" w:firstColumn="1" w:lastColumn="0" w:noHBand="1" w:noVBand="1"/>
      </w:tblPr>
      <w:tblGrid>
        <w:gridCol w:w="8709"/>
        <w:gridCol w:w="317"/>
      </w:tblGrid>
      <w:tr w:rsidR="009F790A" w14:paraId="5B543994" w14:textId="77777777" w:rsidTr="00775590">
        <w:trPr>
          <w:trHeight w:val="300"/>
        </w:trPr>
        <w:tc>
          <w:tcPr>
            <w:tcW w:w="1044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30644A2E" w14:textId="77777777" w:rsidR="009F790A" w:rsidRDefault="009F790A" w:rsidP="00775590">
            <w:pPr>
              <w:spacing w:before="240" w:line="276" w:lineRule="auto"/>
              <w:rPr>
                <w:b/>
                <w:bCs/>
                <w:highlight w:val="green"/>
              </w:rPr>
            </w:pPr>
            <w:r w:rsidRPr="394BAFB4">
              <w:rPr>
                <w:b/>
                <w:bCs/>
                <w:highlight w:val="green"/>
              </w:rPr>
              <w:t>STRIDE-VR: Digital Simulation for Manufacturing Operations</w:t>
            </w:r>
          </w:p>
          <w:p w14:paraId="127E9012" w14:textId="77777777" w:rsidR="009F790A" w:rsidRDefault="009F790A" w:rsidP="00775590">
            <w:pPr>
              <w:rPr>
                <w:highlight w:val="green"/>
              </w:rPr>
            </w:pPr>
          </w:p>
          <w:p w14:paraId="1C69AF59" w14:textId="77777777" w:rsidR="009F790A" w:rsidRDefault="009F790A" w:rsidP="00775590">
            <w:pPr>
              <w:rPr>
                <w:highlight w:val="green"/>
              </w:rPr>
            </w:pPr>
            <w:r w:rsidRPr="394BAFB4">
              <w:rPr>
                <w:highlight w:val="green"/>
              </w:rPr>
              <w:t>This is our flagship digital transformation program that transitions manufacturing training from a predominantly live-equipment-dependent model to a digitally enabled simulation model. It uses immersive virtual reality (VR) simulation to train shop-floor manufacturing personnel on equipment operation and machine handling before performing it on the production equipment. Participants move from foundational training up through Level 3 (task execution at 95% accuracy) and toward Level 4 (advanced precision).</w:t>
            </w:r>
            <w:r>
              <w:t xml:space="preserve"> </w:t>
            </w:r>
          </w:p>
          <w:p w14:paraId="1D78B4A3" w14:textId="77777777" w:rsidR="009F790A" w:rsidRDefault="009F790A" w:rsidP="00775590">
            <w:pPr>
              <w:rPr>
                <w:highlight w:val="green"/>
              </w:rPr>
            </w:pPr>
          </w:p>
          <w:p w14:paraId="3AB699BF" w14:textId="77777777" w:rsidR="009F790A" w:rsidRDefault="009F790A" w:rsidP="00775590">
            <w:pPr>
              <w:rPr>
                <w:highlight w:val="green"/>
              </w:rPr>
            </w:pPr>
            <w:r w:rsidRPr="394BAFB4">
              <w:rPr>
                <w:highlight w:val="green"/>
              </w:rPr>
              <w:t xml:space="preserve">The program helps us deliver training at a scale that would be resource-prohibitive with traditional on-equipment training. For instance, certain operations, such as dismantling tasks, are accessible only once </w:t>
            </w:r>
            <w:r w:rsidRPr="394BAFB4">
              <w:rPr>
                <w:highlight w:val="green"/>
              </w:rPr>
              <w:lastRenderedPageBreak/>
              <w:t>every two days, which caps how fast workers can be trained regardless of demand. Through the VR training, guided modules deliver in-context, step-by-step prompts during practice, showing exactly what to do at each stage of a task. This supports higher first-attempt accuracy on live equipment, which translates into fewer errors, less rework, and reduced supervision needs on the floor. One of the program’s demonstrated outcomes shows task cycle-time reducing from approximately 7 hours to 5 hours at Level 3 (~29% reduction), with highly proficient employees completing the task in around 4 hours (~43% reduction versus the status quo).</w:t>
            </w:r>
          </w:p>
          <w:p w14:paraId="0A3507A3" w14:textId="77777777" w:rsidR="009F790A" w:rsidRDefault="009F790A" w:rsidP="00775590">
            <w:pPr>
              <w:rPr>
                <w:highlight w:val="green"/>
              </w:rPr>
            </w:pPr>
          </w:p>
          <w:p w14:paraId="2F72A420" w14:textId="77777777" w:rsidR="009F790A" w:rsidRDefault="009F790A" w:rsidP="00775590">
            <w:r w:rsidRPr="394BAFB4">
              <w:rPr>
                <w:highlight w:val="green"/>
              </w:rPr>
              <w:t>To date, the program has trained 24 employees to Level 3, clocking approximately 40 hours per participant</w:t>
            </w:r>
            <w:r w:rsidRPr="394BAFB4">
              <w:rPr>
                <w:rStyle w:val="FootnoteReference"/>
                <w:highlight w:val="green"/>
              </w:rPr>
              <w:footnoteReference w:id="24"/>
            </w:r>
            <w:r w:rsidRPr="394BAFB4">
              <w:rPr>
                <w:highlight w:val="green"/>
              </w:rPr>
              <w:t>. Around 33% of this cohort are advancing to Level 4, to form a deeper bench of high-precision operators. Building on this momentum, our plan for the next phase of the program is to triple the number of learners, extending these efficiency and proficiency gains across a much larger segment of the workforce.</w:t>
            </w:r>
          </w:p>
        </w:tc>
        <w:tc>
          <w:tcPr>
            <w:tcW w:w="36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5C0F2408" w14:textId="77777777" w:rsidR="009F790A" w:rsidRDefault="009F790A" w:rsidP="00775590">
            <w:pPr>
              <w:spacing w:line="276" w:lineRule="auto"/>
              <w:rPr>
                <w:b/>
                <w:bCs/>
                <w:highlight w:val="green"/>
              </w:rPr>
            </w:pPr>
          </w:p>
          <w:p w14:paraId="4BE640E4" w14:textId="77777777" w:rsidR="009F790A" w:rsidRDefault="009F790A" w:rsidP="00775590">
            <w:pPr>
              <w:spacing w:line="276" w:lineRule="auto"/>
              <w:rPr>
                <w:b/>
                <w:bCs/>
                <w:highlight w:val="green"/>
              </w:rPr>
            </w:pPr>
          </w:p>
        </w:tc>
      </w:tr>
      <w:tr w:rsidR="009F790A" w14:paraId="294ACCEF" w14:textId="77777777" w:rsidTr="00775590">
        <w:trPr>
          <w:trHeight w:val="300"/>
        </w:trPr>
        <w:tc>
          <w:tcPr>
            <w:tcW w:w="1044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4931B8EF" w14:textId="77777777" w:rsidR="009F790A" w:rsidRDefault="009F790A" w:rsidP="00775590">
            <w:pPr>
              <w:spacing w:line="276" w:lineRule="auto"/>
              <w:rPr>
                <w:b/>
                <w:bCs/>
              </w:rPr>
            </w:pPr>
          </w:p>
        </w:tc>
        <w:tc>
          <w:tcPr>
            <w:tcW w:w="36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13907E52" w14:textId="77777777" w:rsidR="009F790A" w:rsidRDefault="009F790A" w:rsidP="00775590">
            <w:pPr>
              <w:spacing w:line="276" w:lineRule="auto"/>
              <w:rPr>
                <w:b/>
                <w:bCs/>
              </w:rPr>
            </w:pPr>
          </w:p>
        </w:tc>
      </w:tr>
      <w:tr w:rsidR="009F790A" w14:paraId="7CDA487E" w14:textId="77777777" w:rsidTr="00775590">
        <w:trPr>
          <w:trHeight w:val="300"/>
        </w:trPr>
        <w:tc>
          <w:tcPr>
            <w:tcW w:w="1044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35A4A8B1" w14:textId="77777777" w:rsidR="009F790A" w:rsidRDefault="009F790A" w:rsidP="00775590">
            <w:pPr>
              <w:spacing w:line="276" w:lineRule="auto"/>
              <w:rPr>
                <w:b/>
                <w:bCs/>
              </w:rPr>
            </w:pPr>
          </w:p>
          <w:tbl>
            <w:tblPr>
              <w:tblStyle w:val="ListTable6ColourfulAccent1"/>
              <w:tblW w:w="0" w:type="auto"/>
              <w:tblLook w:val="06A0" w:firstRow="1" w:lastRow="0" w:firstColumn="1" w:lastColumn="0" w:noHBand="1" w:noVBand="1"/>
            </w:tblPr>
            <w:tblGrid>
              <w:gridCol w:w="1849"/>
              <w:gridCol w:w="2006"/>
              <w:gridCol w:w="2356"/>
              <w:gridCol w:w="2282"/>
            </w:tblGrid>
            <w:tr w:rsidR="009F790A" w14:paraId="24CAE9FD" w14:textId="77777777" w:rsidTr="007755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Pr>
                <w:p w14:paraId="08E86D2A" w14:textId="77777777" w:rsidR="009F790A" w:rsidRDefault="009F790A" w:rsidP="00775590">
                  <w:pPr>
                    <w:jc w:val="center"/>
                    <w:rPr>
                      <w:rFonts w:eastAsia="Arial" w:cs="Arial"/>
                      <w:color w:val="242424"/>
                      <w:sz w:val="18"/>
                      <w:szCs w:val="18"/>
                    </w:rPr>
                  </w:pPr>
                  <w:r w:rsidRPr="394BAFB4">
                    <w:rPr>
                      <w:rFonts w:ascii="Arial" w:eastAsia="Arial" w:hAnsi="Arial" w:cs="Arial"/>
                      <w:color w:val="242424"/>
                      <w:sz w:val="18"/>
                      <w:szCs w:val="18"/>
                    </w:rPr>
                    <w:t>Metric</w:t>
                  </w:r>
                </w:p>
              </w:tc>
              <w:tc>
                <w:tcPr>
                  <w:tcW w:w="2385" w:type="dxa"/>
                </w:tcPr>
                <w:p w14:paraId="57B09616"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sz w:val="18"/>
                      <w:szCs w:val="18"/>
                    </w:rPr>
                  </w:pPr>
                  <w:r w:rsidRPr="394BAFB4">
                    <w:rPr>
                      <w:rFonts w:ascii="Arial" w:eastAsia="Arial" w:hAnsi="Arial" w:cs="Arial"/>
                      <w:color w:val="242424"/>
                      <w:sz w:val="18"/>
                      <w:szCs w:val="18"/>
                    </w:rPr>
                    <w:t>Task completion</w:t>
                  </w:r>
                </w:p>
                <w:p w14:paraId="2C7A9BD1"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color w:val="242424"/>
                      <w:sz w:val="18"/>
                      <w:szCs w:val="18"/>
                    </w:rPr>
                  </w:pPr>
                </w:p>
              </w:tc>
              <w:tc>
                <w:tcPr>
                  <w:tcW w:w="2940" w:type="dxa"/>
                </w:tcPr>
                <w:p w14:paraId="76B861E3"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color w:val="242424"/>
                      <w:sz w:val="18"/>
                      <w:szCs w:val="18"/>
                    </w:rPr>
                  </w:pPr>
                  <w:r w:rsidRPr="394BAFB4">
                    <w:rPr>
                      <w:rFonts w:ascii="Arial" w:eastAsia="Arial" w:hAnsi="Arial" w:cs="Arial"/>
                      <w:color w:val="242424"/>
                      <w:sz w:val="18"/>
                      <w:szCs w:val="18"/>
                    </w:rPr>
                    <w:t>Task accuracy rate</w:t>
                  </w:r>
                </w:p>
                <w:p w14:paraId="1A902DD0"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sz w:val="18"/>
                      <w:szCs w:val="18"/>
                    </w:rPr>
                  </w:pPr>
                </w:p>
              </w:tc>
              <w:tc>
                <w:tcPr>
                  <w:tcW w:w="2756" w:type="dxa"/>
                </w:tcPr>
                <w:p w14:paraId="283A5137"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color w:val="242424"/>
                      <w:sz w:val="18"/>
                      <w:szCs w:val="18"/>
                    </w:rPr>
                  </w:pPr>
                  <w:r w:rsidRPr="394BAFB4">
                    <w:rPr>
                      <w:rFonts w:ascii="Arial" w:eastAsia="Arial" w:hAnsi="Arial" w:cs="Arial"/>
                      <w:color w:val="242424"/>
                      <w:sz w:val="18"/>
                      <w:szCs w:val="18"/>
                    </w:rPr>
                    <w:t>Supervision Required</w:t>
                  </w:r>
                </w:p>
                <w:p w14:paraId="604A7DD9" w14:textId="77777777" w:rsidR="009F790A" w:rsidRDefault="009F790A" w:rsidP="00775590">
                  <w:pPr>
                    <w:cnfStyle w:val="100000000000" w:firstRow="1" w:lastRow="0" w:firstColumn="0" w:lastColumn="0" w:oddVBand="0" w:evenVBand="0" w:oddHBand="0" w:evenHBand="0" w:firstRowFirstColumn="0" w:firstRowLastColumn="0" w:lastRowFirstColumn="0" w:lastRowLastColumn="0"/>
                    <w:rPr>
                      <w:rFonts w:eastAsia="Arial" w:cs="Arial"/>
                      <w:b w:val="0"/>
                      <w:bCs w:val="0"/>
                      <w:sz w:val="18"/>
                      <w:szCs w:val="18"/>
                    </w:rPr>
                  </w:pPr>
                </w:p>
              </w:tc>
            </w:tr>
            <w:tr w:rsidR="009F790A" w14:paraId="7F0A9700" w14:textId="77777777" w:rsidTr="00775590">
              <w:trPr>
                <w:trHeight w:val="300"/>
              </w:trPr>
              <w:tc>
                <w:tcPr>
                  <w:cnfStyle w:val="001000000000" w:firstRow="0" w:lastRow="0" w:firstColumn="1" w:lastColumn="0" w:oddVBand="0" w:evenVBand="0" w:oddHBand="0" w:evenHBand="0" w:firstRowFirstColumn="0" w:firstRowLastColumn="0" w:lastRowFirstColumn="0" w:lastRowLastColumn="0"/>
                  <w:tcW w:w="2175" w:type="dxa"/>
                </w:tcPr>
                <w:p w14:paraId="177F67EE" w14:textId="77777777" w:rsidR="009F790A" w:rsidRDefault="009F790A" w:rsidP="00775590">
                  <w:pPr>
                    <w:jc w:val="center"/>
                    <w:rPr>
                      <w:rFonts w:eastAsia="Arial" w:cs="Arial"/>
                      <w:color w:val="242424"/>
                      <w:sz w:val="18"/>
                      <w:szCs w:val="18"/>
                    </w:rPr>
                  </w:pPr>
                  <w:r w:rsidRPr="394BAFB4">
                    <w:rPr>
                      <w:rFonts w:ascii="Arial" w:eastAsia="Arial" w:hAnsi="Arial" w:cs="Arial"/>
                      <w:color w:val="242424"/>
                      <w:sz w:val="18"/>
                      <w:szCs w:val="18"/>
                    </w:rPr>
                    <w:t>Traditional training</w:t>
                  </w:r>
                </w:p>
              </w:tc>
              <w:tc>
                <w:tcPr>
                  <w:tcW w:w="2385" w:type="dxa"/>
                </w:tcPr>
                <w:p w14:paraId="0DC2C0D9"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color w:val="242424"/>
                      <w:sz w:val="16"/>
                      <w:szCs w:val="16"/>
                    </w:rPr>
                  </w:pPr>
                  <w:r w:rsidRPr="394BAFB4">
                    <w:rPr>
                      <w:rFonts w:ascii="Arial" w:eastAsia="Arial" w:hAnsi="Arial" w:cs="Arial"/>
                      <w:color w:val="242424"/>
                      <w:sz w:val="16"/>
                      <w:szCs w:val="16"/>
                    </w:rPr>
                    <w:t>6–8 hrs</w:t>
                  </w:r>
                </w:p>
                <w:p w14:paraId="036CFED5"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p>
              </w:tc>
              <w:tc>
                <w:tcPr>
                  <w:tcW w:w="2940" w:type="dxa"/>
                </w:tcPr>
                <w:p w14:paraId="0778D520"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color w:val="242424"/>
                      <w:sz w:val="16"/>
                      <w:szCs w:val="16"/>
                    </w:rPr>
                  </w:pPr>
                  <w:r w:rsidRPr="394BAFB4">
                    <w:rPr>
                      <w:rFonts w:ascii="Arial" w:eastAsia="Arial" w:hAnsi="Arial" w:cs="Arial"/>
                      <w:color w:val="242424"/>
                      <w:sz w:val="16"/>
                      <w:szCs w:val="16"/>
                    </w:rPr>
                    <w:t>~70-80%</w:t>
                  </w:r>
                </w:p>
                <w:p w14:paraId="4194D264"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p>
              </w:tc>
              <w:tc>
                <w:tcPr>
                  <w:tcW w:w="2756" w:type="dxa"/>
                </w:tcPr>
                <w:p w14:paraId="05580ECA"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color w:val="242424"/>
                      <w:sz w:val="16"/>
                      <w:szCs w:val="16"/>
                    </w:rPr>
                  </w:pPr>
                  <w:r w:rsidRPr="394BAFB4">
                    <w:rPr>
                      <w:rFonts w:ascii="Arial" w:eastAsia="Arial" w:hAnsi="Arial" w:cs="Arial"/>
                      <w:color w:val="242424"/>
                      <w:sz w:val="16"/>
                      <w:szCs w:val="16"/>
                    </w:rPr>
                    <w:t>High</w:t>
                  </w:r>
                </w:p>
                <w:p w14:paraId="1E3C014D"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p>
              </w:tc>
            </w:tr>
            <w:tr w:rsidR="009F790A" w14:paraId="33274374" w14:textId="77777777" w:rsidTr="00775590">
              <w:trPr>
                <w:trHeight w:val="300"/>
              </w:trPr>
              <w:tc>
                <w:tcPr>
                  <w:cnfStyle w:val="001000000000" w:firstRow="0" w:lastRow="0" w:firstColumn="1" w:lastColumn="0" w:oddVBand="0" w:evenVBand="0" w:oddHBand="0" w:evenHBand="0" w:firstRowFirstColumn="0" w:firstRowLastColumn="0" w:lastRowFirstColumn="0" w:lastRowLastColumn="0"/>
                  <w:tcW w:w="2175" w:type="dxa"/>
                </w:tcPr>
                <w:p w14:paraId="544FC566" w14:textId="77777777" w:rsidR="009F790A" w:rsidRDefault="009F790A" w:rsidP="00775590">
                  <w:pPr>
                    <w:jc w:val="center"/>
                    <w:rPr>
                      <w:rFonts w:eastAsia="Arial" w:cs="Arial"/>
                      <w:color w:val="242424"/>
                      <w:sz w:val="18"/>
                      <w:szCs w:val="18"/>
                    </w:rPr>
                  </w:pPr>
                  <w:r w:rsidRPr="394BAFB4">
                    <w:rPr>
                      <w:rFonts w:ascii="Arial" w:eastAsia="Arial" w:hAnsi="Arial" w:cs="Arial"/>
                      <w:color w:val="242424"/>
                      <w:sz w:val="18"/>
                      <w:szCs w:val="18"/>
                    </w:rPr>
                    <w:t>Stride-VR</w:t>
                  </w:r>
                </w:p>
              </w:tc>
              <w:tc>
                <w:tcPr>
                  <w:tcW w:w="2385" w:type="dxa"/>
                </w:tcPr>
                <w:p w14:paraId="1354B133"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r w:rsidRPr="394BAFB4">
                    <w:rPr>
                      <w:rFonts w:ascii="Arial" w:eastAsia="Arial" w:hAnsi="Arial" w:cs="Arial"/>
                      <w:sz w:val="16"/>
                      <w:szCs w:val="16"/>
                    </w:rPr>
                    <w:t>4 hours by top performers</w:t>
                  </w:r>
                </w:p>
              </w:tc>
              <w:tc>
                <w:tcPr>
                  <w:tcW w:w="2940" w:type="dxa"/>
                </w:tcPr>
                <w:p w14:paraId="331EAE85"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color w:val="242424"/>
                      <w:sz w:val="16"/>
                      <w:szCs w:val="16"/>
                    </w:rPr>
                  </w:pPr>
                  <w:r w:rsidRPr="394BAFB4">
                    <w:rPr>
                      <w:rFonts w:ascii="Arial" w:eastAsia="Arial" w:hAnsi="Arial" w:cs="Arial"/>
                      <w:color w:val="242424"/>
                      <w:sz w:val="16"/>
                      <w:szCs w:val="16"/>
                    </w:rPr>
                    <w:t>95%</w:t>
                  </w:r>
                </w:p>
                <w:p w14:paraId="3B19F89D"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p>
              </w:tc>
              <w:tc>
                <w:tcPr>
                  <w:tcW w:w="2756" w:type="dxa"/>
                </w:tcPr>
                <w:p w14:paraId="6E635FC5"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color w:val="242424"/>
                      <w:sz w:val="16"/>
                      <w:szCs w:val="16"/>
                    </w:rPr>
                  </w:pPr>
                  <w:r w:rsidRPr="394BAFB4">
                    <w:rPr>
                      <w:rFonts w:ascii="Arial" w:eastAsia="Arial" w:hAnsi="Arial" w:cs="Arial"/>
                      <w:color w:val="242424"/>
                      <w:sz w:val="16"/>
                      <w:szCs w:val="16"/>
                    </w:rPr>
                    <w:t>Low</w:t>
                  </w:r>
                </w:p>
                <w:p w14:paraId="755E065E"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sz w:val="16"/>
                      <w:szCs w:val="16"/>
                    </w:rPr>
                  </w:pPr>
                </w:p>
              </w:tc>
            </w:tr>
            <w:tr w:rsidR="009F790A" w14:paraId="50611616" w14:textId="77777777" w:rsidTr="00775590">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C5E0B3" w:themeFill="accent6" w:themeFillTint="66"/>
                </w:tcPr>
                <w:p w14:paraId="045383FF" w14:textId="77777777" w:rsidR="009F790A" w:rsidRDefault="009F790A" w:rsidP="00775590">
                  <w:pPr>
                    <w:jc w:val="center"/>
                  </w:pPr>
                  <w:r w:rsidRPr="394BAFB4">
                    <w:rPr>
                      <w:rFonts w:ascii="Arial" w:eastAsia="Arial" w:hAnsi="Arial" w:cs="Arial"/>
                      <w:i/>
                      <w:iCs/>
                      <w:color w:val="auto"/>
                      <w:sz w:val="18"/>
                      <w:szCs w:val="18"/>
                    </w:rPr>
                    <w:t>Key Impact of Sride-VR</w:t>
                  </w:r>
                </w:p>
                <w:p w14:paraId="12FB92B9" w14:textId="77777777" w:rsidR="009F790A" w:rsidRDefault="009F790A" w:rsidP="00775590">
                  <w:pPr>
                    <w:jc w:val="center"/>
                    <w:rPr>
                      <w:rFonts w:eastAsia="Arial" w:cs="Arial"/>
                      <w:i/>
                      <w:iCs/>
                      <w:color w:val="auto"/>
                      <w:sz w:val="18"/>
                      <w:szCs w:val="18"/>
                    </w:rPr>
                  </w:pPr>
                </w:p>
              </w:tc>
              <w:tc>
                <w:tcPr>
                  <w:tcW w:w="2385" w:type="dxa"/>
                  <w:shd w:val="clear" w:color="auto" w:fill="C5E0B3" w:themeFill="accent6" w:themeFillTint="66"/>
                </w:tcPr>
                <w:p w14:paraId="583888D0"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i/>
                      <w:iCs/>
                      <w:color w:val="auto"/>
                      <w:sz w:val="16"/>
                      <w:szCs w:val="16"/>
                    </w:rPr>
                  </w:pPr>
                  <w:r w:rsidRPr="394BAFB4">
                    <w:rPr>
                      <w:rFonts w:ascii="Arial" w:eastAsia="Arial" w:hAnsi="Arial" w:cs="Arial"/>
                      <w:i/>
                      <w:iCs/>
                      <w:color w:val="auto"/>
                      <w:sz w:val="16"/>
                      <w:szCs w:val="16"/>
                    </w:rPr>
                    <w:t>2x efficiency gain</w:t>
                  </w:r>
                </w:p>
              </w:tc>
              <w:tc>
                <w:tcPr>
                  <w:tcW w:w="2940" w:type="dxa"/>
                  <w:shd w:val="clear" w:color="auto" w:fill="C5E0B3" w:themeFill="accent6" w:themeFillTint="66"/>
                </w:tcPr>
                <w:p w14:paraId="0BE589F4"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i/>
                      <w:iCs/>
                      <w:color w:val="auto"/>
                      <w:sz w:val="16"/>
                      <w:szCs w:val="16"/>
                    </w:rPr>
                  </w:pPr>
                  <w:r w:rsidRPr="394BAFB4">
                    <w:rPr>
                      <w:rFonts w:ascii="Arial" w:eastAsia="Arial" w:hAnsi="Arial" w:cs="Arial"/>
                      <w:i/>
                      <w:iCs/>
                      <w:color w:val="auto"/>
                      <w:sz w:val="16"/>
                      <w:szCs w:val="16"/>
                    </w:rPr>
                    <w:t>Verified pre-floor competency od workers</w:t>
                  </w:r>
                </w:p>
              </w:tc>
              <w:tc>
                <w:tcPr>
                  <w:tcW w:w="2756" w:type="dxa"/>
                  <w:shd w:val="clear" w:color="auto" w:fill="C5E0B3" w:themeFill="accent6" w:themeFillTint="66"/>
                </w:tcPr>
                <w:p w14:paraId="7FEA08D0" w14:textId="77777777" w:rsidR="009F790A" w:rsidRDefault="009F790A" w:rsidP="00775590">
                  <w:pPr>
                    <w:cnfStyle w:val="000000000000" w:firstRow="0" w:lastRow="0" w:firstColumn="0" w:lastColumn="0" w:oddVBand="0" w:evenVBand="0" w:oddHBand="0" w:evenHBand="0" w:firstRowFirstColumn="0" w:firstRowLastColumn="0" w:lastRowFirstColumn="0" w:lastRowLastColumn="0"/>
                    <w:rPr>
                      <w:rFonts w:eastAsia="Arial" w:cs="Arial"/>
                      <w:i/>
                      <w:iCs/>
                      <w:color w:val="auto"/>
                      <w:sz w:val="16"/>
                      <w:szCs w:val="16"/>
                    </w:rPr>
                  </w:pPr>
                  <w:r w:rsidRPr="394BAFB4">
                    <w:rPr>
                      <w:rFonts w:ascii="Arial" w:eastAsia="Arial" w:hAnsi="Arial" w:cs="Arial"/>
                      <w:i/>
                      <w:iCs/>
                      <w:color w:val="auto"/>
                      <w:sz w:val="16"/>
                      <w:szCs w:val="16"/>
                    </w:rPr>
                    <w:t>Enables better supervisor-to-trainee ratio</w:t>
                  </w:r>
                </w:p>
              </w:tc>
            </w:tr>
          </w:tbl>
          <w:p w14:paraId="37993404" w14:textId="77777777" w:rsidR="009F790A" w:rsidRDefault="009F790A" w:rsidP="00775590">
            <w:pPr>
              <w:spacing w:line="276" w:lineRule="auto"/>
              <w:rPr>
                <w:b/>
                <w:bCs/>
              </w:rPr>
            </w:pPr>
          </w:p>
        </w:tc>
        <w:tc>
          <w:tcPr>
            <w:tcW w:w="36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E2EFD9" w:themeFill="accent6" w:themeFillTint="33"/>
          </w:tcPr>
          <w:p w14:paraId="0B6D581F" w14:textId="77777777" w:rsidR="009F790A" w:rsidRDefault="009F790A" w:rsidP="00775590">
            <w:pPr>
              <w:spacing w:line="276" w:lineRule="auto"/>
              <w:rPr>
                <w:b/>
                <w:bCs/>
              </w:rPr>
            </w:pPr>
          </w:p>
        </w:tc>
      </w:tr>
    </w:tbl>
    <w:p w14:paraId="5D1C028E" w14:textId="77777777" w:rsidR="009F790A" w:rsidRDefault="009F790A" w:rsidP="009F790A">
      <w:pPr>
        <w:spacing w:before="240" w:line="276" w:lineRule="auto"/>
      </w:pPr>
      <w:r>
        <w:t xml:space="preserve">For supply chain teams, the rollout of SAP IBP is supported by training across the function, so people can actually use the system for planning, forecasting, and execution. </w:t>
      </w:r>
    </w:p>
    <w:p w14:paraId="169AFA4C" w14:textId="77777777" w:rsidR="009F790A" w:rsidRPr="00736D88" w:rsidRDefault="009F790A" w:rsidP="009F790A">
      <w:pPr>
        <w:spacing w:before="240" w:line="276" w:lineRule="auto"/>
        <w:rPr>
          <w:highlight w:val="yellow"/>
        </w:rPr>
      </w:pPr>
      <w:r w:rsidRPr="394BAFB4">
        <w:rPr>
          <w:lang w:val="en-IN"/>
        </w:rPr>
        <w:t xml:space="preserve">Under Project RISE, employees were trained on digital tools and processes that enhance operational efficiency, helping them navigate evolving ways of working and make the most of new technologies. </w:t>
      </w:r>
    </w:p>
    <w:p w14:paraId="528100FD" w14:textId="77777777" w:rsidR="009F790A" w:rsidRDefault="009F790A" w:rsidP="009F790A">
      <w:pPr>
        <w:spacing w:before="240" w:line="276" w:lineRule="auto"/>
      </w:pPr>
      <w:r>
        <w:t>MYSetu, deployed across manufacturing plants, is used for EHS and safety reporting, tracking incidents and KPIs so issues get flagged and followed up on.</w:t>
      </w:r>
    </w:p>
    <w:p w14:paraId="3A0FB969" w14:textId="77777777" w:rsidR="009F790A" w:rsidRPr="00193EF9" w:rsidRDefault="009F790A" w:rsidP="009F790A">
      <w:pPr>
        <w:spacing w:before="240" w:line="276" w:lineRule="auto"/>
      </w:pPr>
      <w:r w:rsidRPr="394BAFB4">
        <w:rPr>
          <w:b/>
          <w:bCs/>
        </w:rPr>
        <w:t xml:space="preserve">How we deliver training digitally: </w:t>
      </w:r>
      <w:r>
        <w:t xml:space="preserve">Our LMS delivers courses, videos, and assessments, with analytics that let us track engagement and progress. </w:t>
      </w:r>
      <w:r w:rsidRPr="394BAFB4">
        <w:rPr>
          <w:lang w:val="en-IN"/>
        </w:rPr>
        <w:t xml:space="preserve">SEEK is a mobile-based employee engagement platform that enables employees to access learning resources, stay informed, recognize peers, and share feedback anytime, helping foster a connected and engaged workforce. It is now being leveraged to provide byte sized daily learning modules to employees </w:t>
      </w:r>
      <w:r>
        <w:t>enabling them to learn on the go and access targeted development content.</w:t>
      </w:r>
    </w:p>
    <w:p w14:paraId="0848C046" w14:textId="5A5F6538" w:rsidR="009F790A" w:rsidRPr="001E507A" w:rsidRDefault="009F790A" w:rsidP="001E507A">
      <w:pPr>
        <w:pStyle w:val="Heading1"/>
        <w:numPr>
          <w:ilvl w:val="1"/>
          <w:numId w:val="62"/>
        </w:numPr>
        <w:spacing w:before="240" w:after="0" w:line="276" w:lineRule="auto"/>
        <w:rPr>
          <w:rStyle w:val="normaltextrun"/>
          <w:rFonts w:ascii="Arial" w:hAnsi="Arial" w:cs="Arial"/>
          <w:sz w:val="44"/>
          <w:szCs w:val="44"/>
        </w:rPr>
      </w:pPr>
      <w:bookmarkStart w:id="126" w:name="_Toc234411423"/>
      <w:r w:rsidRPr="001E507A">
        <w:rPr>
          <w:rStyle w:val="Heading4Char"/>
          <w:rFonts w:ascii="Arial" w:hAnsi="Arial" w:cs="Arial"/>
          <w:i w:val="0"/>
          <w:color w:val="00B050"/>
          <w:sz w:val="44"/>
          <w:szCs w:val="44"/>
        </w:rPr>
        <w:t xml:space="preserve">Transition Program </w:t>
      </w:r>
      <w:r w:rsidRPr="001E507A">
        <w:rPr>
          <w:rStyle w:val="Heading4Char"/>
          <w:rFonts w:ascii="Arial" w:hAnsi="Arial" w:cs="Arial"/>
          <w:i w:val="0"/>
          <w:color w:val="0070C0"/>
          <w:sz w:val="44"/>
          <w:szCs w:val="44"/>
        </w:rPr>
        <w:t>for Employees</w:t>
      </w:r>
      <w:bookmarkEnd w:id="126"/>
    </w:p>
    <w:p w14:paraId="6A04E9B6" w14:textId="77777777" w:rsidR="009F790A" w:rsidRPr="000368CB" w:rsidRDefault="009F790A" w:rsidP="009F790A">
      <w:pPr>
        <w:pStyle w:val="paragraph"/>
        <w:spacing w:before="240" w:beforeAutospacing="0" w:after="0" w:afterAutospacing="0" w:line="276" w:lineRule="auto"/>
        <w:textAlignment w:val="baseline"/>
        <w:rPr>
          <w:rStyle w:val="normaltextrun"/>
          <w:rFonts w:ascii="Arial" w:eastAsiaTheme="majorEastAsia" w:hAnsi="Arial" w:cs="Arial"/>
          <w:sz w:val="20"/>
          <w:szCs w:val="20"/>
          <w:lang w:val="en-GB"/>
        </w:rPr>
      </w:pPr>
      <w:r w:rsidRPr="000368CB">
        <w:rPr>
          <w:rStyle w:val="normaltextrun"/>
          <w:rFonts w:ascii="Arial" w:eastAsiaTheme="majorEastAsia" w:hAnsi="Arial" w:cs="Arial"/>
          <w:sz w:val="20"/>
          <w:szCs w:val="20"/>
          <w:lang w:val="en-GB"/>
        </w:rPr>
        <w:t>We recognise that employee development extends across the entire employment lifecycle, including periods of career transition. Our philosophy is to support employees not only during active career growth, but also during important transitions such as retirement, role changes, career progression, organisational restructuring, and performance improvement journeys.</w:t>
      </w:r>
    </w:p>
    <w:p w14:paraId="5986D25E" w14:textId="77777777" w:rsidR="009F790A" w:rsidRPr="000368CB" w:rsidRDefault="009F790A" w:rsidP="009F790A">
      <w:pPr>
        <w:pStyle w:val="paragraph"/>
        <w:spacing w:before="240" w:beforeAutospacing="0" w:after="0" w:afterAutospacing="0" w:line="276" w:lineRule="auto"/>
        <w:textAlignment w:val="baseline"/>
        <w:rPr>
          <w:rStyle w:val="normaltextrun"/>
          <w:rFonts w:ascii="Arial" w:eastAsiaTheme="majorEastAsia" w:hAnsi="Arial" w:cs="Arial"/>
          <w:sz w:val="20"/>
          <w:szCs w:val="20"/>
          <w:lang w:val="en-GB"/>
        </w:rPr>
      </w:pPr>
      <w:r w:rsidRPr="000368CB">
        <w:rPr>
          <w:rStyle w:val="normaltextrun"/>
          <w:rFonts w:ascii="Arial" w:eastAsiaTheme="majorEastAsia" w:hAnsi="Arial" w:cs="Arial"/>
          <w:sz w:val="20"/>
          <w:szCs w:val="20"/>
          <w:lang w:val="en-GB"/>
        </w:rPr>
        <w:t>For retiring employees, particularly those in critical roles, we create opportunities, where appropriate, to enable continued contribution and knowledge transfer. This helps us preserve institutional knowledge, support continuity, and ensure that critical expertise is passed on to successors and teams.</w:t>
      </w:r>
    </w:p>
    <w:p w14:paraId="24414587" w14:textId="77777777" w:rsidR="009F790A" w:rsidRPr="000368CB" w:rsidRDefault="009F790A" w:rsidP="009F790A">
      <w:pPr>
        <w:pStyle w:val="paragraph"/>
        <w:spacing w:before="240" w:beforeAutospacing="0" w:after="0" w:afterAutospacing="0" w:line="276" w:lineRule="auto"/>
        <w:textAlignment w:val="baseline"/>
        <w:rPr>
          <w:rStyle w:val="normaltextrun"/>
          <w:rFonts w:ascii="Arial" w:eastAsiaTheme="majorEastAsia" w:hAnsi="Arial" w:cs="Arial"/>
          <w:sz w:val="20"/>
          <w:szCs w:val="20"/>
          <w:lang w:val="en-GB"/>
        </w:rPr>
      </w:pPr>
      <w:r w:rsidRPr="000368CB">
        <w:rPr>
          <w:rStyle w:val="normaltextrun"/>
          <w:rFonts w:ascii="Arial" w:eastAsiaTheme="majorEastAsia" w:hAnsi="Arial" w:cs="Arial"/>
          <w:sz w:val="20"/>
          <w:szCs w:val="20"/>
          <w:lang w:val="en-GB"/>
        </w:rPr>
        <w:t xml:space="preserve">We also provide structured support for employees navigating role realignments, performance improvement processes, and changing career circumstances. Our approach is centred on fairness, </w:t>
      </w:r>
      <w:r>
        <w:rPr>
          <w:rStyle w:val="normaltextrun"/>
          <w:rFonts w:ascii="Arial" w:eastAsiaTheme="majorEastAsia" w:hAnsi="Arial" w:cs="Arial"/>
          <w:sz w:val="20"/>
          <w:szCs w:val="20"/>
          <w:lang w:val="en-GB"/>
        </w:rPr>
        <w:lastRenderedPageBreak/>
        <w:t xml:space="preserve">and </w:t>
      </w:r>
      <w:r w:rsidRPr="000368CB">
        <w:rPr>
          <w:rStyle w:val="normaltextrun"/>
          <w:rFonts w:ascii="Arial" w:eastAsiaTheme="majorEastAsia" w:hAnsi="Arial" w:cs="Arial"/>
          <w:sz w:val="20"/>
          <w:szCs w:val="20"/>
          <w:lang w:val="en-GB"/>
        </w:rPr>
        <w:t>transparency</w:t>
      </w:r>
      <w:r>
        <w:rPr>
          <w:rStyle w:val="normaltextrun"/>
          <w:rFonts w:ascii="Arial" w:eastAsiaTheme="majorEastAsia" w:hAnsi="Arial" w:cs="Arial"/>
          <w:sz w:val="20"/>
          <w:szCs w:val="20"/>
          <w:lang w:val="en-GB"/>
        </w:rPr>
        <w:t xml:space="preserve"> </w:t>
      </w:r>
      <w:r w:rsidRPr="000368CB">
        <w:rPr>
          <w:rStyle w:val="normaltextrun"/>
          <w:rFonts w:ascii="Arial" w:eastAsiaTheme="majorEastAsia" w:hAnsi="Arial" w:cs="Arial"/>
          <w:sz w:val="20"/>
          <w:szCs w:val="20"/>
          <w:lang w:val="en-GB"/>
        </w:rPr>
        <w:t>ensuring that employees receive the guidance and support required to manage transitions effectively.</w:t>
      </w:r>
    </w:p>
    <w:p w14:paraId="77151CAA" w14:textId="04EE7905" w:rsidR="009F790A" w:rsidRPr="001E507A" w:rsidRDefault="009F790A" w:rsidP="001E507A">
      <w:pPr>
        <w:pStyle w:val="paragraph"/>
        <w:numPr>
          <w:ilvl w:val="1"/>
          <w:numId w:val="62"/>
        </w:numPr>
        <w:spacing w:before="240" w:beforeAutospacing="0" w:after="0" w:afterAutospacing="0" w:line="276" w:lineRule="auto"/>
        <w:textAlignment w:val="baseline"/>
        <w:rPr>
          <w:rStyle w:val="normaltextrun"/>
          <w:rFonts w:ascii="Arial" w:hAnsi="Arial" w:cs="Arial"/>
          <w:b/>
          <w:bCs/>
          <w:sz w:val="44"/>
          <w:szCs w:val="44"/>
        </w:rPr>
      </w:pPr>
      <w:bookmarkStart w:id="127" w:name="_Toc234411424"/>
      <w:r w:rsidRPr="001E507A">
        <w:rPr>
          <w:rStyle w:val="normaltextrun"/>
          <w:rFonts w:ascii="Arial" w:hAnsi="Arial" w:cs="Arial"/>
          <w:b/>
          <w:bCs/>
          <w:color w:val="00B050"/>
          <w:sz w:val="44"/>
          <w:szCs w:val="44"/>
        </w:rPr>
        <w:t xml:space="preserve">Diversity </w:t>
      </w:r>
      <w:r w:rsidRPr="001E507A">
        <w:rPr>
          <w:rStyle w:val="normaltextrun"/>
          <w:rFonts w:ascii="Arial" w:hAnsi="Arial" w:cs="Arial"/>
          <w:b/>
          <w:bCs/>
          <w:color w:val="0070C0"/>
          <w:sz w:val="44"/>
          <w:szCs w:val="44"/>
        </w:rPr>
        <w:t>and Inclusion</w:t>
      </w:r>
      <w:bookmarkEnd w:id="127"/>
    </w:p>
    <w:p w14:paraId="7FF990AD" w14:textId="77777777" w:rsidR="009F790A" w:rsidRDefault="009F790A" w:rsidP="009F790A">
      <w:pPr>
        <w:pStyle w:val="paragraph"/>
        <w:spacing w:before="240" w:line="276" w:lineRule="auto"/>
        <w:textAlignment w:val="baseline"/>
        <w:rPr>
          <w:rStyle w:val="normaltextrun"/>
          <w:rFonts w:ascii="Arial" w:eastAsiaTheme="majorEastAsia" w:hAnsi="Arial" w:cs="Arial"/>
          <w:sz w:val="20"/>
          <w:szCs w:val="20"/>
          <w:lang w:val="en-GB"/>
        </w:rPr>
      </w:pPr>
      <w:commentRangeStart w:id="128"/>
      <w:r w:rsidRPr="14D01408">
        <w:rPr>
          <w:rFonts w:ascii="Arial" w:eastAsiaTheme="majorEastAsia" w:hAnsi="Arial" w:cs="Arial"/>
          <w:sz w:val="20"/>
          <w:szCs w:val="20"/>
          <w:lang w:val="en-IN"/>
        </w:rPr>
        <w:t xml:space="preserve">We believe </w:t>
      </w:r>
      <w:commentRangeEnd w:id="128"/>
      <w:r w:rsidRPr="000E0EFC">
        <w:rPr>
          <w:rStyle w:val="CommentReference"/>
          <w:rFonts w:ascii="Arial" w:eastAsiaTheme="majorEastAsia" w:hAnsi="Arial" w:cs="Arial"/>
          <w:sz w:val="20"/>
          <w:szCs w:val="20"/>
          <w:lang w:val="en-IN"/>
        </w:rPr>
        <w:commentReference w:id="128"/>
      </w:r>
      <w:r w:rsidRPr="000E0EFC">
        <w:rPr>
          <w:rFonts w:ascii="Arial" w:eastAsiaTheme="majorEastAsia" w:hAnsi="Arial" w:cs="Arial"/>
          <w:sz w:val="20"/>
          <w:szCs w:val="20"/>
          <w:lang w:val="en-IN"/>
        </w:rPr>
        <w:t xml:space="preserve">that diverse perspectives are a genuine asset </w:t>
      </w:r>
      <w:r>
        <w:rPr>
          <w:rFonts w:ascii="Arial" w:eastAsiaTheme="majorEastAsia" w:hAnsi="Arial" w:cs="Arial"/>
          <w:sz w:val="20"/>
          <w:szCs w:val="20"/>
          <w:lang w:val="en-IN"/>
        </w:rPr>
        <w:t xml:space="preserve">as they </w:t>
      </w:r>
      <w:r w:rsidRPr="003A7C44">
        <w:rPr>
          <w:rFonts w:ascii="Arial" w:eastAsiaTheme="majorEastAsia" w:hAnsi="Arial" w:cs="Arial"/>
          <w:sz w:val="20"/>
          <w:szCs w:val="20"/>
          <w:lang w:val="en-IN"/>
        </w:rPr>
        <w:t>draw on different lived experiences, backgrounds, and ways of thinkin</w:t>
      </w:r>
      <w:r>
        <w:rPr>
          <w:rFonts w:ascii="Arial" w:eastAsiaTheme="majorEastAsia" w:hAnsi="Arial" w:cs="Arial"/>
          <w:sz w:val="20"/>
          <w:szCs w:val="20"/>
          <w:lang w:val="en-IN"/>
        </w:rPr>
        <w:t>g</w:t>
      </w:r>
      <w:r w:rsidRPr="000E0EFC">
        <w:rPr>
          <w:rFonts w:ascii="Arial" w:eastAsiaTheme="majorEastAsia" w:hAnsi="Arial" w:cs="Arial"/>
          <w:sz w:val="20"/>
          <w:szCs w:val="20"/>
          <w:lang w:val="en-IN"/>
        </w:rPr>
        <w:t xml:space="preserve">. We also recognise that different groups within our workforce have different starting points, opportunities, and needs. </w:t>
      </w:r>
      <w:r>
        <w:rPr>
          <w:rFonts w:ascii="Arial" w:eastAsiaTheme="majorEastAsia" w:hAnsi="Arial" w:cs="Arial"/>
          <w:sz w:val="20"/>
          <w:szCs w:val="20"/>
          <w:lang w:val="en-IN"/>
        </w:rPr>
        <w:t>Accordingly,</w:t>
      </w:r>
      <w:r w:rsidRPr="000E0EFC">
        <w:rPr>
          <w:rFonts w:ascii="Arial" w:eastAsiaTheme="majorEastAsia" w:hAnsi="Arial" w:cs="Arial"/>
          <w:sz w:val="20"/>
          <w:szCs w:val="20"/>
          <w:lang w:val="en-IN"/>
        </w:rPr>
        <w:t xml:space="preserve"> alongside our organisation-wide efforts, we invest in targeted platforms</w:t>
      </w:r>
      <w:r>
        <w:rPr>
          <w:rFonts w:ascii="Arial" w:eastAsiaTheme="majorEastAsia" w:hAnsi="Arial" w:cs="Arial"/>
          <w:sz w:val="20"/>
          <w:szCs w:val="20"/>
          <w:lang w:val="en-IN"/>
        </w:rPr>
        <w:t xml:space="preserve">, </w:t>
      </w:r>
      <w:r w:rsidRPr="001D03CC">
        <w:rPr>
          <w:rFonts w:ascii="Arial" w:eastAsiaTheme="majorEastAsia" w:hAnsi="Arial" w:cs="Arial"/>
          <w:sz w:val="20"/>
          <w:szCs w:val="20"/>
          <w:lang w:val="en-IN"/>
        </w:rPr>
        <w:t>including a dedicated suite of programmes for women</w:t>
      </w:r>
      <w:r w:rsidRPr="000E0EFC">
        <w:rPr>
          <w:rFonts w:ascii="Arial" w:eastAsiaTheme="majorEastAsia" w:hAnsi="Arial" w:cs="Arial"/>
          <w:sz w:val="20"/>
          <w:szCs w:val="20"/>
          <w:lang w:val="en-IN"/>
        </w:rPr>
        <w:t xml:space="preserve"> that</w:t>
      </w:r>
      <w:r>
        <w:rPr>
          <w:rFonts w:ascii="Arial" w:eastAsiaTheme="majorEastAsia" w:hAnsi="Arial" w:cs="Arial"/>
          <w:sz w:val="20"/>
          <w:szCs w:val="20"/>
          <w:lang w:val="en-IN"/>
        </w:rPr>
        <w:t xml:space="preserve"> support their growth</w:t>
      </w:r>
      <w:r w:rsidRPr="000E0EFC">
        <w:rPr>
          <w:rFonts w:ascii="Arial" w:eastAsiaTheme="majorEastAsia" w:hAnsi="Arial" w:cs="Arial"/>
          <w:sz w:val="20"/>
          <w:szCs w:val="20"/>
          <w:lang w:val="en-IN"/>
        </w:rPr>
        <w:t>.</w:t>
      </w:r>
    </w:p>
    <w:p w14:paraId="243044D8" w14:textId="77777777" w:rsidR="009F790A" w:rsidRDefault="009F790A" w:rsidP="009F790A">
      <w:pPr>
        <w:pStyle w:val="paragraph"/>
        <w:spacing w:before="240" w:after="0" w:line="276" w:lineRule="auto"/>
        <w:textAlignment w:val="baseline"/>
        <w:rPr>
          <w:rStyle w:val="normaltextrun"/>
          <w:rFonts w:ascii="Arial" w:eastAsiaTheme="majorEastAsia" w:hAnsi="Arial" w:cs="Arial"/>
          <w:b/>
          <w:bCs/>
          <w:sz w:val="20"/>
          <w:szCs w:val="20"/>
          <w:lang w:val="en-GB"/>
        </w:rPr>
      </w:pPr>
      <w:commentRangeStart w:id="129"/>
      <w:r w:rsidRPr="00EC0B53">
        <w:rPr>
          <w:rStyle w:val="normaltextrun"/>
          <w:rFonts w:ascii="Arial" w:eastAsiaTheme="majorEastAsia" w:hAnsi="Arial" w:cs="Arial"/>
          <w:b/>
          <w:bCs/>
          <w:sz w:val="20"/>
          <w:szCs w:val="20"/>
          <w:lang w:val="en-GB"/>
        </w:rPr>
        <w:t>Building Pathways for Advancement</w:t>
      </w:r>
      <w:commentRangeEnd w:id="129"/>
      <w:r>
        <w:rPr>
          <w:rStyle w:val="CommentReference"/>
          <w:rFonts w:ascii="Arial" w:eastAsiaTheme="majorEastAsia" w:hAnsi="Arial" w:cs="Arial"/>
          <w:b/>
          <w:bCs/>
          <w:sz w:val="20"/>
          <w:szCs w:val="20"/>
          <w:lang w:val="en-GB"/>
        </w:rPr>
        <w:commentReference w:id="129"/>
      </w:r>
    </w:p>
    <w:p w14:paraId="6ACDE004" w14:textId="77777777" w:rsidR="009F790A" w:rsidRDefault="009F790A" w:rsidP="009F790A">
      <w:pPr>
        <w:pStyle w:val="paragraph"/>
        <w:spacing w:before="240" w:after="0" w:line="276" w:lineRule="auto"/>
        <w:textAlignment w:val="baseline"/>
        <w:rPr>
          <w:rStyle w:val="normaltextrun"/>
          <w:rFonts w:ascii="Arial" w:eastAsiaTheme="majorEastAsia" w:hAnsi="Arial" w:cs="Arial"/>
          <w:sz w:val="20"/>
          <w:szCs w:val="20"/>
          <w:lang w:val="en-GB"/>
        </w:rPr>
      </w:pPr>
      <w:r w:rsidRPr="00C63516">
        <w:rPr>
          <w:rStyle w:val="normaltextrun"/>
          <w:rFonts w:ascii="Arial" w:eastAsiaTheme="majorEastAsia" w:hAnsi="Arial" w:cs="Arial"/>
          <w:sz w:val="20"/>
          <w:szCs w:val="20"/>
          <w:lang w:val="en-GB"/>
        </w:rPr>
        <w:t>RecruitHER is focused on increasing female representation in Manufacturing, F&amp;E, Supply Chain Management, and Quality, targeting a 5% increase with 30% retention.</w:t>
      </w:r>
      <w:r>
        <w:rPr>
          <w:rStyle w:val="normaltextrun"/>
          <w:rFonts w:ascii="Arial" w:eastAsiaTheme="majorEastAsia" w:hAnsi="Arial" w:cs="Arial"/>
          <w:sz w:val="20"/>
          <w:szCs w:val="20"/>
          <w:lang w:val="en-GB"/>
        </w:rPr>
        <w:t xml:space="preserve"> Since r</w:t>
      </w:r>
      <w:r w:rsidRPr="00C63516">
        <w:rPr>
          <w:rStyle w:val="normaltextrun"/>
          <w:rFonts w:ascii="Arial" w:eastAsiaTheme="majorEastAsia" w:hAnsi="Arial" w:cs="Arial"/>
          <w:sz w:val="20"/>
          <w:szCs w:val="20"/>
          <w:lang w:val="en-GB"/>
        </w:rPr>
        <w:t>epresentation on its own is</w:t>
      </w:r>
      <w:r>
        <w:rPr>
          <w:rStyle w:val="normaltextrun"/>
          <w:rFonts w:ascii="Arial" w:eastAsiaTheme="majorEastAsia" w:hAnsi="Arial" w:cs="Arial"/>
          <w:sz w:val="20"/>
          <w:szCs w:val="20"/>
          <w:lang w:val="en-GB"/>
        </w:rPr>
        <w:t xml:space="preserve"> rarely</w:t>
      </w:r>
      <w:r w:rsidRPr="00C63516">
        <w:rPr>
          <w:rStyle w:val="normaltextrun"/>
          <w:rFonts w:ascii="Arial" w:eastAsiaTheme="majorEastAsia" w:hAnsi="Arial" w:cs="Arial"/>
          <w:sz w:val="20"/>
          <w:szCs w:val="20"/>
          <w:lang w:val="en-GB"/>
        </w:rPr>
        <w:t xml:space="preserve"> enough, </w:t>
      </w:r>
      <w:r>
        <w:rPr>
          <w:rStyle w:val="normaltextrun"/>
          <w:rFonts w:ascii="Arial" w:eastAsiaTheme="majorEastAsia" w:hAnsi="Arial" w:cs="Arial"/>
          <w:sz w:val="20"/>
          <w:szCs w:val="20"/>
          <w:lang w:val="en-GB"/>
        </w:rPr>
        <w:t xml:space="preserve">we have also built programs for </w:t>
      </w:r>
      <w:r w:rsidRPr="00C63516">
        <w:rPr>
          <w:rStyle w:val="normaltextrun"/>
          <w:rFonts w:ascii="Arial" w:eastAsiaTheme="majorEastAsia" w:hAnsi="Arial" w:cs="Arial"/>
          <w:sz w:val="20"/>
          <w:szCs w:val="20"/>
          <w:lang w:val="en-GB"/>
        </w:rPr>
        <w:t>growth.</w:t>
      </w:r>
      <w:r>
        <w:rPr>
          <w:rStyle w:val="normaltextrun"/>
          <w:rFonts w:ascii="Arial" w:eastAsiaTheme="majorEastAsia" w:hAnsi="Arial" w:cs="Arial"/>
          <w:sz w:val="20"/>
          <w:szCs w:val="20"/>
          <w:lang w:val="en-GB"/>
        </w:rPr>
        <w:t xml:space="preserve"> </w:t>
      </w:r>
    </w:p>
    <w:p w14:paraId="7717F994" w14:textId="77777777" w:rsidR="009F790A" w:rsidRDefault="009F790A" w:rsidP="009F790A">
      <w:pPr>
        <w:pStyle w:val="paragraph"/>
        <w:spacing w:before="240" w:after="0" w:line="276" w:lineRule="auto"/>
        <w:textAlignment w:val="baseline"/>
        <w:rPr>
          <w:rStyle w:val="normaltextrun"/>
          <w:rFonts w:ascii="Arial" w:eastAsiaTheme="majorEastAsia" w:hAnsi="Arial" w:cs="Arial"/>
          <w:sz w:val="20"/>
          <w:szCs w:val="20"/>
          <w:lang w:val="en-GB"/>
        </w:rPr>
      </w:pPr>
      <w:r w:rsidRPr="00C63516">
        <w:rPr>
          <w:rStyle w:val="normaltextrun"/>
          <w:rFonts w:ascii="Arial" w:eastAsiaTheme="majorEastAsia" w:hAnsi="Arial" w:cs="Arial"/>
          <w:sz w:val="20"/>
          <w:szCs w:val="20"/>
          <w:lang w:val="en-GB"/>
        </w:rPr>
        <w:t>AspireHER upskills women at junior level (Executive and Senior Executive), building technical expertise toward becoming future subject matter experts, alongside broader personal and professional development. As those employees move into more senior roles, HERStrides picks up the thread</w:t>
      </w:r>
      <w:r>
        <w:rPr>
          <w:rStyle w:val="normaltextrun"/>
          <w:rFonts w:ascii="Arial" w:eastAsiaTheme="majorEastAsia" w:hAnsi="Arial" w:cs="Arial"/>
          <w:sz w:val="20"/>
          <w:szCs w:val="20"/>
          <w:lang w:val="en-GB"/>
        </w:rPr>
        <w:t xml:space="preserve">. This caters to </w:t>
      </w:r>
      <w:r w:rsidRPr="00C63516">
        <w:rPr>
          <w:rStyle w:val="normaltextrun"/>
          <w:rFonts w:ascii="Arial" w:eastAsiaTheme="majorEastAsia" w:hAnsi="Arial" w:cs="Arial"/>
          <w:sz w:val="20"/>
          <w:szCs w:val="20"/>
          <w:lang w:val="en-GB"/>
        </w:rPr>
        <w:t>leadership development for women in middle management</w:t>
      </w:r>
      <w:r>
        <w:rPr>
          <w:rStyle w:val="normaltextrun"/>
          <w:rFonts w:ascii="Arial" w:eastAsiaTheme="majorEastAsia" w:hAnsi="Arial" w:cs="Arial"/>
          <w:sz w:val="20"/>
          <w:szCs w:val="20"/>
          <w:lang w:val="en-GB"/>
        </w:rPr>
        <w:t xml:space="preserve"> and is</w:t>
      </w:r>
      <w:r w:rsidRPr="00C63516">
        <w:rPr>
          <w:rStyle w:val="normaltextrun"/>
          <w:rFonts w:ascii="Arial" w:eastAsiaTheme="majorEastAsia" w:hAnsi="Arial" w:cs="Arial"/>
          <w:sz w:val="20"/>
          <w:szCs w:val="20"/>
          <w:lang w:val="en-GB"/>
        </w:rPr>
        <w:t xml:space="preserve"> built around entrepreneurial thinking, strategic capability, and a support network as they take on bigger scope.</w:t>
      </w:r>
    </w:p>
    <w:p w14:paraId="6DCE93FB" w14:textId="77777777" w:rsidR="009F790A" w:rsidRPr="00B24EDA" w:rsidRDefault="009F790A" w:rsidP="009F790A">
      <w:pPr>
        <w:pStyle w:val="paragraph"/>
        <w:spacing w:before="240" w:after="0" w:line="276" w:lineRule="auto"/>
        <w:textAlignment w:val="baseline"/>
        <w:rPr>
          <w:rStyle w:val="normaltextrun"/>
          <w:rFonts w:ascii="Arial" w:eastAsiaTheme="majorEastAsia" w:hAnsi="Arial" w:cs="Arial"/>
          <w:bCs/>
          <w:sz w:val="20"/>
          <w:szCs w:val="20"/>
          <w:lang w:val="en-GB"/>
        </w:rPr>
      </w:pPr>
      <w:r w:rsidRPr="00B24EDA">
        <w:rPr>
          <w:rStyle w:val="normaltextrun"/>
          <w:rFonts w:ascii="Arial" w:eastAsiaTheme="majorEastAsia" w:hAnsi="Arial" w:cs="Arial"/>
          <w:bCs/>
          <w:sz w:val="20"/>
          <w:szCs w:val="20"/>
          <w:lang w:val="en-GB"/>
        </w:rPr>
        <w:t>Our leaders are expected to take an active role</w:t>
      </w:r>
      <w:r>
        <w:rPr>
          <w:rStyle w:val="normaltextrun"/>
          <w:rFonts w:ascii="Arial" w:eastAsiaTheme="majorEastAsia" w:hAnsi="Arial" w:cs="Arial"/>
          <w:bCs/>
          <w:sz w:val="20"/>
          <w:szCs w:val="20"/>
          <w:lang w:val="en-GB"/>
        </w:rPr>
        <w:t xml:space="preserve"> in advancing diversity.</w:t>
      </w:r>
      <w:r w:rsidRPr="00B24EDA">
        <w:rPr>
          <w:rStyle w:val="normaltextrun"/>
          <w:rFonts w:ascii="Arial" w:eastAsiaTheme="majorEastAsia" w:hAnsi="Arial" w:cs="Arial"/>
          <w:bCs/>
          <w:sz w:val="20"/>
          <w:szCs w:val="20"/>
          <w:lang w:val="en-GB"/>
        </w:rPr>
        <w:t xml:space="preserve"> </w:t>
      </w:r>
      <w:r>
        <w:rPr>
          <w:rStyle w:val="normaltextrun"/>
          <w:rFonts w:ascii="Arial" w:eastAsiaTheme="majorEastAsia" w:hAnsi="Arial" w:cs="Arial"/>
          <w:bCs/>
          <w:sz w:val="20"/>
          <w:szCs w:val="20"/>
          <w:lang w:val="en-GB"/>
        </w:rPr>
        <w:t xml:space="preserve">This includes </w:t>
      </w:r>
      <w:r w:rsidRPr="00B24EDA">
        <w:rPr>
          <w:rStyle w:val="normaltextrun"/>
          <w:rFonts w:ascii="Arial" w:eastAsiaTheme="majorEastAsia" w:hAnsi="Arial" w:cs="Arial"/>
          <w:bCs/>
          <w:sz w:val="20"/>
          <w:szCs w:val="20"/>
          <w:lang w:val="en-GB"/>
        </w:rPr>
        <w:t>participating in DEI and human rights trainin</w:t>
      </w:r>
      <w:r>
        <w:rPr>
          <w:rStyle w:val="normaltextrun"/>
          <w:rFonts w:ascii="Arial" w:eastAsiaTheme="majorEastAsia" w:hAnsi="Arial" w:cs="Arial"/>
          <w:bCs/>
          <w:sz w:val="20"/>
          <w:szCs w:val="20"/>
          <w:lang w:val="en-GB"/>
        </w:rPr>
        <w:t>gs</w:t>
      </w:r>
      <w:r w:rsidRPr="00B24EDA">
        <w:rPr>
          <w:rStyle w:val="normaltextrun"/>
          <w:rFonts w:ascii="Arial" w:eastAsiaTheme="majorEastAsia" w:hAnsi="Arial" w:cs="Arial"/>
          <w:bCs/>
          <w:sz w:val="20"/>
          <w:szCs w:val="20"/>
          <w:lang w:val="en-GB"/>
        </w:rPr>
        <w:t>, and carrying these values into how they run their teams. We also run programmes shaped by workforce analysis, so effort goes where the actual gaps are</w:t>
      </w:r>
      <w:r>
        <w:rPr>
          <w:rStyle w:val="normaltextrun"/>
          <w:rFonts w:ascii="Arial" w:eastAsiaTheme="majorEastAsia" w:hAnsi="Arial" w:cs="Arial"/>
          <w:bCs/>
          <w:sz w:val="20"/>
          <w:szCs w:val="20"/>
          <w:lang w:val="en-GB"/>
        </w:rPr>
        <w:t>.</w:t>
      </w:r>
    </w:p>
    <w:p w14:paraId="290FEFB5" w14:textId="77777777" w:rsidR="009F790A" w:rsidRPr="0034374F" w:rsidRDefault="009F790A" w:rsidP="009F790A">
      <w:pPr>
        <w:pStyle w:val="paragraph"/>
        <w:spacing w:before="240" w:beforeAutospacing="0" w:after="0" w:afterAutospacing="0" w:line="276" w:lineRule="auto"/>
        <w:textAlignment w:val="baseline"/>
        <w:rPr>
          <w:rFonts w:ascii="Arial" w:hAnsi="Arial" w:cs="Arial"/>
          <w:sz w:val="20"/>
          <w:szCs w:val="20"/>
          <w:highlight w:val="green"/>
          <w:lang w:val="en-GB"/>
        </w:rPr>
      </w:pPr>
      <w:r w:rsidRPr="705CD493">
        <w:rPr>
          <w:rFonts w:ascii="Arial" w:hAnsi="Arial" w:cs="Arial"/>
          <w:sz w:val="20"/>
          <w:szCs w:val="20"/>
          <w:highlight w:val="green"/>
          <w:lang w:val="en-GB"/>
        </w:rPr>
        <w:t>Currently, women represent 29% of our total workforce, with 22% gender diversity in the permanent workforce and 40% in the non-permanent workforce category</w:t>
      </w:r>
      <w:r w:rsidRPr="705CD493">
        <w:rPr>
          <w:rFonts w:ascii="Arial" w:hAnsi="Arial" w:cs="Arial"/>
          <w:sz w:val="20"/>
          <w:szCs w:val="20"/>
          <w:lang w:val="en-GB"/>
        </w:rPr>
        <w:t xml:space="preserve"> </w:t>
      </w:r>
    </w:p>
    <w:p w14:paraId="636BBF67" w14:textId="474B2AC8" w:rsidR="009F790A" w:rsidRPr="001E507A" w:rsidRDefault="009F790A" w:rsidP="001E507A">
      <w:pPr>
        <w:pStyle w:val="paragraph"/>
        <w:numPr>
          <w:ilvl w:val="1"/>
          <w:numId w:val="62"/>
        </w:numPr>
        <w:spacing w:before="240" w:beforeAutospacing="0" w:after="0" w:afterAutospacing="0" w:line="276" w:lineRule="auto"/>
        <w:rPr>
          <w:rFonts w:cs="Arial"/>
          <w:sz w:val="52"/>
          <w:szCs w:val="52"/>
          <w:lang w:val="en-IN"/>
        </w:rPr>
      </w:pPr>
      <w:commentRangeStart w:id="130"/>
      <w:commentRangeStart w:id="131"/>
      <w:r w:rsidRPr="001E507A">
        <w:rPr>
          <w:rStyle w:val="normaltextrun"/>
          <w:rFonts w:ascii="Arial" w:hAnsi="Arial" w:cs="Arial"/>
          <w:color w:val="00B050"/>
          <w:sz w:val="44"/>
          <w:szCs w:val="44"/>
        </w:rPr>
        <w:t xml:space="preserve">Policies and Frameworks </w:t>
      </w:r>
      <w:r w:rsidRPr="001E507A">
        <w:rPr>
          <w:rStyle w:val="normaltextrun"/>
          <w:rFonts w:ascii="Arial" w:hAnsi="Arial" w:cs="Arial"/>
          <w:color w:val="0070C0"/>
          <w:sz w:val="44"/>
          <w:szCs w:val="44"/>
        </w:rPr>
        <w:t>that Support Our People</w:t>
      </w:r>
      <w:commentRangeEnd w:id="130"/>
      <w:r w:rsidRPr="001E507A">
        <w:rPr>
          <w:rStyle w:val="CommentReference"/>
          <w:rFonts w:cs="Arial"/>
          <w:sz w:val="52"/>
          <w:szCs w:val="52"/>
          <w:lang w:val="en-IN"/>
        </w:rPr>
        <w:commentReference w:id="130"/>
      </w:r>
      <w:commentRangeEnd w:id="131"/>
      <w:r w:rsidRPr="001E507A">
        <w:rPr>
          <w:rStyle w:val="CommentReference"/>
          <w:rFonts w:cs="Arial"/>
          <w:sz w:val="52"/>
          <w:szCs w:val="52"/>
          <w:lang w:val="en-IN"/>
        </w:rPr>
        <w:commentReference w:id="131"/>
      </w:r>
    </w:p>
    <w:p w14:paraId="379ACBA7" w14:textId="77777777" w:rsidR="009F790A" w:rsidRPr="00014D66" w:rsidRDefault="009F790A" w:rsidP="009F790A">
      <w:pPr>
        <w:pStyle w:val="paragraph"/>
        <w:spacing w:before="240" w:beforeAutospacing="0" w:after="0" w:afterAutospacing="0" w:line="276" w:lineRule="auto"/>
        <w:rPr>
          <w:rFonts w:cs="Arial"/>
          <w:lang w:val="en-IN"/>
        </w:rPr>
      </w:pPr>
      <w:r>
        <w:rPr>
          <w:rFonts w:cs="Arial"/>
          <w:lang w:val="en-IN"/>
        </w:rPr>
        <w:t xml:space="preserve">We </w:t>
      </w:r>
      <w:r w:rsidRPr="00EC0B53">
        <w:rPr>
          <w:rFonts w:ascii="Arial" w:hAnsi="Arial" w:cs="Arial"/>
          <w:sz w:val="20"/>
          <w:szCs w:val="20"/>
          <w:lang w:val="en-GB"/>
        </w:rPr>
        <w:t>believe employees should have easy access to the information, policies, and resources that support their work and well-being. All policies are available on our internal portal and reinforced through regular communications, training sessions, townhalls, newsletters, and Policy Shorts. These channels reinforce key policies, clarify expectations, and help employees understand their rights, responsibilities, and available avenues for raising concerns.</w:t>
      </w:r>
    </w:p>
    <w:p w14:paraId="48839B76" w14:textId="77777777" w:rsidR="009F790A" w:rsidRPr="0034374F" w:rsidRDefault="009F790A" w:rsidP="009F790A">
      <w:pPr>
        <w:spacing w:before="240" w:line="276" w:lineRule="auto"/>
        <w:rPr>
          <w:rFonts w:cs="Arial"/>
        </w:rPr>
      </w:pPr>
    </w:p>
    <w:tbl>
      <w:tblPr>
        <w:tblStyle w:val="TableGrid1"/>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845"/>
        <w:gridCol w:w="6171"/>
      </w:tblGrid>
      <w:tr w:rsidR="009F790A" w:rsidRPr="0034374F" w14:paraId="7369FE43" w14:textId="77777777" w:rsidTr="00775590">
        <w:trPr>
          <w:trHeight w:val="576"/>
        </w:trPr>
        <w:tc>
          <w:tcPr>
            <w:tcW w:w="0" w:type="auto"/>
            <w:shd w:val="clear" w:color="auto" w:fill="3BA175"/>
            <w:vAlign w:val="center"/>
            <w:hideMark/>
          </w:tcPr>
          <w:p w14:paraId="7BEFD6E1" w14:textId="77777777" w:rsidR="009F790A" w:rsidRPr="00D8664D" w:rsidRDefault="009F790A" w:rsidP="00775590">
            <w:pPr>
              <w:spacing w:line="276" w:lineRule="auto"/>
              <w:rPr>
                <w:rFonts w:cs="Arial"/>
                <w:b/>
                <w:color w:val="FFFFFF" w:themeColor="background1"/>
              </w:rPr>
            </w:pPr>
            <w:r w:rsidRPr="00D8664D">
              <w:rPr>
                <w:rFonts w:cs="Arial"/>
                <w:b/>
                <w:color w:val="FFFFFF" w:themeColor="background1"/>
              </w:rPr>
              <w:t xml:space="preserve">Policy </w:t>
            </w:r>
          </w:p>
        </w:tc>
        <w:tc>
          <w:tcPr>
            <w:tcW w:w="0" w:type="auto"/>
            <w:shd w:val="clear" w:color="auto" w:fill="3BA175"/>
            <w:vAlign w:val="center"/>
            <w:hideMark/>
          </w:tcPr>
          <w:p w14:paraId="3B136DD9" w14:textId="77777777" w:rsidR="009F790A" w:rsidRPr="00D8664D" w:rsidRDefault="009F790A" w:rsidP="00775590">
            <w:pPr>
              <w:spacing w:line="276" w:lineRule="auto"/>
              <w:rPr>
                <w:rFonts w:cs="Arial"/>
                <w:b/>
                <w:color w:val="FFFFFF" w:themeColor="background1"/>
              </w:rPr>
            </w:pPr>
            <w:r w:rsidRPr="00D8664D">
              <w:rPr>
                <w:rFonts w:cs="Arial"/>
                <w:b/>
                <w:color w:val="FFFFFF" w:themeColor="background1"/>
              </w:rPr>
              <w:t>Purpose</w:t>
            </w:r>
          </w:p>
        </w:tc>
      </w:tr>
      <w:tr w:rsidR="009F790A" w:rsidRPr="0034374F" w14:paraId="35C2C38C" w14:textId="77777777" w:rsidTr="00775590">
        <w:trPr>
          <w:trHeight w:val="576"/>
        </w:trPr>
        <w:tc>
          <w:tcPr>
            <w:tcW w:w="0" w:type="auto"/>
            <w:vAlign w:val="center"/>
            <w:hideMark/>
          </w:tcPr>
          <w:p w14:paraId="444C47C7" w14:textId="77777777" w:rsidR="009F790A" w:rsidRPr="0034374F" w:rsidRDefault="009F790A" w:rsidP="00775590">
            <w:pPr>
              <w:spacing w:line="276" w:lineRule="auto"/>
              <w:rPr>
                <w:rFonts w:cs="Arial"/>
              </w:rPr>
            </w:pPr>
            <w:r w:rsidRPr="0034374F">
              <w:rPr>
                <w:rFonts w:cs="Arial"/>
              </w:rPr>
              <w:t>Code of Conduct and Business Ethics</w:t>
            </w:r>
          </w:p>
        </w:tc>
        <w:tc>
          <w:tcPr>
            <w:tcW w:w="0" w:type="auto"/>
            <w:vAlign w:val="center"/>
            <w:hideMark/>
          </w:tcPr>
          <w:p w14:paraId="3D6A6573" w14:textId="77777777" w:rsidR="009F790A" w:rsidRPr="0034374F" w:rsidRDefault="009F790A" w:rsidP="00775590">
            <w:pPr>
              <w:spacing w:line="276" w:lineRule="auto"/>
              <w:rPr>
                <w:rFonts w:cs="Arial"/>
              </w:rPr>
            </w:pPr>
            <w:r w:rsidRPr="00E2038C">
              <w:rPr>
                <w:rFonts w:cs="Arial"/>
              </w:rPr>
              <w:t>Sets expectations for ethical behaviour, integrity, respect, non-discrimination, and responsible business practices across the organisation.</w:t>
            </w:r>
          </w:p>
        </w:tc>
      </w:tr>
      <w:tr w:rsidR="009F790A" w:rsidRPr="0034374F" w14:paraId="2327B460" w14:textId="77777777" w:rsidTr="00775590">
        <w:trPr>
          <w:trHeight w:val="576"/>
        </w:trPr>
        <w:tc>
          <w:tcPr>
            <w:tcW w:w="0" w:type="auto"/>
            <w:vAlign w:val="center"/>
            <w:hideMark/>
          </w:tcPr>
          <w:p w14:paraId="0BD49260" w14:textId="77777777" w:rsidR="009F790A" w:rsidRPr="0034374F" w:rsidRDefault="009F790A" w:rsidP="00775590">
            <w:pPr>
              <w:spacing w:line="276" w:lineRule="auto"/>
              <w:rPr>
                <w:rFonts w:cs="Arial"/>
              </w:rPr>
            </w:pPr>
            <w:r w:rsidRPr="0034374F">
              <w:rPr>
                <w:rFonts w:cs="Arial"/>
              </w:rPr>
              <w:t>Human Rights Policy</w:t>
            </w:r>
          </w:p>
        </w:tc>
        <w:tc>
          <w:tcPr>
            <w:tcW w:w="0" w:type="auto"/>
            <w:vAlign w:val="center"/>
            <w:hideMark/>
          </w:tcPr>
          <w:p w14:paraId="75002F69" w14:textId="77777777" w:rsidR="009F790A" w:rsidRPr="0034374F" w:rsidRDefault="009F790A" w:rsidP="00775590">
            <w:pPr>
              <w:spacing w:line="276" w:lineRule="auto"/>
              <w:rPr>
                <w:rFonts w:cs="Arial"/>
              </w:rPr>
            </w:pPr>
            <w:r w:rsidRPr="00DF1D95">
              <w:rPr>
                <w:rFonts w:cs="Arial"/>
              </w:rPr>
              <w:t>Protects human rights, equal opportunity, and fair treatment for all employees and stakeholders.</w:t>
            </w:r>
          </w:p>
        </w:tc>
      </w:tr>
      <w:tr w:rsidR="009F790A" w:rsidRPr="0034374F" w14:paraId="7D42713B" w14:textId="77777777" w:rsidTr="00775590">
        <w:trPr>
          <w:trHeight w:val="576"/>
        </w:trPr>
        <w:tc>
          <w:tcPr>
            <w:tcW w:w="0" w:type="auto"/>
            <w:vAlign w:val="center"/>
            <w:hideMark/>
          </w:tcPr>
          <w:p w14:paraId="453F89A3" w14:textId="77777777" w:rsidR="009F790A" w:rsidRPr="0034374F" w:rsidRDefault="009F790A" w:rsidP="00775590">
            <w:pPr>
              <w:spacing w:line="276" w:lineRule="auto"/>
              <w:rPr>
                <w:rFonts w:cs="Arial"/>
              </w:rPr>
            </w:pPr>
            <w:r w:rsidRPr="0034374F">
              <w:rPr>
                <w:rFonts w:cs="Arial"/>
              </w:rPr>
              <w:lastRenderedPageBreak/>
              <w:t>Whistleblower Policy</w:t>
            </w:r>
          </w:p>
        </w:tc>
        <w:tc>
          <w:tcPr>
            <w:tcW w:w="0" w:type="auto"/>
            <w:vAlign w:val="center"/>
            <w:hideMark/>
          </w:tcPr>
          <w:p w14:paraId="319005FC" w14:textId="77777777" w:rsidR="009F790A" w:rsidRPr="0034374F" w:rsidRDefault="009F790A" w:rsidP="00775590">
            <w:pPr>
              <w:spacing w:line="276" w:lineRule="auto"/>
              <w:rPr>
                <w:rFonts w:cs="Arial"/>
              </w:rPr>
            </w:pPr>
            <w:r w:rsidRPr="00DF1D95">
              <w:rPr>
                <w:rFonts w:cs="Arial"/>
              </w:rPr>
              <w:t>A confidential mechanism for reporting unethical behaviour, misconduct, or policy violations without fear of retaliation.</w:t>
            </w:r>
          </w:p>
        </w:tc>
      </w:tr>
      <w:tr w:rsidR="009F790A" w:rsidRPr="0034374F" w14:paraId="4BA3A350" w14:textId="77777777" w:rsidTr="00775590">
        <w:trPr>
          <w:trHeight w:val="576"/>
        </w:trPr>
        <w:tc>
          <w:tcPr>
            <w:tcW w:w="0" w:type="auto"/>
            <w:vAlign w:val="center"/>
            <w:hideMark/>
          </w:tcPr>
          <w:p w14:paraId="78FED8B8" w14:textId="77777777" w:rsidR="009F790A" w:rsidRPr="0034374F" w:rsidRDefault="009F790A" w:rsidP="00775590">
            <w:pPr>
              <w:spacing w:line="276" w:lineRule="auto"/>
              <w:rPr>
                <w:rFonts w:cs="Arial"/>
              </w:rPr>
            </w:pPr>
            <w:r w:rsidRPr="0034374F">
              <w:rPr>
                <w:rFonts w:cs="Arial"/>
              </w:rPr>
              <w:t>Anti-Bribery and Anti-Corruption (ABAC) Policy</w:t>
            </w:r>
          </w:p>
        </w:tc>
        <w:tc>
          <w:tcPr>
            <w:tcW w:w="0" w:type="auto"/>
            <w:vAlign w:val="center"/>
            <w:hideMark/>
          </w:tcPr>
          <w:p w14:paraId="63CD0773" w14:textId="77777777" w:rsidR="009F790A" w:rsidRPr="0034374F" w:rsidRDefault="009F790A" w:rsidP="00775590">
            <w:pPr>
              <w:spacing w:line="276" w:lineRule="auto"/>
              <w:rPr>
                <w:rFonts w:cs="Arial"/>
              </w:rPr>
            </w:pPr>
            <w:r w:rsidRPr="00DF1D95">
              <w:rPr>
                <w:rFonts w:cs="Arial"/>
              </w:rPr>
              <w:t>Prohibits bribery, corruption, facilitation payments, and other unethical business practices.</w:t>
            </w:r>
          </w:p>
        </w:tc>
      </w:tr>
      <w:tr w:rsidR="009F790A" w:rsidRPr="0034374F" w14:paraId="66D015FC" w14:textId="77777777" w:rsidTr="00775590">
        <w:trPr>
          <w:trHeight w:val="576"/>
        </w:trPr>
        <w:tc>
          <w:tcPr>
            <w:tcW w:w="0" w:type="auto"/>
            <w:vAlign w:val="center"/>
            <w:hideMark/>
          </w:tcPr>
          <w:p w14:paraId="5FBD1A6A" w14:textId="77777777" w:rsidR="009F790A" w:rsidRPr="0034374F" w:rsidRDefault="009F790A" w:rsidP="00775590">
            <w:pPr>
              <w:spacing w:line="276" w:lineRule="auto"/>
              <w:rPr>
                <w:rFonts w:cs="Arial"/>
              </w:rPr>
            </w:pPr>
            <w:r w:rsidRPr="0034374F">
              <w:rPr>
                <w:rFonts w:cs="Arial"/>
              </w:rPr>
              <w:t>Grievance Redressal Framework</w:t>
            </w:r>
          </w:p>
        </w:tc>
        <w:tc>
          <w:tcPr>
            <w:tcW w:w="0" w:type="auto"/>
            <w:vAlign w:val="center"/>
            <w:hideMark/>
          </w:tcPr>
          <w:p w14:paraId="74AB32FD" w14:textId="77777777" w:rsidR="009F790A" w:rsidRPr="0034374F" w:rsidRDefault="009F790A" w:rsidP="00775590">
            <w:pPr>
              <w:spacing w:line="276" w:lineRule="auto"/>
              <w:rPr>
                <w:rFonts w:cs="Arial"/>
              </w:rPr>
            </w:pPr>
            <w:r w:rsidRPr="00DF1D95">
              <w:rPr>
                <w:rFonts w:cs="Arial"/>
              </w:rPr>
              <w:t>A clear channel for employees to raise workplace concerns and get timely, fair resolution.</w:t>
            </w:r>
          </w:p>
        </w:tc>
      </w:tr>
      <w:tr w:rsidR="009F790A" w:rsidRPr="0034374F" w14:paraId="2A4F1D3D" w14:textId="77777777" w:rsidTr="00775590">
        <w:trPr>
          <w:trHeight w:val="576"/>
        </w:trPr>
        <w:tc>
          <w:tcPr>
            <w:tcW w:w="0" w:type="auto"/>
            <w:vAlign w:val="center"/>
            <w:hideMark/>
          </w:tcPr>
          <w:p w14:paraId="57E84AF9" w14:textId="77777777" w:rsidR="009F790A" w:rsidRPr="0034374F" w:rsidRDefault="009F790A" w:rsidP="00775590">
            <w:pPr>
              <w:spacing w:line="276" w:lineRule="auto"/>
              <w:rPr>
                <w:rFonts w:cs="Arial"/>
              </w:rPr>
            </w:pPr>
            <w:r w:rsidRPr="0034374F">
              <w:rPr>
                <w:rFonts w:cs="Arial"/>
              </w:rPr>
              <w:t>Prevention of Sexual Harassment (PoSH) Policy</w:t>
            </w:r>
          </w:p>
        </w:tc>
        <w:tc>
          <w:tcPr>
            <w:tcW w:w="0" w:type="auto"/>
            <w:vAlign w:val="center"/>
            <w:hideMark/>
          </w:tcPr>
          <w:p w14:paraId="059117EA" w14:textId="77777777" w:rsidR="009F790A" w:rsidRPr="0034374F" w:rsidRDefault="009F790A" w:rsidP="00775590">
            <w:pPr>
              <w:spacing w:line="276" w:lineRule="auto"/>
              <w:rPr>
                <w:rFonts w:cs="Arial"/>
              </w:rPr>
            </w:pPr>
            <w:r w:rsidRPr="00D208AB">
              <w:rPr>
                <w:rFonts w:cs="Arial"/>
              </w:rPr>
              <w:t>Prevention, reporting, and resolution mechanisms for a safe, respectful workplace, supported by Internal Committees.</w:t>
            </w:r>
          </w:p>
        </w:tc>
      </w:tr>
      <w:tr w:rsidR="009F790A" w:rsidRPr="0034374F" w14:paraId="5A9452F0" w14:textId="77777777" w:rsidTr="00775590">
        <w:trPr>
          <w:trHeight w:val="576"/>
        </w:trPr>
        <w:tc>
          <w:tcPr>
            <w:tcW w:w="0" w:type="auto"/>
            <w:vAlign w:val="center"/>
            <w:hideMark/>
          </w:tcPr>
          <w:p w14:paraId="38216D99" w14:textId="77777777" w:rsidR="009F790A" w:rsidRPr="0034374F" w:rsidRDefault="009F790A" w:rsidP="00775590">
            <w:pPr>
              <w:spacing w:line="276" w:lineRule="auto"/>
              <w:rPr>
                <w:rFonts w:cs="Arial"/>
              </w:rPr>
            </w:pPr>
            <w:r w:rsidRPr="0034374F">
              <w:rPr>
                <w:rFonts w:cs="Arial"/>
              </w:rPr>
              <w:t>Diversity, Equity and Inclusion (DE&amp;I) Framework</w:t>
            </w:r>
          </w:p>
        </w:tc>
        <w:tc>
          <w:tcPr>
            <w:tcW w:w="0" w:type="auto"/>
            <w:vAlign w:val="center"/>
            <w:hideMark/>
          </w:tcPr>
          <w:p w14:paraId="75766883" w14:textId="77777777" w:rsidR="009F790A" w:rsidRPr="0034374F" w:rsidRDefault="009F790A" w:rsidP="00775590">
            <w:pPr>
              <w:spacing w:line="276" w:lineRule="auto"/>
              <w:rPr>
                <w:rFonts w:cs="Arial"/>
              </w:rPr>
            </w:pPr>
            <w:r w:rsidRPr="00D208AB">
              <w:rPr>
                <w:rFonts w:cs="Arial"/>
              </w:rPr>
              <w:t>Promotes equal opportunity, reduces bias, and strengthens representation across the workforce.</w:t>
            </w:r>
          </w:p>
        </w:tc>
      </w:tr>
      <w:tr w:rsidR="009F790A" w:rsidRPr="0034374F" w14:paraId="32AC2A81" w14:textId="77777777" w:rsidTr="00775590">
        <w:trPr>
          <w:trHeight w:val="576"/>
        </w:trPr>
        <w:tc>
          <w:tcPr>
            <w:tcW w:w="0" w:type="auto"/>
            <w:vAlign w:val="center"/>
            <w:hideMark/>
          </w:tcPr>
          <w:p w14:paraId="073EAA04" w14:textId="77777777" w:rsidR="009F790A" w:rsidRPr="0034374F" w:rsidRDefault="009F790A" w:rsidP="00775590">
            <w:pPr>
              <w:spacing w:line="276" w:lineRule="auto"/>
              <w:rPr>
                <w:rFonts w:cs="Arial"/>
              </w:rPr>
            </w:pPr>
            <w:r w:rsidRPr="0034374F">
              <w:rPr>
                <w:rFonts w:cs="Arial"/>
              </w:rPr>
              <w:t>Privacy and Data Protection Policy</w:t>
            </w:r>
          </w:p>
        </w:tc>
        <w:tc>
          <w:tcPr>
            <w:tcW w:w="0" w:type="auto"/>
            <w:vAlign w:val="center"/>
            <w:hideMark/>
          </w:tcPr>
          <w:p w14:paraId="0A0D135A" w14:textId="77777777" w:rsidR="009F790A" w:rsidRPr="0034374F" w:rsidRDefault="009F790A" w:rsidP="00775590">
            <w:pPr>
              <w:spacing w:line="276" w:lineRule="auto"/>
              <w:rPr>
                <w:rFonts w:cs="Arial"/>
              </w:rPr>
            </w:pPr>
            <w:r w:rsidRPr="00594B67">
              <w:rPr>
                <w:rFonts w:cs="Arial"/>
              </w:rPr>
              <w:t>Protects employee and stakeholder data through responsible data management and confidentiality.</w:t>
            </w:r>
          </w:p>
        </w:tc>
      </w:tr>
    </w:tbl>
    <w:p w14:paraId="11E7634B" w14:textId="77777777" w:rsidR="009F790A" w:rsidRPr="0034374F" w:rsidRDefault="009F790A" w:rsidP="009F790A">
      <w:pPr>
        <w:spacing w:before="240" w:line="276" w:lineRule="auto"/>
        <w:rPr>
          <w:rFonts w:cs="Arial"/>
          <w:b/>
          <w:bCs/>
        </w:rPr>
      </w:pPr>
    </w:p>
    <w:p w14:paraId="74D8F235" w14:textId="77777777" w:rsidR="009F790A" w:rsidRPr="0034374F" w:rsidRDefault="009F790A" w:rsidP="009F790A">
      <w:pPr>
        <w:spacing w:before="240" w:line="276" w:lineRule="auto"/>
        <w:rPr>
          <w:rFonts w:cs="Arial"/>
        </w:rPr>
      </w:pPr>
      <w:r w:rsidRPr="0034374F">
        <w:rPr>
          <w:rFonts w:cs="Arial"/>
          <w:noProof/>
          <w14:ligatures w14:val="standardContextual"/>
        </w:rPr>
        <mc:AlternateContent>
          <mc:Choice Requires="wps">
            <w:drawing>
              <wp:anchor distT="0" distB="0" distL="114300" distR="114300" simplePos="0" relativeHeight="251683840" behindDoc="0" locked="0" layoutInCell="1" allowOverlap="1" wp14:anchorId="4B667FB6" wp14:editId="363E3E3D">
                <wp:simplePos x="0" y="0"/>
                <wp:positionH relativeFrom="column">
                  <wp:posOffset>0</wp:posOffset>
                </wp:positionH>
                <wp:positionV relativeFrom="paragraph">
                  <wp:posOffset>-635</wp:posOffset>
                </wp:positionV>
                <wp:extent cx="5875020" cy="2141220"/>
                <wp:effectExtent l="0" t="0" r="0" b="0"/>
                <wp:wrapNone/>
                <wp:docPr id="1812189341" name="Text Box 11"/>
                <wp:cNvGraphicFramePr/>
                <a:graphic xmlns:a="http://schemas.openxmlformats.org/drawingml/2006/main">
                  <a:graphicData uri="http://schemas.microsoft.com/office/word/2010/wordprocessingShape">
                    <wps:wsp>
                      <wps:cNvSpPr txBox="1"/>
                      <wps:spPr>
                        <a:xfrm>
                          <a:off x="0" y="0"/>
                          <a:ext cx="5875020" cy="2141220"/>
                        </a:xfrm>
                        <a:prstGeom prst="rect">
                          <a:avLst/>
                        </a:prstGeom>
                        <a:solidFill>
                          <a:schemeClr val="bg1">
                            <a:lumMod val="95000"/>
                          </a:schemeClr>
                        </a:solidFill>
                        <a:ln w="6350">
                          <a:noFill/>
                        </a:ln>
                      </wps:spPr>
                      <wps:txbx>
                        <w:txbxContent>
                          <w:p w14:paraId="60A3837A" w14:textId="77777777" w:rsidR="009F790A" w:rsidRPr="008D11E6" w:rsidRDefault="009F790A" w:rsidP="009F790A">
                            <w:pPr>
                              <w:rPr>
                                <w:b/>
                                <w:bCs/>
                              </w:rPr>
                            </w:pPr>
                            <w:r w:rsidRPr="008D11E6">
                              <w:rPr>
                                <w:b/>
                                <w:bCs/>
                              </w:rPr>
                              <w:t>How We Embed Our Policies</w:t>
                            </w:r>
                          </w:p>
                          <w:p w14:paraId="7BF7BFF9" w14:textId="77777777" w:rsidR="009F790A" w:rsidRPr="008D11E6" w:rsidRDefault="009F790A" w:rsidP="009F790A">
                            <w:pPr>
                              <w:numPr>
                                <w:ilvl w:val="0"/>
                                <w:numId w:val="21"/>
                              </w:numPr>
                              <w:suppressAutoHyphens w:val="0"/>
                              <w:spacing w:after="160" w:line="279" w:lineRule="auto"/>
                            </w:pPr>
                            <w:r w:rsidRPr="008D11E6">
                              <w:t>Mandatory policy awareness and compliance training for employees.</w:t>
                            </w:r>
                          </w:p>
                          <w:p w14:paraId="6A8CBFCC" w14:textId="77777777" w:rsidR="009F790A" w:rsidRPr="008D11E6" w:rsidRDefault="009F790A" w:rsidP="009F790A">
                            <w:pPr>
                              <w:numPr>
                                <w:ilvl w:val="0"/>
                                <w:numId w:val="21"/>
                              </w:numPr>
                              <w:suppressAutoHyphens w:val="0"/>
                              <w:spacing w:after="160" w:line="279" w:lineRule="auto"/>
                            </w:pPr>
                            <w:r w:rsidRPr="008D11E6">
                              <w:t>Annual Code of Conduct, Whistleblower and ABAC certifications.</w:t>
                            </w:r>
                          </w:p>
                          <w:p w14:paraId="34A6D731" w14:textId="77777777" w:rsidR="009F790A" w:rsidRPr="008D11E6" w:rsidRDefault="009F790A" w:rsidP="009F790A">
                            <w:pPr>
                              <w:numPr>
                                <w:ilvl w:val="0"/>
                                <w:numId w:val="21"/>
                              </w:numPr>
                              <w:suppressAutoHyphens w:val="0"/>
                              <w:spacing w:after="160" w:line="279" w:lineRule="auto"/>
                            </w:pPr>
                            <w:r w:rsidRPr="008D11E6">
                              <w:t>Regular policy communication through town halls, intranet updates and Policy Shorts.</w:t>
                            </w:r>
                          </w:p>
                          <w:p w14:paraId="7F9A43B8" w14:textId="77777777" w:rsidR="009F790A" w:rsidRPr="008D11E6" w:rsidRDefault="009F790A" w:rsidP="009F790A">
                            <w:pPr>
                              <w:numPr>
                                <w:ilvl w:val="0"/>
                                <w:numId w:val="21"/>
                              </w:numPr>
                              <w:pBdr>
                                <w:top w:val="single" w:sz="4" w:space="1" w:color="F2F2F2" w:themeColor="background1" w:themeShade="F2"/>
                                <w:left w:val="single" w:sz="4" w:space="4" w:color="F2F2F2" w:themeColor="background1" w:themeShade="F2"/>
                                <w:bottom w:val="single" w:sz="4" w:space="1" w:color="F2F2F2" w:themeColor="background1" w:themeShade="F2"/>
                                <w:right w:val="single" w:sz="4" w:space="4" w:color="F2F2F2" w:themeColor="background1" w:themeShade="F2"/>
                                <w:between w:val="single" w:sz="4" w:space="1" w:color="F2F2F2" w:themeColor="background1" w:themeShade="F2"/>
                                <w:bar w:val="single" w:sz="4" w:color="F2F2F2" w:themeColor="background1" w:themeShade="F2"/>
                              </w:pBdr>
                              <w:shd w:val="clear" w:color="auto" w:fill="F2F2F2" w:themeFill="background1" w:themeFillShade="F2"/>
                              <w:suppressAutoHyphens w:val="0"/>
                              <w:spacing w:after="160" w:line="279" w:lineRule="auto"/>
                            </w:pPr>
                            <w:r w:rsidRPr="008D11E6">
                              <w:t>Leadership-driven reinforcement of ethical behaviour and inclusion.</w:t>
                            </w:r>
                          </w:p>
                          <w:p w14:paraId="5C24F0A3" w14:textId="77777777" w:rsidR="009F790A" w:rsidRPr="008D11E6" w:rsidRDefault="009F790A" w:rsidP="009F790A">
                            <w:pPr>
                              <w:numPr>
                                <w:ilvl w:val="0"/>
                                <w:numId w:val="21"/>
                              </w:numPr>
                              <w:suppressAutoHyphens w:val="0"/>
                              <w:spacing w:after="160" w:line="279" w:lineRule="auto"/>
                            </w:pPr>
                            <w:r w:rsidRPr="008D11E6">
                              <w:t>Accessible policy repository through HRMS and internal employee portals.</w:t>
                            </w:r>
                          </w:p>
                          <w:p w14:paraId="103094BB" w14:textId="77777777" w:rsidR="009F790A" w:rsidRPr="005973AA" w:rsidRDefault="009F790A" w:rsidP="009F790A">
                            <w:pPr>
                              <w:numPr>
                                <w:ilvl w:val="0"/>
                                <w:numId w:val="21"/>
                              </w:numPr>
                              <w:suppressAutoHyphens w:val="0"/>
                              <w:spacing w:after="160" w:line="279" w:lineRule="auto"/>
                            </w:pPr>
                            <w:r w:rsidRPr="008D11E6">
                              <w:t>Periodic policy reviews to align with evolving regulatory and business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667FB6" id="Text Box 11" o:spid="_x0000_s1048" type="#_x0000_t202" style="position:absolute;margin-left:0;margin-top:-.05pt;width:462.6pt;height:16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" fillcolor="#f2f2f2 [3052]" stroked="f" strokeweight=".5pt">
                <v:textbox>
                  <w:txbxContent>
                    <w:p w14:paraId="60A3837A" w14:textId="77777777" w:rsidR="009F790A" w:rsidRPr="008D11E6" w:rsidRDefault="009F790A" w:rsidP="009F790A">
                      <w:pPr>
                        <w:rPr>
                          <w:b/>
                          <w:bCs/>
                        </w:rPr>
                      </w:pPr>
                      <w:r w:rsidRPr="008D11E6">
                        <w:rPr>
                          <w:b/>
                          <w:bCs/>
                        </w:rPr>
                        <w:t>How We Embed Our Policies</w:t>
                      </w:r>
                    </w:p>
                    <w:p w14:paraId="7BF7BFF9" w14:textId="77777777" w:rsidR="009F790A" w:rsidRPr="008D11E6" w:rsidRDefault="009F790A" w:rsidP="009F790A">
                      <w:pPr>
                        <w:numPr>
                          <w:ilvl w:val="0"/>
                          <w:numId w:val="21"/>
                        </w:numPr>
                        <w:suppressAutoHyphens w:val="0"/>
                        <w:spacing w:after="160" w:line="279" w:lineRule="auto"/>
                      </w:pPr>
                      <w:r w:rsidRPr="008D11E6">
                        <w:t>Mandatory policy awareness and compliance training for employees.</w:t>
                      </w:r>
                    </w:p>
                    <w:p w14:paraId="6A8CBFCC" w14:textId="77777777" w:rsidR="009F790A" w:rsidRPr="008D11E6" w:rsidRDefault="009F790A" w:rsidP="009F790A">
                      <w:pPr>
                        <w:numPr>
                          <w:ilvl w:val="0"/>
                          <w:numId w:val="21"/>
                        </w:numPr>
                        <w:suppressAutoHyphens w:val="0"/>
                        <w:spacing w:after="160" w:line="279" w:lineRule="auto"/>
                      </w:pPr>
                      <w:r w:rsidRPr="008D11E6">
                        <w:t>Annual Code of Conduct, Whistleblower and ABAC certifications.</w:t>
                      </w:r>
                    </w:p>
                    <w:p w14:paraId="34A6D731" w14:textId="77777777" w:rsidR="009F790A" w:rsidRPr="008D11E6" w:rsidRDefault="009F790A" w:rsidP="009F790A">
                      <w:pPr>
                        <w:numPr>
                          <w:ilvl w:val="0"/>
                          <w:numId w:val="21"/>
                        </w:numPr>
                        <w:suppressAutoHyphens w:val="0"/>
                        <w:spacing w:after="160" w:line="279" w:lineRule="auto"/>
                      </w:pPr>
                      <w:r w:rsidRPr="008D11E6">
                        <w:t>Regular policy communication through town halls, intranet updates and Policy Shorts.</w:t>
                      </w:r>
                    </w:p>
                    <w:p w14:paraId="7F9A43B8" w14:textId="77777777" w:rsidR="009F790A" w:rsidRPr="008D11E6" w:rsidRDefault="009F790A" w:rsidP="009F790A">
                      <w:pPr>
                        <w:numPr>
                          <w:ilvl w:val="0"/>
                          <w:numId w:val="21"/>
                        </w:numPr>
                        <w:pBdr>
                          <w:top w:val="single" w:sz="4" w:space="1" w:color="F2F2F2" w:themeColor="background1" w:themeShade="F2"/>
                          <w:left w:val="single" w:sz="4" w:space="4" w:color="F2F2F2" w:themeColor="background1" w:themeShade="F2"/>
                          <w:bottom w:val="single" w:sz="4" w:space="1" w:color="F2F2F2" w:themeColor="background1" w:themeShade="F2"/>
                          <w:right w:val="single" w:sz="4" w:space="4" w:color="F2F2F2" w:themeColor="background1" w:themeShade="F2"/>
                          <w:between w:val="single" w:sz="4" w:space="1" w:color="F2F2F2" w:themeColor="background1" w:themeShade="F2"/>
                          <w:bar w:val="single" w:sz="4" w:color="F2F2F2" w:themeColor="background1" w:themeShade="F2"/>
                        </w:pBdr>
                        <w:shd w:val="clear" w:color="auto" w:fill="F2F2F2" w:themeFill="background1" w:themeFillShade="F2"/>
                        <w:suppressAutoHyphens w:val="0"/>
                        <w:spacing w:after="160" w:line="279" w:lineRule="auto"/>
                      </w:pPr>
                      <w:r w:rsidRPr="008D11E6">
                        <w:t>Leadership-driven reinforcement of ethical behaviour and inclusion.</w:t>
                      </w:r>
                    </w:p>
                    <w:p w14:paraId="5C24F0A3" w14:textId="77777777" w:rsidR="009F790A" w:rsidRPr="008D11E6" w:rsidRDefault="009F790A" w:rsidP="009F790A">
                      <w:pPr>
                        <w:numPr>
                          <w:ilvl w:val="0"/>
                          <w:numId w:val="21"/>
                        </w:numPr>
                        <w:suppressAutoHyphens w:val="0"/>
                        <w:spacing w:after="160" w:line="279" w:lineRule="auto"/>
                      </w:pPr>
                      <w:r w:rsidRPr="008D11E6">
                        <w:t>Accessible policy repository through HRMS and internal employee portals.</w:t>
                      </w:r>
                    </w:p>
                    <w:p w14:paraId="103094BB" w14:textId="77777777" w:rsidR="009F790A" w:rsidRPr="005973AA" w:rsidRDefault="009F790A" w:rsidP="009F790A">
                      <w:pPr>
                        <w:numPr>
                          <w:ilvl w:val="0"/>
                          <w:numId w:val="21"/>
                        </w:numPr>
                        <w:suppressAutoHyphens w:val="0"/>
                        <w:spacing w:after="160" w:line="279" w:lineRule="auto"/>
                      </w:pPr>
                      <w:r w:rsidRPr="008D11E6">
                        <w:t>Periodic policy reviews to align with evolving regulatory and business requirements.</w:t>
                      </w:r>
                    </w:p>
                  </w:txbxContent>
                </v:textbox>
              </v:shape>
            </w:pict>
          </mc:Fallback>
        </mc:AlternateContent>
      </w:r>
    </w:p>
    <w:p w14:paraId="089E20F0" w14:textId="77777777" w:rsidR="0058085F" w:rsidRDefault="0058085F"/>
    <w:p w14:paraId="1963B013" w14:textId="77777777" w:rsidR="0058085F" w:rsidRDefault="0058085F"/>
    <w:p w14:paraId="1A369EF3" w14:textId="77777777" w:rsidR="0058085F" w:rsidRDefault="0058085F"/>
    <w:p w14:paraId="14694027" w14:textId="77777777" w:rsidR="0058085F" w:rsidRDefault="0058085F"/>
    <w:p w14:paraId="2DF118E6" w14:textId="77777777" w:rsidR="0058085F" w:rsidRDefault="0058085F"/>
    <w:p w14:paraId="76260999" w14:textId="77777777" w:rsidR="0058085F" w:rsidRDefault="0058085F"/>
    <w:p w14:paraId="5C3B76F1" w14:textId="77777777" w:rsidR="0058085F" w:rsidRDefault="0058085F"/>
    <w:p w14:paraId="1AA25769" w14:textId="77777777" w:rsidR="0058085F" w:rsidRDefault="0058085F"/>
    <w:p w14:paraId="597C093E" w14:textId="77777777" w:rsidR="0058085F" w:rsidRDefault="0058085F"/>
    <w:p w14:paraId="4A5A45DE" w14:textId="77777777" w:rsidR="0058085F" w:rsidRDefault="0058085F"/>
    <w:p w14:paraId="53ACE583" w14:textId="77777777" w:rsidR="0058085F" w:rsidRDefault="0058085F"/>
    <w:p w14:paraId="7DDCA886" w14:textId="77777777" w:rsidR="0058085F" w:rsidRDefault="0058085F"/>
    <w:p w14:paraId="6E81BDBB" w14:textId="77777777" w:rsidR="0058085F" w:rsidRDefault="0058085F"/>
    <w:p w14:paraId="1B52B0C8" w14:textId="77777777" w:rsidR="0058085F" w:rsidRDefault="0058085F"/>
    <w:p w14:paraId="22F31F1E" w14:textId="77777777" w:rsidR="0058085F" w:rsidRDefault="0058085F"/>
    <w:p w14:paraId="11190CAF" w14:textId="77777777" w:rsidR="0058085F" w:rsidRDefault="0058085F"/>
    <w:p w14:paraId="1E26868D" w14:textId="77777777" w:rsidR="0058085F" w:rsidRDefault="0058085F"/>
    <w:p w14:paraId="16AEB551" w14:textId="77777777" w:rsidR="0058085F" w:rsidRDefault="0058085F"/>
    <w:p w14:paraId="7C4CE1FA" w14:textId="77777777" w:rsidR="0058085F" w:rsidRDefault="0058085F"/>
    <w:p w14:paraId="35020ADB" w14:textId="77777777" w:rsidR="0058085F" w:rsidRDefault="0058085F"/>
    <w:p w14:paraId="5802B45F" w14:textId="77777777" w:rsidR="0058085F" w:rsidRDefault="0058085F"/>
    <w:p w14:paraId="613DDD94" w14:textId="77777777" w:rsidR="0058085F" w:rsidRDefault="0058085F"/>
    <w:p w14:paraId="132D15C7" w14:textId="77777777" w:rsidR="0058085F" w:rsidRDefault="0058085F"/>
    <w:p w14:paraId="4A49F05C" w14:textId="77777777" w:rsidR="0058085F" w:rsidRDefault="0058085F"/>
    <w:p w14:paraId="6380F402" w14:textId="77777777" w:rsidR="0058085F" w:rsidRDefault="0058085F"/>
    <w:p w14:paraId="45F90B6E" w14:textId="77777777" w:rsidR="0058085F" w:rsidRDefault="0058085F"/>
    <w:p w14:paraId="52030F2E" w14:textId="77777777" w:rsidR="0058085F" w:rsidRDefault="0058085F"/>
    <w:p w14:paraId="362149B9" w14:textId="77777777" w:rsidR="0058085F" w:rsidRDefault="0058085F"/>
    <w:p w14:paraId="09858BF3" w14:textId="77777777" w:rsidR="0058085F" w:rsidRDefault="0058085F"/>
    <w:p w14:paraId="0A8983A7" w14:textId="77777777" w:rsidR="0058085F" w:rsidRDefault="0058085F"/>
    <w:p w14:paraId="1CC96AD2" w14:textId="77777777" w:rsidR="0058085F" w:rsidRDefault="0058085F"/>
    <w:p w14:paraId="6BF28A64" w14:textId="77777777" w:rsidR="0058085F" w:rsidRDefault="0058085F"/>
    <w:p w14:paraId="5FB13F6F" w14:textId="77777777" w:rsidR="0058085F" w:rsidRDefault="0058085F"/>
    <w:p w14:paraId="5F84D86C" w14:textId="77777777" w:rsidR="0058085F" w:rsidRDefault="0058085F"/>
    <w:p w14:paraId="7E58ABD7" w14:textId="77777777" w:rsidR="0058085F" w:rsidRDefault="0058085F"/>
    <w:p w14:paraId="6D044247" w14:textId="77777777" w:rsidR="0058085F" w:rsidRDefault="0058085F"/>
    <w:p w14:paraId="0DF22A70" w14:textId="39C27A29" w:rsidR="0058085F" w:rsidRDefault="0058085F" w:rsidP="0058085F">
      <w:pPr>
        <w:pStyle w:val="Heading1"/>
      </w:pPr>
      <w:r>
        <w:lastRenderedPageBreak/>
        <w:t xml:space="preserve">File Name: </w:t>
      </w:r>
      <w:r w:rsidRPr="0058085F">
        <w:t>Championing Human Rights_v2</w:t>
      </w:r>
    </w:p>
    <w:p w14:paraId="0BAF4176" w14:textId="69219414" w:rsidR="0058085F" w:rsidRDefault="0058085F" w:rsidP="0058085F">
      <w:pPr>
        <w:pStyle w:val="Heading1"/>
      </w:pPr>
      <w:r>
        <w:t>Dated: 14082026</w:t>
      </w:r>
    </w:p>
    <w:p w14:paraId="6F746DC8" w14:textId="77777777" w:rsidR="0058085F" w:rsidRDefault="0058085F"/>
    <w:p w14:paraId="0918C889" w14:textId="2DD3D355" w:rsidR="0058085F" w:rsidRPr="0048463E" w:rsidRDefault="0048463E" w:rsidP="0058085F">
      <w:pPr>
        <w:pStyle w:val="Heading1"/>
        <w:rPr>
          <w:rFonts w:ascii="Arial" w:hAnsi="Arial" w:cs="Arial"/>
          <w:color w:val="4EA72E"/>
          <w:sz w:val="52"/>
          <w:szCs w:val="52"/>
        </w:rPr>
      </w:pPr>
      <w:bookmarkStart w:id="132" w:name="_Toc205968839"/>
      <w:bookmarkStart w:id="133" w:name="_Toc205972669"/>
      <w:bookmarkStart w:id="134" w:name="_Toc182824187"/>
      <w:r>
        <w:rPr>
          <w:rFonts w:ascii="Arial" w:hAnsi="Arial" w:cs="Arial"/>
          <w:sz w:val="52"/>
          <w:szCs w:val="52"/>
        </w:rPr>
        <w:t xml:space="preserve">Chapter name - </w:t>
      </w:r>
      <w:r w:rsidR="0058085F" w:rsidRPr="0048463E">
        <w:rPr>
          <w:rFonts w:ascii="Arial" w:hAnsi="Arial" w:cs="Arial"/>
          <w:sz w:val="52"/>
          <w:szCs w:val="52"/>
        </w:rPr>
        <w:t>Championing Human &amp; Labour Rights</w:t>
      </w:r>
      <w:bookmarkEnd w:id="132"/>
      <w:bookmarkEnd w:id="133"/>
      <w:r w:rsidR="0058085F" w:rsidRPr="0048463E">
        <w:rPr>
          <w:rFonts w:ascii="Arial" w:hAnsi="Arial" w:cs="Arial"/>
          <w:sz w:val="52"/>
          <w:szCs w:val="52"/>
        </w:rPr>
        <w:t xml:space="preserve"> </w:t>
      </w:r>
      <w:bookmarkEnd w:id="134"/>
    </w:p>
    <w:p w14:paraId="16D1D323" w14:textId="77777777" w:rsidR="0058085F" w:rsidRDefault="0058085F" w:rsidP="0058085F">
      <w:pPr>
        <w:spacing w:line="278" w:lineRule="auto"/>
        <w:rPr>
          <w:rFonts w:ascii="Arial" w:eastAsia="MS Mincho" w:hAnsi="Arial" w:cs="Arial"/>
        </w:rPr>
      </w:pPr>
      <w:r w:rsidRPr="5E9394FC">
        <w:rPr>
          <w:rFonts w:ascii="Arial" w:eastAsia="MS Mincho" w:hAnsi="Arial" w:cs="Arial"/>
        </w:rPr>
        <w:t xml:space="preserve">Guided by our Human Rights Policy and unwavering commitment to labour rights, we promote a workplace culture founded on fairness, inclusion, and respect, extending our responsibilities beyond compliance to support the well-being and rights of our workforce. This is reflected in our equitable remuneration practices, compliance with statutory working hours, regular wage assessments, and a zero-tolerance stance on discrimination, harassment, and other human rights violations. Through strong grievance mechanisms and worker engagement, we support employee well-being, inclusion, and growth while upholding ethical business practices. </w:t>
      </w:r>
    </w:p>
    <w:p w14:paraId="0A9DB55E" w14:textId="5202EBE2" w:rsidR="0058085F" w:rsidRPr="00F117D3" w:rsidRDefault="0058085F" w:rsidP="0058085F">
      <w:pPr>
        <w:spacing w:line="276" w:lineRule="auto"/>
        <w:rPr>
          <w:rFonts w:ascii="Arial" w:eastAsia="MS Mincho" w:hAnsi="Arial" w:cs="Arial"/>
        </w:rPr>
      </w:pPr>
      <w:r w:rsidRPr="00470671">
        <w:rPr>
          <w:rFonts w:ascii="Arial" w:eastAsia="MS Gothic" w:hAnsi="Arial" w:cs="Arial"/>
          <w:color w:val="0B769F"/>
          <w:sz w:val="28"/>
          <w:szCs w:val="28"/>
        </w:rPr>
        <w:br/>
      </w:r>
      <w:r w:rsidR="00C67158">
        <w:rPr>
          <w:rStyle w:val="Heading2Char"/>
          <w:rFonts w:ascii="Arial" w:hAnsi="Arial" w:cs="Arial"/>
        </w:rPr>
        <w:t xml:space="preserve">1. </w:t>
      </w:r>
      <w:r w:rsidRPr="00470671">
        <w:rPr>
          <w:rStyle w:val="Heading2Char"/>
          <w:rFonts w:ascii="Arial" w:hAnsi="Arial" w:cs="Arial"/>
        </w:rPr>
        <w:t>Labour Commitment</w:t>
      </w:r>
      <w:r w:rsidRPr="00470671">
        <w:rPr>
          <w:rFonts w:ascii="Arial" w:eastAsia="MS Gothic" w:hAnsi="Arial" w:cs="Arial"/>
          <w:color w:val="0B769F"/>
          <w:sz w:val="28"/>
          <w:szCs w:val="28"/>
        </w:rPr>
        <w:t xml:space="preserve"> </w:t>
      </w:r>
    </w:p>
    <w:p w14:paraId="5F438DD8" w14:textId="77777777" w:rsidR="0058085F" w:rsidRPr="000359D8" w:rsidRDefault="0058085F" w:rsidP="0058085F">
      <w:pPr>
        <w:spacing w:line="276" w:lineRule="auto"/>
        <w:rPr>
          <w:rFonts w:ascii="Arial" w:eastAsia="MS Mincho" w:hAnsi="Arial" w:cs="Arial"/>
        </w:rPr>
      </w:pPr>
      <w:r w:rsidRPr="000359D8">
        <w:rPr>
          <w:rFonts w:ascii="Arial" w:eastAsia="MS Mincho" w:hAnsi="Arial" w:cs="Arial"/>
          <w:b/>
          <w:bCs/>
        </w:rPr>
        <w:t>Commitment to Adequate Wages</w:t>
      </w:r>
      <w:r w:rsidRPr="000359D8">
        <w:rPr>
          <w:rFonts w:ascii="Arial" w:eastAsia="MS Mincho" w:hAnsi="Arial" w:cs="Arial"/>
        </w:rPr>
        <w:t xml:space="preserve">: Ensuring fair and responsible compensation is a key element of our commitment to human rights and employee well-being. Supported by robust governance frameworks and regular market benchmarking, we strive to provide fair and adequate remuneration across our operations. Compensation decisions are informed by individual performance, role responsibilities, market insights, and economic considerations, reinforcing our commitment to equitable pay and long-term workforce sustainability. </w:t>
      </w:r>
      <w:r w:rsidRPr="00470671">
        <w:rPr>
          <w:rFonts w:ascii="Arial" w:eastAsia="MS Mincho" w:hAnsi="Arial" w:cs="Arial"/>
        </w:rPr>
        <w:t xml:space="preserve">Across all our operating geographies, we are committed to ensuring that every employee is paid a fair living wage—well above statutory requirements. </w:t>
      </w:r>
      <w:r w:rsidRPr="000359D8">
        <w:rPr>
          <w:rFonts w:ascii="Arial" w:eastAsia="MS Mincho" w:hAnsi="Arial" w:cs="Arial"/>
        </w:rPr>
        <w:t>Through this approach, we endeavour to remain a market-competitive, performance-driven, and socially responsible organization.</w:t>
      </w:r>
    </w:p>
    <w:p w14:paraId="3DA5883C" w14:textId="77777777" w:rsidR="0058085F" w:rsidRDefault="0058085F" w:rsidP="0058085F">
      <w:pPr>
        <w:spacing w:line="276" w:lineRule="auto"/>
        <w:rPr>
          <w:rFonts w:ascii="Arial" w:eastAsia="MS Mincho" w:hAnsi="Arial" w:cs="Arial"/>
        </w:rPr>
      </w:pPr>
      <w:r w:rsidRPr="0043621F">
        <w:rPr>
          <w:rFonts w:ascii="Arial" w:eastAsia="MS Mincho" w:hAnsi="Arial" w:cs="Arial"/>
          <w:b/>
          <w:bCs/>
        </w:rPr>
        <w:t xml:space="preserve">Living wage </w:t>
      </w:r>
      <w:commentRangeStart w:id="135"/>
      <w:r w:rsidRPr="0043621F">
        <w:rPr>
          <w:rFonts w:ascii="Arial" w:eastAsia="MS Mincho" w:hAnsi="Arial" w:cs="Arial"/>
          <w:b/>
          <w:bCs/>
        </w:rPr>
        <w:t>assessment</w:t>
      </w:r>
      <w:commentRangeEnd w:id="135"/>
      <w:r>
        <w:rPr>
          <w:rStyle w:val="CommentReference"/>
          <w:rFonts w:ascii="Arial" w:eastAsia="MS Mincho" w:hAnsi="Arial" w:cs="Arial"/>
          <w:sz w:val="20"/>
          <w:szCs w:val="20"/>
        </w:rPr>
        <w:commentReference w:id="135"/>
      </w:r>
      <w:r>
        <w:rPr>
          <w:rFonts w:ascii="Arial" w:eastAsia="MS Mincho" w:hAnsi="Arial" w:cs="Arial"/>
        </w:rPr>
        <w:t xml:space="preserve">: </w:t>
      </w:r>
      <w:r w:rsidRPr="0043621F">
        <w:rPr>
          <w:rFonts w:ascii="Arial" w:eastAsia="MS Mincho" w:hAnsi="Arial" w:cs="Arial"/>
        </w:rPr>
        <w:t>During FY26, we undertook third-party living wage assessment across our global workforce to better understand wage adequacy and strengthen our commitment to fair and responsible remuneration. The assessment evaluated compensation levels against globally recognised living wage benchmarks tailored to local contexts. The assessment included both management and non-management direct employees and involved detailed payroll analysis, location-specific benchmarking, and stakeholder consultations to validate assumptions and outcomes. To further embed fair pay principles across the organization, we will integrate living wage assessments into our annual compensation benchmarking cycle and periodically review wage adequacy against evolving market and cost-of-living conditions reflecting in the benchmarks. This will ensure that we gain valuable insights to support our human rights commitments and promote employee well-being, dignity, and financial security</w:t>
      </w:r>
      <w:r>
        <w:rPr>
          <w:rFonts w:ascii="Arial" w:eastAsia="MS Mincho" w:hAnsi="Arial" w:cs="Arial"/>
        </w:rPr>
        <w:t>.</w:t>
      </w:r>
    </w:p>
    <w:p w14:paraId="12684DCD" w14:textId="77777777" w:rsidR="0058085F" w:rsidRPr="0043621F" w:rsidRDefault="0058085F" w:rsidP="0058085F">
      <w:pPr>
        <w:rPr>
          <w:rFonts w:ascii="Arial" w:eastAsia="MS Mincho" w:hAnsi="Arial" w:cs="Arial"/>
        </w:rPr>
      </w:pPr>
    </w:p>
    <w:tbl>
      <w:tblPr>
        <w:tblStyle w:val="TableGrid"/>
        <w:tblW w:w="0" w:type="auto"/>
        <w:tblLook w:val="04A0" w:firstRow="1" w:lastRow="0" w:firstColumn="1" w:lastColumn="0" w:noHBand="0" w:noVBand="1"/>
      </w:tblPr>
      <w:tblGrid>
        <w:gridCol w:w="9016"/>
      </w:tblGrid>
      <w:tr w:rsidR="0058085F" w:rsidRPr="0043621F" w14:paraId="54430830" w14:textId="77777777" w:rsidTr="00775590">
        <w:tc>
          <w:tcPr>
            <w:tcW w:w="9350" w:type="dxa"/>
          </w:tcPr>
          <w:p w14:paraId="467D6972" w14:textId="77777777" w:rsidR="0058085F" w:rsidRPr="00F60568" w:rsidRDefault="0058085F" w:rsidP="00775590">
            <w:pPr>
              <w:spacing w:line="276" w:lineRule="auto"/>
              <w:rPr>
                <w:rFonts w:ascii="Arial" w:eastAsia="MS Mincho" w:hAnsi="Arial" w:cs="Arial"/>
                <w:b/>
                <w:bCs/>
              </w:rPr>
            </w:pPr>
            <w:r w:rsidRPr="00F60568">
              <w:rPr>
                <w:rFonts w:ascii="Arial" w:eastAsia="MS Mincho" w:hAnsi="Arial" w:cs="Arial"/>
                <w:b/>
                <w:bCs/>
              </w:rPr>
              <w:t>LIVING WAGE ASSESSMENT FY26</w:t>
            </w:r>
          </w:p>
        </w:tc>
      </w:tr>
      <w:tr w:rsidR="0058085F" w:rsidRPr="0043621F" w14:paraId="0DE3F83A" w14:textId="77777777" w:rsidTr="00775590">
        <w:tc>
          <w:tcPr>
            <w:tcW w:w="9350" w:type="dxa"/>
          </w:tcPr>
          <w:p w14:paraId="2A9E081C" w14:textId="77777777" w:rsidR="0058085F" w:rsidRPr="0043621F" w:rsidRDefault="0058085F" w:rsidP="00775590">
            <w:pPr>
              <w:spacing w:line="276" w:lineRule="auto"/>
              <w:rPr>
                <w:rFonts w:ascii="Arial" w:eastAsia="MS Mincho" w:hAnsi="Arial" w:cs="Arial"/>
              </w:rPr>
            </w:pPr>
            <w:r>
              <w:rPr>
                <w:rFonts w:ascii="Arial" w:eastAsia="MS Mincho" w:hAnsi="Arial" w:cs="Arial"/>
                <w:highlight w:val="yellow"/>
              </w:rPr>
              <w:t>~97</w:t>
            </w:r>
            <w:r w:rsidRPr="00973DD9">
              <w:rPr>
                <w:rFonts w:ascii="Arial" w:eastAsia="MS Mincho" w:hAnsi="Arial" w:cs="Arial"/>
                <w:highlight w:val="yellow"/>
              </w:rPr>
              <w:t>%</w:t>
            </w:r>
            <w:r w:rsidRPr="0043621F">
              <w:rPr>
                <w:rFonts w:ascii="Arial" w:eastAsia="MS Mincho" w:hAnsi="Arial" w:cs="Arial"/>
              </w:rPr>
              <w:t xml:space="preserve"> Workforce Coverage Across Global Operations</w:t>
            </w:r>
          </w:p>
          <w:p w14:paraId="0BA9D884" w14:textId="77777777" w:rsidR="0058085F" w:rsidRPr="0043621F" w:rsidRDefault="0058085F" w:rsidP="00775590">
            <w:pPr>
              <w:spacing w:line="276" w:lineRule="auto"/>
              <w:rPr>
                <w:rFonts w:ascii="Arial" w:eastAsia="MS Mincho" w:hAnsi="Arial" w:cs="Arial"/>
              </w:rPr>
            </w:pPr>
            <w:r w:rsidRPr="00973DD9">
              <w:rPr>
                <w:rFonts w:ascii="Arial" w:eastAsia="MS Mincho" w:hAnsi="Arial" w:cs="Arial"/>
                <w:highlight w:val="yellow"/>
              </w:rPr>
              <w:t>3,815</w:t>
            </w:r>
            <w:r w:rsidRPr="0043621F">
              <w:rPr>
                <w:rFonts w:ascii="Arial" w:eastAsia="MS Mincho" w:hAnsi="Arial" w:cs="Arial"/>
              </w:rPr>
              <w:t xml:space="preserve"> comprising of </w:t>
            </w:r>
            <w:r w:rsidRPr="00973DD9">
              <w:rPr>
                <w:rFonts w:ascii="Arial" w:eastAsia="MS Mincho" w:hAnsi="Arial" w:cs="Arial"/>
                <w:highlight w:val="yellow"/>
              </w:rPr>
              <w:t>2,572</w:t>
            </w:r>
            <w:r w:rsidRPr="0043621F">
              <w:rPr>
                <w:rFonts w:ascii="Arial" w:eastAsia="MS Mincho" w:hAnsi="Arial" w:cs="Arial"/>
              </w:rPr>
              <w:t xml:space="preserve"> management and </w:t>
            </w:r>
            <w:r w:rsidRPr="00973DD9">
              <w:rPr>
                <w:rFonts w:ascii="Arial" w:eastAsia="MS Mincho" w:hAnsi="Arial" w:cs="Arial"/>
                <w:highlight w:val="yellow"/>
              </w:rPr>
              <w:t>1,243</w:t>
            </w:r>
            <w:r w:rsidRPr="0043621F">
              <w:rPr>
                <w:rFonts w:ascii="Arial" w:eastAsia="MS Mincho" w:hAnsi="Arial" w:cs="Arial"/>
              </w:rPr>
              <w:t xml:space="preserve"> non-management direct employees </w:t>
            </w:r>
          </w:p>
        </w:tc>
      </w:tr>
      <w:tr w:rsidR="0058085F" w:rsidRPr="0043621F" w14:paraId="5F335D3E" w14:textId="77777777" w:rsidTr="00775590">
        <w:tc>
          <w:tcPr>
            <w:tcW w:w="9350" w:type="dxa"/>
          </w:tcPr>
          <w:p w14:paraId="7DB68C5A" w14:textId="77777777" w:rsidR="0058085F" w:rsidRPr="0043621F" w:rsidRDefault="0058085F" w:rsidP="00775590">
            <w:pPr>
              <w:spacing w:line="276" w:lineRule="auto"/>
              <w:rPr>
                <w:rFonts w:ascii="Arial" w:eastAsia="MS Mincho" w:hAnsi="Arial" w:cs="Arial"/>
              </w:rPr>
            </w:pPr>
            <w:r w:rsidRPr="678BD7AB">
              <w:rPr>
                <w:rFonts w:ascii="Arial" w:eastAsia="MS Mincho" w:hAnsi="Arial" w:cs="Arial"/>
                <w:highlight w:val="yellow"/>
              </w:rPr>
              <w:t>99.95</w:t>
            </w:r>
            <w:r w:rsidRPr="678BD7AB">
              <w:rPr>
                <w:rFonts w:ascii="Arial" w:eastAsia="MS Mincho" w:hAnsi="Arial" w:cs="Arial"/>
              </w:rPr>
              <w:t>% of direct employees above benchmark</w:t>
            </w:r>
          </w:p>
        </w:tc>
      </w:tr>
    </w:tbl>
    <w:p w14:paraId="508CF9CD" w14:textId="77777777" w:rsidR="0058085F" w:rsidRDefault="0058085F" w:rsidP="0058085F">
      <w:pPr>
        <w:rPr>
          <w:rFonts w:ascii="Arial" w:eastAsia="MS Mincho" w:hAnsi="Arial" w:cs="Arial"/>
        </w:rPr>
      </w:pPr>
    </w:p>
    <w:p w14:paraId="4B5804FD" w14:textId="77777777" w:rsidR="0058085F" w:rsidRDefault="0058085F" w:rsidP="0058085F">
      <w:pPr>
        <w:spacing w:line="276" w:lineRule="auto"/>
        <w:rPr>
          <w:rFonts w:ascii="Arial" w:hAnsi="Arial" w:cs="Arial"/>
          <w:lang w:val="en-US"/>
        </w:rPr>
      </w:pPr>
      <w:r w:rsidRPr="00AA4BAF">
        <w:rPr>
          <w:rFonts w:ascii="Arial" w:hAnsi="Arial" w:cs="Arial"/>
          <w:b/>
          <w:bCs/>
          <w:lang w:val="en-US"/>
        </w:rPr>
        <w:t>Working Hours and Leave Management:</w:t>
      </w:r>
      <w:r w:rsidRPr="00AA4BAF">
        <w:rPr>
          <w:rFonts w:ascii="Arial" w:hAnsi="Arial" w:cs="Arial"/>
          <w:lang w:val="en-US"/>
        </w:rPr>
        <w:t xml:space="preserve"> We maintain clear governance over working hours across our global operations to ensure compliance with applicable labour laws and regulatory requirements in each jurisdiction where we operate. Our Working Hours Policy provides a consistent framework for managing work schedules while accommodating local legislative requirements and operational needs. </w:t>
      </w:r>
      <w:r w:rsidRPr="00AA4BAF">
        <w:rPr>
          <w:rFonts w:ascii="Arial" w:hAnsi="Arial" w:cs="Arial"/>
          <w:lang w:val="en-US"/>
        </w:rPr>
        <w:lastRenderedPageBreak/>
        <w:t xml:space="preserve">Through regular monitoring and oversight, we seek to prevent excessive working hours and support a balanced and productive work environment. Our approach is complemented by annual leave and other paid leave provisions, enabling employees to take adequate time for rest and </w:t>
      </w:r>
      <w:r>
        <w:rPr>
          <w:rFonts w:ascii="Arial" w:hAnsi="Arial" w:cs="Arial"/>
          <w:lang w:val="en-US"/>
        </w:rPr>
        <w:t>well-being</w:t>
      </w:r>
      <w:r w:rsidRPr="00AA4BAF">
        <w:rPr>
          <w:rFonts w:ascii="Arial" w:hAnsi="Arial" w:cs="Arial"/>
          <w:lang w:val="en-US"/>
        </w:rPr>
        <w:t>. Policy guidance is made accessible through our internal platforms to promote awareness and consistent implementation across the organization.</w:t>
      </w:r>
      <w:r>
        <w:rPr>
          <w:rFonts w:ascii="Arial" w:hAnsi="Arial" w:cs="Arial"/>
          <w:lang w:val="en-US"/>
        </w:rPr>
        <w:t xml:space="preserve"> </w:t>
      </w:r>
    </w:p>
    <w:p w14:paraId="0AC43DBF" w14:textId="77777777" w:rsidR="0058085F" w:rsidRPr="002B5F69" w:rsidRDefault="0058085F" w:rsidP="0058085F">
      <w:pPr>
        <w:spacing w:line="276" w:lineRule="auto"/>
        <w:rPr>
          <w:rFonts w:ascii="Arial" w:eastAsia="MS Mincho" w:hAnsi="Arial" w:cs="Arial"/>
          <w:lang w:val="en-US"/>
        </w:rPr>
      </w:pPr>
      <w:r w:rsidRPr="00470671">
        <w:rPr>
          <w:rFonts w:ascii="Arial" w:eastAsia="MS Mincho" w:hAnsi="Arial" w:cs="Arial"/>
          <w:b/>
        </w:rPr>
        <w:t>Equal renumeration for men &amp; women</w:t>
      </w:r>
      <w:r w:rsidRPr="00470671">
        <w:rPr>
          <w:rFonts w:ascii="Arial" w:eastAsia="MS Mincho" w:hAnsi="Arial" w:cs="Arial"/>
        </w:rPr>
        <w:t xml:space="preserve">: </w:t>
      </w:r>
      <w:r w:rsidRPr="002B5F69">
        <w:rPr>
          <w:rFonts w:ascii="Arial" w:eastAsia="MS Mincho" w:hAnsi="Arial" w:cs="Arial"/>
          <w:lang w:val="en-US"/>
        </w:rPr>
        <w:t xml:space="preserve">We uphold fair and equitable </w:t>
      </w:r>
      <w:r>
        <w:rPr>
          <w:rFonts w:ascii="Arial" w:eastAsia="MS Mincho" w:hAnsi="Arial" w:cs="Arial"/>
          <w:lang w:val="en-US"/>
        </w:rPr>
        <w:t>compensation</w:t>
      </w:r>
      <w:r w:rsidRPr="002B5F69">
        <w:rPr>
          <w:rFonts w:ascii="Arial" w:eastAsia="MS Mincho" w:hAnsi="Arial" w:cs="Arial"/>
          <w:lang w:val="en-US"/>
        </w:rPr>
        <w:t xml:space="preserve"> practices across our operations and ensure that additional hours worked, where required, are compensated in accordance with applicable legal requirements and company standards.</w:t>
      </w:r>
    </w:p>
    <w:p w14:paraId="25818814" w14:textId="77777777" w:rsidR="0058085F" w:rsidRPr="00B1083B" w:rsidRDefault="0058085F" w:rsidP="0058085F">
      <w:pPr>
        <w:spacing w:line="276" w:lineRule="auto"/>
        <w:rPr>
          <w:rFonts w:ascii="Arial" w:eastAsia="MS Mincho" w:hAnsi="Arial" w:cs="Arial"/>
          <w:lang w:val="en-US"/>
        </w:rPr>
      </w:pPr>
      <w:r w:rsidRPr="00470671">
        <w:rPr>
          <w:rFonts w:ascii="Arial" w:eastAsia="MS Mincho" w:hAnsi="Arial" w:cs="Arial"/>
          <w:b/>
        </w:rPr>
        <w:t>Annual Leave Policy:</w:t>
      </w:r>
      <w:r w:rsidRPr="00470671">
        <w:rPr>
          <w:rFonts w:ascii="Arial" w:eastAsia="MS Mincho" w:hAnsi="Arial" w:cs="Arial"/>
        </w:rPr>
        <w:t xml:space="preserve"> </w:t>
      </w:r>
      <w:r w:rsidRPr="00B1083B">
        <w:rPr>
          <w:rFonts w:ascii="Arial" w:eastAsia="MS Mincho" w:hAnsi="Arial" w:cs="Arial"/>
          <w:lang w:val="en-US"/>
        </w:rPr>
        <w:t xml:space="preserve">Our leave policies work alongside our working hours framework to ensure employees have </w:t>
      </w:r>
      <w:r>
        <w:rPr>
          <w:rFonts w:ascii="Arial" w:eastAsia="MS Mincho" w:hAnsi="Arial" w:cs="Arial"/>
          <w:lang w:val="en-US"/>
        </w:rPr>
        <w:t>adequate</w:t>
      </w:r>
      <w:r w:rsidRPr="00B1083B">
        <w:rPr>
          <w:rFonts w:ascii="Arial" w:eastAsia="MS Mincho" w:hAnsi="Arial" w:cs="Arial"/>
          <w:lang w:val="en-US"/>
        </w:rPr>
        <w:t xml:space="preserve"> time away from work, supporting sustainable productivity and workforce resilience.</w:t>
      </w:r>
    </w:p>
    <w:p w14:paraId="754E29E0" w14:textId="77777777" w:rsidR="0058085F" w:rsidRPr="00470671" w:rsidRDefault="0058085F" w:rsidP="0058085F">
      <w:pPr>
        <w:spacing w:line="276" w:lineRule="auto"/>
        <w:rPr>
          <w:rFonts w:ascii="Arial" w:hAnsi="Arial" w:cs="Arial"/>
          <w:lang w:val="en-US"/>
        </w:rPr>
      </w:pPr>
      <w:r w:rsidRPr="00894E51">
        <w:rPr>
          <w:rFonts w:ascii="Arial" w:hAnsi="Arial" w:cs="Arial"/>
          <w:b/>
          <w:bCs/>
          <w:lang w:val="en-US"/>
        </w:rPr>
        <w:t>Responsible Workforce Transitions:</w:t>
      </w:r>
      <w:r w:rsidRPr="00894E51">
        <w:rPr>
          <w:rFonts w:ascii="Arial" w:hAnsi="Arial" w:cs="Arial"/>
          <w:lang w:val="en-US"/>
        </w:rPr>
        <w:t xml:space="preserve"> We do not support or promote mass terminations. In circumstances where workforce reductions become necessary, we are committed to handling the process with the highest degree of empathy, integrity, and respect. We provide appropriate transition support and compensation to affected employees in line with, and where feasible beyond, applicable legal and regulatory requirements. This approach reflects our focus on responsible employment practices and supporting our people through periods of organizational change.</w:t>
      </w:r>
    </w:p>
    <w:p w14:paraId="52A96292" w14:textId="07180C5A" w:rsidR="0058085F" w:rsidRPr="00470671" w:rsidRDefault="00C67158" w:rsidP="0058085F">
      <w:pPr>
        <w:pStyle w:val="Heading2"/>
        <w:rPr>
          <w:rFonts w:ascii="Arial" w:hAnsi="Arial" w:cs="Arial"/>
        </w:rPr>
      </w:pPr>
      <w:bookmarkStart w:id="136" w:name="_Toc205968840"/>
      <w:bookmarkStart w:id="137" w:name="_Toc205972670"/>
      <w:r>
        <w:rPr>
          <w:rFonts w:ascii="Arial" w:hAnsi="Arial" w:cs="Arial"/>
        </w:rPr>
        <w:t xml:space="preserve">2. </w:t>
      </w:r>
      <w:r w:rsidR="0058085F" w:rsidRPr="00470671">
        <w:rPr>
          <w:rFonts w:ascii="Arial" w:hAnsi="Arial" w:cs="Arial"/>
        </w:rPr>
        <w:t>Labour Programmes</w:t>
      </w:r>
      <w:bookmarkEnd w:id="136"/>
      <w:bookmarkEnd w:id="137"/>
    </w:p>
    <w:p w14:paraId="47375FF8" w14:textId="77777777" w:rsidR="0058085F" w:rsidRPr="00247681" w:rsidRDefault="0058085F" w:rsidP="0058085F">
      <w:pPr>
        <w:spacing w:line="278" w:lineRule="auto"/>
        <w:rPr>
          <w:rFonts w:ascii="Arial" w:hAnsi="Arial" w:cs="Arial"/>
        </w:rPr>
      </w:pPr>
      <w:r w:rsidRPr="00247681">
        <w:rPr>
          <w:rFonts w:ascii="Arial" w:hAnsi="Arial" w:cs="Arial"/>
        </w:rPr>
        <w:t>People are central to our long-term success, and our labour management practices are designed to support their well-being, development, and engagement throughout the employment lifecycle. Our initiatives span across fair compensation, responsible management of working hours, social protection, equal opportunity, employee representation, and workplace well-being. We maintain regular engagement with employees and worker representatives, providing channels for dialogue, feedback, and collaboration on workplace matters. We also recognize the importance of work-life balance and encourage the use of leave entitlements.</w:t>
      </w:r>
    </w:p>
    <w:p w14:paraId="32697A45" w14:textId="77777777" w:rsidR="0058085F" w:rsidRPr="00470671" w:rsidRDefault="0058085F" w:rsidP="0058085F">
      <w:pPr>
        <w:spacing w:line="278" w:lineRule="auto"/>
        <w:rPr>
          <w:rFonts w:ascii="Arial" w:hAnsi="Arial" w:cs="Arial"/>
        </w:rPr>
      </w:pPr>
      <w:r w:rsidRPr="00247681">
        <w:rPr>
          <w:rFonts w:ascii="Arial" w:hAnsi="Arial" w:cs="Arial"/>
        </w:rPr>
        <w:t>We are dedicated to supporting our people by nurturing a positive and well supported work environment. We invest in learning and development programmes that build technical, leadership, and behavioural capabilities across the organisation. By combining strong labour practices with continuous workforce development, we aim to cultivate an inclusive, adaptable, and high-performing workforce equipped to meet evolving business and industry needs.</w:t>
      </w:r>
    </w:p>
    <w:tbl>
      <w:tblPr>
        <w:tblStyle w:val="TableGrid"/>
        <w:tblpPr w:leftFromText="180" w:rightFromText="180" w:vertAnchor="text" w:horzAnchor="margin" w:tblpY="75"/>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287"/>
        <w:gridCol w:w="2878"/>
        <w:gridCol w:w="2851"/>
      </w:tblGrid>
      <w:tr w:rsidR="0058085F" w:rsidRPr="00470671" w14:paraId="5E230A01" w14:textId="77777777" w:rsidTr="00775590">
        <w:tc>
          <w:tcPr>
            <w:tcW w:w="9350" w:type="dxa"/>
            <w:gridSpan w:val="3"/>
            <w:shd w:val="clear" w:color="auto" w:fill="3BA175"/>
            <w:vAlign w:val="center"/>
          </w:tcPr>
          <w:p w14:paraId="1384865B" w14:textId="77777777" w:rsidR="0058085F" w:rsidRPr="00FE6FD4" w:rsidRDefault="0058085F" w:rsidP="00775590">
            <w:pPr>
              <w:spacing w:line="276" w:lineRule="auto"/>
              <w:rPr>
                <w:rFonts w:ascii="Arial" w:hAnsi="Arial" w:cs="Arial"/>
                <w:b/>
                <w:bCs/>
              </w:rPr>
            </w:pPr>
            <w:commentRangeStart w:id="138"/>
            <w:r w:rsidRPr="00FE6FD4">
              <w:rPr>
                <w:rFonts w:ascii="Arial" w:hAnsi="Arial" w:cs="Arial"/>
                <w:b/>
                <w:bCs/>
                <w:color w:val="FFFFFF" w:themeColor="background1"/>
              </w:rPr>
              <w:t>We uphold the labour rights commitments through various programmes</w:t>
            </w:r>
            <w:commentRangeEnd w:id="138"/>
            <w:r w:rsidRPr="00FE6FD4">
              <w:rPr>
                <w:rStyle w:val="CommentReference"/>
                <w:rFonts w:ascii="Arial" w:hAnsi="Arial" w:cs="Arial"/>
                <w:b/>
                <w:bCs/>
                <w:sz w:val="20"/>
                <w:szCs w:val="20"/>
              </w:rPr>
              <w:commentReference w:id="138"/>
            </w:r>
          </w:p>
        </w:tc>
      </w:tr>
      <w:tr w:rsidR="0058085F" w:rsidRPr="00470671" w14:paraId="233B96FC" w14:textId="77777777" w:rsidTr="00775590">
        <w:tc>
          <w:tcPr>
            <w:tcW w:w="3415" w:type="dxa"/>
            <w:vAlign w:val="center"/>
          </w:tcPr>
          <w:p w14:paraId="0143A401" w14:textId="77777777" w:rsidR="0058085F" w:rsidRPr="00470671" w:rsidRDefault="0058085F" w:rsidP="00775590">
            <w:pPr>
              <w:spacing w:line="276" w:lineRule="auto"/>
              <w:rPr>
                <w:rFonts w:ascii="Arial" w:hAnsi="Arial" w:cs="Arial"/>
              </w:rPr>
            </w:pPr>
            <w:r w:rsidRPr="00470671">
              <w:rPr>
                <w:rFonts w:ascii="Arial" w:hAnsi="Arial" w:cs="Arial"/>
              </w:rPr>
              <w:t>Equal &amp; Fair Remuneration</w:t>
            </w:r>
          </w:p>
        </w:tc>
        <w:tc>
          <w:tcPr>
            <w:tcW w:w="2970" w:type="dxa"/>
            <w:vAlign w:val="center"/>
          </w:tcPr>
          <w:p w14:paraId="1AF77376" w14:textId="77777777" w:rsidR="0058085F" w:rsidRPr="00470671" w:rsidRDefault="0058085F" w:rsidP="00775590">
            <w:pPr>
              <w:spacing w:line="276" w:lineRule="auto"/>
              <w:rPr>
                <w:rFonts w:ascii="Arial" w:hAnsi="Arial" w:cs="Arial"/>
              </w:rPr>
            </w:pPr>
            <w:r w:rsidRPr="00470671">
              <w:rPr>
                <w:rFonts w:ascii="Arial" w:hAnsi="Arial" w:cs="Arial"/>
              </w:rPr>
              <w:t>Labour Welfare Initiative</w:t>
            </w:r>
          </w:p>
        </w:tc>
        <w:tc>
          <w:tcPr>
            <w:tcW w:w="2965" w:type="dxa"/>
            <w:vAlign w:val="center"/>
          </w:tcPr>
          <w:p w14:paraId="22153915" w14:textId="77777777" w:rsidR="0058085F" w:rsidRPr="00470671" w:rsidRDefault="0058085F" w:rsidP="00775590">
            <w:pPr>
              <w:spacing w:line="276" w:lineRule="auto"/>
              <w:rPr>
                <w:rFonts w:ascii="Arial" w:hAnsi="Arial" w:cs="Arial"/>
              </w:rPr>
            </w:pPr>
            <w:r w:rsidRPr="00470671">
              <w:rPr>
                <w:rFonts w:ascii="Arial" w:hAnsi="Arial" w:cs="Arial"/>
              </w:rPr>
              <w:t>Monitoring &amp; Reporting of Labour Rights Violations</w:t>
            </w:r>
          </w:p>
        </w:tc>
      </w:tr>
      <w:tr w:rsidR="0058085F" w:rsidRPr="00470671" w14:paraId="75671B77" w14:textId="77777777" w:rsidTr="00775590">
        <w:tc>
          <w:tcPr>
            <w:tcW w:w="3415" w:type="dxa"/>
            <w:vAlign w:val="center"/>
          </w:tcPr>
          <w:p w14:paraId="401C1428" w14:textId="77777777" w:rsidR="0058085F" w:rsidRPr="00470671" w:rsidRDefault="0058085F" w:rsidP="00775590">
            <w:pPr>
              <w:spacing w:line="276" w:lineRule="auto"/>
              <w:rPr>
                <w:rFonts w:ascii="Arial" w:hAnsi="Arial" w:cs="Arial"/>
              </w:rPr>
            </w:pPr>
            <w:r w:rsidRPr="00470671">
              <w:rPr>
                <w:rFonts w:ascii="Arial" w:hAnsi="Arial" w:cs="Arial"/>
              </w:rPr>
              <w:t>Adherence to working hours</w:t>
            </w:r>
          </w:p>
        </w:tc>
        <w:tc>
          <w:tcPr>
            <w:tcW w:w="2970" w:type="dxa"/>
            <w:vAlign w:val="center"/>
          </w:tcPr>
          <w:p w14:paraId="103E131F" w14:textId="77777777" w:rsidR="0058085F" w:rsidRPr="00470671" w:rsidRDefault="0058085F" w:rsidP="00775590">
            <w:pPr>
              <w:spacing w:line="276" w:lineRule="auto"/>
              <w:rPr>
                <w:rFonts w:ascii="Arial" w:hAnsi="Arial" w:cs="Arial"/>
              </w:rPr>
            </w:pPr>
            <w:r w:rsidRPr="00470671">
              <w:rPr>
                <w:rFonts w:ascii="Arial" w:hAnsi="Arial" w:cs="Arial"/>
              </w:rPr>
              <w:t>Rights to Worker Representation</w:t>
            </w:r>
          </w:p>
        </w:tc>
        <w:tc>
          <w:tcPr>
            <w:tcW w:w="2965" w:type="dxa"/>
            <w:vAlign w:val="center"/>
          </w:tcPr>
          <w:p w14:paraId="38703A1E" w14:textId="77777777" w:rsidR="0058085F" w:rsidRDefault="0058085F" w:rsidP="00775590">
            <w:pPr>
              <w:spacing w:line="276" w:lineRule="auto"/>
              <w:rPr>
                <w:rFonts w:ascii="Arial" w:hAnsi="Arial" w:cs="Arial"/>
              </w:rPr>
            </w:pPr>
            <w:r w:rsidRPr="00470671">
              <w:rPr>
                <w:rFonts w:ascii="Arial" w:hAnsi="Arial" w:cs="Arial"/>
              </w:rPr>
              <w:t>Health &amp; Safety Training &amp; Awareness programme</w:t>
            </w:r>
          </w:p>
          <w:p w14:paraId="44727108" w14:textId="77777777" w:rsidR="0058085F" w:rsidRPr="00470671" w:rsidRDefault="0058085F" w:rsidP="00775590">
            <w:pPr>
              <w:spacing w:line="276" w:lineRule="auto"/>
              <w:rPr>
                <w:rFonts w:ascii="Arial" w:hAnsi="Arial" w:cs="Arial"/>
              </w:rPr>
            </w:pPr>
          </w:p>
        </w:tc>
      </w:tr>
      <w:tr w:rsidR="0058085F" w:rsidRPr="00470671" w14:paraId="7AF5F001" w14:textId="77777777" w:rsidTr="00775590">
        <w:tc>
          <w:tcPr>
            <w:tcW w:w="3415" w:type="dxa"/>
            <w:vAlign w:val="center"/>
          </w:tcPr>
          <w:p w14:paraId="0F95A316" w14:textId="77777777" w:rsidR="0058085F" w:rsidRPr="00470671" w:rsidRDefault="0058085F" w:rsidP="00775590">
            <w:pPr>
              <w:spacing w:line="276" w:lineRule="auto"/>
              <w:rPr>
                <w:rFonts w:ascii="Arial" w:hAnsi="Arial" w:cs="Arial"/>
              </w:rPr>
            </w:pPr>
            <w:r w:rsidRPr="00470671">
              <w:rPr>
                <w:rFonts w:ascii="Arial" w:hAnsi="Arial" w:cs="Arial"/>
              </w:rPr>
              <w:t>Grievance Redressal Mechanism</w:t>
            </w:r>
          </w:p>
        </w:tc>
        <w:tc>
          <w:tcPr>
            <w:tcW w:w="2970" w:type="dxa"/>
            <w:vAlign w:val="center"/>
          </w:tcPr>
          <w:p w14:paraId="7A9E4A65" w14:textId="77777777" w:rsidR="0058085F" w:rsidRPr="00470671" w:rsidRDefault="0058085F" w:rsidP="00775590">
            <w:pPr>
              <w:spacing w:line="276" w:lineRule="auto"/>
              <w:rPr>
                <w:rFonts w:ascii="Arial" w:hAnsi="Arial" w:cs="Arial"/>
              </w:rPr>
            </w:pPr>
            <w:r w:rsidRPr="00470671">
              <w:rPr>
                <w:rFonts w:ascii="Arial" w:hAnsi="Arial" w:cs="Arial"/>
              </w:rPr>
              <w:t>Ensuring leave entitlement</w:t>
            </w:r>
          </w:p>
        </w:tc>
        <w:tc>
          <w:tcPr>
            <w:tcW w:w="2965" w:type="dxa"/>
            <w:vAlign w:val="center"/>
          </w:tcPr>
          <w:p w14:paraId="259908DE" w14:textId="77777777" w:rsidR="0058085F" w:rsidRPr="00470671" w:rsidRDefault="0058085F" w:rsidP="00775590">
            <w:pPr>
              <w:spacing w:line="276" w:lineRule="auto"/>
              <w:rPr>
                <w:rFonts w:ascii="Arial" w:hAnsi="Arial" w:cs="Arial"/>
              </w:rPr>
            </w:pPr>
          </w:p>
        </w:tc>
      </w:tr>
    </w:tbl>
    <w:p w14:paraId="480561E1" w14:textId="77777777" w:rsidR="0058085F" w:rsidRPr="00470671" w:rsidRDefault="0058085F" w:rsidP="0058085F">
      <w:pPr>
        <w:rPr>
          <w:rFonts w:ascii="Arial" w:hAnsi="Arial" w:cs="Arial"/>
        </w:rPr>
      </w:pPr>
    </w:p>
    <w:p w14:paraId="1188D6F9" w14:textId="77777777" w:rsidR="0058085F" w:rsidRPr="00EF5E31" w:rsidRDefault="0058085F" w:rsidP="0058085F">
      <w:pPr>
        <w:rPr>
          <w:rFonts w:ascii="Arial" w:hAnsi="Arial" w:cs="Arial"/>
          <w:b/>
          <w:bCs/>
          <w:lang w:val="en-US"/>
        </w:rPr>
      </w:pPr>
      <w:r w:rsidRPr="00EF5E31">
        <w:rPr>
          <w:rFonts w:ascii="Arial" w:hAnsi="Arial" w:cs="Arial"/>
          <w:b/>
          <w:bCs/>
          <w:lang w:val="en-US"/>
        </w:rPr>
        <w:t>Fair and Competitive Compensation</w:t>
      </w:r>
    </w:p>
    <w:p w14:paraId="49ABC6F4" w14:textId="77777777" w:rsidR="0058085F" w:rsidRPr="00EF5E31" w:rsidRDefault="0058085F" w:rsidP="0058085F">
      <w:pPr>
        <w:rPr>
          <w:rFonts w:ascii="Arial" w:hAnsi="Arial" w:cs="Arial"/>
          <w:lang w:val="en-US"/>
        </w:rPr>
      </w:pPr>
      <w:r w:rsidRPr="00EF5E31">
        <w:rPr>
          <w:rFonts w:ascii="Arial" w:hAnsi="Arial" w:cs="Arial"/>
          <w:lang w:val="en-US"/>
        </w:rPr>
        <w:t>We regularly assess our compensation practices to ensure they remain competitive, equitable, and responsive to evolving workforce needs. As part of this process, we undertake salary benchmarking exercises that evaluate compensation levels against industry standards and relevant living wage considerations. Insights from these assessments inform remuneration decisions and salary adjustments, helping us maintain compensation structures that support employee well-being while remaining aligned with market practices.</w:t>
      </w:r>
    </w:p>
    <w:p w14:paraId="5DFC56D4" w14:textId="77777777" w:rsidR="0058085F" w:rsidRDefault="0058085F" w:rsidP="0058085F">
      <w:pPr>
        <w:rPr>
          <w:rFonts w:ascii="Arial" w:hAnsi="Arial" w:cs="Arial"/>
          <w:lang w:val="en-US"/>
        </w:rPr>
      </w:pPr>
      <w:r w:rsidRPr="00EF5E31">
        <w:rPr>
          <w:rFonts w:ascii="Arial" w:hAnsi="Arial" w:cs="Arial"/>
          <w:lang w:val="en-US"/>
        </w:rPr>
        <w:t>Building on this approach, we are integrating living wage assessments into our annual compensation review process. This will enable us to further strengthen our remuneration framework, validate existing practices, and identify opportunities for continuous improvement across our operations.</w:t>
      </w:r>
    </w:p>
    <w:tbl>
      <w:tblPr>
        <w:tblStyle w:val="TableGrid"/>
        <w:tblW w:w="935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360"/>
        <w:gridCol w:w="2873"/>
        <w:gridCol w:w="3117"/>
      </w:tblGrid>
      <w:tr w:rsidR="0058085F" w14:paraId="5F00BADA" w14:textId="77777777" w:rsidTr="00775590">
        <w:tc>
          <w:tcPr>
            <w:tcW w:w="9350" w:type="dxa"/>
            <w:gridSpan w:val="3"/>
          </w:tcPr>
          <w:p w14:paraId="349BFB34" w14:textId="77777777" w:rsidR="0058085F" w:rsidRPr="00314929" w:rsidRDefault="0058085F" w:rsidP="00775590">
            <w:pPr>
              <w:shd w:val="clear" w:color="auto" w:fill="3BA175"/>
              <w:spacing w:line="276" w:lineRule="auto"/>
              <w:jc w:val="center"/>
              <w:rPr>
                <w:rFonts w:ascii="Arial" w:hAnsi="Arial" w:cs="Arial"/>
                <w:color w:val="FFFFFF" w:themeColor="background1"/>
                <w:lang w:val="en-US"/>
              </w:rPr>
            </w:pPr>
            <w:commentRangeStart w:id="139"/>
            <w:r w:rsidRPr="678BD7AB">
              <w:rPr>
                <w:rFonts w:ascii="Arial" w:eastAsia="MS Mincho" w:hAnsi="Arial" w:cs="Arial"/>
                <w:b/>
                <w:bCs/>
                <w:color w:val="FFFFFF" w:themeColor="background1"/>
              </w:rPr>
              <w:t>Strategic Excellence in Compensation Practices</w:t>
            </w:r>
            <w:commentRangeEnd w:id="139"/>
            <w:r w:rsidRPr="00314929">
              <w:rPr>
                <w:rStyle w:val="CommentReference"/>
                <w:rFonts w:ascii="Arial" w:hAnsi="Arial" w:cs="Arial"/>
                <w:color w:val="FFFFFF" w:themeColor="background1"/>
                <w:sz w:val="20"/>
                <w:szCs w:val="20"/>
                <w:lang w:val="en-US"/>
              </w:rPr>
              <w:commentReference w:id="139"/>
            </w:r>
          </w:p>
        </w:tc>
      </w:tr>
      <w:tr w:rsidR="0058085F" w14:paraId="497A18DC" w14:textId="77777777" w:rsidTr="00775590">
        <w:trPr>
          <w:trHeight w:val="930"/>
        </w:trPr>
        <w:tc>
          <w:tcPr>
            <w:tcW w:w="3360" w:type="dxa"/>
          </w:tcPr>
          <w:p w14:paraId="3A0D298B" w14:textId="77777777" w:rsidR="0058085F" w:rsidRDefault="0058085F" w:rsidP="00775590">
            <w:pPr>
              <w:spacing w:after="160" w:line="276" w:lineRule="auto"/>
              <w:rPr>
                <w:rFonts w:ascii="Arial" w:hAnsi="Arial" w:cs="Arial"/>
                <w:lang w:val="en-US"/>
              </w:rPr>
            </w:pPr>
            <w:r w:rsidRPr="00EF5E31">
              <w:rPr>
                <w:rFonts w:ascii="Arial" w:hAnsi="Arial" w:cs="Arial"/>
                <w:b/>
                <w:bCs/>
                <w:lang w:val="en-US"/>
              </w:rPr>
              <w:lastRenderedPageBreak/>
              <w:t>Manpower costs represent XX% of revenue</w:t>
            </w:r>
            <w:r w:rsidRPr="00EF5E31">
              <w:rPr>
                <w:rFonts w:ascii="Arial" w:hAnsi="Arial" w:cs="Arial"/>
                <w:lang w:val="en-US"/>
              </w:rPr>
              <w:t>, among the highest levels within the sector, reflecting our continued investment in our workforce.</w:t>
            </w:r>
          </w:p>
        </w:tc>
        <w:tc>
          <w:tcPr>
            <w:tcW w:w="5990" w:type="dxa"/>
            <w:gridSpan w:val="2"/>
          </w:tcPr>
          <w:p w14:paraId="25FF8600" w14:textId="77777777" w:rsidR="0058085F" w:rsidRDefault="0058085F" w:rsidP="00775590">
            <w:pPr>
              <w:spacing w:line="276" w:lineRule="auto"/>
              <w:rPr>
                <w:rFonts w:ascii="Arial" w:hAnsi="Arial" w:cs="Arial"/>
                <w:lang w:val="en-US"/>
              </w:rPr>
            </w:pPr>
          </w:p>
          <w:p w14:paraId="56C472EF" w14:textId="77777777" w:rsidR="0058085F" w:rsidRDefault="0058085F" w:rsidP="00775590">
            <w:pPr>
              <w:spacing w:after="160" w:line="276" w:lineRule="auto"/>
              <w:rPr>
                <w:rFonts w:ascii="Arial" w:hAnsi="Arial" w:cs="Arial"/>
                <w:lang w:val="en-US"/>
              </w:rPr>
            </w:pPr>
            <w:r w:rsidRPr="678BD7AB">
              <w:rPr>
                <w:rFonts w:ascii="Arial" w:hAnsi="Arial" w:cs="Arial"/>
                <w:b/>
                <w:bCs/>
                <w:lang w:val="en-US"/>
              </w:rPr>
              <w:t>Average annual salary increments were XX% during the year</w:t>
            </w:r>
            <w:r w:rsidRPr="678BD7AB">
              <w:rPr>
                <w:rFonts w:ascii="Arial" w:hAnsi="Arial" w:cs="Arial"/>
                <w:lang w:val="en-US"/>
              </w:rPr>
              <w:t>, reflecting our focus on rewarding performance and retaining talent.</w:t>
            </w:r>
          </w:p>
        </w:tc>
      </w:tr>
      <w:tr w:rsidR="0058085F" w14:paraId="2DB185B3" w14:textId="77777777" w:rsidTr="00775590">
        <w:tc>
          <w:tcPr>
            <w:tcW w:w="3360" w:type="dxa"/>
          </w:tcPr>
          <w:p w14:paraId="6C18882F" w14:textId="77777777" w:rsidR="0058085F" w:rsidRPr="00EF5E31" w:rsidRDefault="0058085F" w:rsidP="00775590">
            <w:pPr>
              <w:spacing w:after="160" w:line="276" w:lineRule="auto"/>
              <w:rPr>
                <w:rFonts w:ascii="Arial" w:hAnsi="Arial" w:cs="Arial"/>
                <w:lang w:val="en-US"/>
              </w:rPr>
            </w:pPr>
            <w:r w:rsidRPr="00EF5E31">
              <w:rPr>
                <w:rFonts w:ascii="Arial" w:hAnsi="Arial" w:cs="Arial"/>
                <w:b/>
                <w:bCs/>
                <w:lang w:val="en-US"/>
              </w:rPr>
              <w:t>Leave encashment benefits</w:t>
            </w:r>
            <w:r w:rsidRPr="00EF5E31">
              <w:rPr>
                <w:rFonts w:ascii="Arial" w:hAnsi="Arial" w:cs="Arial"/>
                <w:lang w:val="en-US"/>
              </w:rPr>
              <w:t xml:space="preserve"> are provided in accordance with company policy.</w:t>
            </w:r>
          </w:p>
          <w:p w14:paraId="042D723B" w14:textId="77777777" w:rsidR="0058085F" w:rsidRDefault="0058085F" w:rsidP="00775590">
            <w:pPr>
              <w:spacing w:line="276" w:lineRule="auto"/>
              <w:rPr>
                <w:rFonts w:ascii="Arial" w:hAnsi="Arial" w:cs="Arial"/>
                <w:lang w:val="en-US"/>
              </w:rPr>
            </w:pPr>
          </w:p>
        </w:tc>
        <w:tc>
          <w:tcPr>
            <w:tcW w:w="2873" w:type="dxa"/>
          </w:tcPr>
          <w:p w14:paraId="5E83FE59" w14:textId="77777777" w:rsidR="0058085F" w:rsidRPr="00EF5E31" w:rsidRDefault="0058085F" w:rsidP="00775590">
            <w:pPr>
              <w:spacing w:after="160" w:line="276" w:lineRule="auto"/>
              <w:rPr>
                <w:rFonts w:ascii="Arial" w:hAnsi="Arial" w:cs="Arial"/>
                <w:lang w:val="en-US"/>
              </w:rPr>
            </w:pPr>
            <w:r w:rsidRPr="00EF5E31">
              <w:rPr>
                <w:rFonts w:ascii="Arial" w:hAnsi="Arial" w:cs="Arial"/>
                <w:b/>
                <w:bCs/>
                <w:lang w:val="en-US"/>
              </w:rPr>
              <w:t>Gratuity is provided as a separate employee benefit and is not included in employees' CTC.</w:t>
            </w:r>
          </w:p>
          <w:p w14:paraId="08C19006" w14:textId="77777777" w:rsidR="0058085F" w:rsidRDefault="0058085F" w:rsidP="00775590">
            <w:pPr>
              <w:spacing w:line="276" w:lineRule="auto"/>
              <w:rPr>
                <w:rFonts w:ascii="Arial" w:hAnsi="Arial" w:cs="Arial"/>
                <w:lang w:val="en-US"/>
              </w:rPr>
            </w:pPr>
          </w:p>
        </w:tc>
        <w:tc>
          <w:tcPr>
            <w:tcW w:w="3117" w:type="dxa"/>
          </w:tcPr>
          <w:p w14:paraId="04BEFB0B" w14:textId="77777777" w:rsidR="0058085F" w:rsidRDefault="0058085F" w:rsidP="00775590">
            <w:pPr>
              <w:spacing w:after="160" w:line="276" w:lineRule="auto"/>
              <w:rPr>
                <w:rFonts w:ascii="Arial" w:hAnsi="Arial" w:cs="Arial"/>
                <w:lang w:val="en-US"/>
              </w:rPr>
            </w:pPr>
            <w:r w:rsidRPr="00EF5E31">
              <w:rPr>
                <w:rFonts w:ascii="Arial" w:hAnsi="Arial" w:cs="Arial"/>
                <w:b/>
                <w:bCs/>
                <w:lang w:val="en-US"/>
              </w:rPr>
              <w:t>Workmen's wages remain among the highest in the industry</w:t>
            </w:r>
            <w:r w:rsidRPr="00EF5E31">
              <w:rPr>
                <w:rFonts w:ascii="Arial" w:hAnsi="Arial" w:cs="Arial"/>
                <w:lang w:val="en-US"/>
              </w:rPr>
              <w:t xml:space="preserve">, with average annual earnings of approximately </w:t>
            </w:r>
            <w:r w:rsidRPr="00EF5E31">
              <w:rPr>
                <w:rFonts w:ascii="Arial" w:hAnsi="Arial" w:cs="Arial"/>
                <w:b/>
                <w:bCs/>
                <w:lang w:val="en-US"/>
              </w:rPr>
              <w:t>₹9 lakh per employee</w:t>
            </w:r>
            <w:r w:rsidRPr="00EF5E31">
              <w:rPr>
                <w:rFonts w:ascii="Arial" w:hAnsi="Arial" w:cs="Arial"/>
                <w:lang w:val="en-US"/>
              </w:rPr>
              <w:t xml:space="preserve"> (around </w:t>
            </w:r>
            <w:r w:rsidRPr="00EF5E31">
              <w:rPr>
                <w:rFonts w:ascii="Arial" w:hAnsi="Arial" w:cs="Arial"/>
                <w:b/>
                <w:bCs/>
                <w:lang w:val="en-US"/>
              </w:rPr>
              <w:t>₹70,000 per month</w:t>
            </w:r>
            <w:r w:rsidRPr="00EF5E31">
              <w:rPr>
                <w:rFonts w:ascii="Arial" w:hAnsi="Arial" w:cs="Arial"/>
                <w:lang w:val="en-US"/>
              </w:rPr>
              <w:t>).</w:t>
            </w:r>
          </w:p>
        </w:tc>
      </w:tr>
    </w:tbl>
    <w:p w14:paraId="0E63006B" w14:textId="77777777" w:rsidR="0058085F" w:rsidRPr="00470671" w:rsidRDefault="0058085F" w:rsidP="0058085F">
      <w:pPr>
        <w:rPr>
          <w:rFonts w:ascii="Arial" w:eastAsia="MS Mincho" w:hAnsi="Arial" w:cs="Arial"/>
          <w:highlight w:val="yellow"/>
        </w:rPr>
      </w:pPr>
    </w:p>
    <w:p w14:paraId="0713BAED" w14:textId="77777777" w:rsidR="0058085F" w:rsidRPr="00470671" w:rsidRDefault="0058085F" w:rsidP="0058085F">
      <w:pPr>
        <w:rPr>
          <w:rFonts w:ascii="Arial" w:hAnsi="Arial" w:cs="Arial"/>
          <w:b/>
          <w:bCs/>
        </w:rPr>
      </w:pPr>
      <w:r w:rsidRPr="00470671">
        <w:rPr>
          <w:rFonts w:ascii="Arial" w:hAnsi="Arial" w:cs="Arial"/>
          <w:b/>
          <w:bCs/>
        </w:rPr>
        <w:t xml:space="preserve">Monitoring Working Hours </w:t>
      </w:r>
    </w:p>
    <w:p w14:paraId="1AF6D677" w14:textId="77777777" w:rsidR="0058085F" w:rsidRPr="000151FB" w:rsidRDefault="0058085F" w:rsidP="0058085F">
      <w:pPr>
        <w:rPr>
          <w:rFonts w:ascii="Arial" w:eastAsia="MS Mincho" w:hAnsi="Arial" w:cs="Arial"/>
        </w:rPr>
      </w:pPr>
      <w:r>
        <w:rPr>
          <w:rFonts w:ascii="Arial" w:eastAsia="MS Mincho" w:hAnsi="Arial" w:cs="Arial"/>
        </w:rPr>
        <w:t>We</w:t>
      </w:r>
      <w:r w:rsidRPr="000151FB">
        <w:rPr>
          <w:rFonts w:ascii="Arial" w:eastAsia="MS Mincho" w:hAnsi="Arial" w:cs="Arial"/>
        </w:rPr>
        <w:t xml:space="preserve"> maintain</w:t>
      </w:r>
      <w:r>
        <w:rPr>
          <w:rFonts w:ascii="Arial" w:eastAsia="MS Mincho" w:hAnsi="Arial" w:cs="Arial"/>
        </w:rPr>
        <w:t xml:space="preserve"> </w:t>
      </w:r>
      <w:r w:rsidRPr="000151FB">
        <w:rPr>
          <w:rFonts w:ascii="Arial" w:eastAsia="MS Mincho" w:hAnsi="Arial" w:cs="Arial"/>
        </w:rPr>
        <w:t>processes to monitor working hours and manage overtime in line with applicable legal and regulatory requirements across its operations. Employees are compensated for overtime work in accordance with location-specific laws and company policies, ensuring fair and transparent remuneration for additional hours worked.</w:t>
      </w:r>
      <w:r>
        <w:rPr>
          <w:rFonts w:ascii="Arial" w:eastAsia="MS Mincho" w:hAnsi="Arial" w:cs="Arial"/>
        </w:rPr>
        <w:t xml:space="preserve"> </w:t>
      </w:r>
    </w:p>
    <w:p w14:paraId="0A8E47D5" w14:textId="77777777" w:rsidR="0058085F" w:rsidRDefault="0058085F" w:rsidP="0058085F">
      <w:pPr>
        <w:rPr>
          <w:rFonts w:ascii="Arial" w:eastAsia="MS Mincho" w:hAnsi="Arial" w:cs="Arial"/>
        </w:rPr>
      </w:pPr>
      <w:r w:rsidRPr="5E9394FC">
        <w:rPr>
          <w:rFonts w:ascii="Arial" w:eastAsia="MS Mincho" w:hAnsi="Arial" w:cs="Arial"/>
        </w:rPr>
        <w:t>To strengthen oversight and compliance, we utilise digital attendance and workforce management tools, enabling accurate tracking of working hours while supporting employee well-being and operational efficiency.</w:t>
      </w:r>
    </w:p>
    <w:p w14:paraId="0F667D7D" w14:textId="77777777" w:rsidR="0058085F" w:rsidRPr="00E415AC" w:rsidRDefault="0058085F" w:rsidP="0058085F">
      <w:pPr>
        <w:rPr>
          <w:rFonts w:ascii="Arial" w:eastAsia="MS Mincho" w:hAnsi="Arial" w:cs="Arial"/>
          <w:b/>
          <w:bCs/>
          <w:lang w:val="en-US"/>
        </w:rPr>
      </w:pPr>
      <w:r w:rsidRPr="00E415AC">
        <w:rPr>
          <w:rFonts w:ascii="Arial" w:eastAsia="MS Mincho" w:hAnsi="Arial" w:cs="Arial"/>
          <w:b/>
          <w:bCs/>
          <w:lang w:val="en-US"/>
        </w:rPr>
        <w:t>Equal Remuneration and Pay Equity</w:t>
      </w:r>
    </w:p>
    <w:p w14:paraId="69E8E658" w14:textId="77777777" w:rsidR="0058085F" w:rsidRPr="00E415AC" w:rsidRDefault="0058085F" w:rsidP="0058085F">
      <w:pPr>
        <w:rPr>
          <w:rFonts w:ascii="Arial" w:eastAsia="MS Mincho" w:hAnsi="Arial" w:cs="Arial"/>
          <w:lang w:val="en-US"/>
        </w:rPr>
      </w:pPr>
      <w:r w:rsidRPr="678BD7AB">
        <w:rPr>
          <w:rFonts w:ascii="Arial" w:eastAsia="MS Mincho" w:hAnsi="Arial" w:cs="Arial"/>
          <w:lang w:val="en-US"/>
        </w:rPr>
        <w:t>We periodically review gender pay indicators and compensation data across employee categories to assess pay equity and identify any areas requiring attention.</w:t>
      </w:r>
    </w:p>
    <w:p w14:paraId="26D9B82E" w14:textId="77777777" w:rsidR="0058085F" w:rsidRPr="00505646" w:rsidRDefault="0058085F" w:rsidP="0058085F">
      <w:pPr>
        <w:rPr>
          <w:rFonts w:ascii="Arial" w:eastAsia="MS Mincho" w:hAnsi="Arial" w:cs="Arial"/>
          <w:lang w:val="en-US"/>
        </w:rPr>
      </w:pPr>
      <w:r w:rsidRPr="00E415AC">
        <w:rPr>
          <w:rFonts w:ascii="Arial" w:eastAsia="MS Mincho" w:hAnsi="Arial" w:cs="Arial"/>
          <w:lang w:val="en-US"/>
        </w:rPr>
        <w:t>Our assessments cover both fixed and variable compensation elements across management and non-management employee groups. Through regular monitoring and governance oversight and continuous assessment of average salaries across genders for base pay and additional cash incentives, we strive to ensure that compensation decisions remain fair, transparent, and aligned with regulatory requirements, while supporting equal opportunities for growth and advancement for all across the organisation.</w:t>
      </w:r>
      <w:r>
        <w:rPr>
          <w:rFonts w:ascii="Arial" w:eastAsia="MS Mincho" w:hAnsi="Arial" w:cs="Arial"/>
          <w:lang w:val="en-US"/>
        </w:rPr>
        <w:t xml:space="preserve"> We e</w:t>
      </w:r>
      <w:r w:rsidRPr="00470671">
        <w:rPr>
          <w:rFonts w:ascii="Arial" w:eastAsia="MS Mincho" w:hAnsi="Arial" w:cs="Arial"/>
        </w:rPr>
        <w:t>xpand social protection coverage for workers beyond public programs.</w:t>
      </w:r>
    </w:p>
    <w:p w14:paraId="097B7A02" w14:textId="77777777" w:rsidR="0058085F" w:rsidRDefault="0058085F" w:rsidP="0058085F">
      <w:pPr>
        <w:rPr>
          <w:rFonts w:ascii="Arial" w:hAnsi="Arial" w:cs="Arial"/>
          <w:b/>
          <w:bCs/>
        </w:rPr>
      </w:pPr>
      <w:r w:rsidRPr="00521BB6">
        <w:rPr>
          <w:rFonts w:ascii="Arial" w:hAnsi="Arial" w:cs="Arial"/>
          <w:b/>
          <w:bCs/>
        </w:rPr>
        <w:t>Leave and Work-Life Balance</w:t>
      </w:r>
    </w:p>
    <w:p w14:paraId="6104422A" w14:textId="77777777" w:rsidR="0058085F" w:rsidRPr="00470671" w:rsidRDefault="0058085F" w:rsidP="0058085F">
      <w:pPr>
        <w:rPr>
          <w:rFonts w:ascii="Arial" w:eastAsia="MS Mincho" w:hAnsi="Arial" w:cs="Arial"/>
        </w:rPr>
      </w:pPr>
      <w:r w:rsidRPr="5E9394FC">
        <w:rPr>
          <w:rFonts w:ascii="Arial" w:eastAsia="MS Mincho" w:hAnsi="Arial" w:cs="Arial"/>
        </w:rPr>
        <w:t>Our leave policies are designed to support employees in balancing their professional and personal responsibilities while encouraging them to utilise their annual leave entitlements. To promote effective leave utilisation, we implement proactive leave management practices, including leave balance monitoring, periodic reminders, planning discussions with managers, and flexible arrangements where feasible. We have introduced hybrid working policy to facilitate work flexibility. These measures help employees take adequate time away from work, supporting their overall health, well-being, and work-life balance.</w:t>
      </w:r>
    </w:p>
    <w:p w14:paraId="7B6B423C" w14:textId="77777777" w:rsidR="0058085F" w:rsidRDefault="0058085F" w:rsidP="0058085F">
      <w:pPr>
        <w:rPr>
          <w:rFonts w:ascii="Arial" w:hAnsi="Arial" w:cs="Arial"/>
          <w:b/>
          <w:bCs/>
        </w:rPr>
      </w:pPr>
      <w:r w:rsidRPr="0084646A">
        <w:rPr>
          <w:rFonts w:ascii="Arial" w:hAnsi="Arial" w:cs="Arial"/>
          <w:b/>
          <w:bCs/>
        </w:rPr>
        <w:t>Employee Voice and Worker Representation</w:t>
      </w:r>
    </w:p>
    <w:p w14:paraId="5CD8F719" w14:textId="77777777" w:rsidR="0058085F" w:rsidRPr="006054C1" w:rsidRDefault="0058085F" w:rsidP="0058085F">
      <w:pPr>
        <w:rPr>
          <w:rFonts w:ascii="Arial" w:eastAsia="MS Mincho" w:hAnsi="Arial" w:cs="Arial"/>
        </w:rPr>
      </w:pPr>
      <w:r w:rsidRPr="006054C1">
        <w:rPr>
          <w:rFonts w:ascii="Arial" w:eastAsia="MS Mincho" w:hAnsi="Arial" w:cs="Arial"/>
        </w:rPr>
        <w:t>Maintaining constructive dialogue with employees and their representatives is an important aspect of our labour management approach. We engage with worker representatives through structured forums, collaborative initiatives and regular interactions to discuss workplace conditions, employee welfare, operational matters, and opportunities for improvement.</w:t>
      </w:r>
    </w:p>
    <w:p w14:paraId="0A8C6B4D" w14:textId="77777777" w:rsidR="0058085F" w:rsidRPr="006054C1" w:rsidRDefault="0058085F" w:rsidP="0058085F">
      <w:pPr>
        <w:rPr>
          <w:rFonts w:ascii="Arial" w:eastAsia="MS Mincho" w:hAnsi="Arial" w:cs="Arial"/>
        </w:rPr>
      </w:pPr>
      <w:r w:rsidRPr="006054C1">
        <w:rPr>
          <w:rFonts w:ascii="Arial" w:eastAsia="MS Mincho" w:hAnsi="Arial" w:cs="Arial"/>
        </w:rPr>
        <w:t>Union meetings provide a platform for collaboration between management and worker representatives on matters relating to productivity, workplace practices, and employee concerns. Feedback received through these discussions helps inform actions aimed at improving working conditions and employee well-being. Such as the demanding nature of warehouse work, prompting management to pledge a thorough investigation into the issue and explore solutions like hardship allowances.</w:t>
      </w:r>
    </w:p>
    <w:p w14:paraId="47FD2E0E" w14:textId="77777777" w:rsidR="0058085F" w:rsidRPr="006054C1" w:rsidRDefault="0058085F" w:rsidP="0058085F">
      <w:pPr>
        <w:rPr>
          <w:rFonts w:ascii="Arial" w:eastAsia="MS Mincho" w:hAnsi="Arial" w:cs="Arial"/>
        </w:rPr>
      </w:pPr>
      <w:r w:rsidRPr="006054C1">
        <w:rPr>
          <w:rFonts w:ascii="Arial" w:eastAsia="MS Mincho" w:hAnsi="Arial" w:cs="Arial"/>
        </w:rPr>
        <w:t xml:space="preserve">The Grievance Redressal Committee meets quarterly, providing employees with a formal mechanism to raise concerns related to wages, overtime, work assignments, workplace conditions, and non-harassment matters. In addition, leadership teams conduct regular Gemba walks across operational sites, enabling direct engagement with employees, discussion of workplace challenges, future work phases, and identification of improvement opportunities. </w:t>
      </w:r>
    </w:p>
    <w:p w14:paraId="56DCBB0E" w14:textId="77777777" w:rsidR="0058085F" w:rsidRDefault="0058085F" w:rsidP="0058085F">
      <w:pPr>
        <w:rPr>
          <w:rFonts w:ascii="Arial" w:eastAsia="MS Mincho" w:hAnsi="Arial" w:cs="Arial"/>
        </w:rPr>
      </w:pPr>
      <w:r w:rsidRPr="5E9394FC">
        <w:rPr>
          <w:rFonts w:ascii="Arial" w:eastAsia="MS Mincho" w:hAnsi="Arial" w:cs="Arial"/>
        </w:rPr>
        <w:t>Digital tools, including the i-App Face Reader system, further support transparency in monitoring working hours and workforce management. Together, these channels strengthen employee participation, reinforce trust, and promote continuous improvement across our operations.</w:t>
      </w:r>
    </w:p>
    <w:p w14:paraId="6D00FE78" w14:textId="77777777" w:rsidR="0058085F" w:rsidRPr="00986AEE" w:rsidRDefault="0058085F" w:rsidP="0058085F">
      <w:pPr>
        <w:rPr>
          <w:rFonts w:ascii="Arial" w:eastAsia="MS Mincho" w:hAnsi="Arial" w:cs="Arial"/>
          <w:b/>
          <w:bCs/>
          <w:lang w:val="en-US"/>
        </w:rPr>
      </w:pPr>
      <w:r w:rsidRPr="00986AEE">
        <w:rPr>
          <w:rFonts w:ascii="Arial" w:eastAsia="MS Mincho" w:hAnsi="Arial" w:cs="Arial"/>
          <w:b/>
          <w:bCs/>
          <w:lang w:val="en-US"/>
        </w:rPr>
        <w:t xml:space="preserve">Beyond Social Protection </w:t>
      </w:r>
    </w:p>
    <w:p w14:paraId="5A2F417F" w14:textId="77777777" w:rsidR="0058085F" w:rsidRDefault="0058085F" w:rsidP="0058085F">
      <w:pPr>
        <w:rPr>
          <w:rFonts w:ascii="Arial" w:eastAsia="MS Mincho" w:hAnsi="Arial" w:cs="Arial"/>
          <w:lang w:val="en-US"/>
        </w:rPr>
      </w:pPr>
      <w:r>
        <w:rPr>
          <w:rFonts w:ascii="Arial" w:eastAsia="MS Mincho" w:hAnsi="Arial" w:cs="Arial"/>
          <w:lang w:val="en-US"/>
        </w:rPr>
        <w:lastRenderedPageBreak/>
        <w:t xml:space="preserve">We </w:t>
      </w:r>
      <w:r w:rsidRPr="00A60239">
        <w:rPr>
          <w:rFonts w:ascii="Arial" w:eastAsia="MS Mincho" w:hAnsi="Arial" w:cs="Arial"/>
          <w:lang w:val="en-US"/>
        </w:rPr>
        <w:t>provide</w:t>
      </w:r>
      <w:r>
        <w:rPr>
          <w:rFonts w:ascii="Arial" w:eastAsia="MS Mincho" w:hAnsi="Arial" w:cs="Arial"/>
          <w:lang w:val="en-US"/>
        </w:rPr>
        <w:t xml:space="preserve"> </w:t>
      </w:r>
      <w:r w:rsidRPr="00A60239">
        <w:rPr>
          <w:rFonts w:ascii="Arial" w:eastAsia="MS Mincho" w:hAnsi="Arial" w:cs="Arial"/>
          <w:lang w:val="en-US"/>
        </w:rPr>
        <w:t xml:space="preserve">benefits that extend beyond statutory requirements to support the well-being of </w:t>
      </w:r>
      <w:r>
        <w:rPr>
          <w:rFonts w:ascii="Arial" w:eastAsia="MS Mincho" w:hAnsi="Arial" w:cs="Arial"/>
          <w:lang w:val="en-US"/>
        </w:rPr>
        <w:t xml:space="preserve">people </w:t>
      </w:r>
      <w:r w:rsidRPr="00A60239">
        <w:rPr>
          <w:rFonts w:ascii="Arial" w:eastAsia="MS Mincho" w:hAnsi="Arial" w:cs="Arial"/>
          <w:lang w:val="en-US"/>
        </w:rPr>
        <w:t xml:space="preserve">and their families. In India, health insurance coverage is extended to </w:t>
      </w:r>
      <w:r>
        <w:rPr>
          <w:rFonts w:ascii="Arial" w:eastAsia="MS Mincho" w:hAnsi="Arial" w:cs="Arial"/>
          <w:lang w:val="en-US"/>
        </w:rPr>
        <w:t xml:space="preserve">all workers’ </w:t>
      </w:r>
      <w:r w:rsidRPr="00A60239">
        <w:rPr>
          <w:rFonts w:ascii="Arial" w:eastAsia="MS Mincho" w:hAnsi="Arial" w:cs="Arial"/>
          <w:lang w:val="en-US"/>
        </w:rPr>
        <w:t>dependents, including parents and children, helping strengthen financial protection and access to healthcare</w:t>
      </w:r>
      <w:r>
        <w:rPr>
          <w:rFonts w:ascii="Arial" w:eastAsia="MS Mincho" w:hAnsi="Arial" w:cs="Arial"/>
          <w:lang w:val="en-US"/>
        </w:rPr>
        <w:t>.</w:t>
      </w:r>
    </w:p>
    <w:p w14:paraId="61F0815F" w14:textId="77777777" w:rsidR="0058085F" w:rsidRPr="00A60239" w:rsidRDefault="0058085F" w:rsidP="0058085F">
      <w:pPr>
        <w:rPr>
          <w:rFonts w:ascii="Arial" w:eastAsia="MS Mincho" w:hAnsi="Arial" w:cs="Arial"/>
          <w:lang w:val="en-US"/>
        </w:rPr>
      </w:pPr>
      <w:r w:rsidRPr="00A60239">
        <w:rPr>
          <w:rFonts w:ascii="Arial" w:eastAsia="MS Mincho" w:hAnsi="Arial" w:cs="Arial"/>
          <w:lang w:val="en-US"/>
        </w:rPr>
        <w:t xml:space="preserve">These </w:t>
      </w:r>
      <w:r>
        <w:rPr>
          <w:rFonts w:ascii="Arial" w:eastAsia="MS Mincho" w:hAnsi="Arial" w:cs="Arial"/>
          <w:lang w:val="en-US"/>
        </w:rPr>
        <w:t xml:space="preserve">above </w:t>
      </w:r>
      <w:r w:rsidRPr="00A60239">
        <w:rPr>
          <w:rFonts w:ascii="Arial" w:eastAsia="MS Mincho" w:hAnsi="Arial" w:cs="Arial"/>
          <w:lang w:val="en-US"/>
        </w:rPr>
        <w:t>benefits complement our broader employee welfare framework, which is designed to support workforce well-being, enhance employee security, and contribute to a positive workplace experience.</w:t>
      </w:r>
    </w:p>
    <w:p w14:paraId="62A00A5A" w14:textId="52203554" w:rsidR="0058085F" w:rsidRPr="00C67158" w:rsidRDefault="00C67158" w:rsidP="00C67158">
      <w:pPr>
        <w:rPr>
          <w:rFonts w:ascii="Arial" w:eastAsia="MS Mincho" w:hAnsi="Arial" w:cs="Arial"/>
        </w:rPr>
      </w:pPr>
      <w:r w:rsidRPr="00C67158">
        <w:rPr>
          <w:rFonts w:ascii="Arial" w:eastAsia="MS Gothic" w:hAnsi="Arial" w:cs="Arial"/>
          <w:color w:val="BF8F00" w:themeColor="accent4" w:themeShade="BF"/>
          <w:sz w:val="28"/>
          <w:szCs w:val="28"/>
        </w:rPr>
        <w:t xml:space="preserve">3. </w:t>
      </w:r>
      <w:r w:rsidR="0058085F" w:rsidRPr="00C67158">
        <w:rPr>
          <w:rFonts w:ascii="Arial" w:eastAsia="MS Gothic" w:hAnsi="Arial" w:cs="Arial"/>
          <w:color w:val="BF8F00" w:themeColor="accent4" w:themeShade="BF"/>
          <w:sz w:val="28"/>
          <w:szCs w:val="28"/>
        </w:rPr>
        <w:t>Human Rights Commitment</w:t>
      </w:r>
      <w:r w:rsidR="0058085F" w:rsidRPr="002A68A1">
        <w:br/>
      </w:r>
      <w:r w:rsidR="0058085F" w:rsidRPr="00C67158">
        <w:rPr>
          <w:rFonts w:ascii="Arial" w:eastAsia="MS Mincho" w:hAnsi="Arial" w:cs="Arial"/>
        </w:rPr>
        <w:t xml:space="preserve">We hold ourselves to a clear standard on human rights, covering fair treatment, safe working conditions, and non-discrimination for our own workforce, and extending with the same weight across our supply chain. That extension matters because of how the business operates: unmonitored sourcing in this industry carries risk across forced and underage labour, unfair wages, and discriminatory practices, and operating across multiple geographies means our responsibility reaches workers we do not directly employ. Our Human Rights Policy reflects this reality and is benchmarked against globally recognised standards, including the Universal Declaration of Human Rights and the </w:t>
      </w:r>
      <w:r w:rsidR="0058085F" w:rsidRPr="00C67158">
        <w:rPr>
          <w:rFonts w:ascii="Arial" w:eastAsia="SimSun" w:hAnsi="Arial" w:cs="Arial"/>
          <w:lang w:eastAsia="zh-CN"/>
        </w:rPr>
        <w:t>International Labour Organization’s (</w:t>
      </w:r>
      <w:r w:rsidR="0058085F" w:rsidRPr="00C67158">
        <w:rPr>
          <w:rFonts w:ascii="Arial" w:eastAsia="MS Mincho" w:hAnsi="Arial" w:cs="Arial"/>
        </w:rPr>
        <w:t>ILO) Declaration on Fundamental Principles and Rights at Work.</w:t>
      </w:r>
    </w:p>
    <w:p w14:paraId="30BA0DAA" w14:textId="77777777" w:rsidR="0058085F" w:rsidRPr="00470671" w:rsidRDefault="0058085F" w:rsidP="0058085F">
      <w:pPr>
        <w:rPr>
          <w:rFonts w:ascii="Arial" w:eastAsia="MS Mincho" w:hAnsi="Arial" w:cs="Arial"/>
        </w:rPr>
      </w:pPr>
      <w:r w:rsidRPr="00470671">
        <w:rPr>
          <w:rFonts w:ascii="Arial" w:eastAsia="MS Mincho" w:hAnsi="Arial" w:cs="Arial"/>
        </w:rPr>
        <w:t>As a signatory to the UN Global Compact, we treat this as an active commitment. The policy sets a zero-tolerance standard on forced labour, child labour, fair wages, and discrimination, applying equally to employees, contractual staff, vendors, and suppliers</w:t>
      </w:r>
      <w:r>
        <w:rPr>
          <w:rFonts w:ascii="Arial" w:eastAsia="MS Mincho" w:hAnsi="Arial" w:cs="Arial"/>
        </w:rPr>
        <w:t>.</w:t>
      </w:r>
      <w:r w:rsidRPr="00470671">
        <w:rPr>
          <w:rFonts w:ascii="Arial" w:eastAsia="MS Mincho" w:hAnsi="Arial" w:cs="Arial"/>
        </w:rPr>
        <w:t xml:space="preserve"> Partners across the value chain are held to the same expectations, with grievance mechanisms required so issues surface and are resolved before they compound.</w:t>
      </w:r>
    </w:p>
    <w:p w14:paraId="6CAB0CF8" w14:textId="12CEAE0E" w:rsidR="0058085F" w:rsidRPr="00470671" w:rsidRDefault="0058085F" w:rsidP="0058085F">
      <w:pPr>
        <w:rPr>
          <w:rFonts w:ascii="Arial" w:eastAsia="MS Mincho" w:hAnsi="Arial" w:cs="Arial"/>
        </w:rPr>
      </w:pPr>
      <w:r w:rsidRPr="00470671">
        <w:rPr>
          <w:rFonts w:ascii="Arial" w:eastAsia="MS Mincho" w:hAnsi="Arial" w:cs="Arial"/>
        </w:rPr>
        <w:t xml:space="preserve">Internal audits, site visits, and a structured vigilance mechanism are in place to actively identify violations and ensure compliance with the law. The full policy is available here: </w:t>
      </w:r>
      <w:hyperlink r:id="rId48" w:history="1">
        <w:r w:rsidRPr="00470671">
          <w:rPr>
            <w:rStyle w:val="Hyperlink"/>
            <w:rFonts w:ascii="Arial" w:eastAsia="MS Mincho" w:hAnsi="Arial" w:cs="Arial"/>
          </w:rPr>
          <w:t>https://strides.com/pdf/sustainability/Strides_Human_Rights_Policy.pdf</w:t>
        </w:r>
      </w:hyperlink>
      <w:r w:rsidRPr="00470671">
        <w:rPr>
          <w:rFonts w:ascii="Arial" w:eastAsia="MS Mincho" w:hAnsi="Arial" w:cs="Arial"/>
        </w:rPr>
        <w:t xml:space="preserve"> </w:t>
      </w:r>
      <w:r w:rsidRPr="00470671">
        <w:rPr>
          <w:rFonts w:ascii="Arial" w:eastAsia="MS Mincho" w:hAnsi="Arial" w:cs="Arial"/>
        </w:rPr>
        <w:br/>
      </w:r>
    </w:p>
    <w:p w14:paraId="791D7A9B" w14:textId="5B22C379" w:rsidR="0058085F" w:rsidRPr="00470671" w:rsidRDefault="0058085F" w:rsidP="00C511BC">
      <w:pPr>
        <w:pStyle w:val="Heading2"/>
        <w:numPr>
          <w:ilvl w:val="0"/>
          <w:numId w:val="80"/>
        </w:numPr>
        <w:rPr>
          <w:rFonts w:ascii="Arial" w:hAnsi="Arial" w:cs="Arial"/>
        </w:rPr>
      </w:pPr>
      <w:bookmarkStart w:id="140" w:name="_Toc182824188"/>
      <w:bookmarkStart w:id="141" w:name="_Toc205968841"/>
      <w:bookmarkStart w:id="142" w:name="_Toc205972671"/>
      <w:r w:rsidRPr="00470671">
        <w:rPr>
          <w:rFonts w:ascii="Arial" w:hAnsi="Arial" w:cs="Arial"/>
        </w:rPr>
        <w:t xml:space="preserve">Human Rights Due Diligence Process </w:t>
      </w:r>
      <w:bookmarkEnd w:id="140"/>
      <w:bookmarkEnd w:id="141"/>
      <w:bookmarkEnd w:id="142"/>
    </w:p>
    <w:p w14:paraId="7AF57787" w14:textId="77777777" w:rsidR="0058085F" w:rsidRPr="00470671" w:rsidRDefault="0058085F" w:rsidP="0058085F">
      <w:pPr>
        <w:rPr>
          <w:rFonts w:ascii="Arial" w:eastAsia="MS Mincho" w:hAnsi="Arial" w:cs="Arial"/>
        </w:rPr>
      </w:pPr>
      <w:r w:rsidRPr="00470671">
        <w:rPr>
          <w:rFonts w:ascii="Arial" w:eastAsia="MS Mincho" w:hAnsi="Arial" w:cs="Arial"/>
          <w:lang w:val="en-US"/>
        </w:rPr>
        <w:t>We recognize</w:t>
      </w:r>
      <w:r>
        <w:rPr>
          <w:rFonts w:ascii="Arial" w:eastAsia="MS Mincho" w:hAnsi="Arial" w:cs="Arial"/>
          <w:lang w:val="en-US"/>
        </w:rPr>
        <w:t xml:space="preserve"> </w:t>
      </w:r>
      <w:r w:rsidRPr="00470671">
        <w:rPr>
          <w:rFonts w:ascii="Arial" w:eastAsia="MS Mincho" w:hAnsi="Arial" w:cs="Arial"/>
          <w:lang w:val="en-US"/>
        </w:rPr>
        <w:t>that our decisions</w:t>
      </w:r>
      <w:r>
        <w:rPr>
          <w:rFonts w:ascii="Arial" w:eastAsia="MS Mincho" w:hAnsi="Arial" w:cs="Arial"/>
          <w:lang w:val="en-US"/>
        </w:rPr>
        <w:t xml:space="preserve"> </w:t>
      </w:r>
      <w:r w:rsidRPr="00470671">
        <w:rPr>
          <w:rFonts w:ascii="Arial" w:eastAsia="MS Mincho" w:hAnsi="Arial" w:cs="Arial"/>
          <w:lang w:val="en-US"/>
        </w:rPr>
        <w:t>can have a</w:t>
      </w:r>
      <w:r>
        <w:rPr>
          <w:rFonts w:ascii="Arial" w:eastAsia="MS Mincho" w:hAnsi="Arial" w:cs="Arial"/>
          <w:lang w:val="en-US"/>
        </w:rPr>
        <w:t xml:space="preserve"> </w:t>
      </w:r>
      <w:r w:rsidRPr="00470671">
        <w:rPr>
          <w:rFonts w:ascii="Arial" w:eastAsia="MS Mincho" w:hAnsi="Arial" w:cs="Arial"/>
          <w:lang w:val="en-US"/>
        </w:rPr>
        <w:t>direct impact on</w:t>
      </w:r>
      <w:r>
        <w:rPr>
          <w:rFonts w:ascii="Arial" w:eastAsia="MS Mincho" w:hAnsi="Arial" w:cs="Arial"/>
          <w:lang w:val="en-US"/>
        </w:rPr>
        <w:t xml:space="preserve"> </w:t>
      </w:r>
      <w:r w:rsidRPr="00470671">
        <w:rPr>
          <w:rFonts w:ascii="Arial" w:eastAsia="MS Mincho" w:hAnsi="Arial" w:cs="Arial"/>
          <w:lang w:val="en-US"/>
        </w:rPr>
        <w:t>the rights, livelihoods</w:t>
      </w:r>
      <w:r>
        <w:rPr>
          <w:rFonts w:ascii="Arial" w:eastAsia="MS Mincho" w:hAnsi="Arial" w:cs="Arial"/>
          <w:lang w:val="en-US"/>
        </w:rPr>
        <w:t xml:space="preserve"> </w:t>
      </w:r>
      <w:r w:rsidRPr="00470671">
        <w:rPr>
          <w:rFonts w:ascii="Arial" w:eastAsia="MS Mincho" w:hAnsi="Arial" w:cs="Arial"/>
          <w:lang w:val="en-US"/>
        </w:rPr>
        <w:t>and</w:t>
      </w:r>
      <w:r>
        <w:rPr>
          <w:rFonts w:ascii="Arial" w:eastAsia="MS Mincho" w:hAnsi="Arial" w:cs="Arial"/>
          <w:lang w:val="en-US"/>
        </w:rPr>
        <w:t xml:space="preserve"> </w:t>
      </w:r>
      <w:r w:rsidRPr="00470671">
        <w:rPr>
          <w:rFonts w:ascii="Arial" w:eastAsia="MS Mincho" w:hAnsi="Arial" w:cs="Arial"/>
          <w:lang w:val="en-US"/>
        </w:rPr>
        <w:t xml:space="preserve">working conditions, </w:t>
      </w:r>
      <w:r w:rsidRPr="00470671">
        <w:rPr>
          <w:rFonts w:ascii="Arial" w:eastAsia="MS Mincho" w:hAnsi="Arial" w:cs="Arial"/>
        </w:rPr>
        <w:t>of</w:t>
      </w:r>
      <w:r>
        <w:rPr>
          <w:rFonts w:ascii="Arial" w:eastAsia="MS Mincho" w:hAnsi="Arial" w:cs="Arial"/>
        </w:rPr>
        <w:t xml:space="preserve"> </w:t>
      </w:r>
      <w:r w:rsidRPr="00470671">
        <w:rPr>
          <w:rFonts w:ascii="Arial" w:eastAsia="MS Mincho" w:hAnsi="Arial" w:cs="Arial"/>
        </w:rPr>
        <w:t>those connected to</w:t>
      </w:r>
      <w:r>
        <w:rPr>
          <w:rFonts w:ascii="Arial" w:eastAsia="MS Mincho" w:hAnsi="Arial" w:cs="Arial"/>
        </w:rPr>
        <w:t xml:space="preserve"> </w:t>
      </w:r>
      <w:r w:rsidRPr="00470671">
        <w:rPr>
          <w:rFonts w:ascii="Arial" w:eastAsia="MS Mincho" w:hAnsi="Arial" w:cs="Arial"/>
        </w:rPr>
        <w:t xml:space="preserve">our activities, </w:t>
      </w:r>
      <w:r w:rsidRPr="00470671">
        <w:rPr>
          <w:rFonts w:ascii="Arial" w:eastAsia="MS Mincho" w:hAnsi="Arial" w:cs="Arial"/>
          <w:lang w:val="en-US"/>
        </w:rPr>
        <w:t>which</w:t>
      </w:r>
      <w:r>
        <w:rPr>
          <w:rFonts w:ascii="Arial" w:eastAsia="MS Mincho" w:hAnsi="Arial" w:cs="Arial"/>
          <w:lang w:val="en-US"/>
        </w:rPr>
        <w:t xml:space="preserve"> </w:t>
      </w:r>
      <w:r w:rsidRPr="00470671">
        <w:rPr>
          <w:rFonts w:ascii="Arial" w:eastAsia="MS Mincho" w:hAnsi="Arial" w:cs="Arial"/>
          <w:lang w:val="en-US"/>
        </w:rPr>
        <w:t>is why human</w:t>
      </w:r>
      <w:r>
        <w:rPr>
          <w:rFonts w:ascii="Arial" w:eastAsia="MS Mincho" w:hAnsi="Arial" w:cs="Arial"/>
          <w:lang w:val="en-US"/>
        </w:rPr>
        <w:t xml:space="preserve"> </w:t>
      </w:r>
      <w:r w:rsidRPr="00470671">
        <w:rPr>
          <w:rFonts w:ascii="Arial" w:eastAsia="MS Mincho" w:hAnsi="Arial" w:cs="Arial"/>
          <w:lang w:val="en-US"/>
        </w:rPr>
        <w:t>rights are embedded</w:t>
      </w:r>
      <w:r>
        <w:rPr>
          <w:rFonts w:ascii="Arial" w:eastAsia="MS Mincho" w:hAnsi="Arial" w:cs="Arial"/>
          <w:lang w:val="en-US"/>
        </w:rPr>
        <w:t xml:space="preserve"> </w:t>
      </w:r>
      <w:r w:rsidRPr="00470671">
        <w:rPr>
          <w:rFonts w:ascii="Arial" w:eastAsia="MS Mincho" w:hAnsi="Arial" w:cs="Arial"/>
          <w:lang w:val="en-US"/>
        </w:rPr>
        <w:t>into the way</w:t>
      </w:r>
      <w:r>
        <w:rPr>
          <w:rFonts w:ascii="Arial" w:eastAsia="MS Mincho" w:hAnsi="Arial" w:cs="Arial"/>
          <w:lang w:val="en-US"/>
        </w:rPr>
        <w:t xml:space="preserve"> </w:t>
      </w:r>
      <w:r w:rsidRPr="00470671">
        <w:rPr>
          <w:rFonts w:ascii="Arial" w:eastAsia="MS Mincho" w:hAnsi="Arial" w:cs="Arial"/>
          <w:lang w:val="en-US"/>
        </w:rPr>
        <w:t>we assess risks</w:t>
      </w:r>
      <w:r>
        <w:rPr>
          <w:rFonts w:ascii="Arial" w:eastAsia="MS Mincho" w:hAnsi="Arial" w:cs="Arial"/>
          <w:lang w:val="en-US"/>
        </w:rPr>
        <w:t xml:space="preserve"> </w:t>
      </w:r>
      <w:r w:rsidRPr="00470671">
        <w:rPr>
          <w:rFonts w:ascii="Arial" w:eastAsia="MS Mincho" w:hAnsi="Arial" w:cs="Arial"/>
          <w:lang w:val="en-US"/>
        </w:rPr>
        <w:t>and make</w:t>
      </w:r>
      <w:r>
        <w:rPr>
          <w:rFonts w:ascii="Arial" w:eastAsia="MS Mincho" w:hAnsi="Arial" w:cs="Arial"/>
          <w:lang w:val="en-US"/>
        </w:rPr>
        <w:t xml:space="preserve"> </w:t>
      </w:r>
      <w:r w:rsidRPr="00470671">
        <w:rPr>
          <w:rFonts w:ascii="Arial" w:eastAsia="MS Mincho" w:hAnsi="Arial" w:cs="Arial"/>
          <w:lang w:val="en-US"/>
        </w:rPr>
        <w:t>business decisions. Our</w:t>
      </w:r>
      <w:r>
        <w:rPr>
          <w:rFonts w:ascii="Arial" w:eastAsia="MS Mincho" w:hAnsi="Arial" w:cs="Arial"/>
          <w:lang w:val="en-US"/>
        </w:rPr>
        <w:t xml:space="preserve"> </w:t>
      </w:r>
      <w:r w:rsidRPr="00470671">
        <w:rPr>
          <w:rFonts w:ascii="Arial" w:eastAsia="MS Mincho" w:hAnsi="Arial" w:cs="Arial"/>
          <w:lang w:val="en-US"/>
        </w:rPr>
        <w:t>human rights due</w:t>
      </w:r>
      <w:r>
        <w:rPr>
          <w:rFonts w:ascii="Arial" w:eastAsia="MS Mincho" w:hAnsi="Arial" w:cs="Arial"/>
          <w:lang w:val="en-US"/>
        </w:rPr>
        <w:t xml:space="preserve"> </w:t>
      </w:r>
      <w:r w:rsidRPr="00470671">
        <w:rPr>
          <w:rFonts w:ascii="Arial" w:eastAsia="MS Mincho" w:hAnsi="Arial" w:cs="Arial"/>
          <w:lang w:val="en-US"/>
        </w:rPr>
        <w:t>diligence is designed</w:t>
      </w:r>
      <w:r>
        <w:rPr>
          <w:rFonts w:ascii="Arial" w:eastAsia="MS Mincho" w:hAnsi="Arial" w:cs="Arial"/>
          <w:lang w:val="en-US"/>
        </w:rPr>
        <w:t xml:space="preserve"> </w:t>
      </w:r>
      <w:r w:rsidRPr="00470671">
        <w:rPr>
          <w:rFonts w:ascii="Arial" w:eastAsia="MS Mincho" w:hAnsi="Arial" w:cs="Arial"/>
        </w:rPr>
        <w:t xml:space="preserve">to identify, assess and address risks across our value chain. The process helps us understand where risks may arise in our operations, supply chain and new business relationships, so we can identify issues early and take action where it matters most. We pay particular attention to people who may be more vulnerable to human rights impacts, including our employees, women, migrant workers, children, third-party workers and local communities. </w:t>
      </w:r>
      <w:r w:rsidRPr="00470671">
        <w:rPr>
          <w:rFonts w:ascii="Arial" w:eastAsia="MS Mincho" w:hAnsi="Arial" w:cs="Arial"/>
          <w:lang w:val="en-US"/>
        </w:rPr>
        <w:t>Regular internal and external assessments help us understand how well our controls are working and where further action is needed.</w:t>
      </w:r>
    </w:p>
    <w:p w14:paraId="35F7738C" w14:textId="77777777" w:rsidR="0058085F" w:rsidRPr="00470671" w:rsidRDefault="0058085F" w:rsidP="0058085F">
      <w:pPr>
        <w:jc w:val="center"/>
        <w:rPr>
          <w:rFonts w:ascii="Arial" w:eastAsia="MS Mincho" w:hAnsi="Arial" w:cs="Arial"/>
        </w:rPr>
      </w:pPr>
      <w:commentRangeStart w:id="143"/>
      <w:r w:rsidRPr="00470671">
        <w:rPr>
          <w:rFonts w:ascii="Arial" w:eastAsia="MS Mincho" w:hAnsi="Arial" w:cs="Arial"/>
          <w:noProof/>
          <w14:ligatures w14:val="standardContextual"/>
        </w:rPr>
        <w:drawing>
          <wp:inline distT="0" distB="0" distL="0" distR="0" wp14:anchorId="29FEA867" wp14:editId="298F4831">
            <wp:extent cx="4138144" cy="3164619"/>
            <wp:effectExtent l="0" t="0" r="0" b="0"/>
            <wp:docPr id="16602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45085" name="Picture 166024508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47552" cy="3171814"/>
                    </a:xfrm>
                    <a:prstGeom prst="rect">
                      <a:avLst/>
                    </a:prstGeom>
                  </pic:spPr>
                </pic:pic>
              </a:graphicData>
            </a:graphic>
          </wp:inline>
        </w:drawing>
      </w:r>
      <w:commentRangeEnd w:id="143"/>
      <w:r w:rsidRPr="00470671">
        <w:rPr>
          <w:rStyle w:val="CommentReference"/>
          <w:rFonts w:ascii="Arial" w:eastAsia="MS Mincho" w:hAnsi="Arial" w:cs="Arial"/>
          <w:sz w:val="20"/>
          <w:szCs w:val="20"/>
        </w:rPr>
        <w:commentReference w:id="143"/>
      </w:r>
    </w:p>
    <w:p w14:paraId="7118A549" w14:textId="77777777" w:rsidR="0058085F" w:rsidRPr="00470671" w:rsidRDefault="0058085F" w:rsidP="0058085F">
      <w:pPr>
        <w:rPr>
          <w:rFonts w:ascii="Arial" w:eastAsia="MS Mincho" w:hAnsi="Arial" w:cs="Arial"/>
        </w:rPr>
      </w:pPr>
      <w:r w:rsidRPr="00470671">
        <w:rPr>
          <w:rFonts w:ascii="Arial" w:eastAsia="MS Mincho" w:hAnsi="Arial" w:cs="Arial"/>
        </w:rPr>
        <w:t xml:space="preserve">Respect for human rights is integral to our responsibility as a pharmaceutical company. International frameworks have raised the standard for how businesses are expected to address human rights </w:t>
      </w:r>
      <w:r w:rsidRPr="00470671">
        <w:rPr>
          <w:rFonts w:ascii="Arial" w:eastAsia="MS Mincho" w:hAnsi="Arial" w:cs="Arial"/>
        </w:rPr>
        <w:lastRenderedPageBreak/>
        <w:t>impacts, and we see that as an opportunity to strengthen the way we operate.</w:t>
      </w:r>
      <w:r w:rsidRPr="00470671">
        <w:rPr>
          <w:rFonts w:ascii="Arial" w:hAnsi="Arial" w:cs="Arial"/>
        </w:rPr>
        <w:t xml:space="preserve"> </w:t>
      </w:r>
      <w:r w:rsidRPr="00470671">
        <w:rPr>
          <w:rFonts w:ascii="Arial" w:eastAsia="MS Mincho" w:hAnsi="Arial" w:cs="Arial"/>
        </w:rPr>
        <w:t xml:space="preserve">Our approach is shaped by ongoing engagement with suppliers, workers, local communities and civil society organisations, whose perspectives help us identify emerging risks that may not be visible through formal assessments alone. </w:t>
      </w:r>
    </w:p>
    <w:p w14:paraId="5989E325" w14:textId="77777777" w:rsidR="0058085F" w:rsidRPr="00470671" w:rsidRDefault="0058085F" w:rsidP="0058085F">
      <w:pPr>
        <w:rPr>
          <w:rFonts w:ascii="Arial" w:eastAsia="MS Mincho" w:hAnsi="Arial" w:cs="Arial"/>
        </w:rPr>
      </w:pPr>
      <w:r w:rsidRPr="00470671">
        <w:rPr>
          <w:rFonts w:ascii="Arial" w:eastAsia="MS Mincho" w:hAnsi="Arial" w:cs="Arial"/>
        </w:rPr>
        <w:t xml:space="preserve">As we expand into new markets and business relationships, our human rights risk profile continues to evolve. Alongside extending due diligence to mergers, acquisitions and joint ventures, we are implementing a systematic and periodic review of our human rights risk mapping to ensure emerging risks are identified early and our mitigation measures remain effective. </w:t>
      </w:r>
    </w:p>
    <w:p w14:paraId="19DBE593" w14:textId="77777777" w:rsidR="0058085F" w:rsidRDefault="0058085F" w:rsidP="0058085F">
      <w:pPr>
        <w:rPr>
          <w:rFonts w:ascii="Arial" w:eastAsia="MS Mincho" w:hAnsi="Arial" w:cs="Arial"/>
        </w:rPr>
      </w:pPr>
      <w:r w:rsidRPr="678BD7AB">
        <w:rPr>
          <w:rFonts w:ascii="Arial" w:eastAsia="MS Mincho" w:hAnsi="Arial" w:cs="Arial"/>
        </w:rPr>
        <w:t xml:space="preserve">Our due diligence covers issues such as forced labour, child labour, discrimination, working conditions, human trafficking, freedom of association, the right to collective bargaining and equal remuneration. By continually strengthening these processes, we aim to build a business that respects human rights through the decisions we make every day. </w:t>
      </w:r>
    </w:p>
    <w:p w14:paraId="68C1A0BD" w14:textId="1C3D1396" w:rsidR="00906FD1" w:rsidRPr="00470671" w:rsidRDefault="00906FD1" w:rsidP="0058085F">
      <w:pPr>
        <w:rPr>
          <w:rFonts w:ascii="Arial" w:eastAsia="MS Mincho" w:hAnsi="Arial" w:cs="Arial"/>
          <w:highlight w:val="yellow"/>
        </w:rPr>
      </w:pPr>
      <w:r w:rsidRPr="00906FD1">
        <w:rPr>
          <w:rFonts w:ascii="Arial" w:eastAsia="MS Mincho" w:hAnsi="Arial" w:cs="Arial"/>
          <w:highlight w:val="yellow"/>
        </w:rPr>
        <w:t>Employees receive training on our Code of Conduct and business ethics, which covers discrimination and harassment among other topics, along with broader awareness programmes that reinforce ethical conduct across the organization. </w:t>
      </w:r>
    </w:p>
    <w:p w14:paraId="2402F7CB" w14:textId="77777777" w:rsidR="0058085F" w:rsidRDefault="0058085F" w:rsidP="0058085F">
      <w:pPr>
        <w:rPr>
          <w:rFonts w:ascii="Arial" w:eastAsia="MS Mincho" w:hAnsi="Arial" w:cs="Arial"/>
        </w:rPr>
      </w:pPr>
      <w:commentRangeStart w:id="144"/>
      <w:r w:rsidRPr="00470671">
        <w:rPr>
          <w:rFonts w:ascii="Arial" w:eastAsia="MS Mincho" w:hAnsi="Arial" w:cs="Arial"/>
        </w:rPr>
        <w:t>As we move forward at Strides, we will be focusing on identifying risks in new business relations, including mergers, acquisitions, and joint ventures.</w:t>
      </w:r>
      <w:commentRangeEnd w:id="144"/>
      <w:r>
        <w:rPr>
          <w:rStyle w:val="CommentReference"/>
          <w:rFonts w:ascii="Arial" w:eastAsia="MS Mincho" w:hAnsi="Arial" w:cs="Arial"/>
          <w:sz w:val="20"/>
          <w:szCs w:val="20"/>
        </w:rPr>
        <w:commentReference w:id="144"/>
      </w:r>
    </w:p>
    <w:p w14:paraId="256B14B3" w14:textId="77777777" w:rsidR="00906FD1" w:rsidRPr="00470671" w:rsidRDefault="00906FD1" w:rsidP="0058085F">
      <w:pPr>
        <w:rPr>
          <w:rFonts w:ascii="Arial" w:eastAsia="MS Mincho" w:hAnsi="Arial" w:cs="Arial"/>
        </w:rPr>
      </w:pPr>
    </w:p>
    <w:p w14:paraId="20E8F3D9" w14:textId="1BDA368C" w:rsidR="0058085F" w:rsidRPr="00470671" w:rsidRDefault="0058085F" w:rsidP="00C511BC">
      <w:pPr>
        <w:pStyle w:val="Heading2"/>
        <w:numPr>
          <w:ilvl w:val="0"/>
          <w:numId w:val="80"/>
        </w:numPr>
        <w:rPr>
          <w:rFonts w:ascii="Arial" w:hAnsi="Arial" w:cs="Arial"/>
        </w:rPr>
      </w:pPr>
      <w:bookmarkStart w:id="145" w:name="_Toc182824189"/>
      <w:bookmarkStart w:id="146" w:name="_Toc205968842"/>
      <w:bookmarkStart w:id="147" w:name="_Toc205972672"/>
      <w:r w:rsidRPr="00470671">
        <w:rPr>
          <w:rFonts w:ascii="Arial" w:hAnsi="Arial" w:cs="Arial"/>
        </w:rPr>
        <w:t>Human Rights Assessment</w:t>
      </w:r>
      <w:bookmarkEnd w:id="145"/>
      <w:bookmarkEnd w:id="146"/>
      <w:bookmarkEnd w:id="147"/>
      <w:r w:rsidRPr="00470671">
        <w:rPr>
          <w:rFonts w:ascii="Arial" w:hAnsi="Arial" w:cs="Arial"/>
        </w:rPr>
        <w:t xml:space="preserve"> </w:t>
      </w:r>
    </w:p>
    <w:p w14:paraId="23DFA227" w14:textId="77777777" w:rsidR="0058085F" w:rsidRPr="00470671" w:rsidRDefault="0058085F" w:rsidP="0058085F">
      <w:pPr>
        <w:rPr>
          <w:rFonts w:ascii="Arial" w:eastAsia="SimSun" w:hAnsi="Arial" w:cs="Arial"/>
          <w:lang w:eastAsia="zh-CN"/>
        </w:rPr>
      </w:pPr>
      <w:r w:rsidRPr="00470671">
        <w:rPr>
          <w:rFonts w:ascii="Arial" w:eastAsia="SimSun" w:hAnsi="Arial" w:cs="Arial"/>
          <w:lang w:eastAsia="zh-CN"/>
        </w:rPr>
        <w:t>During the reporting year, we expanded our Human Rights Risk Assessment from India to our global sites, building on full coverage of operations in India achieved last year. Last year, our assessment also covered 63.3% of contractors and Tier 1 suppliers, extending our view of human rights risks beyond our own operations. This approach will be extended progressively to key suppliers and business partners, reflecting our understanding that human rights risks exist across the wider ecosystem that supports our operations.</w:t>
      </w:r>
    </w:p>
    <w:p w14:paraId="555C6F3C" w14:textId="77777777" w:rsidR="0058085F" w:rsidRDefault="0058085F" w:rsidP="0058085F">
      <w:pPr>
        <w:rPr>
          <w:rFonts w:ascii="Arial" w:eastAsia="SimSun" w:hAnsi="Arial" w:cs="Arial"/>
          <w:lang w:eastAsia="zh-CN"/>
        </w:rPr>
      </w:pPr>
    </w:p>
    <w:p w14:paraId="56242C0F" w14:textId="77777777" w:rsidR="0058085F" w:rsidRPr="00342388" w:rsidRDefault="0058085F" w:rsidP="0058085F">
      <w:pPr>
        <w:jc w:val="center"/>
        <w:rPr>
          <w:rFonts w:ascii="Arial" w:eastAsia="SimSun" w:hAnsi="Arial" w:cs="Arial"/>
          <w:b/>
          <w:bCs/>
          <w:sz w:val="28"/>
          <w:szCs w:val="28"/>
          <w:lang w:eastAsia="zh-CN"/>
        </w:rPr>
      </w:pPr>
      <w:commentRangeStart w:id="148"/>
      <w:r w:rsidRPr="00342388">
        <w:rPr>
          <w:rFonts w:ascii="Arial" w:eastAsia="SimSun" w:hAnsi="Arial" w:cs="Arial"/>
          <w:b/>
          <w:bCs/>
          <w:sz w:val="28"/>
          <w:szCs w:val="28"/>
          <w:lang w:eastAsia="zh-CN"/>
        </w:rPr>
        <w:t>Human Rights Impact Assessment Framework</w:t>
      </w:r>
      <w:commentRangeEnd w:id="148"/>
      <w:r w:rsidRPr="00342388">
        <w:rPr>
          <w:rStyle w:val="CommentReference"/>
          <w:rFonts w:ascii="Arial" w:eastAsia="SimSun" w:hAnsi="Arial" w:cs="Arial"/>
          <w:b/>
          <w:bCs/>
          <w:sz w:val="28"/>
          <w:szCs w:val="28"/>
          <w:lang w:eastAsia="zh-CN"/>
        </w:rPr>
        <w:commentReference w:id="148"/>
      </w:r>
    </w:p>
    <w:p w14:paraId="44BB1E6E" w14:textId="77777777" w:rsidR="0058085F" w:rsidRPr="00470671" w:rsidRDefault="0058085F" w:rsidP="0058085F">
      <w:pPr>
        <w:rPr>
          <w:rFonts w:ascii="Arial" w:eastAsia="SimSun" w:hAnsi="Arial" w:cs="Arial"/>
          <w:lang w:eastAsia="zh-CN"/>
        </w:rPr>
      </w:pPr>
      <w:r>
        <w:rPr>
          <w:rFonts w:ascii="Arial" w:eastAsia="SimSun" w:hAnsi="Arial" w:cs="Arial"/>
          <w:noProof/>
          <w:lang w:eastAsia="zh-CN"/>
          <w14:ligatures w14:val="standardContextual"/>
        </w:rPr>
        <w:drawing>
          <wp:inline distT="0" distB="0" distL="0" distR="0" wp14:anchorId="78D1524B" wp14:editId="3BB08D77">
            <wp:extent cx="5942936" cy="3827175"/>
            <wp:effectExtent l="0" t="0" r="1270" b="1905"/>
            <wp:docPr id="900759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9067" name="Picture 900759067"/>
                    <pic:cNvPicPr/>
                  </pic:nvPicPr>
                  <pic:blipFill rotWithShape="1">
                    <a:blip r:embed="rId50" cstate="print">
                      <a:extLst>
                        <a:ext uri="{28A0092B-C50C-407E-A947-70E740481C1C}">
                          <a14:useLocalDpi xmlns:a14="http://schemas.microsoft.com/office/drawing/2010/main" val="0"/>
                        </a:ext>
                      </a:extLst>
                    </a:blip>
                    <a:srcRect t="22939" b="10471"/>
                    <a:stretch>
                      <a:fillRect/>
                    </a:stretch>
                  </pic:blipFill>
                  <pic:spPr bwMode="auto">
                    <a:xfrm>
                      <a:off x="0" y="0"/>
                      <a:ext cx="5943600" cy="3827602"/>
                    </a:xfrm>
                    <a:prstGeom prst="rect">
                      <a:avLst/>
                    </a:prstGeom>
                    <a:ln>
                      <a:noFill/>
                    </a:ln>
                    <a:extLst>
                      <a:ext uri="{53640926-AAD7-44D8-BBD7-CCE9431645EC}">
                        <a14:shadowObscured xmlns:a14="http://schemas.microsoft.com/office/drawing/2010/main"/>
                      </a:ext>
                    </a:extLst>
                  </pic:spPr>
                </pic:pic>
              </a:graphicData>
            </a:graphic>
          </wp:inline>
        </w:drawing>
      </w:r>
    </w:p>
    <w:p w14:paraId="598B39C7" w14:textId="77777777" w:rsidR="0058085F" w:rsidRPr="00470671" w:rsidRDefault="0058085F" w:rsidP="0058085F">
      <w:pPr>
        <w:rPr>
          <w:rFonts w:ascii="Arial" w:eastAsia="SimSun" w:hAnsi="Arial" w:cs="Arial"/>
          <w:lang w:eastAsia="zh-CN"/>
        </w:rPr>
      </w:pPr>
      <w:r w:rsidRPr="00470671">
        <w:rPr>
          <w:rFonts w:ascii="Arial" w:eastAsia="SimSun" w:hAnsi="Arial" w:cs="Arial"/>
          <w:lang w:eastAsia="zh-CN"/>
        </w:rPr>
        <w:t xml:space="preserve">The assessment covered areas that directly impact employees and workers, including prevention of child labour and forced labour, occupational health and safety, EHS, fair wages and working hours, equal opportunity, remuneration, freedom of association, prevention of harassment, discrimination, grievance mechanisms, non-retaliation practices, disciplinary actions and responsible management systems. The evaluations were conducted against internationally recognized principles, including SA </w:t>
      </w:r>
      <w:r w:rsidRPr="00470671">
        <w:rPr>
          <w:rFonts w:ascii="Arial" w:eastAsia="SimSun" w:hAnsi="Arial" w:cs="Arial"/>
          <w:lang w:eastAsia="zh-CN"/>
        </w:rPr>
        <w:lastRenderedPageBreak/>
        <w:t>8000 social management requirements, the Universal Declaration of Human Rights, the International Covenant on Civil and Political Rights (ICCPR), and relevant ILO conventions.</w:t>
      </w:r>
    </w:p>
    <w:p w14:paraId="4D345CA3" w14:textId="77777777" w:rsidR="0058085F" w:rsidRPr="00470671" w:rsidRDefault="0058085F" w:rsidP="0058085F">
      <w:pPr>
        <w:rPr>
          <w:rFonts w:ascii="Arial" w:eastAsia="SimSun" w:hAnsi="Arial" w:cs="Arial"/>
          <w:color w:val="0070C0"/>
          <w:lang w:eastAsia="zh-CN"/>
        </w:rPr>
      </w:pPr>
      <w:r w:rsidRPr="00470671">
        <w:rPr>
          <w:rFonts w:ascii="Arial" w:eastAsia="SimSun" w:hAnsi="Arial" w:cs="Arial"/>
          <w:lang w:eastAsia="zh-CN"/>
        </w:rPr>
        <w:t xml:space="preserve">To maintain independence and credibility, the assessment was carried out by an external assessor. </w:t>
      </w:r>
      <w:r w:rsidRPr="00470671">
        <w:rPr>
          <w:rFonts w:ascii="Arial" w:eastAsia="SimSun" w:hAnsi="Arial" w:cs="Arial"/>
          <w:b/>
          <w:color w:val="0070C0"/>
          <w:lang w:eastAsia="zh-CN"/>
        </w:rPr>
        <w:t>The assessment did not identify any significant human rights risks or non-conformities across the locations evaluated.</w:t>
      </w:r>
      <w:r w:rsidRPr="00470671">
        <w:rPr>
          <w:rFonts w:ascii="Arial" w:eastAsia="SimSun" w:hAnsi="Arial" w:cs="Arial"/>
          <w:color w:val="0070C0"/>
          <w:lang w:eastAsia="zh-CN"/>
        </w:rPr>
        <w:t xml:space="preserve">  </w:t>
      </w:r>
    </w:p>
    <w:tbl>
      <w:tblPr>
        <w:tblStyle w:val="PlainTable4"/>
        <w:tblW w:w="9861" w:type="dxa"/>
        <w:tblLook w:val="04A0" w:firstRow="1" w:lastRow="0" w:firstColumn="1" w:lastColumn="0" w:noHBand="0" w:noVBand="1"/>
      </w:tblPr>
      <w:tblGrid>
        <w:gridCol w:w="9861"/>
      </w:tblGrid>
      <w:tr w:rsidR="0058085F" w:rsidRPr="00EC7666" w14:paraId="69881921" w14:textId="77777777" w:rsidTr="00775590">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9861" w:type="dxa"/>
          </w:tcPr>
          <w:p w14:paraId="6CD2AEC8" w14:textId="77777777" w:rsidR="0058085F" w:rsidRPr="00470671" w:rsidRDefault="0058085F" w:rsidP="00775590">
            <w:pPr>
              <w:ind w:right="382"/>
              <w:rPr>
                <w:rFonts w:ascii="Arial" w:eastAsia="SimSun" w:hAnsi="Arial" w:cs="Arial"/>
                <w:lang w:eastAsia="zh-CN"/>
              </w:rPr>
            </w:pPr>
            <w:r>
              <w:rPr>
                <w:rFonts w:ascii="Arial" w:eastAsia="SimSun" w:hAnsi="Arial" w:cs="Arial"/>
                <w:lang w:eastAsia="zh-CN"/>
              </w:rPr>
              <w:t>Highlights of the Human Rights Impact Assessment</w:t>
            </w:r>
          </w:p>
        </w:tc>
      </w:tr>
      <w:tr w:rsidR="0058085F" w:rsidRPr="00470671" w14:paraId="12BCAF31" w14:textId="77777777" w:rsidTr="00775590">
        <w:tblPrEx>
          <w:jc w:val="center"/>
          <w:tblCellMar>
            <w:top w:w="29" w:type="dxa"/>
            <w:left w:w="202" w:type="dxa"/>
            <w:bottom w:w="29" w:type="dxa"/>
            <w:right w:w="202" w:type="dxa"/>
          </w:tblCellMar>
        </w:tblPrEx>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9861" w:type="dxa"/>
            <w:shd w:val="clear" w:color="auto" w:fill="EAEDF1" w:themeFill="text2" w:themeFillTint="1A"/>
          </w:tcPr>
          <w:p w14:paraId="2538E52D" w14:textId="77777777" w:rsidR="0058085F" w:rsidRPr="009B04B6" w:rsidRDefault="0058085F" w:rsidP="00775590">
            <w:pPr>
              <w:rPr>
                <w:rFonts w:ascii="Arial" w:eastAsia="SimSun" w:hAnsi="Arial" w:cs="Arial"/>
                <w:b w:val="0"/>
                <w:bCs w:val="0"/>
                <w:sz w:val="22"/>
                <w:szCs w:val="22"/>
                <w:lang w:eastAsia="zh-CN"/>
              </w:rPr>
            </w:pPr>
            <w:r w:rsidRPr="5E9394FC">
              <w:rPr>
                <w:rFonts w:ascii="Arial" w:eastAsia="SimSun" w:hAnsi="Arial" w:cs="Arial"/>
                <w:b w:val="0"/>
                <w:bCs w:val="0"/>
                <w:sz w:val="22"/>
                <w:szCs w:val="22"/>
                <w:lang w:eastAsia="zh-CN"/>
              </w:rPr>
              <w:t>XX% of our operational sites in India and globally were covered in FY26</w:t>
            </w:r>
          </w:p>
        </w:tc>
      </w:tr>
      <w:tr w:rsidR="0058085F" w:rsidRPr="00EC7666" w14:paraId="7DF56B7F" w14:textId="77777777" w:rsidTr="00775590">
        <w:trPr>
          <w:trHeight w:val="436"/>
        </w:trPr>
        <w:tc>
          <w:tcPr>
            <w:cnfStyle w:val="001000000000" w:firstRow="0" w:lastRow="0" w:firstColumn="1" w:lastColumn="0" w:oddVBand="0" w:evenVBand="0" w:oddHBand="0" w:evenHBand="0" w:firstRowFirstColumn="0" w:firstRowLastColumn="0" w:lastRowFirstColumn="0" w:lastRowLastColumn="0"/>
            <w:tcW w:w="9861" w:type="dxa"/>
            <w:shd w:val="clear" w:color="auto" w:fill="EAEDF1" w:themeFill="text2" w:themeFillTint="1A"/>
          </w:tcPr>
          <w:p w14:paraId="6B9994FC" w14:textId="77777777" w:rsidR="0058085F" w:rsidRPr="009B04B6" w:rsidRDefault="0058085F" w:rsidP="00775590">
            <w:pPr>
              <w:ind w:left="66" w:hanging="20"/>
              <w:rPr>
                <w:rFonts w:ascii="Arial" w:eastAsia="SimSun" w:hAnsi="Arial" w:cs="Arial"/>
                <w:b w:val="0"/>
                <w:sz w:val="22"/>
                <w:szCs w:val="22"/>
                <w:lang w:eastAsia="zh-CN"/>
              </w:rPr>
            </w:pPr>
            <w:r w:rsidRPr="009B04B6">
              <w:rPr>
                <w:rFonts w:ascii="Arial" w:eastAsia="SimSun" w:hAnsi="Arial" w:cs="Arial"/>
                <w:b w:val="0"/>
                <w:sz w:val="22"/>
                <w:szCs w:val="22"/>
                <w:lang w:eastAsia="zh-CN"/>
              </w:rPr>
              <w:t>Zero, Actual Human Rights Risk identified across operations and contractors.</w:t>
            </w:r>
          </w:p>
        </w:tc>
      </w:tr>
      <w:tr w:rsidR="0058085F" w:rsidRPr="00470671" w14:paraId="2368B1AA" w14:textId="77777777" w:rsidTr="00775590">
        <w:tblPrEx>
          <w:jc w:val="center"/>
          <w:tblCellMar>
            <w:top w:w="29" w:type="dxa"/>
            <w:left w:w="202" w:type="dxa"/>
            <w:bottom w:w="29" w:type="dxa"/>
            <w:right w:w="202" w:type="dxa"/>
          </w:tblCellMar>
        </w:tblPrEx>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9861" w:type="dxa"/>
            <w:shd w:val="clear" w:color="auto" w:fill="EAEDF1" w:themeFill="text2" w:themeFillTint="1A"/>
          </w:tcPr>
          <w:p w14:paraId="4B29F354" w14:textId="77777777" w:rsidR="0058085F" w:rsidRPr="009B04B6" w:rsidRDefault="0058085F" w:rsidP="00775590">
            <w:pPr>
              <w:ind w:hanging="20"/>
              <w:rPr>
                <w:rFonts w:ascii="Arial" w:eastAsia="SimSun" w:hAnsi="Arial" w:cs="Arial"/>
                <w:b w:val="0"/>
                <w:bCs w:val="0"/>
                <w:sz w:val="22"/>
                <w:szCs w:val="22"/>
                <w:lang w:eastAsia="zh-CN"/>
              </w:rPr>
            </w:pPr>
            <w:r w:rsidRPr="5E9394FC">
              <w:rPr>
                <w:rFonts w:ascii="Arial" w:eastAsia="SimSun" w:hAnsi="Arial" w:cs="Arial"/>
                <w:b w:val="0"/>
                <w:bCs w:val="0"/>
                <w:sz w:val="22"/>
                <w:szCs w:val="22"/>
                <w:lang w:eastAsia="zh-CN"/>
              </w:rPr>
              <w:t>Human Rights Risk Assessment was conducted for XX % of our contractors/Tier 1 suppliers in FY25</w:t>
            </w:r>
          </w:p>
        </w:tc>
      </w:tr>
      <w:tr w:rsidR="0058085F" w:rsidRPr="00470671" w14:paraId="496842A2" w14:textId="77777777" w:rsidTr="00775590">
        <w:tblPrEx>
          <w:jc w:val="center"/>
          <w:tblCellMar>
            <w:top w:w="29" w:type="dxa"/>
            <w:left w:w="202" w:type="dxa"/>
            <w:bottom w:w="29" w:type="dxa"/>
            <w:right w:w="202" w:type="dxa"/>
          </w:tblCellMar>
        </w:tblPrEx>
        <w:trPr>
          <w:trHeight w:val="229"/>
          <w:jc w:val="center"/>
        </w:trPr>
        <w:tc>
          <w:tcPr>
            <w:cnfStyle w:val="001000000000" w:firstRow="0" w:lastRow="0" w:firstColumn="1" w:lastColumn="0" w:oddVBand="0" w:evenVBand="0" w:oddHBand="0" w:evenHBand="0" w:firstRowFirstColumn="0" w:firstRowLastColumn="0" w:lastRowFirstColumn="0" w:lastRowLastColumn="0"/>
            <w:tcW w:w="9861" w:type="dxa"/>
            <w:shd w:val="clear" w:color="auto" w:fill="EAEDF1" w:themeFill="text2" w:themeFillTint="1A"/>
          </w:tcPr>
          <w:p w14:paraId="02747990" w14:textId="77777777" w:rsidR="0058085F" w:rsidRPr="00470671" w:rsidRDefault="0058085F" w:rsidP="00775590">
            <w:pPr>
              <w:rPr>
                <w:rFonts w:ascii="Arial" w:eastAsia="SimSun" w:hAnsi="Arial" w:cs="Arial"/>
                <w:lang w:eastAsia="zh-CN"/>
              </w:rPr>
            </w:pPr>
          </w:p>
        </w:tc>
      </w:tr>
    </w:tbl>
    <w:p w14:paraId="3FD118F8" w14:textId="77777777" w:rsidR="0058085F" w:rsidRPr="00470671" w:rsidRDefault="0058085F" w:rsidP="0058085F">
      <w:pPr>
        <w:rPr>
          <w:rFonts w:ascii="Arial" w:eastAsia="SimSun" w:hAnsi="Arial" w:cs="Arial"/>
          <w:lang w:eastAsia="zh-CN"/>
        </w:rPr>
      </w:pPr>
    </w:p>
    <w:p w14:paraId="53B7C3F3" w14:textId="5B1FFB29" w:rsidR="0058085F" w:rsidRPr="00470671" w:rsidRDefault="0058085F" w:rsidP="00C511BC">
      <w:pPr>
        <w:pStyle w:val="Heading2"/>
        <w:numPr>
          <w:ilvl w:val="0"/>
          <w:numId w:val="80"/>
        </w:numPr>
        <w:rPr>
          <w:rFonts w:ascii="Arial" w:hAnsi="Arial" w:cs="Arial"/>
        </w:rPr>
      </w:pPr>
      <w:bookmarkStart w:id="149" w:name="_Toc182824190"/>
      <w:bookmarkStart w:id="150" w:name="_Toc205968843"/>
      <w:bookmarkStart w:id="151" w:name="_Toc205972673"/>
      <w:commentRangeStart w:id="152"/>
      <w:commentRangeStart w:id="153"/>
      <w:r w:rsidRPr="678BD7AB">
        <w:rPr>
          <w:rFonts w:ascii="Arial" w:hAnsi="Arial" w:cs="Arial"/>
        </w:rPr>
        <w:t>Human Rights Mitigation and Remediation</w:t>
      </w:r>
      <w:bookmarkEnd w:id="149"/>
      <w:bookmarkEnd w:id="150"/>
      <w:bookmarkEnd w:id="151"/>
      <w:commentRangeEnd w:id="152"/>
      <w:r w:rsidRPr="00470671">
        <w:rPr>
          <w:rStyle w:val="CommentReference"/>
          <w:rFonts w:ascii="Arial" w:hAnsi="Arial" w:cs="Arial"/>
          <w:sz w:val="32"/>
          <w:szCs w:val="32"/>
        </w:rPr>
        <w:commentReference w:id="152"/>
      </w:r>
      <w:commentRangeEnd w:id="153"/>
      <w:r w:rsidRPr="00470671">
        <w:rPr>
          <w:rStyle w:val="CommentReference"/>
          <w:rFonts w:ascii="Arial" w:hAnsi="Arial" w:cs="Arial"/>
          <w:sz w:val="32"/>
          <w:szCs w:val="32"/>
        </w:rPr>
        <w:commentReference w:id="153"/>
      </w:r>
    </w:p>
    <w:p w14:paraId="4BE523A8" w14:textId="77777777" w:rsidR="0058085F" w:rsidRPr="00526098" w:rsidRDefault="0058085F" w:rsidP="0058085F">
      <w:pPr>
        <w:rPr>
          <w:rFonts w:ascii="Arial" w:eastAsia="Arial" w:hAnsi="Arial" w:cs="Arial"/>
        </w:rPr>
      </w:pPr>
      <w:r>
        <w:rPr>
          <w:rFonts w:ascii="Arial" w:eastAsia="Arial" w:hAnsi="Arial" w:cs="Arial"/>
        </w:rPr>
        <w:t>A</w:t>
      </w:r>
      <w:r w:rsidRPr="00526098">
        <w:rPr>
          <w:rFonts w:ascii="Arial" w:eastAsia="Arial" w:hAnsi="Arial" w:cs="Arial"/>
        </w:rPr>
        <w:t xml:space="preserve"> vigilance mechanism </w:t>
      </w:r>
      <w:r>
        <w:rPr>
          <w:rFonts w:ascii="Arial" w:eastAsia="Arial" w:hAnsi="Arial" w:cs="Arial"/>
        </w:rPr>
        <w:t>is</w:t>
      </w:r>
      <w:r w:rsidRPr="00526098">
        <w:rPr>
          <w:rFonts w:ascii="Arial" w:eastAsia="Arial" w:hAnsi="Arial" w:cs="Arial"/>
        </w:rPr>
        <w:t xml:space="preserve"> built into our governing policies, and a standard of full compliance with applicable law upheld across every site. This foundation is tested regularly rather than assumed, through internal audits and site visits covering child labour, forced or involuntary labour, sexual harassment, workplace discrimination, and minimum wage standards, with zero tolerance for violations in any of these areas. Every site carries this forward through our Code of Conduct and human rights training, so that expectations are set well before an issue has the chance to arise.</w:t>
      </w:r>
    </w:p>
    <w:p w14:paraId="3095D0D4" w14:textId="77777777" w:rsidR="0058085F" w:rsidRDefault="0058085F" w:rsidP="0058085F">
      <w:pPr>
        <w:rPr>
          <w:rFonts w:ascii="Arial" w:eastAsia="Arial" w:hAnsi="Arial" w:cs="Arial"/>
        </w:rPr>
      </w:pPr>
      <w:r w:rsidRPr="00526098">
        <w:rPr>
          <w:rFonts w:ascii="Arial" w:eastAsia="Arial" w:hAnsi="Arial" w:cs="Arial"/>
        </w:rPr>
        <w:t>Complaints are met with the same rigour</w:t>
      </w:r>
      <w:r>
        <w:rPr>
          <w:rFonts w:ascii="Arial" w:eastAsia="Arial" w:hAnsi="Arial" w:cs="Arial"/>
        </w:rPr>
        <w:t xml:space="preserve"> and </w:t>
      </w:r>
      <w:r w:rsidRPr="00526098">
        <w:rPr>
          <w:rFonts w:ascii="Arial" w:eastAsia="Arial" w:hAnsi="Arial" w:cs="Arial"/>
        </w:rPr>
        <w:t>handled in confidence</w:t>
      </w:r>
      <w:r w:rsidRPr="006E598C">
        <w:rPr>
          <w:rFonts w:ascii="Arial" w:eastAsia="Arial" w:hAnsi="Arial" w:cs="Arial"/>
        </w:rPr>
        <w:t>,</w:t>
      </w:r>
      <w:r w:rsidRPr="00526098">
        <w:rPr>
          <w:rFonts w:ascii="Arial" w:eastAsia="Arial" w:hAnsi="Arial" w:cs="Arial"/>
        </w:rPr>
        <w:t xml:space="preserve"> supported by measures built to resolve real impact rather than simply record it. Employees have several </w:t>
      </w:r>
      <w:r w:rsidRPr="00470671">
        <w:rPr>
          <w:rFonts w:ascii="Arial" w:eastAsia="Arial" w:hAnsi="Arial" w:cs="Arial"/>
        </w:rPr>
        <w:t xml:space="preserve">channels </w:t>
      </w:r>
      <w:r w:rsidRPr="00526098">
        <w:rPr>
          <w:rFonts w:ascii="Arial" w:eastAsia="Arial" w:hAnsi="Arial" w:cs="Arial"/>
        </w:rPr>
        <w:t>through which to raise</w:t>
      </w:r>
      <w:r w:rsidRPr="00470671">
        <w:rPr>
          <w:rFonts w:ascii="Arial" w:eastAsia="Arial" w:hAnsi="Arial" w:cs="Arial"/>
        </w:rPr>
        <w:t xml:space="preserve"> concerns</w:t>
      </w:r>
      <w:r w:rsidRPr="00526098">
        <w:rPr>
          <w:rFonts w:ascii="Arial" w:eastAsia="Arial" w:hAnsi="Arial" w:cs="Arial"/>
        </w:rPr>
        <w:t>:</w:t>
      </w:r>
    </w:p>
    <w:p w14:paraId="7E7924F6" w14:textId="77777777" w:rsidR="0058085F" w:rsidRPr="00B62A10" w:rsidRDefault="0058085F" w:rsidP="0058085F">
      <w:pPr>
        <w:rPr>
          <w:rFonts w:ascii="Arial" w:eastAsia="Arial" w:hAnsi="Arial" w:cs="Arial"/>
          <w:b/>
          <w:bCs/>
        </w:rPr>
      </w:pPr>
      <w:r w:rsidRPr="00B62A10">
        <w:rPr>
          <w:rFonts w:ascii="Arial" w:eastAsia="Arial" w:hAnsi="Arial" w:cs="Arial"/>
          <w:b/>
          <w:bCs/>
        </w:rPr>
        <w:t>Raising a concern</w:t>
      </w:r>
    </w:p>
    <w:p w14:paraId="088BEA4E" w14:textId="77777777" w:rsidR="0058085F" w:rsidRPr="00B62A10" w:rsidRDefault="0058085F" w:rsidP="0058085F">
      <w:pPr>
        <w:pStyle w:val="ListParagraph"/>
        <w:numPr>
          <w:ilvl w:val="0"/>
          <w:numId w:val="25"/>
        </w:numPr>
        <w:suppressAutoHyphens w:val="0"/>
        <w:spacing w:after="160"/>
        <w:rPr>
          <w:rFonts w:ascii="Arial" w:eastAsia="Arial" w:hAnsi="Arial" w:cs="Arial"/>
        </w:rPr>
      </w:pPr>
      <w:r w:rsidRPr="00B62A10">
        <w:rPr>
          <w:rFonts w:ascii="Arial" w:eastAsia="Arial" w:hAnsi="Arial" w:cs="Arial"/>
        </w:rPr>
        <w:t>Ethics email: Grievances can be submitted directly to the Group HR Head at ethics@strides.com. Our human rights policy and whistle-blower policy are both publicly available on our website.</w:t>
      </w:r>
    </w:p>
    <w:p w14:paraId="7AA86C67" w14:textId="77777777" w:rsidR="0058085F" w:rsidRPr="00B62A10" w:rsidRDefault="0058085F" w:rsidP="0058085F">
      <w:pPr>
        <w:pStyle w:val="ListParagraph"/>
        <w:numPr>
          <w:ilvl w:val="0"/>
          <w:numId w:val="25"/>
        </w:numPr>
        <w:suppressAutoHyphens w:val="0"/>
        <w:spacing w:after="160"/>
        <w:rPr>
          <w:rFonts w:ascii="Arial" w:eastAsia="Arial" w:hAnsi="Arial" w:cs="Arial"/>
        </w:rPr>
      </w:pPr>
      <w:r w:rsidRPr="00B62A10">
        <w:rPr>
          <w:rFonts w:ascii="Arial" w:eastAsia="Arial" w:hAnsi="Arial" w:cs="Arial"/>
        </w:rPr>
        <w:t>Helpdesk: Calling 1800 270 1020 allows employees to raise queries or report concerns to senior management or the Board, with responses provided within a defined timeline.</w:t>
      </w:r>
    </w:p>
    <w:p w14:paraId="2A53A2DB" w14:textId="77777777" w:rsidR="0058085F" w:rsidRPr="00B62A10" w:rsidRDefault="0058085F" w:rsidP="0058085F">
      <w:pPr>
        <w:pStyle w:val="ListParagraph"/>
        <w:numPr>
          <w:ilvl w:val="0"/>
          <w:numId w:val="25"/>
        </w:numPr>
        <w:suppressAutoHyphens w:val="0"/>
        <w:spacing w:after="160"/>
        <w:rPr>
          <w:rFonts w:ascii="Arial" w:eastAsia="Arial" w:hAnsi="Arial" w:cs="Arial"/>
        </w:rPr>
      </w:pPr>
      <w:r w:rsidRPr="00B62A10">
        <w:rPr>
          <w:rFonts w:ascii="Arial" w:eastAsia="Arial" w:hAnsi="Arial" w:cs="Arial"/>
        </w:rPr>
        <w:t>Direct escalation: Employees can reach out to the CHRO or the relevant business head directly with concerns or queries.</w:t>
      </w:r>
    </w:p>
    <w:p w14:paraId="659B73B6" w14:textId="77777777" w:rsidR="0058085F" w:rsidRPr="00B62A10" w:rsidRDefault="0058085F" w:rsidP="0058085F">
      <w:pPr>
        <w:pStyle w:val="ListParagraph"/>
        <w:numPr>
          <w:ilvl w:val="0"/>
          <w:numId w:val="25"/>
        </w:numPr>
        <w:suppressAutoHyphens w:val="0"/>
        <w:spacing w:after="160"/>
        <w:rPr>
          <w:rFonts w:ascii="Arial" w:eastAsia="Arial" w:hAnsi="Arial" w:cs="Arial"/>
        </w:rPr>
      </w:pPr>
      <w:r w:rsidRPr="00B62A10">
        <w:rPr>
          <w:rFonts w:ascii="Arial" w:eastAsia="Arial" w:hAnsi="Arial" w:cs="Arial"/>
        </w:rPr>
        <w:t>General feedback: A separate mechanism exists for employees to share feedback on matters beyond formal complaints.</w:t>
      </w:r>
    </w:p>
    <w:p w14:paraId="17B30A40" w14:textId="77777777" w:rsidR="0058085F" w:rsidRPr="00B62A10" w:rsidRDefault="0058085F" w:rsidP="0058085F">
      <w:pPr>
        <w:pStyle w:val="ListParagraph"/>
        <w:numPr>
          <w:ilvl w:val="0"/>
          <w:numId w:val="25"/>
        </w:numPr>
        <w:suppressAutoHyphens w:val="0"/>
        <w:spacing w:after="160"/>
        <w:rPr>
          <w:rFonts w:ascii="Arial" w:eastAsia="Arial" w:hAnsi="Arial" w:cs="Arial"/>
        </w:rPr>
      </w:pPr>
      <w:r w:rsidRPr="00B62A10">
        <w:rPr>
          <w:rFonts w:ascii="Arial" w:eastAsia="Arial" w:hAnsi="Arial" w:cs="Arial"/>
        </w:rPr>
        <w:t>POSH support: Contact details for Prevention of Sexual Harassment support are displayed at every workplace.</w:t>
      </w:r>
    </w:p>
    <w:p w14:paraId="4A9CF9C3" w14:textId="77777777" w:rsidR="0058085F" w:rsidRPr="00B62A10" w:rsidRDefault="0058085F" w:rsidP="0058085F">
      <w:pPr>
        <w:rPr>
          <w:rFonts w:ascii="Arial" w:eastAsia="Arial" w:hAnsi="Arial" w:cs="Arial"/>
          <w:b/>
          <w:bCs/>
        </w:rPr>
      </w:pPr>
      <w:r w:rsidRPr="00B62A10">
        <w:rPr>
          <w:rFonts w:ascii="Arial" w:eastAsia="Arial" w:hAnsi="Arial" w:cs="Arial"/>
          <w:b/>
          <w:bCs/>
        </w:rPr>
        <w:t>Extending the same standard to suppliers</w:t>
      </w:r>
    </w:p>
    <w:p w14:paraId="032696BE" w14:textId="77777777" w:rsidR="0058085F" w:rsidRPr="00B62A10" w:rsidRDefault="0058085F" w:rsidP="0058085F">
      <w:pPr>
        <w:pStyle w:val="ListParagraph"/>
        <w:numPr>
          <w:ilvl w:val="0"/>
          <w:numId w:val="26"/>
        </w:numPr>
        <w:suppressAutoHyphens w:val="0"/>
        <w:spacing w:after="160"/>
        <w:rPr>
          <w:rFonts w:ascii="Arial" w:eastAsia="Arial" w:hAnsi="Arial" w:cs="Arial"/>
        </w:rPr>
      </w:pPr>
      <w:r w:rsidRPr="00B62A10">
        <w:rPr>
          <w:rFonts w:ascii="Arial" w:eastAsia="Arial" w:hAnsi="Arial" w:cs="Arial"/>
        </w:rPr>
        <w:t>Compliance management: Suppliers are contractually required to uphold human rights standards for their workers, with zero tolerance for deviations.</w:t>
      </w:r>
    </w:p>
    <w:p w14:paraId="7A71B5E3" w14:textId="77777777" w:rsidR="0058085F" w:rsidRPr="00B62A10" w:rsidRDefault="0058085F" w:rsidP="0058085F">
      <w:pPr>
        <w:pStyle w:val="ListParagraph"/>
        <w:numPr>
          <w:ilvl w:val="0"/>
          <w:numId w:val="26"/>
        </w:numPr>
        <w:suppressAutoHyphens w:val="0"/>
        <w:spacing w:after="160"/>
        <w:rPr>
          <w:rFonts w:ascii="Arial" w:eastAsia="Arial" w:hAnsi="Arial" w:cs="Arial"/>
        </w:rPr>
      </w:pPr>
      <w:r w:rsidRPr="00B62A10">
        <w:rPr>
          <w:rFonts w:ascii="Arial" w:eastAsia="Arial" w:hAnsi="Arial" w:cs="Arial"/>
        </w:rPr>
        <w:t>Vendor capacity-building: Our Vendor Management Program includes ESG-focused workshops for critical suppliers, helping them align with our human rights and ethical standards.</w:t>
      </w:r>
    </w:p>
    <w:p w14:paraId="775BAE83" w14:textId="77777777" w:rsidR="0058085F" w:rsidRPr="00B62A10" w:rsidRDefault="0058085F" w:rsidP="0058085F">
      <w:pPr>
        <w:rPr>
          <w:rFonts w:ascii="Arial" w:eastAsia="Arial" w:hAnsi="Arial" w:cs="Arial"/>
          <w:b/>
          <w:bCs/>
        </w:rPr>
      </w:pPr>
      <w:r w:rsidRPr="00B62A10">
        <w:rPr>
          <w:rFonts w:ascii="Arial" w:eastAsia="Arial" w:hAnsi="Arial" w:cs="Arial"/>
          <w:b/>
          <w:bCs/>
        </w:rPr>
        <w:t>What happens once something is reported</w:t>
      </w:r>
    </w:p>
    <w:p w14:paraId="1342E1D6" w14:textId="77777777" w:rsidR="0058085F" w:rsidRPr="00B62A10" w:rsidRDefault="0058085F" w:rsidP="0058085F">
      <w:pPr>
        <w:pStyle w:val="ListParagraph"/>
        <w:numPr>
          <w:ilvl w:val="0"/>
          <w:numId w:val="27"/>
        </w:numPr>
        <w:suppressAutoHyphens w:val="0"/>
        <w:spacing w:after="160"/>
        <w:rPr>
          <w:rFonts w:ascii="Arial" w:eastAsia="Arial" w:hAnsi="Arial" w:cs="Arial"/>
        </w:rPr>
      </w:pPr>
      <w:r w:rsidRPr="00B62A10">
        <w:rPr>
          <w:rFonts w:ascii="Arial" w:eastAsia="Arial" w:hAnsi="Arial" w:cs="Arial"/>
        </w:rPr>
        <w:t xml:space="preserve">Protection against retaliation: </w:t>
      </w:r>
      <w:r w:rsidRPr="00456E33">
        <w:rPr>
          <w:rFonts w:ascii="Arial" w:eastAsia="Arial" w:hAnsi="Arial" w:cs="Arial"/>
        </w:rPr>
        <w:t>We have zero tolerance for</w:t>
      </w:r>
      <w:r w:rsidRPr="00B62A10">
        <w:rPr>
          <w:rFonts w:ascii="Arial" w:eastAsia="Arial" w:hAnsi="Arial" w:cs="Arial"/>
        </w:rPr>
        <w:t xml:space="preserve"> retaliation or reprisal of any kind</w:t>
      </w:r>
      <w:r w:rsidRPr="00456E33">
        <w:rPr>
          <w:rFonts w:ascii="Arial" w:eastAsia="Arial" w:hAnsi="Arial" w:cs="Arial"/>
        </w:rPr>
        <w:t xml:space="preserve"> against anyone reporting a concern in good faith.</w:t>
      </w:r>
      <w:r w:rsidRPr="00B62A10">
        <w:rPr>
          <w:rFonts w:ascii="Arial" w:eastAsia="Arial" w:hAnsi="Arial" w:cs="Arial"/>
        </w:rPr>
        <w:t xml:space="preserve"> Identity is kept anonymous, and reports are handled promptly and in line with company policy.</w:t>
      </w:r>
    </w:p>
    <w:p w14:paraId="07DE872B" w14:textId="77777777" w:rsidR="0058085F" w:rsidRPr="00B62A10" w:rsidRDefault="0058085F" w:rsidP="0058085F">
      <w:pPr>
        <w:pStyle w:val="ListParagraph"/>
        <w:numPr>
          <w:ilvl w:val="0"/>
          <w:numId w:val="27"/>
        </w:numPr>
        <w:suppressAutoHyphens w:val="0"/>
        <w:spacing w:after="160"/>
        <w:rPr>
          <w:rFonts w:ascii="Arial" w:eastAsia="Arial" w:hAnsi="Arial" w:cs="Arial"/>
        </w:rPr>
      </w:pPr>
      <w:r w:rsidRPr="00B62A10">
        <w:rPr>
          <w:rFonts w:ascii="Arial" w:eastAsia="Arial" w:hAnsi="Arial" w:cs="Arial"/>
        </w:rPr>
        <w:t>Disciplinary action: Reported incidents are investigated, and appropriate disciplinary action is taken based on the severity of the violation, to the extent permitted by law.</w:t>
      </w:r>
    </w:p>
    <w:p w14:paraId="7EF4277A" w14:textId="77777777" w:rsidR="0058085F" w:rsidRPr="00470671" w:rsidRDefault="0058085F" w:rsidP="0058085F">
      <w:pPr>
        <w:rPr>
          <w:rFonts w:ascii="Arial" w:hAnsi="Arial" w:cs="Arial"/>
        </w:rPr>
      </w:pPr>
      <w:r w:rsidRPr="678BD7AB">
        <w:rPr>
          <w:rFonts w:ascii="Arial" w:hAnsi="Arial" w:cs="Arial"/>
        </w:rPr>
        <w:t>Some observations from the mitigation plans on potential risks for the organization:</w:t>
      </w:r>
    </w:p>
    <w:p w14:paraId="779B6FA0" w14:textId="77777777" w:rsidR="0058085F" w:rsidRPr="00470671" w:rsidRDefault="0058085F" w:rsidP="0058085F">
      <w:pPr>
        <w:rPr>
          <w:rFonts w:ascii="Arial" w:eastAsia="Arial" w:hAnsi="Arial" w:cs="Arial"/>
        </w:rPr>
      </w:pPr>
      <w:r w:rsidRPr="678BD7AB">
        <w:rPr>
          <w:rFonts w:ascii="Arial" w:hAnsi="Arial" w:cs="Arial"/>
          <w:highlight w:val="yellow"/>
        </w:rPr>
        <w:t>Strides to share if they have at least 1 action that can be mentioned as something they put in place/improved upon based on findings from the HRA. ie other than the mechanisms listed here that they already have in place from last year</w:t>
      </w:r>
      <w:r w:rsidRPr="678BD7AB">
        <w:rPr>
          <w:rFonts w:ascii="Arial" w:hAnsi="Arial" w:cs="Arial"/>
        </w:rPr>
        <w:t xml:space="preserve">: </w:t>
      </w:r>
    </w:p>
    <w:tbl>
      <w:tblPr>
        <w:tblStyle w:val="TableGrid"/>
        <w:tblW w:w="0" w:type="auto"/>
        <w:tblInd w:w="8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606"/>
        <w:gridCol w:w="1473"/>
        <w:gridCol w:w="995"/>
        <w:gridCol w:w="2934"/>
        <w:gridCol w:w="1923"/>
      </w:tblGrid>
      <w:tr w:rsidR="0058085F" w:rsidRPr="00470671" w14:paraId="1FD9165C" w14:textId="77777777" w:rsidTr="00775590">
        <w:trPr>
          <w:trHeight w:val="377"/>
        </w:trPr>
        <w:tc>
          <w:tcPr>
            <w:tcW w:w="1606" w:type="dxa"/>
            <w:shd w:val="clear" w:color="auto" w:fill="3BA175"/>
            <w:vAlign w:val="center"/>
          </w:tcPr>
          <w:p w14:paraId="21163427" w14:textId="77777777" w:rsidR="0058085F" w:rsidRPr="008A5A22" w:rsidRDefault="0058085F" w:rsidP="00775590">
            <w:pPr>
              <w:spacing w:line="276" w:lineRule="auto"/>
              <w:rPr>
                <w:rFonts w:ascii="Arial" w:hAnsi="Arial" w:cs="Arial"/>
                <w:b/>
                <w:color w:val="FFFFFF" w:themeColor="background1"/>
                <w:lang w:eastAsia="zh-CN"/>
              </w:rPr>
            </w:pPr>
            <w:r w:rsidRPr="008A5A22">
              <w:rPr>
                <w:rFonts w:ascii="Arial" w:hAnsi="Arial" w:cs="Arial"/>
                <w:b/>
                <w:color w:val="FFFFFF" w:themeColor="background1"/>
                <w:lang w:eastAsia="zh-CN"/>
              </w:rPr>
              <w:t>Potential Risks</w:t>
            </w:r>
          </w:p>
        </w:tc>
        <w:tc>
          <w:tcPr>
            <w:tcW w:w="1460" w:type="dxa"/>
            <w:shd w:val="clear" w:color="auto" w:fill="3BA175"/>
            <w:vAlign w:val="center"/>
          </w:tcPr>
          <w:p w14:paraId="6BDB8CB7" w14:textId="77777777" w:rsidR="0058085F" w:rsidRPr="008A5A22" w:rsidRDefault="0058085F" w:rsidP="00775590">
            <w:pPr>
              <w:spacing w:line="276" w:lineRule="auto"/>
              <w:rPr>
                <w:rFonts w:ascii="Arial" w:hAnsi="Arial" w:cs="Arial"/>
                <w:b/>
                <w:color w:val="FFFFFF" w:themeColor="background1"/>
                <w:lang w:eastAsia="zh-CN"/>
              </w:rPr>
            </w:pPr>
            <w:r w:rsidRPr="008A5A22">
              <w:rPr>
                <w:rFonts w:ascii="Arial" w:hAnsi="Arial" w:cs="Arial"/>
                <w:b/>
                <w:color w:val="FFFFFF" w:themeColor="background1"/>
                <w:lang w:eastAsia="zh-CN"/>
              </w:rPr>
              <w:t>Stakeholders</w:t>
            </w:r>
          </w:p>
        </w:tc>
        <w:tc>
          <w:tcPr>
            <w:tcW w:w="939" w:type="dxa"/>
            <w:shd w:val="clear" w:color="auto" w:fill="3BA175"/>
            <w:vAlign w:val="center"/>
          </w:tcPr>
          <w:p w14:paraId="60B22C6F" w14:textId="77777777" w:rsidR="0058085F" w:rsidRPr="008A5A22" w:rsidRDefault="0058085F" w:rsidP="00775590">
            <w:pPr>
              <w:spacing w:line="276" w:lineRule="auto"/>
              <w:rPr>
                <w:rFonts w:ascii="Arial" w:hAnsi="Arial" w:cs="Arial"/>
                <w:b/>
                <w:color w:val="FFFFFF" w:themeColor="background1"/>
                <w:lang w:eastAsia="zh-CN"/>
              </w:rPr>
            </w:pPr>
            <w:r w:rsidRPr="008A5A22">
              <w:rPr>
                <w:rFonts w:ascii="Arial" w:hAnsi="Arial" w:cs="Arial"/>
                <w:b/>
                <w:color w:val="FFFFFF" w:themeColor="background1"/>
                <w:lang w:eastAsia="zh-CN"/>
              </w:rPr>
              <w:t>Severity</w:t>
            </w:r>
          </w:p>
        </w:tc>
        <w:tc>
          <w:tcPr>
            <w:tcW w:w="3246" w:type="dxa"/>
            <w:shd w:val="clear" w:color="auto" w:fill="3BA175"/>
            <w:vAlign w:val="center"/>
          </w:tcPr>
          <w:p w14:paraId="2E5F8427" w14:textId="77777777" w:rsidR="0058085F" w:rsidRPr="008A5A22" w:rsidRDefault="0058085F" w:rsidP="00775590">
            <w:pPr>
              <w:spacing w:line="276" w:lineRule="auto"/>
              <w:rPr>
                <w:rFonts w:ascii="Arial" w:hAnsi="Arial" w:cs="Arial"/>
                <w:b/>
                <w:color w:val="FFFFFF" w:themeColor="background1"/>
                <w:lang w:eastAsia="zh-CN"/>
              </w:rPr>
            </w:pPr>
            <w:r w:rsidRPr="008A5A22">
              <w:rPr>
                <w:rFonts w:ascii="Arial" w:hAnsi="Arial" w:cs="Arial"/>
                <w:b/>
                <w:color w:val="FFFFFF" w:themeColor="background1"/>
                <w:lang w:eastAsia="zh-CN"/>
              </w:rPr>
              <w:t>Remediation/ Mitigation Plan</w:t>
            </w:r>
          </w:p>
        </w:tc>
        <w:tc>
          <w:tcPr>
            <w:tcW w:w="2014" w:type="dxa"/>
            <w:shd w:val="clear" w:color="auto" w:fill="3BA175"/>
            <w:vAlign w:val="center"/>
          </w:tcPr>
          <w:p w14:paraId="215DA03D" w14:textId="77777777" w:rsidR="0058085F" w:rsidRPr="008A5A22" w:rsidRDefault="0058085F" w:rsidP="00775590">
            <w:pPr>
              <w:spacing w:line="276" w:lineRule="auto"/>
              <w:rPr>
                <w:rFonts w:ascii="Arial" w:hAnsi="Arial" w:cs="Arial"/>
                <w:b/>
                <w:color w:val="FFFFFF" w:themeColor="background1"/>
                <w:lang w:eastAsia="zh-CN"/>
              </w:rPr>
            </w:pPr>
            <w:r w:rsidRPr="008A5A22">
              <w:rPr>
                <w:rFonts w:ascii="Arial" w:hAnsi="Arial" w:cs="Arial"/>
                <w:b/>
                <w:color w:val="FFFFFF" w:themeColor="background1"/>
                <w:lang w:eastAsia="zh-CN"/>
              </w:rPr>
              <w:t>Priority of implementation</w:t>
            </w:r>
          </w:p>
        </w:tc>
      </w:tr>
      <w:tr w:rsidR="0058085F" w:rsidRPr="00470671" w14:paraId="632F633F" w14:textId="77777777" w:rsidTr="00775590">
        <w:trPr>
          <w:trHeight w:val="1160"/>
        </w:trPr>
        <w:tc>
          <w:tcPr>
            <w:tcW w:w="1606" w:type="dxa"/>
          </w:tcPr>
          <w:p w14:paraId="663B84DC"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lastRenderedPageBreak/>
              <w:t xml:space="preserve">Human Capital Development </w:t>
            </w:r>
          </w:p>
        </w:tc>
        <w:tc>
          <w:tcPr>
            <w:tcW w:w="1460" w:type="dxa"/>
          </w:tcPr>
          <w:p w14:paraId="1464EA07"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Employee &amp; workers</w:t>
            </w:r>
          </w:p>
        </w:tc>
        <w:tc>
          <w:tcPr>
            <w:tcW w:w="939" w:type="dxa"/>
          </w:tcPr>
          <w:p w14:paraId="7E72DCEA"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High</w:t>
            </w:r>
          </w:p>
        </w:tc>
        <w:tc>
          <w:tcPr>
            <w:tcW w:w="3246" w:type="dxa"/>
          </w:tcPr>
          <w:p w14:paraId="1791FD10" w14:textId="77777777" w:rsidR="0058085F" w:rsidRDefault="0058085F" w:rsidP="00775590">
            <w:pPr>
              <w:spacing w:line="276" w:lineRule="auto"/>
              <w:rPr>
                <w:rFonts w:ascii="Arial" w:hAnsi="Arial" w:cs="Arial"/>
                <w:b/>
                <w:lang w:eastAsia="zh-CN"/>
              </w:rPr>
            </w:pPr>
            <w:r w:rsidRPr="00470671">
              <w:rPr>
                <w:rFonts w:ascii="Arial" w:hAnsi="Arial" w:cs="Arial"/>
                <w:b/>
                <w:bCs/>
                <w:lang w:eastAsia="zh-CN"/>
              </w:rPr>
              <w:t xml:space="preserve">Work-Life Balance: </w:t>
            </w:r>
            <w:r w:rsidRPr="00FD5060">
              <w:rPr>
                <w:rFonts w:ascii="Arial" w:hAnsi="Arial" w:cs="Arial"/>
                <w:bCs/>
                <w:lang w:eastAsia="zh-CN"/>
              </w:rPr>
              <w:t>Offering</w:t>
            </w:r>
            <w:r w:rsidRPr="00470671">
              <w:rPr>
                <w:rFonts w:ascii="Arial" w:hAnsi="Arial" w:cs="Arial"/>
                <w:lang w:eastAsia="zh-CN"/>
              </w:rPr>
              <w:t xml:space="preserve"> flexible hours and </w:t>
            </w:r>
            <w:r w:rsidRPr="00FD5060">
              <w:rPr>
                <w:rFonts w:ascii="Arial" w:hAnsi="Arial" w:cs="Arial"/>
                <w:bCs/>
                <w:lang w:eastAsia="zh-CN"/>
              </w:rPr>
              <w:t xml:space="preserve">strictly </w:t>
            </w:r>
            <w:r w:rsidRPr="00470671">
              <w:rPr>
                <w:rFonts w:ascii="Arial" w:hAnsi="Arial" w:cs="Arial"/>
                <w:lang w:eastAsia="zh-CN"/>
              </w:rPr>
              <w:t xml:space="preserve">voluntary overtime </w:t>
            </w:r>
            <w:r w:rsidRPr="00FD5060">
              <w:rPr>
                <w:rFonts w:ascii="Arial" w:hAnsi="Arial" w:cs="Arial"/>
                <w:bCs/>
                <w:lang w:eastAsia="zh-CN"/>
              </w:rPr>
              <w:t xml:space="preserve">so employees retain </w:t>
            </w:r>
            <w:r w:rsidRPr="00470671">
              <w:rPr>
                <w:rFonts w:ascii="Arial" w:hAnsi="Arial" w:cs="Arial"/>
                <w:lang w:eastAsia="zh-CN"/>
              </w:rPr>
              <w:t xml:space="preserve">control over their </w:t>
            </w:r>
            <w:r w:rsidRPr="00FD5060">
              <w:rPr>
                <w:rFonts w:ascii="Arial" w:hAnsi="Arial" w:cs="Arial"/>
                <w:bCs/>
                <w:lang w:eastAsia="zh-CN"/>
              </w:rPr>
              <w:t xml:space="preserve">personal </w:t>
            </w:r>
            <w:r w:rsidRPr="00470671">
              <w:rPr>
                <w:rFonts w:ascii="Arial" w:hAnsi="Arial" w:cs="Arial"/>
                <w:lang w:eastAsia="zh-CN"/>
              </w:rPr>
              <w:t>schedules and prevent burnout.</w:t>
            </w:r>
          </w:p>
          <w:p w14:paraId="56A6129F" w14:textId="77777777" w:rsidR="0058085F" w:rsidRDefault="0058085F" w:rsidP="00775590">
            <w:pPr>
              <w:spacing w:line="276" w:lineRule="auto"/>
              <w:rPr>
                <w:rFonts w:ascii="Arial" w:hAnsi="Arial" w:cs="Arial"/>
                <w:lang w:eastAsia="zh-CN"/>
              </w:rPr>
            </w:pPr>
            <w:r w:rsidRPr="00470671">
              <w:rPr>
                <w:rFonts w:ascii="Arial" w:hAnsi="Arial" w:cs="Arial"/>
                <w:b/>
                <w:bCs/>
                <w:lang w:eastAsia="zh-CN"/>
              </w:rPr>
              <w:t>Fair Wages and Remuneration:</w:t>
            </w:r>
            <w:r w:rsidRPr="00470671">
              <w:rPr>
                <w:rFonts w:ascii="Arial" w:hAnsi="Arial" w:cs="Arial"/>
                <w:lang w:eastAsia="zh-CN"/>
              </w:rPr>
              <w:t xml:space="preserve"> </w:t>
            </w:r>
            <w:r w:rsidRPr="00C14FB2">
              <w:rPr>
                <w:rFonts w:ascii="Arial" w:hAnsi="Arial" w:cs="Arial"/>
                <w:lang w:eastAsia="zh-CN"/>
              </w:rPr>
              <w:t>Benchmarking market salaries regularly to maintain clear,</w:t>
            </w:r>
            <w:r w:rsidRPr="00470671">
              <w:rPr>
                <w:rFonts w:ascii="Arial" w:hAnsi="Arial" w:cs="Arial"/>
                <w:lang w:eastAsia="zh-CN"/>
              </w:rPr>
              <w:t xml:space="preserve"> competitive</w:t>
            </w:r>
            <w:r w:rsidRPr="00C14FB2">
              <w:rPr>
                <w:rFonts w:ascii="Arial" w:hAnsi="Arial" w:cs="Arial"/>
                <w:lang w:eastAsia="zh-CN"/>
              </w:rPr>
              <w:t>, and unbiased</w:t>
            </w:r>
            <w:r w:rsidRPr="00470671">
              <w:rPr>
                <w:rFonts w:ascii="Arial" w:hAnsi="Arial" w:cs="Arial"/>
                <w:lang w:eastAsia="zh-CN"/>
              </w:rPr>
              <w:t xml:space="preserve"> compensation </w:t>
            </w:r>
            <w:r w:rsidRPr="00C14FB2">
              <w:rPr>
                <w:rFonts w:ascii="Arial" w:hAnsi="Arial" w:cs="Arial"/>
                <w:lang w:eastAsia="zh-CN"/>
              </w:rPr>
              <w:t>across all roles</w:t>
            </w:r>
            <w:r w:rsidRPr="00470671">
              <w:rPr>
                <w:rFonts w:ascii="Arial" w:hAnsi="Arial" w:cs="Arial"/>
                <w:lang w:eastAsia="zh-CN"/>
              </w:rPr>
              <w:t>.</w:t>
            </w:r>
            <w:r w:rsidRPr="00470671">
              <w:rPr>
                <w:rFonts w:ascii="Arial" w:hAnsi="Arial" w:cs="Arial"/>
                <w:lang w:eastAsia="zh-CN"/>
              </w:rPr>
              <w:br/>
            </w:r>
            <w:r w:rsidRPr="00470671">
              <w:rPr>
                <w:rFonts w:ascii="Arial" w:hAnsi="Arial" w:cs="Arial"/>
                <w:b/>
                <w:bCs/>
                <w:lang w:eastAsia="zh-CN"/>
              </w:rPr>
              <w:t>Fair Appraisal and Career Progression:</w:t>
            </w:r>
            <w:r w:rsidRPr="00470671">
              <w:rPr>
                <w:rFonts w:ascii="Arial" w:hAnsi="Arial" w:cs="Arial"/>
                <w:lang w:eastAsia="zh-CN"/>
              </w:rPr>
              <w:t xml:space="preserve"> </w:t>
            </w:r>
            <w:r w:rsidRPr="008027C3">
              <w:rPr>
                <w:rFonts w:ascii="Arial" w:hAnsi="Arial" w:cs="Arial"/>
                <w:lang w:eastAsia="zh-CN"/>
              </w:rPr>
              <w:t>Refining performance reviews to eliminate bias</w:t>
            </w:r>
            <w:r w:rsidRPr="00470671">
              <w:rPr>
                <w:rFonts w:ascii="Arial" w:hAnsi="Arial" w:cs="Arial"/>
                <w:lang w:eastAsia="zh-CN"/>
              </w:rPr>
              <w:t xml:space="preserve"> and </w:t>
            </w:r>
            <w:r w:rsidRPr="008027C3">
              <w:rPr>
                <w:rFonts w:ascii="Arial" w:hAnsi="Arial" w:cs="Arial"/>
                <w:lang w:eastAsia="zh-CN"/>
              </w:rPr>
              <w:t>opening transparent</w:t>
            </w:r>
            <w:r w:rsidRPr="00470671">
              <w:rPr>
                <w:rFonts w:ascii="Arial" w:hAnsi="Arial" w:cs="Arial"/>
                <w:lang w:eastAsia="zh-CN"/>
              </w:rPr>
              <w:t xml:space="preserve"> career growth</w:t>
            </w:r>
            <w:r w:rsidRPr="008027C3">
              <w:rPr>
                <w:rFonts w:ascii="Arial" w:hAnsi="Arial" w:cs="Arial"/>
                <w:lang w:eastAsia="zh-CN"/>
              </w:rPr>
              <w:t xml:space="preserve"> tracks for long-term development</w:t>
            </w:r>
            <w:r w:rsidRPr="00470671">
              <w:rPr>
                <w:rFonts w:ascii="Arial" w:hAnsi="Arial" w:cs="Arial"/>
                <w:lang w:eastAsia="zh-CN"/>
              </w:rPr>
              <w:t>.</w:t>
            </w:r>
            <w:r w:rsidRPr="00470671">
              <w:rPr>
                <w:rFonts w:ascii="Arial" w:hAnsi="Arial" w:cs="Arial"/>
                <w:lang w:eastAsia="zh-CN"/>
              </w:rPr>
              <w:br/>
            </w:r>
            <w:r w:rsidRPr="00470671">
              <w:rPr>
                <w:rFonts w:ascii="Arial" w:hAnsi="Arial" w:cs="Arial"/>
                <w:b/>
                <w:bCs/>
                <w:lang w:eastAsia="zh-CN"/>
              </w:rPr>
              <w:t>Equality and Non-Discrimination:</w:t>
            </w:r>
            <w:r w:rsidRPr="00470671">
              <w:rPr>
                <w:rFonts w:ascii="Arial" w:hAnsi="Arial" w:cs="Arial"/>
                <w:lang w:eastAsia="zh-CN"/>
              </w:rPr>
              <w:t xml:space="preserve"> </w:t>
            </w:r>
            <w:r w:rsidRPr="00B809B2">
              <w:rPr>
                <w:rFonts w:ascii="Arial" w:hAnsi="Arial" w:cs="Arial"/>
                <w:lang w:eastAsia="zh-CN"/>
              </w:rPr>
              <w:t>Fostering a diverse workplace backed by responsive</w:t>
            </w:r>
            <w:r w:rsidRPr="00470671">
              <w:rPr>
                <w:rFonts w:ascii="Arial" w:hAnsi="Arial" w:cs="Arial"/>
                <w:lang w:eastAsia="zh-CN"/>
              </w:rPr>
              <w:t xml:space="preserve"> grievance </w:t>
            </w:r>
            <w:r w:rsidRPr="00B809B2">
              <w:rPr>
                <w:rFonts w:ascii="Arial" w:hAnsi="Arial" w:cs="Arial"/>
                <w:lang w:eastAsia="zh-CN"/>
              </w:rPr>
              <w:t>channels</w:t>
            </w:r>
            <w:r w:rsidRPr="00470671">
              <w:rPr>
                <w:rFonts w:ascii="Arial" w:hAnsi="Arial" w:cs="Arial"/>
                <w:lang w:eastAsia="zh-CN"/>
              </w:rPr>
              <w:t xml:space="preserve"> to </w:t>
            </w:r>
            <w:r w:rsidRPr="00B809B2">
              <w:rPr>
                <w:rFonts w:ascii="Arial" w:hAnsi="Arial" w:cs="Arial"/>
                <w:lang w:eastAsia="zh-CN"/>
              </w:rPr>
              <w:t>resolve</w:t>
            </w:r>
            <w:r w:rsidRPr="00470671">
              <w:rPr>
                <w:rFonts w:ascii="Arial" w:hAnsi="Arial" w:cs="Arial"/>
                <w:lang w:eastAsia="zh-CN"/>
              </w:rPr>
              <w:t xml:space="preserve"> discrimination</w:t>
            </w:r>
            <w:r w:rsidRPr="00B809B2">
              <w:rPr>
                <w:rFonts w:ascii="Arial" w:hAnsi="Arial" w:cs="Arial"/>
                <w:lang w:eastAsia="zh-CN"/>
              </w:rPr>
              <w:t xml:space="preserve"> swiftly.</w:t>
            </w:r>
            <w:r w:rsidRPr="00470671">
              <w:rPr>
                <w:rFonts w:ascii="Arial" w:hAnsi="Arial" w:cs="Arial"/>
                <w:lang w:eastAsia="zh-CN"/>
              </w:rPr>
              <w:t>.</w:t>
            </w:r>
            <w:r w:rsidRPr="00470671">
              <w:rPr>
                <w:rFonts w:ascii="Arial" w:hAnsi="Arial" w:cs="Arial"/>
                <w:lang w:eastAsia="zh-CN"/>
              </w:rPr>
              <w:br/>
            </w:r>
            <w:r w:rsidRPr="00470671">
              <w:rPr>
                <w:rFonts w:ascii="Arial" w:hAnsi="Arial" w:cs="Arial"/>
                <w:b/>
                <w:bCs/>
                <w:lang w:eastAsia="zh-CN"/>
              </w:rPr>
              <w:t>Health, Overtime, and Recreational Time:</w:t>
            </w:r>
            <w:r w:rsidRPr="00470671">
              <w:rPr>
                <w:rFonts w:ascii="Arial" w:hAnsi="Arial" w:cs="Arial"/>
                <w:lang w:eastAsia="zh-CN"/>
              </w:rPr>
              <w:t xml:space="preserve"> </w:t>
            </w:r>
            <w:r w:rsidRPr="00337779">
              <w:rPr>
                <w:rFonts w:ascii="Arial" w:hAnsi="Arial" w:cs="Arial"/>
                <w:lang w:eastAsia="zh-CN"/>
              </w:rPr>
              <w:t>Supporting day-to-day morale through updated leave policies, active wellness programs, and team engagement activities.</w:t>
            </w:r>
          </w:p>
          <w:p w14:paraId="3C25465D" w14:textId="77777777" w:rsidR="0058085F" w:rsidRPr="00470671" w:rsidRDefault="0058085F" w:rsidP="00775590">
            <w:pPr>
              <w:spacing w:line="276" w:lineRule="auto"/>
              <w:rPr>
                <w:rFonts w:ascii="Arial" w:hAnsi="Arial" w:cs="Arial"/>
                <w:lang w:eastAsia="zh-CN"/>
              </w:rPr>
            </w:pPr>
          </w:p>
        </w:tc>
        <w:tc>
          <w:tcPr>
            <w:tcW w:w="2014" w:type="dxa"/>
          </w:tcPr>
          <w:p w14:paraId="7D092723"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 xml:space="preserve">Concurrent </w:t>
            </w:r>
          </w:p>
        </w:tc>
      </w:tr>
      <w:tr w:rsidR="0058085F" w:rsidRPr="00470671" w14:paraId="1806150B" w14:textId="77777777" w:rsidTr="00775590">
        <w:trPr>
          <w:trHeight w:val="1079"/>
        </w:trPr>
        <w:tc>
          <w:tcPr>
            <w:tcW w:w="1606" w:type="dxa"/>
          </w:tcPr>
          <w:p w14:paraId="2BFF59B4"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Forced Labour</w:t>
            </w:r>
          </w:p>
        </w:tc>
        <w:tc>
          <w:tcPr>
            <w:tcW w:w="1460" w:type="dxa"/>
          </w:tcPr>
          <w:p w14:paraId="7E2124DB"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Employees &amp; Workers, Vulnerable community</w:t>
            </w:r>
          </w:p>
        </w:tc>
        <w:tc>
          <w:tcPr>
            <w:tcW w:w="939" w:type="dxa"/>
          </w:tcPr>
          <w:p w14:paraId="588FD6ED"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Low</w:t>
            </w:r>
          </w:p>
        </w:tc>
        <w:tc>
          <w:tcPr>
            <w:tcW w:w="3246" w:type="dxa"/>
          </w:tcPr>
          <w:p w14:paraId="21351532" w14:textId="77777777" w:rsidR="0058085F" w:rsidRDefault="0058085F" w:rsidP="00775590">
            <w:pPr>
              <w:spacing w:line="276" w:lineRule="auto"/>
              <w:rPr>
                <w:rFonts w:ascii="Arial" w:hAnsi="Arial" w:cs="Arial"/>
                <w:bCs/>
                <w:lang w:eastAsia="zh-CN"/>
              </w:rPr>
            </w:pPr>
            <w:r w:rsidRPr="00470671">
              <w:rPr>
                <w:rFonts w:ascii="Arial" w:hAnsi="Arial" w:cs="Arial"/>
                <w:b/>
                <w:bCs/>
                <w:lang w:eastAsia="zh-CN"/>
              </w:rPr>
              <w:t>Regular Audits</w:t>
            </w:r>
            <w:r w:rsidRPr="00470671">
              <w:rPr>
                <w:rFonts w:ascii="Arial" w:hAnsi="Arial" w:cs="Arial"/>
                <w:lang w:eastAsia="zh-CN"/>
              </w:rPr>
              <w:t xml:space="preserve">:  </w:t>
            </w:r>
            <w:r w:rsidRPr="00D15E8C">
              <w:rPr>
                <w:rFonts w:ascii="Arial" w:hAnsi="Arial" w:cs="Arial"/>
                <w:lang w:eastAsia="zh-CN"/>
              </w:rPr>
              <w:t>Regular reviews</w:t>
            </w:r>
            <w:r w:rsidRPr="00470671">
              <w:rPr>
                <w:rFonts w:ascii="Arial" w:hAnsi="Arial" w:cs="Arial"/>
                <w:lang w:eastAsia="zh-CN"/>
              </w:rPr>
              <w:t xml:space="preserve"> of employment practices </w:t>
            </w:r>
            <w:r w:rsidRPr="00D15E8C">
              <w:rPr>
                <w:rFonts w:ascii="Arial" w:hAnsi="Arial" w:cs="Arial"/>
                <w:lang w:eastAsia="zh-CN"/>
              </w:rPr>
              <w:t>and supply chain operations to identify</w:t>
            </w:r>
            <w:r w:rsidRPr="00470671">
              <w:rPr>
                <w:rFonts w:ascii="Arial" w:hAnsi="Arial" w:cs="Arial"/>
                <w:lang w:eastAsia="zh-CN"/>
              </w:rPr>
              <w:t xml:space="preserve"> and prevent </w:t>
            </w:r>
            <w:r w:rsidRPr="00D15E8C">
              <w:rPr>
                <w:rFonts w:ascii="Arial" w:hAnsi="Arial" w:cs="Arial"/>
                <w:lang w:eastAsia="zh-CN"/>
              </w:rPr>
              <w:t>potential involuntary labor issues</w:t>
            </w:r>
            <w:r w:rsidRPr="00470671">
              <w:rPr>
                <w:rFonts w:ascii="Arial" w:hAnsi="Arial" w:cs="Arial"/>
                <w:lang w:eastAsia="zh-CN"/>
              </w:rPr>
              <w:t>.</w:t>
            </w:r>
            <w:r w:rsidRPr="00470671">
              <w:rPr>
                <w:rFonts w:ascii="Arial" w:hAnsi="Arial" w:cs="Arial"/>
              </w:rPr>
              <w:br/>
            </w:r>
            <w:r w:rsidRPr="00470671">
              <w:rPr>
                <w:rFonts w:ascii="Arial" w:hAnsi="Arial" w:cs="Arial"/>
                <w:b/>
                <w:bCs/>
                <w:lang w:eastAsia="zh-CN"/>
              </w:rPr>
              <w:t>Training &amp; Awareness Sessions:</w:t>
            </w:r>
            <w:r w:rsidRPr="00470671">
              <w:rPr>
                <w:rFonts w:ascii="Arial" w:hAnsi="Arial" w:cs="Arial"/>
                <w:lang w:eastAsia="zh-CN"/>
              </w:rPr>
              <w:t xml:space="preserve"> </w:t>
            </w:r>
            <w:r w:rsidRPr="006662B5">
              <w:rPr>
                <w:rFonts w:ascii="Arial" w:hAnsi="Arial" w:cs="Arial"/>
                <w:lang w:eastAsia="zh-CN"/>
              </w:rPr>
              <w:t>Targeted</w:t>
            </w:r>
            <w:r w:rsidRPr="00470671">
              <w:rPr>
                <w:rFonts w:ascii="Arial" w:hAnsi="Arial" w:cs="Arial"/>
                <w:lang w:eastAsia="zh-CN"/>
              </w:rPr>
              <w:t xml:space="preserve"> sessions </w:t>
            </w:r>
            <w:r w:rsidRPr="006662B5">
              <w:rPr>
                <w:rFonts w:ascii="Arial" w:hAnsi="Arial" w:cs="Arial"/>
                <w:lang w:eastAsia="zh-CN"/>
              </w:rPr>
              <w:t xml:space="preserve">to help internal teams </w:t>
            </w:r>
            <w:r w:rsidRPr="00470671">
              <w:rPr>
                <w:rFonts w:ascii="Arial" w:hAnsi="Arial" w:cs="Arial"/>
                <w:lang w:eastAsia="zh-CN"/>
              </w:rPr>
              <w:t xml:space="preserve">and </w:t>
            </w:r>
            <w:r w:rsidRPr="006662B5">
              <w:rPr>
                <w:rFonts w:ascii="Arial" w:hAnsi="Arial" w:cs="Arial"/>
                <w:lang w:eastAsia="zh-CN"/>
              </w:rPr>
              <w:t xml:space="preserve">external </w:t>
            </w:r>
            <w:r w:rsidRPr="00470671">
              <w:rPr>
                <w:rFonts w:ascii="Arial" w:hAnsi="Arial" w:cs="Arial"/>
                <w:lang w:eastAsia="zh-CN"/>
              </w:rPr>
              <w:t>partners</w:t>
            </w:r>
            <w:r w:rsidRPr="006662B5">
              <w:rPr>
                <w:rFonts w:ascii="Arial" w:hAnsi="Arial" w:cs="Arial"/>
                <w:lang w:eastAsia="zh-CN"/>
              </w:rPr>
              <w:t xml:space="preserve"> identify, monitor, and report forced labor risks effectively.</w:t>
            </w:r>
            <w:r w:rsidRPr="00470671">
              <w:rPr>
                <w:rFonts w:ascii="Arial" w:hAnsi="Arial" w:cs="Arial"/>
              </w:rPr>
              <w:br/>
            </w:r>
            <w:r w:rsidRPr="00A12372">
              <w:rPr>
                <w:rFonts w:ascii="Arial" w:hAnsi="Arial" w:cs="Arial"/>
                <w:b/>
                <w:lang w:eastAsia="zh-CN"/>
              </w:rPr>
              <w:t xml:space="preserve">Direct Escalation: </w:t>
            </w:r>
            <w:r w:rsidRPr="00A12372">
              <w:rPr>
                <w:rFonts w:ascii="Arial" w:hAnsi="Arial" w:cs="Arial"/>
                <w:bCs/>
                <w:lang w:eastAsia="zh-CN"/>
              </w:rPr>
              <w:t xml:space="preserve">Open reporting channels via a dedicated ethics helpline, direct email (ethics@strides.com), or on-site escalation through facility </w:t>
            </w:r>
            <w:r w:rsidRPr="00A12372">
              <w:rPr>
                <w:rFonts w:ascii="Arial" w:hAnsi="Arial" w:cs="Arial"/>
                <w:bCs/>
                <w:lang w:eastAsia="zh-CN"/>
              </w:rPr>
              <w:lastRenderedPageBreak/>
              <w:t>managers, HRBPs, and supervisors</w:t>
            </w:r>
            <w:r>
              <w:rPr>
                <w:rFonts w:ascii="Arial" w:hAnsi="Arial" w:cs="Arial"/>
                <w:bCs/>
                <w:lang w:eastAsia="zh-CN"/>
              </w:rPr>
              <w:t>.</w:t>
            </w:r>
          </w:p>
          <w:p w14:paraId="0C7AE381" w14:textId="77777777" w:rsidR="0058085F" w:rsidRPr="00470671" w:rsidRDefault="0058085F" w:rsidP="00775590">
            <w:pPr>
              <w:spacing w:line="276" w:lineRule="auto"/>
              <w:rPr>
                <w:rFonts w:ascii="Arial" w:hAnsi="Arial" w:cs="Arial"/>
                <w:b/>
                <w:bCs/>
                <w:lang w:eastAsia="zh-CN"/>
              </w:rPr>
            </w:pPr>
          </w:p>
        </w:tc>
        <w:tc>
          <w:tcPr>
            <w:tcW w:w="2014" w:type="dxa"/>
          </w:tcPr>
          <w:p w14:paraId="61767226"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lastRenderedPageBreak/>
              <w:t>Concurrent</w:t>
            </w:r>
          </w:p>
        </w:tc>
      </w:tr>
      <w:tr w:rsidR="0058085F" w:rsidRPr="00470671" w14:paraId="2DC439A5" w14:textId="77777777" w:rsidTr="00775590">
        <w:trPr>
          <w:trHeight w:val="2510"/>
        </w:trPr>
        <w:tc>
          <w:tcPr>
            <w:tcW w:w="1606" w:type="dxa"/>
          </w:tcPr>
          <w:p w14:paraId="3C61F66D"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Child Labour</w:t>
            </w:r>
          </w:p>
        </w:tc>
        <w:tc>
          <w:tcPr>
            <w:tcW w:w="1460" w:type="dxa"/>
          </w:tcPr>
          <w:p w14:paraId="15378C9E"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Workers, Employees, Contractors &amp; partners</w:t>
            </w:r>
          </w:p>
        </w:tc>
        <w:tc>
          <w:tcPr>
            <w:tcW w:w="939" w:type="dxa"/>
          </w:tcPr>
          <w:p w14:paraId="0F1A34C9"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Low to Medium</w:t>
            </w:r>
          </w:p>
        </w:tc>
        <w:tc>
          <w:tcPr>
            <w:tcW w:w="3246" w:type="dxa"/>
          </w:tcPr>
          <w:p w14:paraId="7B67BD03" w14:textId="77777777" w:rsidR="0058085F" w:rsidRDefault="0058085F" w:rsidP="00775590">
            <w:pPr>
              <w:spacing w:line="276" w:lineRule="auto"/>
              <w:rPr>
                <w:rFonts w:ascii="Arial" w:hAnsi="Arial" w:cs="Arial"/>
                <w:lang w:eastAsia="zh-CN"/>
              </w:rPr>
            </w:pPr>
            <w:r w:rsidRPr="00470671">
              <w:rPr>
                <w:rFonts w:ascii="Arial" w:hAnsi="Arial" w:cs="Arial"/>
                <w:b/>
                <w:bCs/>
                <w:lang w:eastAsia="zh-CN"/>
              </w:rPr>
              <w:t>Labour Management Systems</w:t>
            </w:r>
            <w:r w:rsidRPr="00470671">
              <w:rPr>
                <w:rFonts w:ascii="Arial" w:hAnsi="Arial" w:cs="Arial"/>
                <w:lang w:eastAsia="zh-CN"/>
              </w:rPr>
              <w:t xml:space="preserve">: </w:t>
            </w:r>
            <w:r w:rsidRPr="00AB0ECC">
              <w:rPr>
                <w:rFonts w:ascii="Arial" w:hAnsi="Arial" w:cs="Arial"/>
                <w:lang w:eastAsia="zh-CN"/>
              </w:rPr>
              <w:t>Implementing structured labor</w:t>
            </w:r>
            <w:r w:rsidRPr="00470671">
              <w:rPr>
                <w:rFonts w:ascii="Arial" w:hAnsi="Arial" w:cs="Arial"/>
                <w:lang w:eastAsia="zh-CN"/>
              </w:rPr>
              <w:t xml:space="preserve"> management systems to </w:t>
            </w:r>
            <w:r w:rsidRPr="00AB0ECC">
              <w:rPr>
                <w:rFonts w:ascii="Arial" w:hAnsi="Arial" w:cs="Arial"/>
                <w:lang w:eastAsia="zh-CN"/>
              </w:rPr>
              <w:t xml:space="preserve">actively </w:t>
            </w:r>
            <w:r w:rsidRPr="00470671">
              <w:rPr>
                <w:rFonts w:ascii="Arial" w:hAnsi="Arial" w:cs="Arial"/>
                <w:lang w:eastAsia="zh-CN"/>
              </w:rPr>
              <w:t xml:space="preserve">monitor </w:t>
            </w:r>
            <w:r w:rsidRPr="00AB0ECC">
              <w:rPr>
                <w:rFonts w:ascii="Arial" w:hAnsi="Arial" w:cs="Arial"/>
                <w:lang w:eastAsia="zh-CN"/>
              </w:rPr>
              <w:t xml:space="preserve">workforce demographics </w:t>
            </w:r>
            <w:r w:rsidRPr="00470671">
              <w:rPr>
                <w:rFonts w:ascii="Arial" w:hAnsi="Arial" w:cs="Arial"/>
                <w:lang w:eastAsia="zh-CN"/>
              </w:rPr>
              <w:t xml:space="preserve">and prevent child </w:t>
            </w:r>
            <w:r w:rsidRPr="00AB0ECC">
              <w:rPr>
                <w:rFonts w:ascii="Arial" w:hAnsi="Arial" w:cs="Arial"/>
                <w:lang w:eastAsia="zh-CN"/>
              </w:rPr>
              <w:t xml:space="preserve">labor </w:t>
            </w:r>
            <w:r w:rsidRPr="00470671">
              <w:rPr>
                <w:rFonts w:ascii="Arial" w:hAnsi="Arial" w:cs="Arial"/>
                <w:lang w:eastAsia="zh-CN"/>
              </w:rPr>
              <w:t>practices</w:t>
            </w:r>
            <w:r w:rsidRPr="00AB0ECC">
              <w:rPr>
                <w:rFonts w:ascii="Arial" w:hAnsi="Arial" w:cs="Arial"/>
                <w:lang w:eastAsia="zh-CN"/>
              </w:rPr>
              <w:t>.</w:t>
            </w:r>
            <w:r w:rsidRPr="00470671">
              <w:rPr>
                <w:rFonts w:ascii="Arial" w:hAnsi="Arial" w:cs="Arial"/>
                <w:lang w:eastAsia="zh-CN"/>
              </w:rPr>
              <w:t>.</w:t>
            </w:r>
            <w:r w:rsidRPr="00470671">
              <w:rPr>
                <w:rFonts w:ascii="Arial" w:hAnsi="Arial" w:cs="Arial"/>
                <w:lang w:eastAsia="zh-CN"/>
              </w:rPr>
              <w:br/>
            </w:r>
            <w:r w:rsidRPr="00470671">
              <w:rPr>
                <w:rFonts w:ascii="Arial" w:hAnsi="Arial" w:cs="Arial"/>
                <w:b/>
                <w:bCs/>
                <w:lang w:eastAsia="zh-CN"/>
              </w:rPr>
              <w:t>SOPs/ Guidelines:</w:t>
            </w:r>
            <w:r w:rsidRPr="00470671">
              <w:rPr>
                <w:rFonts w:ascii="Arial" w:hAnsi="Arial" w:cs="Arial"/>
                <w:lang w:eastAsia="zh-CN"/>
              </w:rPr>
              <w:t xml:space="preserve"> </w:t>
            </w:r>
            <w:r w:rsidRPr="00EA1958">
              <w:rPr>
                <w:rFonts w:ascii="Arial" w:hAnsi="Arial" w:cs="Arial"/>
                <w:lang w:eastAsia="zh-CN"/>
              </w:rPr>
              <w:t>SOPs establish</w:t>
            </w:r>
            <w:r w:rsidRPr="00470671">
              <w:rPr>
                <w:rFonts w:ascii="Arial" w:hAnsi="Arial" w:cs="Arial"/>
                <w:lang w:eastAsia="zh-CN"/>
              </w:rPr>
              <w:t xml:space="preserve"> confidential reporting </w:t>
            </w:r>
            <w:r w:rsidRPr="00EA1958">
              <w:rPr>
                <w:rFonts w:ascii="Arial" w:hAnsi="Arial" w:cs="Arial"/>
                <w:lang w:eastAsia="zh-CN"/>
              </w:rPr>
              <w:t xml:space="preserve">channels for swift escalation </w:t>
            </w:r>
            <w:r w:rsidRPr="00470671">
              <w:rPr>
                <w:rFonts w:ascii="Arial" w:hAnsi="Arial" w:cs="Arial"/>
                <w:lang w:eastAsia="zh-CN"/>
              </w:rPr>
              <w:t xml:space="preserve">of any </w:t>
            </w:r>
            <w:r w:rsidRPr="00EA1958">
              <w:rPr>
                <w:rFonts w:ascii="Arial" w:hAnsi="Arial" w:cs="Arial"/>
                <w:lang w:eastAsia="zh-CN"/>
              </w:rPr>
              <w:t>potential incidents</w:t>
            </w:r>
            <w:r w:rsidRPr="00470671">
              <w:rPr>
                <w:rFonts w:ascii="Arial" w:hAnsi="Arial" w:cs="Arial"/>
                <w:lang w:eastAsia="zh-CN"/>
              </w:rPr>
              <w:t xml:space="preserve"> or </w:t>
            </w:r>
            <w:r w:rsidRPr="00EA1958">
              <w:rPr>
                <w:rFonts w:ascii="Arial" w:hAnsi="Arial" w:cs="Arial"/>
                <w:lang w:eastAsia="zh-CN"/>
              </w:rPr>
              <w:t>concerns</w:t>
            </w:r>
            <w:r w:rsidRPr="00470671">
              <w:rPr>
                <w:rFonts w:ascii="Arial" w:hAnsi="Arial" w:cs="Arial"/>
                <w:lang w:eastAsia="zh-CN"/>
              </w:rPr>
              <w:t>.</w:t>
            </w:r>
            <w:r w:rsidRPr="00470671">
              <w:rPr>
                <w:rFonts w:ascii="Arial" w:hAnsi="Arial" w:cs="Arial"/>
                <w:lang w:eastAsia="zh-CN"/>
              </w:rPr>
              <w:br/>
            </w:r>
            <w:r w:rsidRPr="00470671">
              <w:rPr>
                <w:rFonts w:ascii="Arial" w:hAnsi="Arial" w:cs="Arial"/>
                <w:b/>
                <w:bCs/>
                <w:lang w:eastAsia="zh-CN"/>
              </w:rPr>
              <w:t>Training:</w:t>
            </w:r>
            <w:r w:rsidRPr="00470671">
              <w:rPr>
                <w:rFonts w:ascii="Arial" w:hAnsi="Arial" w:cs="Arial"/>
                <w:lang w:eastAsia="zh-CN"/>
              </w:rPr>
              <w:t xml:space="preserve"> </w:t>
            </w:r>
            <w:r w:rsidRPr="005E7038">
              <w:rPr>
                <w:rFonts w:ascii="Arial" w:hAnsi="Arial" w:cs="Arial"/>
                <w:lang w:eastAsia="zh-CN"/>
              </w:rPr>
              <w:t xml:space="preserve">Regular </w:t>
            </w:r>
            <w:r w:rsidRPr="00470671">
              <w:rPr>
                <w:rFonts w:ascii="Arial" w:hAnsi="Arial" w:cs="Arial"/>
                <w:lang w:eastAsia="zh-CN"/>
              </w:rPr>
              <w:t xml:space="preserve">awareness programs </w:t>
            </w:r>
            <w:r w:rsidRPr="005E7038">
              <w:rPr>
                <w:rFonts w:ascii="Arial" w:hAnsi="Arial" w:cs="Arial"/>
                <w:lang w:eastAsia="zh-CN"/>
              </w:rPr>
              <w:t xml:space="preserve">to educate teams and partners </w:t>
            </w:r>
            <w:r w:rsidRPr="00470671">
              <w:rPr>
                <w:rFonts w:ascii="Arial" w:hAnsi="Arial" w:cs="Arial"/>
                <w:lang w:eastAsia="zh-CN"/>
              </w:rPr>
              <w:t xml:space="preserve">on </w:t>
            </w:r>
            <w:r w:rsidRPr="005E7038">
              <w:rPr>
                <w:rFonts w:ascii="Arial" w:hAnsi="Arial" w:cs="Arial"/>
                <w:lang w:eastAsia="zh-CN"/>
              </w:rPr>
              <w:t xml:space="preserve">labor </w:t>
            </w:r>
            <w:r w:rsidRPr="00470671">
              <w:rPr>
                <w:rFonts w:ascii="Arial" w:hAnsi="Arial" w:cs="Arial"/>
                <w:lang w:eastAsia="zh-CN"/>
              </w:rPr>
              <w:t xml:space="preserve">regulations and </w:t>
            </w:r>
            <w:r w:rsidRPr="005E7038">
              <w:rPr>
                <w:rFonts w:ascii="Arial" w:hAnsi="Arial" w:cs="Arial"/>
                <w:lang w:eastAsia="zh-CN"/>
              </w:rPr>
              <w:t xml:space="preserve">human rights </w:t>
            </w:r>
            <w:r w:rsidRPr="00470671">
              <w:rPr>
                <w:rFonts w:ascii="Arial" w:hAnsi="Arial" w:cs="Arial"/>
                <w:lang w:eastAsia="zh-CN"/>
              </w:rPr>
              <w:t>reporting mechanisms</w:t>
            </w:r>
            <w:r w:rsidRPr="005E7038">
              <w:rPr>
                <w:rFonts w:ascii="Arial" w:hAnsi="Arial" w:cs="Arial"/>
                <w:lang w:eastAsia="zh-CN"/>
              </w:rPr>
              <w:t>.</w:t>
            </w:r>
          </w:p>
          <w:p w14:paraId="55CB0C8E" w14:textId="77777777" w:rsidR="0058085F" w:rsidRDefault="0058085F" w:rsidP="00775590">
            <w:pPr>
              <w:spacing w:line="276" w:lineRule="auto"/>
              <w:rPr>
                <w:rFonts w:ascii="Arial" w:hAnsi="Arial" w:cs="Arial"/>
                <w:lang w:eastAsia="zh-CN"/>
              </w:rPr>
            </w:pPr>
            <w:r w:rsidRPr="00470671">
              <w:rPr>
                <w:rFonts w:ascii="Arial" w:hAnsi="Arial" w:cs="Arial"/>
                <w:b/>
                <w:bCs/>
                <w:lang w:eastAsia="zh-CN"/>
              </w:rPr>
              <w:t>Monitoring &amp; Reporting</w:t>
            </w:r>
            <w:r w:rsidRPr="00470671">
              <w:rPr>
                <w:rFonts w:ascii="Arial" w:hAnsi="Arial" w:cs="Arial"/>
                <w:lang w:eastAsia="zh-CN"/>
              </w:rPr>
              <w:t xml:space="preserve">: </w:t>
            </w:r>
            <w:r w:rsidRPr="00C202D4">
              <w:rPr>
                <w:rFonts w:ascii="Arial" w:hAnsi="Arial" w:cs="Arial"/>
                <w:lang w:eastAsia="zh-CN"/>
              </w:rPr>
              <w:t>Periodic labor compliance</w:t>
            </w:r>
            <w:r w:rsidRPr="00470671">
              <w:rPr>
                <w:rFonts w:ascii="Arial" w:hAnsi="Arial" w:cs="Arial"/>
                <w:lang w:eastAsia="zh-CN"/>
              </w:rPr>
              <w:t xml:space="preserve"> reports </w:t>
            </w:r>
            <w:r w:rsidRPr="00C202D4">
              <w:rPr>
                <w:rFonts w:ascii="Arial" w:hAnsi="Arial" w:cs="Arial"/>
                <w:lang w:eastAsia="zh-CN"/>
              </w:rPr>
              <w:t>are</w:t>
            </w:r>
            <w:r w:rsidRPr="00470671">
              <w:rPr>
                <w:rFonts w:ascii="Arial" w:hAnsi="Arial" w:cs="Arial"/>
                <w:lang w:eastAsia="zh-CN"/>
              </w:rPr>
              <w:t xml:space="preserve"> submitted </w:t>
            </w:r>
            <w:r w:rsidRPr="00C202D4">
              <w:rPr>
                <w:rFonts w:ascii="Arial" w:hAnsi="Arial" w:cs="Arial"/>
                <w:lang w:eastAsia="zh-CN"/>
              </w:rPr>
              <w:t>directly</w:t>
            </w:r>
            <w:r w:rsidRPr="00470671">
              <w:rPr>
                <w:rFonts w:ascii="Arial" w:hAnsi="Arial" w:cs="Arial"/>
                <w:lang w:eastAsia="zh-CN"/>
              </w:rPr>
              <w:t xml:space="preserve"> to the compliance officer </w:t>
            </w:r>
            <w:r w:rsidRPr="00C202D4">
              <w:rPr>
                <w:rFonts w:ascii="Arial" w:hAnsi="Arial" w:cs="Arial"/>
                <w:lang w:eastAsia="zh-CN"/>
              </w:rPr>
              <w:t>to ensure continuous</w:t>
            </w:r>
            <w:r w:rsidRPr="00470671">
              <w:rPr>
                <w:rFonts w:ascii="Arial" w:hAnsi="Arial" w:cs="Arial"/>
                <w:lang w:eastAsia="zh-CN"/>
              </w:rPr>
              <w:t xml:space="preserve"> transparency</w:t>
            </w:r>
            <w:r w:rsidRPr="00C202D4">
              <w:rPr>
                <w:rFonts w:ascii="Arial" w:hAnsi="Arial" w:cs="Arial"/>
                <w:lang w:eastAsia="zh-CN"/>
              </w:rPr>
              <w:t>.</w:t>
            </w:r>
          </w:p>
          <w:p w14:paraId="69AD9626" w14:textId="77777777" w:rsidR="0058085F" w:rsidRPr="00470671" w:rsidRDefault="0058085F" w:rsidP="00775590">
            <w:pPr>
              <w:spacing w:line="276" w:lineRule="auto"/>
              <w:rPr>
                <w:rFonts w:ascii="Arial" w:hAnsi="Arial" w:cs="Arial"/>
                <w:lang w:eastAsia="zh-CN"/>
              </w:rPr>
            </w:pPr>
          </w:p>
        </w:tc>
        <w:tc>
          <w:tcPr>
            <w:tcW w:w="2014" w:type="dxa"/>
          </w:tcPr>
          <w:p w14:paraId="43662598" w14:textId="77777777" w:rsidR="0058085F" w:rsidRDefault="0058085F" w:rsidP="00775590">
            <w:pPr>
              <w:spacing w:line="276" w:lineRule="auto"/>
              <w:rPr>
                <w:rFonts w:ascii="Arial" w:hAnsi="Arial" w:cs="Arial"/>
                <w:lang w:eastAsia="zh-CN"/>
              </w:rPr>
            </w:pPr>
          </w:p>
          <w:p w14:paraId="40BD0060"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 xml:space="preserve">Concurrent </w:t>
            </w:r>
          </w:p>
        </w:tc>
      </w:tr>
      <w:tr w:rsidR="0058085F" w:rsidRPr="00470671" w14:paraId="081DCD38" w14:textId="77777777" w:rsidTr="00775590">
        <w:tc>
          <w:tcPr>
            <w:tcW w:w="1606" w:type="dxa"/>
          </w:tcPr>
          <w:p w14:paraId="5BE42F74"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 xml:space="preserve">Equal Remuneration (Right to fair wages) </w:t>
            </w:r>
          </w:p>
        </w:tc>
        <w:tc>
          <w:tcPr>
            <w:tcW w:w="1460" w:type="dxa"/>
          </w:tcPr>
          <w:p w14:paraId="5BFD5E0A"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Employees, workers &amp; contractors</w:t>
            </w:r>
          </w:p>
        </w:tc>
        <w:tc>
          <w:tcPr>
            <w:tcW w:w="939" w:type="dxa"/>
          </w:tcPr>
          <w:p w14:paraId="220D8ADD"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Low</w:t>
            </w:r>
          </w:p>
        </w:tc>
        <w:tc>
          <w:tcPr>
            <w:tcW w:w="3246" w:type="dxa"/>
          </w:tcPr>
          <w:p w14:paraId="7C9502F8" w14:textId="77777777" w:rsidR="0058085F" w:rsidRDefault="0058085F" w:rsidP="00775590">
            <w:pPr>
              <w:spacing w:line="276" w:lineRule="auto"/>
              <w:rPr>
                <w:rFonts w:ascii="Arial" w:hAnsi="Arial" w:cs="Arial"/>
                <w:lang w:eastAsia="zh-CN"/>
              </w:rPr>
            </w:pPr>
            <w:r w:rsidRPr="00470671">
              <w:rPr>
                <w:rFonts w:ascii="Arial" w:hAnsi="Arial" w:cs="Arial"/>
                <w:b/>
                <w:bCs/>
                <w:lang w:eastAsia="zh-CN"/>
              </w:rPr>
              <w:t xml:space="preserve">Gender </w:t>
            </w:r>
            <w:r w:rsidRPr="00554B55">
              <w:rPr>
                <w:rFonts w:ascii="Arial" w:hAnsi="Arial" w:cs="Arial"/>
                <w:b/>
                <w:bCs/>
                <w:lang w:eastAsia="zh-CN"/>
              </w:rPr>
              <w:t>Pay Analysis</w:t>
            </w:r>
            <w:r w:rsidRPr="00554B55">
              <w:rPr>
                <w:rFonts w:ascii="Arial" w:hAnsi="Arial" w:cs="Arial"/>
                <w:lang w:eastAsia="zh-CN"/>
              </w:rPr>
              <w:t>:</w:t>
            </w:r>
            <w:r w:rsidRPr="00470671">
              <w:rPr>
                <w:rFonts w:ascii="Arial" w:hAnsi="Arial" w:cs="Arial"/>
                <w:lang w:eastAsia="zh-CN"/>
              </w:rPr>
              <w:t xml:space="preserve"> </w:t>
            </w:r>
          </w:p>
          <w:p w14:paraId="7B9FD741" w14:textId="77777777" w:rsidR="0058085F" w:rsidRDefault="0058085F" w:rsidP="00775590">
            <w:pPr>
              <w:spacing w:line="276" w:lineRule="auto"/>
              <w:rPr>
                <w:rFonts w:ascii="Arial" w:hAnsi="Arial" w:cs="Arial"/>
                <w:lang w:eastAsia="zh-CN"/>
              </w:rPr>
            </w:pPr>
            <w:r w:rsidRPr="00554B55">
              <w:rPr>
                <w:rFonts w:ascii="Arial" w:hAnsi="Arial" w:cs="Arial"/>
                <w:lang w:val="en-US" w:eastAsia="zh-CN"/>
              </w:rPr>
              <w:t>Periodically assess gender pay metrics and implement corrective measures, where required, to promote pay equity across comparable roles and responsibilities</w:t>
            </w:r>
            <w:r w:rsidRPr="00470671">
              <w:rPr>
                <w:rFonts w:ascii="Arial" w:hAnsi="Arial" w:cs="Arial"/>
                <w:lang w:eastAsia="zh-CN"/>
              </w:rPr>
              <w:br/>
            </w:r>
            <w:r w:rsidRPr="00470671">
              <w:rPr>
                <w:rFonts w:ascii="Arial" w:hAnsi="Arial" w:cs="Arial"/>
                <w:b/>
                <w:bCs/>
                <w:lang w:eastAsia="zh-CN"/>
              </w:rPr>
              <w:t>Fair Wages:</w:t>
            </w:r>
            <w:r w:rsidRPr="00470671">
              <w:rPr>
                <w:rFonts w:ascii="Arial" w:hAnsi="Arial" w:cs="Arial"/>
                <w:lang w:eastAsia="zh-CN"/>
              </w:rPr>
              <w:t xml:space="preserve"> </w:t>
            </w:r>
          </w:p>
          <w:p w14:paraId="3E11DFDC" w14:textId="77777777" w:rsidR="0058085F" w:rsidRPr="00FE1A90" w:rsidRDefault="0058085F" w:rsidP="00775590">
            <w:pPr>
              <w:spacing w:line="276" w:lineRule="auto"/>
              <w:rPr>
                <w:rFonts w:ascii="Arial" w:hAnsi="Arial" w:cs="Arial"/>
                <w:lang w:val="en-US" w:eastAsia="zh-CN"/>
              </w:rPr>
            </w:pPr>
            <w:r>
              <w:rPr>
                <w:rFonts w:ascii="Arial" w:hAnsi="Arial" w:cs="Arial"/>
                <w:lang w:val="en-US" w:eastAsia="zh-CN"/>
              </w:rPr>
              <w:t xml:space="preserve">Continue conducting </w:t>
            </w:r>
            <w:r w:rsidRPr="00FE1A90">
              <w:rPr>
                <w:rFonts w:ascii="Arial" w:hAnsi="Arial" w:cs="Arial"/>
                <w:lang w:val="en-US" w:eastAsia="zh-CN"/>
              </w:rPr>
              <w:t>periodic market benchmarking and compensation reviews to maintain fair, equitable, and competitive salary structures aligned with industry standards and workforce needs.</w:t>
            </w:r>
          </w:p>
          <w:p w14:paraId="4EC5CF84" w14:textId="77777777" w:rsidR="0058085F" w:rsidRPr="00554B55" w:rsidRDefault="0058085F" w:rsidP="00775590">
            <w:pPr>
              <w:spacing w:line="276" w:lineRule="auto"/>
              <w:rPr>
                <w:rFonts w:ascii="Arial" w:hAnsi="Arial" w:cs="Arial"/>
                <w:lang w:val="en-US" w:eastAsia="zh-CN"/>
              </w:rPr>
            </w:pPr>
            <w:r>
              <w:rPr>
                <w:rFonts w:ascii="Arial" w:hAnsi="Arial" w:cs="Arial"/>
                <w:lang w:val="en-US" w:eastAsia="zh-CN"/>
              </w:rPr>
              <w:t xml:space="preserve">Ensure all employees receive renumeration above relevant living wage benchmarks. </w:t>
            </w:r>
            <w:r w:rsidRPr="00470671">
              <w:rPr>
                <w:rFonts w:ascii="Arial" w:hAnsi="Arial" w:cs="Arial"/>
                <w:lang w:eastAsia="zh-CN"/>
              </w:rPr>
              <w:br/>
            </w:r>
            <w:r w:rsidRPr="00470671">
              <w:rPr>
                <w:rFonts w:ascii="Arial" w:hAnsi="Arial" w:cs="Arial"/>
                <w:b/>
                <w:bCs/>
                <w:lang w:eastAsia="zh-CN"/>
              </w:rPr>
              <w:t>Employee Handbook</w:t>
            </w:r>
            <w:r w:rsidRPr="00470671">
              <w:rPr>
                <w:rFonts w:ascii="Arial" w:hAnsi="Arial" w:cs="Arial"/>
                <w:lang w:eastAsia="zh-CN"/>
              </w:rPr>
              <w:t xml:space="preserve"> with a contractual clause on unbiased and anti-discriminatory practices.</w:t>
            </w:r>
          </w:p>
          <w:p w14:paraId="15B6D791" w14:textId="77777777" w:rsidR="0058085F" w:rsidRPr="00470671" w:rsidRDefault="0058085F" w:rsidP="00775590">
            <w:pPr>
              <w:spacing w:line="276" w:lineRule="auto"/>
              <w:rPr>
                <w:rFonts w:ascii="Arial" w:hAnsi="Arial" w:cs="Arial"/>
                <w:lang w:eastAsia="zh-CN"/>
              </w:rPr>
            </w:pPr>
          </w:p>
        </w:tc>
        <w:tc>
          <w:tcPr>
            <w:tcW w:w="2014" w:type="dxa"/>
          </w:tcPr>
          <w:p w14:paraId="22789CA3"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Concurrent</w:t>
            </w:r>
          </w:p>
        </w:tc>
      </w:tr>
      <w:tr w:rsidR="0058085F" w:rsidRPr="00470671" w14:paraId="6E9216AF" w14:textId="77777777" w:rsidTr="00775590">
        <w:tc>
          <w:tcPr>
            <w:tcW w:w="1606" w:type="dxa"/>
          </w:tcPr>
          <w:p w14:paraId="7A569310" w14:textId="77777777" w:rsidR="0058085F" w:rsidRPr="00470671" w:rsidRDefault="0058085F" w:rsidP="00775590">
            <w:pPr>
              <w:spacing w:line="276" w:lineRule="auto"/>
              <w:rPr>
                <w:rFonts w:ascii="Arial" w:hAnsi="Arial" w:cs="Arial"/>
                <w:lang w:eastAsia="zh-CN"/>
              </w:rPr>
            </w:pPr>
            <w:r w:rsidRPr="00470671">
              <w:rPr>
                <w:rFonts w:ascii="Arial" w:hAnsi="Arial" w:cs="Arial"/>
                <w:b/>
                <w:bCs/>
                <w:lang w:eastAsia="zh-CN"/>
              </w:rPr>
              <w:lastRenderedPageBreak/>
              <w:t>Discrimination</w:t>
            </w:r>
            <w:r w:rsidRPr="00470671">
              <w:rPr>
                <w:rFonts w:ascii="Arial" w:hAnsi="Arial" w:cs="Arial"/>
                <w:lang w:eastAsia="zh-CN"/>
              </w:rPr>
              <w:t xml:space="preserve"> (Right to fair appraisal &amp; career progression) </w:t>
            </w:r>
          </w:p>
        </w:tc>
        <w:tc>
          <w:tcPr>
            <w:tcW w:w="1460" w:type="dxa"/>
          </w:tcPr>
          <w:p w14:paraId="6654D614"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Workers, Partners &amp; Vulnerable Community</w:t>
            </w:r>
          </w:p>
        </w:tc>
        <w:tc>
          <w:tcPr>
            <w:tcW w:w="939" w:type="dxa"/>
          </w:tcPr>
          <w:p w14:paraId="5FA5B47A"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 xml:space="preserve">Low </w:t>
            </w:r>
          </w:p>
        </w:tc>
        <w:tc>
          <w:tcPr>
            <w:tcW w:w="3246" w:type="dxa"/>
          </w:tcPr>
          <w:p w14:paraId="730985C8" w14:textId="77777777" w:rsidR="0058085F" w:rsidRPr="00470671" w:rsidRDefault="0058085F" w:rsidP="00775590">
            <w:pPr>
              <w:spacing w:line="276" w:lineRule="auto"/>
              <w:rPr>
                <w:rFonts w:ascii="Arial" w:hAnsi="Arial" w:cs="Arial"/>
                <w:lang w:eastAsia="zh-CN"/>
              </w:rPr>
            </w:pPr>
            <w:r w:rsidRPr="00470671">
              <w:rPr>
                <w:rFonts w:ascii="Arial" w:hAnsi="Arial" w:cs="Arial"/>
                <w:b/>
                <w:bCs/>
                <w:lang w:eastAsia="zh-CN"/>
              </w:rPr>
              <w:t xml:space="preserve">Policy Guidelines: </w:t>
            </w:r>
            <w:r w:rsidRPr="0010040E">
              <w:rPr>
                <w:rFonts w:ascii="Arial" w:hAnsi="Arial" w:cs="Arial"/>
                <w:lang w:eastAsia="zh-CN"/>
              </w:rPr>
              <w:t>Non-discrimination standards, fair appraisals, and career progression are guided</w:t>
            </w:r>
            <w:r w:rsidRPr="00470671">
              <w:rPr>
                <w:rFonts w:ascii="Arial" w:hAnsi="Arial" w:cs="Arial"/>
                <w:lang w:eastAsia="zh-CN"/>
              </w:rPr>
              <w:t xml:space="preserve"> and enforced </w:t>
            </w:r>
            <w:r w:rsidRPr="0010040E">
              <w:rPr>
                <w:rFonts w:ascii="Arial" w:hAnsi="Arial" w:cs="Arial"/>
                <w:lang w:eastAsia="zh-CN"/>
              </w:rPr>
              <w:t>through our</w:t>
            </w:r>
            <w:r w:rsidRPr="00470671">
              <w:rPr>
                <w:rFonts w:ascii="Arial" w:hAnsi="Arial" w:cs="Arial"/>
                <w:lang w:eastAsia="zh-CN"/>
              </w:rPr>
              <w:t xml:space="preserve"> human rights policy, employee handbook, and code of conduct.</w:t>
            </w:r>
            <w:r w:rsidRPr="00470671">
              <w:rPr>
                <w:rFonts w:ascii="Arial" w:hAnsi="Arial" w:cs="Arial"/>
                <w:lang w:eastAsia="zh-CN"/>
              </w:rPr>
              <w:br/>
            </w:r>
            <w:r w:rsidRPr="00470671">
              <w:rPr>
                <w:rFonts w:ascii="Arial" w:hAnsi="Arial" w:cs="Arial"/>
                <w:b/>
                <w:bCs/>
                <w:lang w:eastAsia="zh-CN"/>
              </w:rPr>
              <w:t xml:space="preserve">Training &amp; </w:t>
            </w:r>
            <w:r w:rsidRPr="0077038F">
              <w:rPr>
                <w:rFonts w:ascii="Arial" w:hAnsi="Arial" w:cs="Arial"/>
                <w:b/>
                <w:lang w:eastAsia="zh-CN"/>
              </w:rPr>
              <w:t xml:space="preserve">Safeguards: </w:t>
            </w:r>
            <w:r w:rsidRPr="0077038F">
              <w:rPr>
                <w:rFonts w:ascii="Arial" w:hAnsi="Arial" w:cs="Arial"/>
                <w:bCs/>
                <w:lang w:eastAsia="zh-CN"/>
              </w:rPr>
              <w:t>Regular inclusivity sessions and PoSH (Prevention of Sexual Harassment) training are conducted, supported by an established grievance redressal mechanism to handle issues promptly.</w:t>
            </w:r>
            <w:r w:rsidRPr="0077038F">
              <w:rPr>
                <w:rFonts w:ascii="Arial" w:hAnsi="Arial" w:cs="Arial"/>
                <w:bCs/>
                <w:lang w:eastAsia="zh-CN"/>
              </w:rPr>
              <w:br/>
            </w:r>
            <w:r w:rsidRPr="00470671">
              <w:rPr>
                <w:rFonts w:ascii="Arial" w:hAnsi="Arial" w:cs="Arial"/>
                <w:b/>
                <w:lang w:eastAsia="zh-CN"/>
              </w:rPr>
              <w:t>Performance Appraisal Linkage:</w:t>
            </w:r>
            <w:r w:rsidRPr="00470671">
              <w:rPr>
                <w:rFonts w:ascii="Arial" w:hAnsi="Arial" w:cs="Arial"/>
                <w:lang w:eastAsia="zh-CN"/>
              </w:rPr>
              <w:t xml:space="preserve"> </w:t>
            </w:r>
            <w:r w:rsidRPr="00701115">
              <w:rPr>
                <w:rFonts w:ascii="Arial" w:hAnsi="Arial" w:cs="Arial"/>
                <w:lang w:eastAsia="zh-CN"/>
              </w:rPr>
              <w:t>Completion of mandatory anti-discrimination training has been linked directly to employee performance evaluations to drive accountability.</w:t>
            </w:r>
          </w:p>
        </w:tc>
        <w:tc>
          <w:tcPr>
            <w:tcW w:w="2014" w:type="dxa"/>
          </w:tcPr>
          <w:p w14:paraId="4F5E4536" w14:textId="77777777" w:rsidR="0058085F" w:rsidRPr="00470671" w:rsidRDefault="0058085F" w:rsidP="00775590">
            <w:pPr>
              <w:spacing w:line="276" w:lineRule="auto"/>
              <w:rPr>
                <w:rFonts w:ascii="Arial" w:hAnsi="Arial" w:cs="Arial"/>
                <w:lang w:eastAsia="zh-CN"/>
              </w:rPr>
            </w:pPr>
            <w:r w:rsidRPr="00470671">
              <w:rPr>
                <w:rFonts w:ascii="Arial" w:hAnsi="Arial" w:cs="Arial"/>
                <w:lang w:eastAsia="zh-CN"/>
              </w:rPr>
              <w:t>Concurrent</w:t>
            </w:r>
          </w:p>
        </w:tc>
      </w:tr>
    </w:tbl>
    <w:p w14:paraId="757D3141" w14:textId="77777777" w:rsidR="0058085F" w:rsidRPr="000802E2" w:rsidRDefault="0058085F" w:rsidP="0058085F">
      <w:pPr>
        <w:rPr>
          <w:rFonts w:ascii="Arial" w:hAnsi="Arial" w:cs="Arial"/>
        </w:rPr>
      </w:pPr>
    </w:p>
    <w:tbl>
      <w:tblPr>
        <w:tblStyle w:val="PlainTable2"/>
        <w:tblW w:w="0" w:type="auto"/>
        <w:tblBorders>
          <w:top w:val="none" w:sz="0" w:space="0" w:color="auto"/>
          <w:bottom w:val="none" w:sz="0" w:space="0" w:color="auto"/>
        </w:tblBorders>
        <w:shd w:val="clear" w:color="auto" w:fill="F2F2F2" w:themeFill="background1" w:themeFillShade="F2"/>
        <w:tblLook w:val="04A0" w:firstRow="1" w:lastRow="0" w:firstColumn="1" w:lastColumn="0" w:noHBand="0" w:noVBand="1"/>
      </w:tblPr>
      <w:tblGrid>
        <w:gridCol w:w="9026"/>
      </w:tblGrid>
      <w:tr w:rsidR="0058085F" w:rsidRPr="008A5A22" w14:paraId="0DDE46B6" w14:textId="77777777" w:rsidTr="00775590">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tcBorders>
              <w:bottom w:val="none" w:sz="0" w:space="0" w:color="auto"/>
            </w:tcBorders>
            <w:shd w:val="clear" w:color="auto" w:fill="F2F2F2" w:themeFill="background1" w:themeFillShade="F2"/>
          </w:tcPr>
          <w:p w14:paraId="5ED78A37" w14:textId="77777777" w:rsidR="0058085F" w:rsidRPr="008A5A22" w:rsidRDefault="0058085F" w:rsidP="00775590">
            <w:pPr>
              <w:rPr>
                <w:rFonts w:ascii="Arial" w:hAnsi="Arial" w:cs="Arial"/>
                <w:b w:val="0"/>
              </w:rPr>
            </w:pPr>
            <w:r w:rsidRPr="008A5A22">
              <w:rPr>
                <w:rFonts w:ascii="Arial" w:hAnsi="Arial" w:cs="Arial"/>
                <w:b w:val="0"/>
                <w:sz w:val="22"/>
                <w:szCs w:val="22"/>
              </w:rPr>
              <w:t>Active mitigation plans and implementation timelines are established across 100% of our operational sites.</w:t>
            </w:r>
          </w:p>
        </w:tc>
      </w:tr>
      <w:tr w:rsidR="0058085F" w:rsidRPr="008A5A22" w14:paraId="1EFD21F4" w14:textId="77777777" w:rsidTr="007755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tcBorders>
              <w:top w:val="none" w:sz="0" w:space="0" w:color="auto"/>
              <w:bottom w:val="none" w:sz="0" w:space="0" w:color="auto"/>
            </w:tcBorders>
            <w:shd w:val="clear" w:color="auto" w:fill="F2F2F2" w:themeFill="background1" w:themeFillShade="F2"/>
          </w:tcPr>
          <w:p w14:paraId="234B68B8" w14:textId="77777777" w:rsidR="0058085F" w:rsidRPr="008A5A22" w:rsidRDefault="0058085F" w:rsidP="00775590">
            <w:pPr>
              <w:rPr>
                <w:rFonts w:ascii="Arial" w:hAnsi="Arial" w:cs="Arial"/>
                <w:b w:val="0"/>
              </w:rPr>
            </w:pPr>
            <w:r w:rsidRPr="008A5A22">
              <w:rPr>
                <w:rFonts w:ascii="Arial" w:hAnsi="Arial" w:cs="Arial"/>
                <w:b w:val="0"/>
              </w:rPr>
              <w:t>Human rights training and awareness sessions have been conducted during the year, to help teams recognize sector-specific risks and apply effective mitigation.</w:t>
            </w:r>
          </w:p>
        </w:tc>
      </w:tr>
      <w:tr w:rsidR="0058085F" w:rsidRPr="008A5A22" w14:paraId="2355B49D" w14:textId="77777777" w:rsidTr="00775590">
        <w:trPr>
          <w:trHeight w:val="720"/>
        </w:trPr>
        <w:tc>
          <w:tcPr>
            <w:cnfStyle w:val="001000000000" w:firstRow="0" w:lastRow="0" w:firstColumn="1" w:lastColumn="0" w:oddVBand="0" w:evenVBand="0" w:oddHBand="0" w:evenHBand="0" w:firstRowFirstColumn="0" w:firstRowLastColumn="0" w:lastRowFirstColumn="0" w:lastRowLastColumn="0"/>
            <w:tcW w:w="9350" w:type="dxa"/>
            <w:shd w:val="clear" w:color="auto" w:fill="F2F2F2" w:themeFill="background1" w:themeFillShade="F2"/>
          </w:tcPr>
          <w:p w14:paraId="700C4F93" w14:textId="77777777" w:rsidR="0058085F" w:rsidRPr="008A5A22" w:rsidRDefault="0058085F" w:rsidP="00775590">
            <w:pPr>
              <w:rPr>
                <w:rFonts w:ascii="Arial" w:hAnsi="Arial" w:cs="Arial"/>
                <w:b w:val="0"/>
              </w:rPr>
            </w:pPr>
            <w:r w:rsidRPr="008A5A22">
              <w:rPr>
                <w:rFonts w:ascii="Arial" w:hAnsi="Arial" w:cs="Arial"/>
                <w:b w:val="0"/>
              </w:rPr>
              <w:t>Periodic human rights due diligence and impact assessments have been conducted to monitor operations and ensure risk safeguards remain effective.</w:t>
            </w:r>
          </w:p>
        </w:tc>
      </w:tr>
    </w:tbl>
    <w:p w14:paraId="3BAD7971" w14:textId="77777777" w:rsidR="0058085F" w:rsidRDefault="0058085F"/>
    <w:p w14:paraId="764CC64A" w14:textId="77777777" w:rsidR="0058085F" w:rsidRDefault="0058085F"/>
    <w:p w14:paraId="52259DED" w14:textId="77777777" w:rsidR="0058085F" w:rsidRDefault="0058085F"/>
    <w:p w14:paraId="12328927" w14:textId="77777777" w:rsidR="0058085F" w:rsidRDefault="0058085F"/>
    <w:p w14:paraId="04CBF3C9" w14:textId="77777777" w:rsidR="0058085F" w:rsidRDefault="0058085F"/>
    <w:p w14:paraId="77D33546" w14:textId="77777777" w:rsidR="0058085F" w:rsidRDefault="0058085F"/>
    <w:p w14:paraId="79824904" w14:textId="77777777" w:rsidR="0058085F" w:rsidRDefault="0058085F"/>
    <w:p w14:paraId="7E930C17" w14:textId="77777777" w:rsidR="0058085F" w:rsidRDefault="0058085F"/>
    <w:p w14:paraId="45584148" w14:textId="77777777" w:rsidR="0058085F" w:rsidRDefault="0058085F"/>
    <w:p w14:paraId="0DC1EE22" w14:textId="77777777" w:rsidR="0058085F" w:rsidRDefault="0058085F"/>
    <w:p w14:paraId="1FB99F75" w14:textId="77777777" w:rsidR="0058085F" w:rsidRDefault="0058085F"/>
    <w:p w14:paraId="0A74A24B" w14:textId="77777777" w:rsidR="0058085F" w:rsidRDefault="0058085F"/>
    <w:p w14:paraId="2F93CDC9" w14:textId="77777777" w:rsidR="0058085F" w:rsidRDefault="0058085F"/>
    <w:p w14:paraId="458087CB" w14:textId="77777777" w:rsidR="0058085F" w:rsidRDefault="0058085F"/>
    <w:p w14:paraId="1643A9EF" w14:textId="77777777" w:rsidR="0058085F" w:rsidRDefault="0058085F"/>
    <w:p w14:paraId="344F0AFE" w14:textId="77777777" w:rsidR="0058085F" w:rsidRDefault="0058085F"/>
    <w:p w14:paraId="6B55E1E1" w14:textId="77777777" w:rsidR="0058085F" w:rsidRDefault="0058085F"/>
    <w:p w14:paraId="76BB94D9" w14:textId="77777777" w:rsidR="0058085F" w:rsidRDefault="0058085F"/>
    <w:p w14:paraId="5AC473EA" w14:textId="77777777" w:rsidR="0058085F" w:rsidRDefault="0058085F"/>
    <w:p w14:paraId="3314BC64" w14:textId="77777777" w:rsidR="0058085F" w:rsidRDefault="0058085F"/>
    <w:p w14:paraId="447D77FE" w14:textId="77777777" w:rsidR="0058085F" w:rsidRDefault="0058085F"/>
    <w:p w14:paraId="394556C1" w14:textId="77777777" w:rsidR="0058085F" w:rsidRDefault="0058085F"/>
    <w:p w14:paraId="7DC9E1F9" w14:textId="77777777" w:rsidR="0058085F" w:rsidRDefault="0058085F"/>
    <w:p w14:paraId="364AABFA" w14:textId="77777777" w:rsidR="0058085F" w:rsidRDefault="0058085F" w:rsidP="0058085F">
      <w:pPr>
        <w:pStyle w:val="Heading1"/>
      </w:pPr>
      <w:r>
        <w:lastRenderedPageBreak/>
        <w:t xml:space="preserve">File Name: File Name: </w:t>
      </w:r>
      <w:r w:rsidRPr="009207B8">
        <w:t>Board_Submission_Draft SR FY26_for designer</w:t>
      </w:r>
    </w:p>
    <w:p w14:paraId="609C4FC5" w14:textId="597FACA6" w:rsidR="0058085F" w:rsidRDefault="0058085F" w:rsidP="0058085F">
      <w:pPr>
        <w:pStyle w:val="Heading1"/>
      </w:pPr>
      <w:r>
        <w:t>Dated: 29072026</w:t>
      </w:r>
    </w:p>
    <w:p w14:paraId="37C04B9E" w14:textId="77777777" w:rsidR="0058085F" w:rsidRDefault="0058085F"/>
    <w:p w14:paraId="06E04B3B" w14:textId="75987986" w:rsidR="0058085F" w:rsidRPr="001B0E81" w:rsidRDefault="001B0E81" w:rsidP="0058085F">
      <w:pPr>
        <w:pStyle w:val="Heading2"/>
        <w:rPr>
          <w:sz w:val="96"/>
          <w:szCs w:val="96"/>
        </w:rPr>
      </w:pPr>
      <w:r>
        <w:rPr>
          <w:sz w:val="96"/>
          <w:szCs w:val="96"/>
        </w:rPr>
        <w:t xml:space="preserve">Chapter - </w:t>
      </w:r>
      <w:r w:rsidR="0058085F" w:rsidRPr="001B0E81">
        <w:rPr>
          <w:sz w:val="96"/>
          <w:szCs w:val="96"/>
        </w:rPr>
        <w:t>Fostering a Culture of Safety</w:t>
      </w:r>
    </w:p>
    <w:p w14:paraId="65B2C6C3" w14:textId="14D24275" w:rsidR="0058085F" w:rsidRPr="00F107A9" w:rsidRDefault="0058085F" w:rsidP="00C511BC">
      <w:pPr>
        <w:pStyle w:val="Heading3"/>
        <w:numPr>
          <w:ilvl w:val="0"/>
          <w:numId w:val="93"/>
        </w:numPr>
      </w:pPr>
      <w:bookmarkStart w:id="155" w:name="_Toc232170638"/>
      <w:bookmarkStart w:id="156" w:name="_Toc235801283"/>
      <w:r w:rsidRPr="00F107A9">
        <w:t>Occupational Health and Safety</w:t>
      </w:r>
      <w:bookmarkEnd w:id="155"/>
      <w:bookmarkEnd w:id="156"/>
    </w:p>
    <w:p w14:paraId="168006C0" w14:textId="77777777" w:rsidR="0058085F" w:rsidRPr="00F107A9" w:rsidRDefault="0058085F" w:rsidP="0058085F">
      <w:pPr>
        <w:spacing w:before="240" w:line="276" w:lineRule="auto"/>
        <w:rPr>
          <w:rFonts w:ascii="Arial" w:hAnsi="Arial" w:cs="Arial"/>
        </w:rPr>
      </w:pPr>
      <w:r w:rsidRPr="00F107A9">
        <w:rPr>
          <w:rFonts w:ascii="Arial" w:hAnsi="Arial" w:cs="Arial"/>
        </w:rPr>
        <w:t xml:space="preserve">Safety is a core principle that guides everything we do. We are dedicated to fostering a work environment that is safe, healthy, and resilient across all our locations and operations. We work tirelessly to upgrade our infrastructure, refine our work practices, and shape behaviours that safeguard the health and well-being of every individual on our premises. </w:t>
      </w:r>
    </w:p>
    <w:p w14:paraId="488FBA68" w14:textId="77777777" w:rsidR="0058085F" w:rsidRPr="00F107A9" w:rsidRDefault="0058085F" w:rsidP="0058085F">
      <w:pPr>
        <w:spacing w:before="240" w:line="276" w:lineRule="auto"/>
        <w:rPr>
          <w:rFonts w:ascii="Arial" w:hAnsi="Arial" w:cs="Arial"/>
        </w:rPr>
      </w:pPr>
      <w:r w:rsidRPr="00F107A9">
        <w:rPr>
          <w:rFonts w:ascii="Arial" w:hAnsi="Arial" w:cs="Arial"/>
          <w:noProof/>
        </w:rPr>
        <mc:AlternateContent>
          <mc:Choice Requires="wps">
            <w:drawing>
              <wp:anchor distT="0" distB="0" distL="114300" distR="114300" simplePos="0" relativeHeight="251669504" behindDoc="0" locked="0" layoutInCell="1" allowOverlap="1" wp14:anchorId="47C5064F" wp14:editId="6C8FD52B">
                <wp:simplePos x="0" y="0"/>
                <wp:positionH relativeFrom="column">
                  <wp:posOffset>-84841</wp:posOffset>
                </wp:positionH>
                <wp:positionV relativeFrom="paragraph">
                  <wp:posOffset>859391</wp:posOffset>
                </wp:positionV>
                <wp:extent cx="5947410" cy="1093509"/>
                <wp:effectExtent l="0" t="0" r="15240" b="11430"/>
                <wp:wrapTopAndBottom/>
                <wp:docPr id="2037343921" name="Text Box 1"/>
                <wp:cNvGraphicFramePr/>
                <a:graphic xmlns:a="http://schemas.openxmlformats.org/drawingml/2006/main">
                  <a:graphicData uri="http://schemas.microsoft.com/office/word/2010/wordprocessingShape">
                    <wps:wsp>
                      <wps:cNvSpPr txBox="1"/>
                      <wps:spPr>
                        <a:xfrm>
                          <a:off x="0" y="0"/>
                          <a:ext cx="5947410" cy="1093509"/>
                        </a:xfrm>
                        <a:prstGeom prst="rect">
                          <a:avLst/>
                        </a:prstGeom>
                        <a:solidFill>
                          <a:schemeClr val="lt1"/>
                        </a:solidFill>
                        <a:ln w="6350">
                          <a:solidFill>
                            <a:prstClr val="black"/>
                          </a:solidFill>
                        </a:ln>
                      </wps:spPr>
                      <wps:txbx>
                        <w:txbxContent>
                          <w:p w14:paraId="58F4965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In FY26, we recorded over XX million work hours by employees and contractors, with XX fatalities or high-severity injuries. </w:t>
                            </w:r>
                          </w:p>
                          <w:p w14:paraId="3A38A62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During this period, there were XX recordable incidents, resulting in a Total Recordable Case Frequency Rate (TRCFR) of XX. </w:t>
                            </w:r>
                          </w:p>
                          <w:p w14:paraId="2A4B0D7F"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The Lost Time Injury Frequency Rate (LTIFR) currently stands at XX. For FY26, we have set targets of XX for TRCFR and XX for LTIFR.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C5064F" id="Text Box 1" o:spid="_x0000_s1049" type="#_x0000_t202" style="position:absolute;margin-left:-6.7pt;margin-top:67.65pt;width:468.3pt;height:86.1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" fillcolor="white [3201]" strokeweight=".5pt">
                <v:textbox>
                  <w:txbxContent>
                    <w:p w14:paraId="58F4965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In FY26, we recorded over XX million work hours by employees and contractors, with XX fatalities or high-severity injuries. </w:t>
                      </w:r>
                    </w:p>
                    <w:p w14:paraId="3A38A62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During this period, there were XX recordable incidents, resulting in a Total Recordable Case Frequency Rate (TRCFR) of XX. </w:t>
                      </w:r>
                    </w:p>
                    <w:p w14:paraId="2A4B0D7F"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The Lost Time Injury Frequency Rate (LTIFR) currently stands at XX. For FY26, we have set targets of XX for TRCFR and XX for LTIFR.</w:t>
                      </w:r>
                    </w:p>
                  </w:txbxContent>
                </v:textbox>
                <w10:wrap type="topAndBottom"/>
              </v:shape>
            </w:pict>
          </mc:Fallback>
        </mc:AlternateContent>
      </w:r>
      <w:r w:rsidRPr="00F107A9">
        <w:rPr>
          <w:rFonts w:ascii="Arial" w:hAnsi="Arial" w:cs="Arial"/>
        </w:rPr>
        <w:t>Our commitment also extends beyond our own workforce we actively encourage safe, healthy, and environmentally responsible practices among our contractors, suppliers, and vendors who form an integral part of our value chain.</w:t>
      </w:r>
      <w:r w:rsidRPr="00F107A9">
        <w:rPr>
          <w:rStyle w:val="FootnoteReference"/>
          <w:rFonts w:ascii="Arial" w:hAnsi="Arial" w:cs="Arial"/>
        </w:rPr>
        <w:footnoteReference w:id="25"/>
      </w:r>
    </w:p>
    <w:p w14:paraId="4CEF0CA2" w14:textId="77777777" w:rsidR="0058085F" w:rsidRPr="00F107A9" w:rsidRDefault="0058085F" w:rsidP="0058085F">
      <w:pPr>
        <w:spacing w:before="240" w:line="276" w:lineRule="auto"/>
        <w:rPr>
          <w:rFonts w:ascii="Arial" w:hAnsi="Arial" w:cs="Arial"/>
        </w:rPr>
      </w:pPr>
      <w:r w:rsidRPr="00F107A9">
        <w:rPr>
          <w:rFonts w:ascii="Arial" w:hAnsi="Arial" w:cs="Arial"/>
        </w:rPr>
        <w:t>These results demonstrate our steadfast commitment to achieving Zero Injury goal ensuring no harm to people, property, or the environment, even as we continue to grow and scale our operations.</w:t>
      </w:r>
      <w:r w:rsidRPr="00F107A9">
        <w:rPr>
          <w:rStyle w:val="FootnoteReference"/>
          <w:rFonts w:ascii="Arial" w:hAnsi="Arial" w:cs="Arial"/>
        </w:rPr>
        <w:footnoteReference w:id="26"/>
      </w:r>
    </w:p>
    <w:p w14:paraId="09C48F6D" w14:textId="3540880E" w:rsidR="0058085F" w:rsidRPr="00F107A9" w:rsidRDefault="0058085F" w:rsidP="00C511BC">
      <w:pPr>
        <w:pStyle w:val="Heading3"/>
        <w:numPr>
          <w:ilvl w:val="0"/>
          <w:numId w:val="93"/>
        </w:numPr>
      </w:pPr>
      <w:bookmarkStart w:id="157" w:name="_Toc232170639"/>
      <w:bookmarkStart w:id="158" w:name="_Toc235801284"/>
      <w:r w:rsidRPr="00F107A9">
        <w:t xml:space="preserve">Policy Commitment &amp; Guidelines: </w:t>
      </w:r>
      <w:r w:rsidRPr="00F107A9">
        <w:rPr>
          <w:rStyle w:val="FootnoteReference"/>
          <w:sz w:val="20"/>
        </w:rPr>
        <w:footnoteReference w:id="27"/>
      </w:r>
      <w:bookmarkEnd w:id="157"/>
      <w:bookmarkEnd w:id="158"/>
    </w:p>
    <w:p w14:paraId="54BF03A4" w14:textId="77777777" w:rsidR="0058085F" w:rsidRPr="00F107A9" w:rsidRDefault="0058085F" w:rsidP="0058085F">
      <w:pPr>
        <w:spacing w:before="240" w:line="276" w:lineRule="auto"/>
        <w:rPr>
          <w:rFonts w:ascii="Arial" w:hAnsi="Arial" w:cs="Arial"/>
        </w:rPr>
      </w:pPr>
      <w:r w:rsidRPr="00F107A9">
        <w:rPr>
          <w:rFonts w:ascii="Arial" w:hAnsi="Arial" w:cs="Arial"/>
        </w:rPr>
        <w:t>Anchored in our Environmental, Health and Safety Policy framework (EHS policy), we work to safeguard people and the environment while continuously driving improvements across our operations. The policy applies to every employee, worker, contractor, supplier, and key business partner across our global footprint encompassing manufacturing sites, research facilities, distribution centres, and corporate offices.</w:t>
      </w:r>
      <w:r w:rsidRPr="00F107A9">
        <w:rPr>
          <w:rStyle w:val="FootnoteReference"/>
          <w:rFonts w:ascii="Arial" w:hAnsi="Arial" w:cs="Arial"/>
        </w:rPr>
        <w:footnoteReference w:id="28"/>
      </w:r>
    </w:p>
    <w:p w14:paraId="3EFB8983" w14:textId="77777777" w:rsidR="0058085F" w:rsidRPr="00F107A9" w:rsidRDefault="0058085F" w:rsidP="0058085F">
      <w:pPr>
        <w:spacing w:before="240" w:line="276" w:lineRule="auto"/>
        <w:rPr>
          <w:rFonts w:ascii="Arial" w:hAnsi="Arial" w:cs="Arial"/>
        </w:rPr>
      </w:pPr>
      <w:r w:rsidRPr="00F107A9">
        <w:rPr>
          <w:rFonts w:ascii="Arial" w:hAnsi="Arial" w:cs="Arial"/>
        </w:rPr>
        <w:lastRenderedPageBreak/>
        <w:t>Its scope extends across the full spectrum of our pharmaceutical Products &amp; Services, Research &amp; Development, Manufacturing, Storage, Waste Management, and Transportation activities. The EHS policy is comprehensive in its reach, covering employees, contractors, and every individual operating under our supervision.</w:t>
      </w:r>
    </w:p>
    <w:p w14:paraId="52D745BF" w14:textId="77777777" w:rsidR="0058085F" w:rsidRPr="00F107A9" w:rsidRDefault="0058085F" w:rsidP="0058085F">
      <w:pPr>
        <w:spacing w:before="240" w:line="276" w:lineRule="auto"/>
        <w:rPr>
          <w:rFonts w:ascii="Arial" w:hAnsi="Arial" w:cs="Arial"/>
        </w:rPr>
      </w:pPr>
      <w:r w:rsidRPr="00F107A9">
        <w:rPr>
          <w:rFonts w:ascii="Arial" w:hAnsi="Arial" w:cs="Arial"/>
        </w:rPr>
        <w:t>A defining feature of the policy is the meaningful involvement of workers and their representatives in the design, review, and continuous strengthening of our safety systems. Our EHS policy is publicly accessible on our website under the Strides’ EHS policy framework.</w:t>
      </w:r>
    </w:p>
    <w:p w14:paraId="279BA474" w14:textId="77777777" w:rsidR="0058085F" w:rsidRPr="00F107A9" w:rsidRDefault="0058085F" w:rsidP="0058085F">
      <w:pPr>
        <w:spacing w:before="240" w:line="276" w:lineRule="auto"/>
        <w:rPr>
          <w:rFonts w:ascii="Arial" w:hAnsi="Arial" w:cs="Arial"/>
        </w:rPr>
      </w:pPr>
      <w:r w:rsidRPr="00F107A9">
        <w:rPr>
          <w:rFonts w:ascii="Arial" w:hAnsi="Arial" w:cs="Arial"/>
        </w:rPr>
        <w:t>Alongside this overarching commitment, we have built out a structured library of Corporate EHS Guidelines and Site-level Standard Operating Procedures (SOPs) that translate policy intent into operational practice. We have, for instance, developed a dedicated SOP to assess and control health risks for employees engaged in pharmaceutical manufacturing a procedure that ensures the deployment of industrial hygiene controls to protect our workforce from potential health hazards.</w:t>
      </w:r>
    </w:p>
    <w:p w14:paraId="1900B77B" w14:textId="0E93E6EF" w:rsidR="0058085F" w:rsidRPr="00F107A9" w:rsidRDefault="0058085F" w:rsidP="00C511BC">
      <w:pPr>
        <w:pStyle w:val="Heading3"/>
        <w:numPr>
          <w:ilvl w:val="0"/>
          <w:numId w:val="93"/>
        </w:numPr>
      </w:pPr>
      <w:bookmarkStart w:id="159" w:name="_Toc232170640"/>
      <w:bookmarkStart w:id="160" w:name="_Toc235801285"/>
      <w:r w:rsidRPr="00F107A9">
        <w:t>OHS Governance</w:t>
      </w:r>
      <w:bookmarkEnd w:id="159"/>
      <w:bookmarkEnd w:id="160"/>
      <w:r w:rsidRPr="00F107A9">
        <w:t xml:space="preserve"> </w:t>
      </w:r>
    </w:p>
    <w:p w14:paraId="4B8BAC25" w14:textId="77777777" w:rsidR="0058085F" w:rsidRPr="00F107A9" w:rsidRDefault="0058085F" w:rsidP="0058085F">
      <w:pPr>
        <w:spacing w:before="240" w:line="276" w:lineRule="auto"/>
        <w:rPr>
          <w:rFonts w:ascii="Arial" w:hAnsi="Arial" w:cs="Arial"/>
        </w:rPr>
      </w:pPr>
      <w:r w:rsidRPr="00F107A9">
        <w:rPr>
          <w:rFonts w:ascii="Arial" w:hAnsi="Arial" w:cs="Arial"/>
          <w:noProof/>
        </w:rPr>
        <w:drawing>
          <wp:inline distT="0" distB="0" distL="0" distR="0" wp14:anchorId="64F1D5F8" wp14:editId="2CAA74F8">
            <wp:extent cx="4349578" cy="2402874"/>
            <wp:effectExtent l="0" t="19050" r="0" b="16510"/>
            <wp:docPr id="15113454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4857E5B3"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Tier 1: Board of directors and leadership</w:t>
      </w:r>
    </w:p>
    <w:p w14:paraId="6F13F132" w14:textId="77777777" w:rsidR="0058085F" w:rsidRPr="00F107A9" w:rsidRDefault="0058085F" w:rsidP="0058085F">
      <w:pPr>
        <w:spacing w:before="240" w:line="276" w:lineRule="auto"/>
        <w:rPr>
          <w:rFonts w:ascii="Arial" w:hAnsi="Arial" w:cs="Arial"/>
        </w:rPr>
      </w:pPr>
      <w:r w:rsidRPr="00F107A9">
        <w:rPr>
          <w:rFonts w:ascii="Arial" w:hAnsi="Arial" w:cs="Arial"/>
        </w:rPr>
        <w:t>The governance framework for overseeing this policy is anchored in the leadership and strategic guidance of the organisation’s highest governing body, supported by the board-level Risk Management and Sustainability Committee (RM&amp;SC). The Committee operates with a defined mandate to ensure that all sustainability initiatives are aligned with the organisation’s core values and strategic priorities, while also addressing regulatory requirements and stakeholder expectations.</w:t>
      </w:r>
    </w:p>
    <w:p w14:paraId="6B18FDF4"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Tier 2: The EHS Management Team</w:t>
      </w:r>
    </w:p>
    <w:p w14:paraId="38D35DF8" w14:textId="77777777" w:rsidR="0058085F" w:rsidRPr="00F107A9" w:rsidRDefault="0058085F" w:rsidP="0058085F">
      <w:pPr>
        <w:spacing w:before="240" w:line="276" w:lineRule="auto"/>
        <w:rPr>
          <w:rFonts w:ascii="Arial" w:hAnsi="Arial" w:cs="Arial"/>
        </w:rPr>
      </w:pPr>
      <w:r w:rsidRPr="00F107A9">
        <w:rPr>
          <w:rFonts w:ascii="Arial" w:hAnsi="Arial" w:cs="Arial"/>
        </w:rPr>
        <w:t>The team is responsible for driving the effective implementation of the EHS policy framework across the organisation, including the periodic updating of SOPs and continuous monitoring of compliance across all sites. The team also plays a critical role in risk management by conducting regular risk assessments and audits, ensuring timely reporting of incidents, and actively participating in investigations and corrective actions. In addition, they design and deliver EHS training Programmes, ensuring that employees are well-equipped and prepared to respond effectively to emergency situations.</w:t>
      </w:r>
    </w:p>
    <w:p w14:paraId="1FC8D554"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Tier 3: Site Level Management</w:t>
      </w:r>
    </w:p>
    <w:p w14:paraId="76ACB002" w14:textId="77777777" w:rsidR="0058085F" w:rsidRPr="00F107A9" w:rsidRDefault="0058085F" w:rsidP="0058085F">
      <w:pPr>
        <w:spacing w:before="240" w:line="276" w:lineRule="auto"/>
        <w:rPr>
          <w:rFonts w:ascii="Arial" w:hAnsi="Arial" w:cs="Arial"/>
        </w:rPr>
      </w:pPr>
      <w:r w:rsidRPr="00F107A9">
        <w:rPr>
          <w:rFonts w:ascii="Arial" w:hAnsi="Arial" w:cs="Arial"/>
        </w:rPr>
        <w:lastRenderedPageBreak/>
        <w:t>At the site level, managers and supervisors are accountable for ensuring day-to-day adherence to EHS SOPs, proactively monitoring operations for potential risks, and enforcing the proper use of personal protective equipment (PPE). They oversee incident reporting processes, ensure effective closure of corrective actions, and coordinate emergency response efforts. They also promote a culture of safety by encouraging employee awareness and active participation in EHS initiatives.</w:t>
      </w:r>
    </w:p>
    <w:p w14:paraId="59E93B47" w14:textId="77777777" w:rsidR="0058085F" w:rsidRPr="00F107A9" w:rsidRDefault="0058085F" w:rsidP="0058085F">
      <w:pPr>
        <w:spacing w:before="240" w:line="276" w:lineRule="auto"/>
        <w:rPr>
          <w:rFonts w:ascii="Arial" w:hAnsi="Arial" w:cs="Arial"/>
        </w:rPr>
      </w:pPr>
      <w:r w:rsidRPr="00F107A9">
        <w:rPr>
          <w:rFonts w:ascii="Arial" w:hAnsi="Arial" w:cs="Arial"/>
        </w:rPr>
        <w:t>Employees, in turn, are responsible for complying with all EHS guidelines, consistently using appropriate PPE, and promptly reporting any hazards or unsafe conditions. They are expected to actively participate in training sessions, emergency drills, and safety Programmes, thereby contributing to maintaining a safe and healthy workplace.</w:t>
      </w:r>
    </w:p>
    <w:p w14:paraId="63940B0D"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Facility-wise Oversight</w:t>
      </w:r>
    </w:p>
    <w:p w14:paraId="4178E004" w14:textId="77777777" w:rsidR="0058085F" w:rsidRPr="00F107A9" w:rsidRDefault="0058085F" w:rsidP="0058085F">
      <w:pPr>
        <w:spacing w:before="240" w:line="276" w:lineRule="auto"/>
        <w:rPr>
          <w:rFonts w:ascii="Arial" w:hAnsi="Arial" w:cs="Arial"/>
        </w:rPr>
      </w:pPr>
      <w:r w:rsidRPr="00F107A9">
        <w:rPr>
          <w:rFonts w:ascii="Arial" w:hAnsi="Arial" w:cs="Arial"/>
        </w:rPr>
        <w:t>Each of our manufacturing facilities is supported by a dedicated Site Safety Committee that oversees health and safety management on the ground. Chaired by the Plant Head and constituted with 50% worker representation, these committees convene quarterly to evaluate prevailing practices and address pressing safety concerns. In parallel, Biomedical Committees meet biannually at every site to focus on health-specific safety issues that demand specialised attention.</w:t>
      </w:r>
    </w:p>
    <w:p w14:paraId="5536E1AD" w14:textId="77777777" w:rsidR="0058085F" w:rsidRPr="00F107A9" w:rsidRDefault="0058085F" w:rsidP="0058085F">
      <w:pPr>
        <w:spacing w:before="240" w:line="276" w:lineRule="auto"/>
        <w:rPr>
          <w:rFonts w:ascii="Arial" w:hAnsi="Arial" w:cs="Arial"/>
        </w:rPr>
      </w:pPr>
      <w:r w:rsidRPr="00F107A9">
        <w:rPr>
          <w:rFonts w:ascii="Arial" w:hAnsi="Arial" w:cs="Arial"/>
        </w:rPr>
        <w:t>Site EHS Heads report directly to the Functional EHS Head, who in turn provides strategic guidance on the implementation of the Strides EHS Policy, the performance of OHS Management Systems, and the closure of key outcomes flowing from committee meetings.</w:t>
      </w:r>
    </w:p>
    <w:p w14:paraId="357C9D17" w14:textId="77777777" w:rsidR="0058085F" w:rsidRPr="00F107A9" w:rsidRDefault="0058085F" w:rsidP="0058085F">
      <w:pPr>
        <w:spacing w:before="240" w:line="276" w:lineRule="auto"/>
        <w:rPr>
          <w:rFonts w:ascii="Arial" w:hAnsi="Arial" w:cs="Arial"/>
        </w:rPr>
      </w:pPr>
      <w:r w:rsidRPr="00F107A9">
        <w:rPr>
          <w:rFonts w:ascii="Arial" w:hAnsi="Arial" w:cs="Arial"/>
        </w:rPr>
        <w:t>Our comprehensive OHS management system covers all employees across our manufacturing sites, along with the contractual workforce engaged at every unit. Capital expenditures (CAPEX) are deliberately allocated to support effective execution of our OHS plans, providing the resources required for on-the-ground implementation. This systematic, well-resourced approach ensures that OHS risks are mitigated through structured, measurable, and integrated initiatives.</w:t>
      </w:r>
    </w:p>
    <w:p w14:paraId="08A33CC6" w14:textId="77777777" w:rsidR="0058085F" w:rsidRPr="00F107A9" w:rsidRDefault="0058085F" w:rsidP="0058085F">
      <w:pPr>
        <w:spacing w:before="240" w:line="276" w:lineRule="auto"/>
        <w:rPr>
          <w:rFonts w:ascii="Arial" w:hAnsi="Arial" w:cs="Arial"/>
          <w:b/>
          <w:bCs/>
        </w:rPr>
      </w:pPr>
      <w:r w:rsidRPr="00F107A9">
        <w:rPr>
          <w:rFonts w:ascii="Arial" w:hAnsi="Arial" w:cs="Arial"/>
        </w:rPr>
        <w:t xml:space="preserve">Our governance commitment, therefore, operates on </w:t>
      </w:r>
      <w:r w:rsidRPr="00F107A9">
        <w:rPr>
          <w:rFonts w:ascii="Arial" w:hAnsi="Arial" w:cs="Arial"/>
          <w:b/>
          <w:bCs/>
        </w:rPr>
        <w:t>three layers:</w:t>
      </w:r>
    </w:p>
    <w:p w14:paraId="795F1AFE" w14:textId="77777777" w:rsidR="0058085F" w:rsidRPr="00F107A9" w:rsidRDefault="0058085F" w:rsidP="0058085F">
      <w:pPr>
        <w:spacing w:before="240" w:line="276" w:lineRule="auto"/>
        <w:rPr>
          <w:rFonts w:ascii="Arial" w:hAnsi="Arial" w:cs="Arial"/>
        </w:rPr>
      </w:pPr>
      <w:r w:rsidRPr="00F107A9">
        <w:rPr>
          <w:rFonts w:ascii="Arial" w:hAnsi="Arial" w:cs="Arial"/>
          <w:noProof/>
        </w:rPr>
        <w:drawing>
          <wp:inline distT="0" distB="0" distL="0" distR="0" wp14:anchorId="22561AD3" wp14:editId="5C4FC420">
            <wp:extent cx="5681345" cy="1252151"/>
            <wp:effectExtent l="19050" t="0" r="14605" b="0"/>
            <wp:docPr id="180320320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509B82C6" w14:textId="2478E04E" w:rsidR="0058085F" w:rsidRPr="00F107A9" w:rsidRDefault="0058085F" w:rsidP="00C511BC">
      <w:pPr>
        <w:pStyle w:val="Heading3"/>
        <w:numPr>
          <w:ilvl w:val="0"/>
          <w:numId w:val="93"/>
        </w:numPr>
      </w:pPr>
      <w:bookmarkStart w:id="161" w:name="_Toc232170641"/>
      <w:bookmarkStart w:id="162" w:name="_Toc235801286"/>
      <w:r w:rsidRPr="00F107A9">
        <w:t>Oversight and Responsibility Division</w:t>
      </w:r>
      <w:bookmarkEnd w:id="161"/>
      <w:bookmarkEnd w:id="162"/>
    </w:p>
    <w:tbl>
      <w:tblPr>
        <w:tblStyle w:val="GridTable4-Accent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134"/>
        <w:gridCol w:w="3344"/>
        <w:gridCol w:w="2282"/>
        <w:gridCol w:w="2256"/>
      </w:tblGrid>
      <w:tr w:rsidR="0058085F" w:rsidRPr="00F107A9" w14:paraId="5ED80EB9" w14:textId="77777777" w:rsidTr="00775590">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165" w:type="dxa"/>
            <w:tcBorders>
              <w:top w:val="none" w:sz="0" w:space="0" w:color="auto"/>
              <w:left w:val="none" w:sz="0" w:space="0" w:color="auto"/>
              <w:bottom w:val="none" w:sz="0" w:space="0" w:color="auto"/>
              <w:right w:val="none" w:sz="0" w:space="0" w:color="auto"/>
            </w:tcBorders>
            <w:shd w:val="clear" w:color="auto" w:fill="3BA175"/>
            <w:vAlign w:val="center"/>
          </w:tcPr>
          <w:p w14:paraId="78F4D38C" w14:textId="77777777" w:rsidR="0058085F" w:rsidRPr="00F107A9" w:rsidRDefault="0058085F" w:rsidP="00775590">
            <w:pPr>
              <w:spacing w:line="276" w:lineRule="auto"/>
              <w:rPr>
                <w:rFonts w:ascii="Arial" w:hAnsi="Arial" w:cs="Arial"/>
              </w:rPr>
            </w:pPr>
            <w:r w:rsidRPr="00F107A9">
              <w:rPr>
                <w:rFonts w:ascii="Arial" w:hAnsi="Arial" w:cs="Arial"/>
              </w:rPr>
              <w:t>Level</w:t>
            </w:r>
          </w:p>
        </w:tc>
        <w:tc>
          <w:tcPr>
            <w:tcW w:w="3509" w:type="dxa"/>
            <w:tcBorders>
              <w:top w:val="none" w:sz="0" w:space="0" w:color="auto"/>
              <w:left w:val="none" w:sz="0" w:space="0" w:color="auto"/>
              <w:bottom w:val="none" w:sz="0" w:space="0" w:color="auto"/>
              <w:right w:val="none" w:sz="0" w:space="0" w:color="auto"/>
            </w:tcBorders>
            <w:shd w:val="clear" w:color="auto" w:fill="3BA175"/>
            <w:vAlign w:val="center"/>
          </w:tcPr>
          <w:p w14:paraId="63649818" w14:textId="77777777" w:rsidR="0058085F" w:rsidRPr="00F107A9" w:rsidRDefault="0058085F" w:rsidP="00775590">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Type of EHS Oversight</w:t>
            </w:r>
          </w:p>
        </w:tc>
        <w:tc>
          <w:tcPr>
            <w:tcW w:w="2338" w:type="dxa"/>
            <w:tcBorders>
              <w:top w:val="none" w:sz="0" w:space="0" w:color="auto"/>
              <w:left w:val="none" w:sz="0" w:space="0" w:color="auto"/>
              <w:bottom w:val="none" w:sz="0" w:space="0" w:color="auto"/>
              <w:right w:val="none" w:sz="0" w:space="0" w:color="auto"/>
            </w:tcBorders>
            <w:shd w:val="clear" w:color="auto" w:fill="3BA175"/>
            <w:vAlign w:val="center"/>
          </w:tcPr>
          <w:p w14:paraId="252BC2D6" w14:textId="77777777" w:rsidR="0058085F" w:rsidRPr="00F107A9" w:rsidRDefault="0058085F" w:rsidP="00775590">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Responsibility</w:t>
            </w:r>
          </w:p>
        </w:tc>
        <w:tc>
          <w:tcPr>
            <w:tcW w:w="2338" w:type="dxa"/>
            <w:tcBorders>
              <w:top w:val="none" w:sz="0" w:space="0" w:color="auto"/>
              <w:left w:val="none" w:sz="0" w:space="0" w:color="auto"/>
              <w:bottom w:val="none" w:sz="0" w:space="0" w:color="auto"/>
              <w:right w:val="none" w:sz="0" w:space="0" w:color="auto"/>
            </w:tcBorders>
            <w:shd w:val="clear" w:color="auto" w:fill="3BA175"/>
            <w:vAlign w:val="center"/>
          </w:tcPr>
          <w:p w14:paraId="1ADE57B9" w14:textId="77777777" w:rsidR="0058085F" w:rsidRPr="00F107A9" w:rsidRDefault="0058085F" w:rsidP="00775590">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Frequency of Meeting</w:t>
            </w:r>
          </w:p>
        </w:tc>
      </w:tr>
      <w:tr w:rsidR="0058085F" w:rsidRPr="00F107A9" w14:paraId="0E83E6F7" w14:textId="77777777" w:rsidTr="007755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vAlign w:val="center"/>
          </w:tcPr>
          <w:p w14:paraId="21B9CA17" w14:textId="77777777" w:rsidR="0058085F" w:rsidRPr="00F107A9" w:rsidRDefault="0058085F" w:rsidP="00775590">
            <w:pPr>
              <w:spacing w:line="276" w:lineRule="auto"/>
              <w:rPr>
                <w:rFonts w:ascii="Arial" w:hAnsi="Arial" w:cs="Arial"/>
              </w:rPr>
            </w:pPr>
            <w:r w:rsidRPr="00F107A9">
              <w:rPr>
                <w:rFonts w:ascii="Arial" w:hAnsi="Arial" w:cs="Arial"/>
              </w:rPr>
              <w:t>1</w:t>
            </w:r>
          </w:p>
        </w:tc>
        <w:tc>
          <w:tcPr>
            <w:tcW w:w="3509" w:type="dxa"/>
            <w:shd w:val="clear" w:color="auto" w:fill="auto"/>
            <w:vAlign w:val="center"/>
          </w:tcPr>
          <w:p w14:paraId="6F8AA9FF"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Regulatory Compliance Oversight</w:t>
            </w:r>
          </w:p>
        </w:tc>
        <w:tc>
          <w:tcPr>
            <w:tcW w:w="2338" w:type="dxa"/>
            <w:shd w:val="clear" w:color="auto" w:fill="auto"/>
            <w:vAlign w:val="center"/>
          </w:tcPr>
          <w:p w14:paraId="35A88D14"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CEO</w:t>
            </w:r>
          </w:p>
        </w:tc>
        <w:tc>
          <w:tcPr>
            <w:tcW w:w="2338" w:type="dxa"/>
            <w:shd w:val="clear" w:color="auto" w:fill="auto"/>
            <w:vAlign w:val="center"/>
          </w:tcPr>
          <w:p w14:paraId="1E391268"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Monthly</w:t>
            </w:r>
          </w:p>
        </w:tc>
      </w:tr>
      <w:tr w:rsidR="0058085F" w:rsidRPr="00F107A9" w14:paraId="5675BD80" w14:textId="77777777" w:rsidTr="00775590">
        <w:trPr>
          <w:trHeight w:val="576"/>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75405AA2" w14:textId="77777777" w:rsidR="0058085F" w:rsidRPr="00F107A9" w:rsidRDefault="0058085F" w:rsidP="00775590">
            <w:pPr>
              <w:spacing w:line="276" w:lineRule="auto"/>
              <w:rPr>
                <w:rFonts w:ascii="Arial" w:hAnsi="Arial" w:cs="Arial"/>
              </w:rPr>
            </w:pPr>
            <w:r w:rsidRPr="00F107A9">
              <w:rPr>
                <w:rFonts w:ascii="Arial" w:hAnsi="Arial" w:cs="Arial"/>
              </w:rPr>
              <w:t>2</w:t>
            </w:r>
          </w:p>
        </w:tc>
        <w:tc>
          <w:tcPr>
            <w:tcW w:w="3509" w:type="dxa"/>
            <w:vAlign w:val="center"/>
          </w:tcPr>
          <w:p w14:paraId="40E1EEF0"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Operational Oversight</w:t>
            </w:r>
          </w:p>
        </w:tc>
        <w:tc>
          <w:tcPr>
            <w:tcW w:w="2338" w:type="dxa"/>
            <w:vAlign w:val="center"/>
          </w:tcPr>
          <w:p w14:paraId="36985138"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COO</w:t>
            </w:r>
          </w:p>
        </w:tc>
        <w:tc>
          <w:tcPr>
            <w:tcW w:w="2338" w:type="dxa"/>
            <w:vAlign w:val="center"/>
          </w:tcPr>
          <w:p w14:paraId="0C7097A1"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Quarterly</w:t>
            </w:r>
          </w:p>
        </w:tc>
      </w:tr>
      <w:tr w:rsidR="0058085F" w:rsidRPr="00F107A9" w14:paraId="4373716A" w14:textId="77777777" w:rsidTr="007755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vAlign w:val="center"/>
          </w:tcPr>
          <w:p w14:paraId="7DF3B24F" w14:textId="77777777" w:rsidR="0058085F" w:rsidRPr="00F107A9" w:rsidRDefault="0058085F" w:rsidP="00775590">
            <w:pPr>
              <w:spacing w:line="276" w:lineRule="auto"/>
              <w:rPr>
                <w:rFonts w:ascii="Arial" w:hAnsi="Arial" w:cs="Arial"/>
              </w:rPr>
            </w:pPr>
            <w:r w:rsidRPr="00F107A9">
              <w:rPr>
                <w:rFonts w:ascii="Arial" w:hAnsi="Arial" w:cs="Arial"/>
              </w:rPr>
              <w:t>3</w:t>
            </w:r>
          </w:p>
        </w:tc>
        <w:tc>
          <w:tcPr>
            <w:tcW w:w="3509" w:type="dxa"/>
            <w:shd w:val="clear" w:color="auto" w:fill="auto"/>
            <w:vAlign w:val="center"/>
          </w:tcPr>
          <w:p w14:paraId="090C869A"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Operational Oversight</w:t>
            </w:r>
          </w:p>
        </w:tc>
        <w:tc>
          <w:tcPr>
            <w:tcW w:w="2338" w:type="dxa"/>
            <w:shd w:val="clear" w:color="auto" w:fill="auto"/>
            <w:vAlign w:val="center"/>
          </w:tcPr>
          <w:p w14:paraId="409465D6"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EHS Head and Operations Head</w:t>
            </w:r>
          </w:p>
        </w:tc>
        <w:tc>
          <w:tcPr>
            <w:tcW w:w="2338" w:type="dxa"/>
            <w:shd w:val="clear" w:color="auto" w:fill="auto"/>
            <w:vAlign w:val="center"/>
          </w:tcPr>
          <w:p w14:paraId="18139CCF"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Monthly</w:t>
            </w:r>
          </w:p>
        </w:tc>
      </w:tr>
      <w:tr w:rsidR="0058085F" w:rsidRPr="00F107A9" w14:paraId="7B9DA342" w14:textId="77777777" w:rsidTr="00775590">
        <w:trPr>
          <w:trHeight w:val="576"/>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3ED2BC89" w14:textId="77777777" w:rsidR="0058085F" w:rsidRPr="00F107A9" w:rsidRDefault="0058085F" w:rsidP="00775590">
            <w:pPr>
              <w:spacing w:line="276" w:lineRule="auto"/>
              <w:rPr>
                <w:rFonts w:ascii="Arial" w:hAnsi="Arial" w:cs="Arial"/>
              </w:rPr>
            </w:pPr>
            <w:r w:rsidRPr="00F107A9">
              <w:rPr>
                <w:rFonts w:ascii="Arial" w:hAnsi="Arial" w:cs="Arial"/>
              </w:rPr>
              <w:t>4</w:t>
            </w:r>
          </w:p>
        </w:tc>
        <w:tc>
          <w:tcPr>
            <w:tcW w:w="3509" w:type="dxa"/>
            <w:vAlign w:val="center"/>
          </w:tcPr>
          <w:p w14:paraId="3597A31F"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Site-Level Oversight</w:t>
            </w:r>
          </w:p>
        </w:tc>
        <w:tc>
          <w:tcPr>
            <w:tcW w:w="2338" w:type="dxa"/>
            <w:vAlign w:val="center"/>
          </w:tcPr>
          <w:p w14:paraId="15599D74"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Plant Heads</w:t>
            </w:r>
          </w:p>
        </w:tc>
        <w:tc>
          <w:tcPr>
            <w:tcW w:w="2338" w:type="dxa"/>
            <w:vAlign w:val="center"/>
          </w:tcPr>
          <w:p w14:paraId="29FA1FAB"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Monthly</w:t>
            </w:r>
          </w:p>
        </w:tc>
      </w:tr>
    </w:tbl>
    <w:p w14:paraId="698D0765" w14:textId="77777777" w:rsidR="0058085F" w:rsidRPr="00F107A9" w:rsidRDefault="0058085F" w:rsidP="0058085F">
      <w:pPr>
        <w:spacing w:before="240" w:line="276" w:lineRule="auto"/>
        <w:rPr>
          <w:rFonts w:ascii="Arial" w:hAnsi="Arial" w:cs="Arial"/>
        </w:rPr>
      </w:pPr>
    </w:p>
    <w:p w14:paraId="6261A799"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Our certification</w:t>
      </w:r>
    </w:p>
    <w:p w14:paraId="576786BA" w14:textId="77777777" w:rsidR="0058085F" w:rsidRPr="00F107A9" w:rsidRDefault="0058085F" w:rsidP="0058085F">
      <w:pPr>
        <w:spacing w:before="240" w:line="276" w:lineRule="auto"/>
        <w:rPr>
          <w:rFonts w:ascii="Arial" w:hAnsi="Arial" w:cs="Arial"/>
        </w:rPr>
      </w:pPr>
      <w:r w:rsidRPr="00F107A9">
        <w:rPr>
          <w:rFonts w:ascii="Arial" w:hAnsi="Arial" w:cs="Arial"/>
        </w:rPr>
        <w:t>Our proactive philosophy is reinforced by external validation: KRSG, Bengaluru our largest manufacturing facility holds ISO 45001 certification, and across all operations we maintain full compliance with statutory obligations including the Factories Act, Boilers Act, and Electricity Act, among others.</w:t>
      </w:r>
    </w:p>
    <w:p w14:paraId="39A867DC" w14:textId="0CDA2157" w:rsidR="0058085F" w:rsidRPr="00F107A9" w:rsidRDefault="0058085F" w:rsidP="00C511BC">
      <w:pPr>
        <w:pStyle w:val="Heading3"/>
        <w:numPr>
          <w:ilvl w:val="0"/>
          <w:numId w:val="93"/>
        </w:numPr>
      </w:pPr>
      <w:bookmarkStart w:id="163" w:name="_Toc232170642"/>
      <w:bookmarkStart w:id="164" w:name="_Toc235801287"/>
      <w:r w:rsidRPr="00F107A9">
        <w:t>Audit and Compliance Oversight</w:t>
      </w:r>
      <w:bookmarkEnd w:id="163"/>
      <w:bookmarkEnd w:id="164"/>
    </w:p>
    <w:p w14:paraId="0CA5380B" w14:textId="77777777" w:rsidR="0058085F" w:rsidRPr="00F107A9" w:rsidRDefault="0058085F" w:rsidP="0058085F">
      <w:pPr>
        <w:spacing w:before="240" w:line="276" w:lineRule="auto"/>
        <w:rPr>
          <w:rFonts w:ascii="Arial" w:hAnsi="Arial" w:cs="Arial"/>
        </w:rPr>
      </w:pPr>
      <w:r w:rsidRPr="00F107A9">
        <w:rPr>
          <w:rFonts w:ascii="Arial" w:hAnsi="Arial" w:cs="Arial"/>
        </w:rPr>
        <w:t>To uphold the highest standards of safety and compliance, we conduct regular internal and external audits across critical operational domains. These cover:</w:t>
      </w:r>
    </w:p>
    <w:p w14:paraId="3963BEA9" w14:textId="77777777" w:rsidR="0058085F" w:rsidRPr="00F107A9" w:rsidRDefault="0058085F" w:rsidP="0058085F">
      <w:pPr>
        <w:spacing w:before="240" w:line="276" w:lineRule="auto"/>
        <w:rPr>
          <w:rFonts w:ascii="Arial" w:hAnsi="Arial" w:cs="Arial"/>
        </w:rPr>
      </w:pPr>
      <w:r w:rsidRPr="00F107A9">
        <w:rPr>
          <w:rFonts w:ascii="Arial" w:hAnsi="Arial" w:cs="Arial"/>
        </w:rPr>
        <w:t>Our audits span the full spectrum of high-risk operational areas covering confined space entry, compressed air and gas systems, Personal Protective Equipment (PPE), chemical storage and hazardous material disposal, critical documentation (including manuals, training records, SOPs, and Material Safety Data Sheets), electrical safety, Work Permit, Lockout &amp; Tagout protocols, Occupational Health Centres, fall prevention, and emergency management.</w:t>
      </w:r>
    </w:p>
    <w:p w14:paraId="429629DE" w14:textId="77777777" w:rsidR="0058085F" w:rsidRPr="00F107A9" w:rsidRDefault="0058085F" w:rsidP="0058085F">
      <w:pPr>
        <w:spacing w:before="240" w:line="276" w:lineRule="auto"/>
        <w:rPr>
          <w:rFonts w:ascii="Arial" w:hAnsi="Arial" w:cs="Arial"/>
        </w:rPr>
      </w:pPr>
      <w:r w:rsidRPr="00F107A9">
        <w:rPr>
          <w:rFonts w:ascii="Arial" w:hAnsi="Arial" w:cs="Arial"/>
        </w:rPr>
        <w:t>Beyond purely technical reviews, we also evaluate workplace conditions, human rights practices, ethical business conduct, and adherence to environmental, health, and safety regulations. These assessments anchor accountability, transparency, and ongoing improvement keeping us aligned with leading practices and statutory requirements.</w:t>
      </w:r>
    </w:p>
    <w:p w14:paraId="15D106A3" w14:textId="77777777" w:rsidR="0058085F" w:rsidRPr="00F107A9" w:rsidRDefault="0058085F" w:rsidP="0058085F">
      <w:pPr>
        <w:spacing w:before="240" w:line="276" w:lineRule="auto"/>
        <w:rPr>
          <w:rFonts w:ascii="Arial" w:hAnsi="Arial" w:cs="Arial"/>
        </w:rPr>
      </w:pPr>
      <w:r w:rsidRPr="00F107A9">
        <w:rPr>
          <w:rFonts w:ascii="Arial" w:hAnsi="Arial" w:cs="Arial"/>
        </w:rPr>
        <w:t>To safeguard full statutory compliance, our CEO who is also the Occupier of the plants formally oversees adherence to applicable regulatory standards. Reinforcing this commitment, we conduct rigorous Environmental, Health, and Safety (EHS) compliance audits that strengthen our regulatory posture and operational integrity.</w:t>
      </w:r>
    </w:p>
    <w:p w14:paraId="0EF85EA7" w14:textId="77777777" w:rsidR="0058085F" w:rsidRPr="00F107A9" w:rsidRDefault="0058085F" w:rsidP="0058085F">
      <w:pPr>
        <w:spacing w:before="240" w:line="276" w:lineRule="auto"/>
        <w:rPr>
          <w:rFonts w:ascii="Arial" w:hAnsi="Arial" w:cs="Arial"/>
          <w:b/>
        </w:rPr>
      </w:pPr>
      <w:r w:rsidRPr="00F107A9">
        <w:rPr>
          <w:rFonts w:ascii="Arial" w:hAnsi="Arial" w:cs="Arial"/>
          <w:noProof/>
        </w:rPr>
        <mc:AlternateContent>
          <mc:Choice Requires="wps">
            <w:drawing>
              <wp:anchor distT="0" distB="0" distL="114300" distR="114300" simplePos="0" relativeHeight="251670528" behindDoc="0" locked="0" layoutInCell="1" allowOverlap="1" wp14:anchorId="7B23F7A8" wp14:editId="2DE0E7C9">
                <wp:simplePos x="0" y="0"/>
                <wp:positionH relativeFrom="column">
                  <wp:posOffset>-54610</wp:posOffset>
                </wp:positionH>
                <wp:positionV relativeFrom="paragraph">
                  <wp:posOffset>266635</wp:posOffset>
                </wp:positionV>
                <wp:extent cx="5955665" cy="937260"/>
                <wp:effectExtent l="0" t="0" r="6985" b="0"/>
                <wp:wrapTopAndBottom/>
                <wp:docPr id="1452846124" name="Text Box 4"/>
                <wp:cNvGraphicFramePr/>
                <a:graphic xmlns:a="http://schemas.openxmlformats.org/drawingml/2006/main">
                  <a:graphicData uri="http://schemas.microsoft.com/office/word/2010/wordprocessingShape">
                    <wps:wsp>
                      <wps:cNvSpPr txBox="1"/>
                      <wps:spPr>
                        <a:xfrm>
                          <a:off x="0" y="0"/>
                          <a:ext cx="5955665" cy="937260"/>
                        </a:xfrm>
                        <a:prstGeom prst="rect">
                          <a:avLst/>
                        </a:prstGeom>
                        <a:solidFill>
                          <a:schemeClr val="lt1"/>
                        </a:solidFill>
                        <a:ln w="6350">
                          <a:noFill/>
                        </a:ln>
                      </wps:spPr>
                      <wps:txbx>
                        <w:txbxContent>
                          <w:p w14:paraId="7EB97CC3"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Audits Quick Summary: </w:t>
                            </w:r>
                          </w:p>
                          <w:p w14:paraId="2CF43023"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internal audits completed: XX </w:t>
                            </w:r>
                          </w:p>
                          <w:p w14:paraId="2EE78CC0"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working conditions audits conducted: XX </w:t>
                            </w:r>
                          </w:p>
                          <w:p w14:paraId="040F7A05"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external audits completed: XX </w:t>
                            </w:r>
                          </w:p>
                          <w:p w14:paraId="60C8C43E"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Total number of focused/ specialised audits conducted: XX</w:t>
                            </w:r>
                          </w:p>
                          <w:p w14:paraId="111D61BB" w14:textId="77777777" w:rsidR="0058085F" w:rsidRPr="007760B6" w:rsidRDefault="0058085F" w:rsidP="0058085F">
                            <w:pPr>
                              <w:shd w:val="clear" w:color="auto" w:fill="F2F2F2" w:themeFill="background1" w:themeFillShade="F2"/>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3F7A8" id="Text Box 4" o:spid="_x0000_s1050" type="#_x0000_t202" style="position:absolute;margin-left:-4.3pt;margin-top:21pt;width:468.95pt;height:73.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" fillcolor="white [3201]" stroked="f" strokeweight=".5pt">
                <v:textbox>
                  <w:txbxContent>
                    <w:p w14:paraId="7EB97CC3"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Audits Quick Summary: </w:t>
                      </w:r>
                    </w:p>
                    <w:p w14:paraId="2CF43023"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internal audits completed: XX </w:t>
                      </w:r>
                    </w:p>
                    <w:p w14:paraId="2EE78CC0"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working conditions audits conducted: XX </w:t>
                      </w:r>
                    </w:p>
                    <w:p w14:paraId="040F7A05"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Total number of external audits completed: XX </w:t>
                      </w:r>
                    </w:p>
                    <w:p w14:paraId="60C8C43E"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Total number of focused/ specialised audits conducted: XX</w:t>
                      </w:r>
                    </w:p>
                    <w:p w14:paraId="111D61BB" w14:textId="77777777" w:rsidR="0058085F" w:rsidRPr="007760B6" w:rsidRDefault="0058085F" w:rsidP="0058085F">
                      <w:pPr>
                        <w:shd w:val="clear" w:color="auto" w:fill="F2F2F2" w:themeFill="background1" w:themeFillShade="F2"/>
                        <w:rPr>
                          <w:rFonts w:ascii="Arial" w:hAnsi="Arial" w:cs="Arial"/>
                        </w:rPr>
                      </w:pPr>
                    </w:p>
                  </w:txbxContent>
                </v:textbox>
                <w10:wrap type="topAndBottom"/>
              </v:shape>
            </w:pict>
          </mc:Fallback>
        </mc:AlternateContent>
      </w:r>
    </w:p>
    <w:p w14:paraId="6953F26D" w14:textId="77777777" w:rsidR="0058085F" w:rsidRPr="00F107A9" w:rsidRDefault="0058085F" w:rsidP="0058085F">
      <w:pPr>
        <w:spacing w:before="240" w:line="276" w:lineRule="auto"/>
        <w:rPr>
          <w:rFonts w:ascii="Arial" w:hAnsi="Arial" w:cs="Arial"/>
          <w:b/>
          <w:bCs/>
        </w:rPr>
      </w:pPr>
    </w:p>
    <w:p w14:paraId="54881D8F"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Internal Audits</w:t>
      </w:r>
    </w:p>
    <w:p w14:paraId="04E2C840" w14:textId="77777777" w:rsidR="0058085F" w:rsidRPr="00F107A9" w:rsidRDefault="0058085F" w:rsidP="0058085F">
      <w:pPr>
        <w:spacing w:before="240" w:line="276" w:lineRule="auto"/>
        <w:rPr>
          <w:rFonts w:ascii="Arial" w:hAnsi="Arial" w:cs="Arial"/>
        </w:rPr>
      </w:pPr>
      <w:r w:rsidRPr="00F107A9">
        <w:rPr>
          <w:rFonts w:ascii="Arial" w:hAnsi="Arial" w:cs="Arial"/>
        </w:rPr>
        <w:t>At Strides, internal audits are systematically conducted to ensure strict adherence to safety procedures and industry standards. These audits cover critical operational areas such as chemical storage, hazardous waste management, PPE maintenance, and inspections of safety equipment, compressed gas systems, emergency devices, operational documentation, and training records. They also extend to verifying compliance with Standard Operating Procedures (SOPs), Material Safety Data Sheets (MSDS), and evaluating workplace practices related to human rights and responsible business conduct. Each audit concludes with a detailed review of findings, supported by corrective actions and documentation to ensure ongoing compliance with environmental, occupational health, and safety requirements. Statutory EHS and safety audits are conducted annually for major plants and biennially for smaller facilities.</w:t>
      </w:r>
    </w:p>
    <w:p w14:paraId="0B28F5CD"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lastRenderedPageBreak/>
        <w:t xml:space="preserve">External Audit </w:t>
      </w:r>
    </w:p>
    <w:p w14:paraId="3D6A75F1" w14:textId="77777777" w:rsidR="0058085F" w:rsidRPr="00F107A9" w:rsidRDefault="0058085F" w:rsidP="0058085F">
      <w:pPr>
        <w:spacing w:before="240" w:line="276" w:lineRule="auto"/>
        <w:rPr>
          <w:rFonts w:ascii="Arial" w:hAnsi="Arial" w:cs="Arial"/>
        </w:rPr>
      </w:pPr>
      <w:r w:rsidRPr="00F107A9">
        <w:rPr>
          <w:rFonts w:ascii="Arial" w:hAnsi="Arial" w:cs="Arial"/>
        </w:rPr>
        <w:t>External audits play a vital role in reinforcing Strides’ commitment to high standards of safety, quality, and compliance by providing independent assessments. The organisation collabourates closely with external auditors to conduct comprehensive evaluations, including ISO 45001 audits, customer-specific reviews, and statutory compliance checks. This involves ensuring that all necessary documentation is readily available and facilities are prepared for thorough examination. Insights from external audits are promptly addressed and integrated into a continuous improvement cycle. Through these practices, Strides ensures alignment with regulatory requirements and industry benchmarks, strengthening operational excellence and compliance.</w:t>
      </w:r>
    </w:p>
    <w:p w14:paraId="383B686E" w14:textId="77777777" w:rsidR="0058085F" w:rsidRPr="00F107A9" w:rsidRDefault="0058085F" w:rsidP="0058085F">
      <w:pPr>
        <w:spacing w:before="240" w:line="276" w:lineRule="auto"/>
        <w:rPr>
          <w:rFonts w:ascii="Arial" w:hAnsi="Arial" w:cs="Arial"/>
          <w:vanish/>
        </w:rPr>
      </w:pPr>
      <w:r w:rsidRPr="00F107A9">
        <w:rPr>
          <w:rFonts w:ascii="Arial" w:hAnsi="Arial" w:cs="Arial"/>
          <w:vanish/>
        </w:rPr>
        <w:t>Top of Form</w:t>
      </w:r>
    </w:p>
    <w:p w14:paraId="5A22218C" w14:textId="77777777" w:rsidR="0058085F" w:rsidRPr="00F107A9" w:rsidRDefault="0058085F" w:rsidP="0058085F">
      <w:pPr>
        <w:spacing w:before="240" w:line="276" w:lineRule="auto"/>
        <w:rPr>
          <w:rFonts w:ascii="Arial" w:hAnsi="Arial" w:cs="Arial"/>
          <w:vanish/>
        </w:rPr>
      </w:pPr>
      <w:r w:rsidRPr="00F107A9">
        <w:rPr>
          <w:rFonts w:ascii="Arial" w:hAnsi="Arial" w:cs="Arial"/>
          <w:vanish/>
        </w:rPr>
        <w:t>Bottom of Form</w:t>
      </w:r>
    </w:p>
    <w:p w14:paraId="6A6DCCAD" w14:textId="423AEF52" w:rsidR="0058085F" w:rsidRDefault="0058085F" w:rsidP="00C511BC">
      <w:pPr>
        <w:pStyle w:val="Heading3"/>
        <w:numPr>
          <w:ilvl w:val="0"/>
          <w:numId w:val="93"/>
        </w:numPr>
      </w:pPr>
      <w:bookmarkStart w:id="165" w:name="_Toc232170643"/>
      <w:bookmarkStart w:id="166" w:name="_Toc235801288"/>
      <w:r w:rsidRPr="00F107A9">
        <w:t>Training, Awareness &amp; Capability Building</w:t>
      </w:r>
      <w:bookmarkEnd w:id="165"/>
      <w:bookmarkEnd w:id="166"/>
    </w:p>
    <w:p w14:paraId="1151FA5E" w14:textId="77777777" w:rsidR="0058085F" w:rsidRPr="00CE0EBD" w:rsidRDefault="0058085F" w:rsidP="0058085F"/>
    <w:p w14:paraId="10FEA2BF" w14:textId="77777777" w:rsidR="0058085F" w:rsidRPr="00F107A9" w:rsidRDefault="0058085F" w:rsidP="0058085F">
      <w:pPr>
        <w:spacing w:before="240" w:line="276" w:lineRule="auto"/>
        <w:rPr>
          <w:rFonts w:ascii="Arial" w:hAnsi="Arial" w:cs="Arial"/>
        </w:rPr>
      </w:pPr>
      <w:r w:rsidRPr="00F107A9">
        <w:rPr>
          <w:rFonts w:ascii="Arial" w:hAnsi="Arial" w:cs="Arial"/>
        </w:rPr>
        <w:t>At Strides, training and awareness form the backbone of our safety culture, ensuring that every individual on our premises is equipped to identify, assess, and manage workplace risks. We operate against a structured Annual Training Calendar that captures all OHS training requirements, supplemented by role-specific certification Programmes such as first aid and emergency response delivered by accredited external agencies at defined intervals. Every new joiner is required to complete Safety Induction Training and job-specific EHS training before assuming their role, while existing employees, contractors, and suppliers receive continuous reinforcement through targeted awareness sessions across all our operational sites.</w:t>
      </w:r>
      <w:r w:rsidRPr="00F107A9">
        <w:rPr>
          <w:rStyle w:val="FootnoteReference"/>
          <w:rFonts w:ascii="Arial" w:hAnsi="Arial" w:cs="Arial"/>
        </w:rPr>
        <w:footnoteReference w:id="29"/>
      </w:r>
    </w:p>
    <w:p w14:paraId="13B62E84" w14:textId="77777777" w:rsidR="0058085F" w:rsidRPr="00F107A9" w:rsidRDefault="0058085F" w:rsidP="0058085F">
      <w:pPr>
        <w:spacing w:before="240" w:line="276" w:lineRule="auto"/>
        <w:rPr>
          <w:rFonts w:ascii="Arial" w:hAnsi="Arial" w:cs="Arial"/>
        </w:rPr>
      </w:pPr>
    </w:p>
    <w:tbl>
      <w:tblPr>
        <w:tblStyle w:val="GridTable4-Accent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507"/>
        <w:gridCol w:w="4509"/>
      </w:tblGrid>
      <w:tr w:rsidR="0058085F" w:rsidRPr="00F107A9" w14:paraId="2A7EA861" w14:textId="77777777" w:rsidTr="00775590">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bottom w:val="none" w:sz="0" w:space="0" w:color="auto"/>
              <w:right w:val="none" w:sz="0" w:space="0" w:color="auto"/>
            </w:tcBorders>
            <w:shd w:val="clear" w:color="auto" w:fill="3BA175"/>
            <w:vAlign w:val="center"/>
          </w:tcPr>
          <w:p w14:paraId="4F23291C" w14:textId="77777777" w:rsidR="0058085F" w:rsidRPr="00F107A9" w:rsidRDefault="0058085F" w:rsidP="00775590">
            <w:pPr>
              <w:spacing w:line="276" w:lineRule="auto"/>
              <w:rPr>
                <w:rFonts w:ascii="Arial" w:hAnsi="Arial" w:cs="Arial"/>
                <w:b w:val="0"/>
              </w:rPr>
            </w:pPr>
            <w:r w:rsidRPr="00F107A9">
              <w:rPr>
                <w:rStyle w:val="Strong"/>
                <w:rFonts w:ascii="Arial" w:hAnsi="Arial" w:cs="Arial"/>
                <w:b/>
              </w:rPr>
              <w:t>Category</w:t>
            </w:r>
          </w:p>
        </w:tc>
        <w:tc>
          <w:tcPr>
            <w:tcW w:w="4675" w:type="dxa"/>
            <w:tcBorders>
              <w:top w:val="none" w:sz="0" w:space="0" w:color="auto"/>
              <w:left w:val="none" w:sz="0" w:space="0" w:color="auto"/>
              <w:bottom w:val="none" w:sz="0" w:space="0" w:color="auto"/>
              <w:right w:val="none" w:sz="0" w:space="0" w:color="auto"/>
            </w:tcBorders>
            <w:shd w:val="clear" w:color="auto" w:fill="3BA175"/>
            <w:vAlign w:val="center"/>
          </w:tcPr>
          <w:p w14:paraId="12ED08FE" w14:textId="77777777" w:rsidR="0058085F" w:rsidRPr="00F107A9" w:rsidRDefault="0058085F" w:rsidP="00775590">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F107A9">
              <w:rPr>
                <w:rStyle w:val="Strong"/>
                <w:rFonts w:ascii="Arial" w:hAnsi="Arial" w:cs="Arial"/>
                <w:b/>
              </w:rPr>
              <w:t>Focus Areas / Topics Covered</w:t>
            </w:r>
            <w:r w:rsidRPr="00F107A9">
              <w:rPr>
                <w:rStyle w:val="FootnoteReference"/>
                <w:rFonts w:ascii="Arial" w:hAnsi="Arial" w:cs="Arial"/>
                <w:b w:val="0"/>
              </w:rPr>
              <w:footnoteReference w:id="30"/>
            </w:r>
          </w:p>
        </w:tc>
      </w:tr>
      <w:tr w:rsidR="0058085F" w:rsidRPr="00F107A9" w14:paraId="1BAA7D3A" w14:textId="77777777" w:rsidTr="007755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vAlign w:val="center"/>
          </w:tcPr>
          <w:p w14:paraId="580E5C3E" w14:textId="77777777" w:rsidR="0058085F" w:rsidRPr="00F107A9" w:rsidRDefault="0058085F" w:rsidP="00775590">
            <w:pPr>
              <w:spacing w:line="276" w:lineRule="auto"/>
              <w:rPr>
                <w:rFonts w:ascii="Arial" w:hAnsi="Arial" w:cs="Arial"/>
              </w:rPr>
            </w:pPr>
            <w:r w:rsidRPr="00F107A9">
              <w:rPr>
                <w:rStyle w:val="Strong"/>
                <w:rFonts w:ascii="Arial" w:hAnsi="Arial" w:cs="Arial"/>
              </w:rPr>
              <w:t>Leadership &amp; Governance</w:t>
            </w:r>
          </w:p>
        </w:tc>
        <w:tc>
          <w:tcPr>
            <w:tcW w:w="4675" w:type="dxa"/>
            <w:shd w:val="clear" w:color="auto" w:fill="auto"/>
            <w:vAlign w:val="center"/>
          </w:tcPr>
          <w:p w14:paraId="39F5898B"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OHS Policy and Leadership, Statutory and Regulatory Compliance</w:t>
            </w:r>
          </w:p>
        </w:tc>
      </w:tr>
      <w:tr w:rsidR="0058085F" w:rsidRPr="00F107A9" w14:paraId="55D8071E" w14:textId="77777777" w:rsidTr="00775590">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92EAD7" w14:textId="77777777" w:rsidR="0058085F" w:rsidRPr="00F107A9" w:rsidRDefault="0058085F" w:rsidP="00775590">
            <w:pPr>
              <w:spacing w:line="276" w:lineRule="auto"/>
              <w:rPr>
                <w:rFonts w:ascii="Arial" w:hAnsi="Arial" w:cs="Arial"/>
              </w:rPr>
            </w:pPr>
            <w:r w:rsidRPr="00F107A9">
              <w:rPr>
                <w:rStyle w:val="Strong"/>
                <w:rFonts w:ascii="Arial" w:hAnsi="Arial" w:cs="Arial"/>
              </w:rPr>
              <w:t>Risk Management &amp; Safety Systems</w:t>
            </w:r>
          </w:p>
        </w:tc>
        <w:tc>
          <w:tcPr>
            <w:tcW w:w="4675" w:type="dxa"/>
            <w:vAlign w:val="center"/>
          </w:tcPr>
          <w:p w14:paraId="7D4832F6"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Hazard Identification, Incident Investigation, Permit to Work System, Contractor Safety, Contractor Management</w:t>
            </w:r>
          </w:p>
        </w:tc>
      </w:tr>
      <w:tr w:rsidR="0058085F" w:rsidRPr="00F107A9" w14:paraId="3921FA20" w14:textId="77777777" w:rsidTr="007755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vAlign w:val="center"/>
          </w:tcPr>
          <w:p w14:paraId="5B95FE8F" w14:textId="77777777" w:rsidR="0058085F" w:rsidRPr="00F107A9" w:rsidRDefault="0058085F" w:rsidP="00775590">
            <w:pPr>
              <w:spacing w:line="276" w:lineRule="auto"/>
              <w:rPr>
                <w:rFonts w:ascii="Arial" w:hAnsi="Arial" w:cs="Arial"/>
              </w:rPr>
            </w:pPr>
            <w:r w:rsidRPr="00F107A9">
              <w:rPr>
                <w:rStyle w:val="Strong"/>
                <w:rFonts w:ascii="Arial" w:hAnsi="Arial" w:cs="Arial"/>
              </w:rPr>
              <w:t>Emergency &amp; Resilience Planning</w:t>
            </w:r>
          </w:p>
        </w:tc>
        <w:tc>
          <w:tcPr>
            <w:tcW w:w="4675" w:type="dxa"/>
            <w:shd w:val="clear" w:color="auto" w:fill="auto"/>
            <w:vAlign w:val="center"/>
          </w:tcPr>
          <w:p w14:paraId="2453AD09"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Emergency Planning, Business Continuity Planning, Fire Prevention</w:t>
            </w:r>
          </w:p>
        </w:tc>
      </w:tr>
      <w:tr w:rsidR="0058085F" w:rsidRPr="00F107A9" w14:paraId="40D6277C" w14:textId="77777777" w:rsidTr="00775590">
        <w:trPr>
          <w:trHeight w:val="576"/>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7857EE1" w14:textId="77777777" w:rsidR="0058085F" w:rsidRPr="00F107A9" w:rsidRDefault="0058085F" w:rsidP="00775590">
            <w:pPr>
              <w:spacing w:line="276" w:lineRule="auto"/>
              <w:rPr>
                <w:rFonts w:ascii="Arial" w:hAnsi="Arial" w:cs="Arial"/>
              </w:rPr>
            </w:pPr>
            <w:r w:rsidRPr="00F107A9">
              <w:rPr>
                <w:rStyle w:val="Strong"/>
                <w:rFonts w:ascii="Arial" w:hAnsi="Arial" w:cs="Arial"/>
              </w:rPr>
              <w:t>Operational &amp; Workplace Safety</w:t>
            </w:r>
          </w:p>
        </w:tc>
        <w:tc>
          <w:tcPr>
            <w:tcW w:w="4675" w:type="dxa"/>
            <w:vAlign w:val="center"/>
          </w:tcPr>
          <w:p w14:paraId="0761751A" w14:textId="77777777" w:rsidR="0058085F" w:rsidRPr="00F107A9" w:rsidRDefault="0058085F" w:rsidP="00775590">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F107A9">
              <w:rPr>
                <w:rFonts w:ascii="Arial" w:hAnsi="Arial" w:cs="Arial"/>
              </w:rPr>
              <w:t>Machine Guarding, Machinery Safety, Equipment Management, Electrical Safety</w:t>
            </w:r>
          </w:p>
        </w:tc>
      </w:tr>
      <w:tr w:rsidR="0058085F" w:rsidRPr="00F107A9" w14:paraId="2114D210" w14:textId="77777777" w:rsidTr="007755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75" w:type="dxa"/>
            <w:shd w:val="clear" w:color="auto" w:fill="auto"/>
            <w:vAlign w:val="center"/>
          </w:tcPr>
          <w:p w14:paraId="72B58CFF" w14:textId="77777777" w:rsidR="0058085F" w:rsidRPr="00F107A9" w:rsidRDefault="0058085F" w:rsidP="00775590">
            <w:pPr>
              <w:spacing w:line="276" w:lineRule="auto"/>
              <w:rPr>
                <w:rFonts w:ascii="Arial" w:hAnsi="Arial" w:cs="Arial"/>
              </w:rPr>
            </w:pPr>
            <w:r w:rsidRPr="00F107A9">
              <w:rPr>
                <w:rStyle w:val="Strong"/>
                <w:rFonts w:ascii="Arial" w:hAnsi="Arial" w:cs="Arial"/>
              </w:rPr>
              <w:t>Health &amp; Wellbeing</w:t>
            </w:r>
          </w:p>
        </w:tc>
        <w:tc>
          <w:tcPr>
            <w:tcW w:w="4675" w:type="dxa"/>
            <w:shd w:val="clear" w:color="auto" w:fill="auto"/>
            <w:vAlign w:val="center"/>
          </w:tcPr>
          <w:p w14:paraId="39EF0162" w14:textId="77777777" w:rsidR="0058085F" w:rsidRPr="00F107A9" w:rsidRDefault="0058085F" w:rsidP="0077559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F107A9">
              <w:rPr>
                <w:rFonts w:ascii="Arial" w:hAnsi="Arial" w:cs="Arial"/>
              </w:rPr>
              <w:t>Health Surveillance, Ergonomics and Employee Wellbeing, Industrial Hygiene</w:t>
            </w:r>
          </w:p>
        </w:tc>
      </w:tr>
    </w:tbl>
    <w:p w14:paraId="36CB71E6" w14:textId="77777777" w:rsidR="0058085F" w:rsidRPr="00F107A9" w:rsidRDefault="0058085F" w:rsidP="0058085F">
      <w:pPr>
        <w:spacing w:before="240" w:line="276" w:lineRule="auto"/>
        <w:rPr>
          <w:rFonts w:ascii="Arial" w:hAnsi="Arial" w:cs="Arial"/>
        </w:rPr>
      </w:pPr>
      <w:r w:rsidRPr="00F107A9">
        <w:rPr>
          <w:rFonts w:ascii="Arial" w:hAnsi="Arial" w:cs="Arial"/>
        </w:rPr>
        <w:t>Anchored in our EHS policy commitment to educate employees, contractors, and stakeholders on understanding and mitigating EHS risks, this integrated training architecture culminated in XX man-hours of safety training delivered during the year, building the technical knowledge, behavioural discipline, and shared ownership that underpin a resilient and proactive safety culture.</w:t>
      </w:r>
    </w:p>
    <w:p w14:paraId="35DD6656" w14:textId="5D9ACA1E" w:rsidR="0058085F" w:rsidRPr="00F107A9" w:rsidRDefault="0058085F" w:rsidP="00C511BC">
      <w:pPr>
        <w:pStyle w:val="Heading3"/>
        <w:numPr>
          <w:ilvl w:val="0"/>
          <w:numId w:val="93"/>
        </w:numPr>
      </w:pPr>
      <w:bookmarkStart w:id="167" w:name="_Toc232170644"/>
      <w:bookmarkStart w:id="168" w:name="_Toc235801289"/>
      <w:r w:rsidRPr="00F107A9">
        <w:lastRenderedPageBreak/>
        <w:t>OHS Management System</w:t>
      </w:r>
      <w:bookmarkEnd w:id="167"/>
      <w:bookmarkEnd w:id="168"/>
    </w:p>
    <w:p w14:paraId="09ABCCA9" w14:textId="77777777" w:rsidR="0058085F" w:rsidRPr="00F107A9" w:rsidRDefault="0058085F" w:rsidP="0058085F">
      <w:pPr>
        <w:spacing w:before="240" w:line="276" w:lineRule="auto"/>
        <w:rPr>
          <w:rFonts w:ascii="Arial" w:hAnsi="Arial" w:cs="Arial"/>
        </w:rPr>
      </w:pPr>
      <w:r w:rsidRPr="00F107A9">
        <w:rPr>
          <w:rFonts w:ascii="Arial" w:hAnsi="Arial" w:cs="Arial"/>
        </w:rPr>
        <w:t>Strides remains steadfastly committed to nurturing a workplace that is safe, healthy, and environmentally responsible. Our approach centres on the proactive identification and mitigation of Environmental, Health, and Safety (EHS) risks across the entirety of our operations, while ensuring uncompromising adherence to all applicable laws and regulations. Our framework brings together day-to-day operational safety with a robust state of preparedness for emergencies and crisis situations — recognising that resilience is built not only through prevention, but also through readiness.</w:t>
      </w:r>
    </w:p>
    <w:p w14:paraId="1ED71396"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 Governance, Compliance, and Assurance</w:t>
      </w:r>
    </w:p>
    <w:p w14:paraId="3C173111" w14:textId="77777777" w:rsidR="0058085F" w:rsidRPr="00F107A9" w:rsidRDefault="0058085F" w:rsidP="0058085F">
      <w:pPr>
        <w:spacing w:before="240" w:line="276" w:lineRule="auto"/>
        <w:rPr>
          <w:rFonts w:ascii="Arial" w:hAnsi="Arial" w:cs="Arial"/>
        </w:rPr>
      </w:pPr>
      <w:r w:rsidRPr="00F107A9">
        <w:rPr>
          <w:rFonts w:ascii="Arial" w:hAnsi="Arial" w:cs="Arial"/>
        </w:rPr>
        <w:t>Strides maintains a strong governance framework to ensure full adherence to regulatory and statutory requirements. This includes continuous compliance monitoring by dedicated teams, structured mechanisms to track and incorporate evolving regulatory updates, and regular internal as well as external audits. These processes help identify gaps, mitigate risks, and drive corrective actions, ensuring that operations remain aligned with applicable laws and global standards.</w:t>
      </w:r>
      <w:r w:rsidRPr="00F107A9">
        <w:rPr>
          <w:rStyle w:val="FootnoteReference"/>
          <w:rFonts w:ascii="Arial" w:hAnsi="Arial" w:cs="Arial"/>
        </w:rPr>
        <w:footnoteReference w:id="31"/>
      </w:r>
    </w:p>
    <w:p w14:paraId="60C22F44"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2. Workplace Safety and Occupational Health Management</w:t>
      </w:r>
    </w:p>
    <w:p w14:paraId="149C3898" w14:textId="77777777" w:rsidR="0058085F" w:rsidRPr="00F107A9" w:rsidRDefault="0058085F" w:rsidP="0058085F">
      <w:pPr>
        <w:spacing w:before="240" w:line="276" w:lineRule="auto"/>
        <w:rPr>
          <w:rFonts w:ascii="Arial" w:hAnsi="Arial" w:cs="Arial"/>
        </w:rPr>
      </w:pPr>
      <w:r w:rsidRPr="00F107A9">
        <w:rPr>
          <w:rFonts w:ascii="Arial" w:hAnsi="Arial" w:cs="Arial"/>
        </w:rPr>
        <w:t>A comprehensive approach to occupational health and safety is implemented across all sites, focusing on proactive risk identification and mitigation. Workplace risk assessments address chemical, biological, and mechanical hazards, supported by site-level guidelines and standard operating procedures that standardize safe practices. Employee well-being is further reinforced through health surveillance Programmes, provision and training on appropriate PPE, and systems for reporting and managing incidents and near misses. Additionally, behavioural safety initiatives and occupational health Programmes, including mental health and stress management</w:t>
      </w:r>
      <w:r w:rsidRPr="00F107A9">
        <w:rPr>
          <w:rStyle w:val="FootnoteReference"/>
          <w:rFonts w:ascii="Arial" w:hAnsi="Arial" w:cs="Arial"/>
        </w:rPr>
        <w:footnoteReference w:id="32"/>
      </w:r>
      <w:r w:rsidRPr="00F107A9">
        <w:rPr>
          <w:rFonts w:ascii="Arial" w:hAnsi="Arial" w:cs="Arial"/>
        </w:rPr>
        <w:t>, contribute to building a holistic safety culture.</w:t>
      </w:r>
      <w:r w:rsidRPr="00F107A9">
        <w:rPr>
          <w:rStyle w:val="FootnoteReference"/>
          <w:rFonts w:ascii="Arial" w:hAnsi="Arial" w:cs="Arial"/>
        </w:rPr>
        <w:footnoteReference w:id="33"/>
      </w:r>
      <w:r w:rsidRPr="00F107A9">
        <w:rPr>
          <w:rStyle w:val="FootnoteReference"/>
          <w:rFonts w:ascii="Arial" w:hAnsi="Arial" w:cs="Arial"/>
        </w:rPr>
        <w:footnoteReference w:id="34"/>
      </w:r>
    </w:p>
    <w:p w14:paraId="4833E07B"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3. Performance Monitoring, Innovation, and Continuous Improvement</w:t>
      </w:r>
    </w:p>
    <w:p w14:paraId="0937B08B" w14:textId="77777777" w:rsidR="0058085F" w:rsidRPr="00F107A9" w:rsidRDefault="0058085F" w:rsidP="0058085F">
      <w:pPr>
        <w:spacing w:before="240" w:line="276" w:lineRule="auto"/>
        <w:rPr>
          <w:rFonts w:ascii="Arial" w:hAnsi="Arial" w:cs="Arial"/>
        </w:rPr>
      </w:pPr>
      <w:r w:rsidRPr="00F107A9">
        <w:rPr>
          <w:rFonts w:ascii="Arial" w:hAnsi="Arial" w:cs="Arial"/>
        </w:rPr>
        <w:t>Strides emphasises continuous improvement through structured monitoring and innovation in EHS practices. Key performance indicators (KPIs) are defined and tracked to measure safety, health, and environmental outcomes. The company invests in new technologies and research to enhance workplace safety and operational efficiency, while also pursuing globally recognized certifications such as ISO standards to validate and strengthen its EHS systems.</w:t>
      </w:r>
    </w:p>
    <w:p w14:paraId="387C8084"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4. Stakeholder Engagement and Transparency</w:t>
      </w:r>
    </w:p>
    <w:p w14:paraId="1B5B0E63" w14:textId="77777777" w:rsidR="0058085F" w:rsidRPr="00F107A9" w:rsidRDefault="0058085F" w:rsidP="0058085F">
      <w:pPr>
        <w:spacing w:before="240" w:line="276" w:lineRule="auto"/>
        <w:rPr>
          <w:rFonts w:ascii="Arial" w:hAnsi="Arial" w:cs="Arial"/>
        </w:rPr>
      </w:pPr>
      <w:r w:rsidRPr="00F107A9">
        <w:rPr>
          <w:rFonts w:ascii="Arial" w:hAnsi="Arial" w:cs="Arial"/>
        </w:rPr>
        <w:t>Active stakeholder engagement is a key pillar of Strides’ EHS approach. Employees are encouraged to participate through feedback mechanisms, safety committees, and reporting systems, fostering a culture of ownership and accountability. Externally, the organisation collabourates with regulators, local communities, and industry bodies to align with best practices and contribute to shared environmental, health, and safety objectives.</w:t>
      </w:r>
    </w:p>
    <w:p w14:paraId="0F43BBEB"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5. Risk Assessment and Work Authorization Systems</w:t>
      </w:r>
    </w:p>
    <w:p w14:paraId="348CD294" w14:textId="77777777" w:rsidR="0058085F" w:rsidRPr="00F107A9" w:rsidRDefault="0058085F" w:rsidP="0058085F">
      <w:pPr>
        <w:spacing w:before="240" w:line="276" w:lineRule="auto"/>
        <w:rPr>
          <w:rFonts w:ascii="Arial" w:hAnsi="Arial" w:cs="Arial"/>
        </w:rPr>
      </w:pPr>
      <w:r w:rsidRPr="00F107A9">
        <w:rPr>
          <w:rFonts w:ascii="Arial" w:hAnsi="Arial" w:cs="Arial"/>
        </w:rPr>
        <w:lastRenderedPageBreak/>
        <w:t>A proactive risk management approach is embedded through the Hazard Identification and Risk Assessment (HIRA) framework, which systematically identifies hazards, evaluates risks, and defines appropriate control measures based on a hierarchy of controls. This is further strengthened by the Permit to Work system, which establishes strict conditions for safely carrying out high-risk activities by clearly outlining the scope of work, required equipment, protective measures, and necessary precautions.</w:t>
      </w:r>
      <w:r w:rsidRPr="00F107A9">
        <w:rPr>
          <w:rStyle w:val="FootnoteReference"/>
          <w:rFonts w:ascii="Arial" w:hAnsi="Arial" w:cs="Arial"/>
        </w:rPr>
        <w:footnoteReference w:id="35"/>
      </w:r>
    </w:p>
    <w:p w14:paraId="1977580D"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6. Emergency Preparedness and Incident Response</w:t>
      </w:r>
    </w:p>
    <w:p w14:paraId="1279ADDD" w14:textId="77777777" w:rsidR="0058085F" w:rsidRPr="00F107A9" w:rsidRDefault="0058085F" w:rsidP="0058085F">
      <w:pPr>
        <w:spacing w:before="240" w:line="276" w:lineRule="auto"/>
        <w:rPr>
          <w:rFonts w:ascii="Arial" w:hAnsi="Arial" w:cs="Arial"/>
        </w:rPr>
      </w:pPr>
      <w:r w:rsidRPr="00F107A9">
        <w:rPr>
          <w:rFonts w:ascii="Arial" w:hAnsi="Arial" w:cs="Arial"/>
        </w:rPr>
        <w:t>Strides maintains a comprehensive emergency response system designed to effectively manage unforeseen events such as fires, chemical spills, medical emergencies, natural disasters, or explosions. This structured approach ensures timely and coordinated actions to minimize potential harm to people, property, and the environment, while enhancing organisational resilience.</w:t>
      </w:r>
    </w:p>
    <w:p w14:paraId="610FA12B"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7. Operational Safety and Equipment Management</w:t>
      </w:r>
    </w:p>
    <w:p w14:paraId="2FA6DD11" w14:textId="77777777" w:rsidR="0058085F" w:rsidRPr="00F107A9" w:rsidRDefault="0058085F" w:rsidP="0058085F">
      <w:pPr>
        <w:spacing w:before="240" w:line="276" w:lineRule="auto"/>
        <w:rPr>
          <w:rFonts w:ascii="Arial" w:hAnsi="Arial" w:cs="Arial"/>
        </w:rPr>
      </w:pPr>
      <w:r w:rsidRPr="00F107A9">
        <w:rPr>
          <w:rFonts w:ascii="Arial" w:hAnsi="Arial" w:cs="Arial"/>
        </w:rPr>
        <w:t>Operational safety is reinforced through detailed guidelines governing the handling and maintenance of critical safety equipment. Procedures for the safe handling of compressed gas cylinders address risks associated with storage, transport, and usage, while established protocols for fire extinguishers ensure proper selection, regular inspection, and maintenance. These measures help create a safer working environment and reduce the likelihood of operational hazards.</w:t>
      </w:r>
    </w:p>
    <w:p w14:paraId="2F7BA4FA"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8. Environmental Management and Sustainability</w:t>
      </w:r>
    </w:p>
    <w:p w14:paraId="3574CF75" w14:textId="77777777" w:rsidR="0058085F" w:rsidRPr="00F107A9" w:rsidRDefault="0058085F" w:rsidP="0058085F">
      <w:pPr>
        <w:spacing w:before="240" w:line="276" w:lineRule="auto"/>
        <w:rPr>
          <w:rFonts w:ascii="Arial" w:hAnsi="Arial" w:cs="Arial"/>
        </w:rPr>
      </w:pPr>
      <w:r w:rsidRPr="00F107A9">
        <w:rPr>
          <w:rFonts w:ascii="Arial" w:hAnsi="Arial" w:cs="Arial"/>
        </w:rPr>
        <w:t>Strides adopts a strategic and systematic approach to environmental management, focusing on preventing contamination of soil and water resources while ensuring compliance with regulatory standards. The framework includes environmental monitoring, assessment of system efficiency, and corrective actions based on risk severity. It also emphasises sustainable practices such as energy and resource conservation, implementation of energy management systems, and reduction of greenhouse gas emissions, supporting long-term environmental stewardship.</w:t>
      </w:r>
    </w:p>
    <w:p w14:paraId="5D477DAA"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9. Pharmaceutical Impact on Environment</w:t>
      </w:r>
    </w:p>
    <w:p w14:paraId="1AACCB83" w14:textId="77777777" w:rsidR="0058085F" w:rsidRPr="00F107A9" w:rsidRDefault="0058085F" w:rsidP="0058085F">
      <w:pPr>
        <w:spacing w:before="240" w:line="276" w:lineRule="auto"/>
        <w:rPr>
          <w:rFonts w:ascii="Arial" w:hAnsi="Arial" w:cs="Arial"/>
        </w:rPr>
      </w:pPr>
      <w:r w:rsidRPr="00F107A9">
        <w:rPr>
          <w:rFonts w:ascii="Arial" w:hAnsi="Arial" w:cs="Arial"/>
        </w:rPr>
        <w:t>To address the environmental impact of pharmaceutical operations, Strides has implemented guidelines on Pharmaceuticals in the Environment (PIE). These provide a structured methodology to assess the Predicted Environmental Concentration (PEC) of active pharmaceutical ingredients discharged into aquatic ecosystems, enabling informed decision-making and responsible environmental risk management.</w:t>
      </w:r>
    </w:p>
    <w:p w14:paraId="72081184"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10. Incident Reporting</w:t>
      </w:r>
    </w:p>
    <w:p w14:paraId="3A94E63F" w14:textId="77777777" w:rsidR="0058085F" w:rsidRPr="00F107A9" w:rsidRDefault="0058085F" w:rsidP="0058085F">
      <w:pPr>
        <w:spacing w:before="240" w:line="276" w:lineRule="auto"/>
        <w:rPr>
          <w:rFonts w:ascii="Arial" w:hAnsi="Arial" w:cs="Arial"/>
        </w:rPr>
      </w:pPr>
      <w:r w:rsidRPr="00F107A9">
        <w:rPr>
          <w:rFonts w:ascii="Arial" w:hAnsi="Arial" w:cs="Arial"/>
        </w:rPr>
        <w:t>A structured system has been established for reporting Environmental, Health, and Safety (EHS) incidents. This framework ensures proper recording, analysis, and mitigation of risks, while maintaining detailed records for accountability and continuous improvement. Employees are encouraged to report unsafe conditions via the MySetu platform, helping identify root causes and implement preventive measures.</w:t>
      </w:r>
    </w:p>
    <w:p w14:paraId="7D51CAEF"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11. OHS Communication &amp; Worker Participation and Consultation</w:t>
      </w:r>
    </w:p>
    <w:p w14:paraId="45E3410A" w14:textId="77777777" w:rsidR="0058085F" w:rsidRPr="00F107A9" w:rsidRDefault="0058085F" w:rsidP="0058085F">
      <w:pPr>
        <w:spacing w:before="240" w:line="276" w:lineRule="auto"/>
        <w:rPr>
          <w:rFonts w:ascii="Arial" w:hAnsi="Arial" w:cs="Arial"/>
        </w:rPr>
      </w:pPr>
      <w:r w:rsidRPr="00F107A9">
        <w:rPr>
          <w:rFonts w:ascii="Arial" w:hAnsi="Arial" w:cs="Arial"/>
        </w:rPr>
        <w:t xml:space="preserve">Effective communication and training are key components of the safety framework. EHS Council meetings are conducted monthly to review performance and drive continuous improvement initiatives </w:t>
      </w:r>
      <w:r w:rsidRPr="00F107A9">
        <w:rPr>
          <w:rFonts w:ascii="Arial" w:hAnsi="Arial" w:cs="Arial"/>
        </w:rPr>
        <w:lastRenderedPageBreak/>
        <w:t>such as safety monitoring and leadership accountability. Regular communications also promote awareness and reinforce workplace safety practices.</w:t>
      </w:r>
    </w:p>
    <w:p w14:paraId="3A42ED2E"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11. GEMBA (Workplace Walks)</w:t>
      </w:r>
    </w:p>
    <w:p w14:paraId="3491E1AB" w14:textId="77777777" w:rsidR="0058085F" w:rsidRPr="00F107A9" w:rsidRDefault="0058085F" w:rsidP="0058085F">
      <w:pPr>
        <w:spacing w:before="240" w:line="276" w:lineRule="auto"/>
        <w:rPr>
          <w:rFonts w:ascii="Arial" w:hAnsi="Arial" w:cs="Arial"/>
        </w:rPr>
      </w:pPr>
      <w:r w:rsidRPr="00F107A9">
        <w:rPr>
          <w:rFonts w:ascii="Arial" w:hAnsi="Arial" w:cs="Arial"/>
        </w:rPr>
        <w:t>Regular workplace inspections (GEMBA walks) are conducted to identify safety hazards and engage workers directly on the shop floor. Observations are documented, and corrective actions are implemented to improve safety standards.</w:t>
      </w:r>
    </w:p>
    <w:p w14:paraId="5B8B1C6F"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12. Noise Control</w:t>
      </w:r>
    </w:p>
    <w:p w14:paraId="02CEBAD3" w14:textId="77777777" w:rsidR="0058085F" w:rsidRPr="00F107A9" w:rsidRDefault="0058085F" w:rsidP="0058085F">
      <w:pPr>
        <w:spacing w:before="240" w:line="276" w:lineRule="auto"/>
        <w:rPr>
          <w:rFonts w:ascii="Arial" w:hAnsi="Arial" w:cs="Arial"/>
        </w:rPr>
      </w:pPr>
      <w:r w:rsidRPr="00F107A9">
        <w:rPr>
          <w:rFonts w:ascii="Arial" w:hAnsi="Arial" w:cs="Arial"/>
        </w:rPr>
        <w:t>Measures are in place to monitor and control occupational noise exposure. A hearing conservation programme supports employees in high-noise areas (above 90 dBA time-weighted average), helping reduce long-term risks.</w:t>
      </w:r>
    </w:p>
    <w:p w14:paraId="4FE1E4BA" w14:textId="77777777" w:rsidR="0058085F" w:rsidRPr="00F107A9" w:rsidRDefault="0058085F" w:rsidP="0058085F">
      <w:pPr>
        <w:spacing w:before="240" w:line="276" w:lineRule="auto"/>
        <w:rPr>
          <w:rFonts w:ascii="Arial" w:hAnsi="Arial" w:cs="Arial"/>
          <w:b/>
          <w:bCs/>
        </w:rPr>
      </w:pPr>
      <w:r w:rsidRPr="00F107A9">
        <w:rPr>
          <w:rFonts w:ascii="Arial" w:hAnsi="Arial" w:cs="Arial"/>
          <w:b/>
          <w:bCs/>
        </w:rPr>
        <w:t>13. Grievance Redressal</w:t>
      </w:r>
    </w:p>
    <w:p w14:paraId="281096A1" w14:textId="77777777" w:rsidR="0058085F" w:rsidRPr="00F107A9" w:rsidRDefault="0058085F" w:rsidP="0058085F">
      <w:pPr>
        <w:spacing w:before="240" w:line="276" w:lineRule="auto"/>
        <w:rPr>
          <w:rFonts w:ascii="Arial" w:hAnsi="Arial" w:cs="Arial"/>
        </w:rPr>
      </w:pPr>
      <w:r w:rsidRPr="00F107A9">
        <w:rPr>
          <w:rFonts w:ascii="Arial" w:hAnsi="Arial" w:cs="Arial"/>
        </w:rPr>
        <w:t>Suggestion boxes and the SEEK application allow employees to report concerns, including safety issues. This system ensures timely resolution of grievances and supports a secure and healthy work environment. Employees are encouraged to actively participate in safety processes and decision-making, offering feedback for improvement. Special committees, including biomedical safety committees with worker representatives, meet frequently to review safety performance. Workers are also invited to attend all safety committee meetings, promoting inclusive safety governance.</w:t>
      </w:r>
    </w:p>
    <w:p w14:paraId="1F6F6DEA" w14:textId="6CF5A9BC" w:rsidR="0058085F" w:rsidRPr="00F107A9" w:rsidRDefault="0058085F" w:rsidP="00C511BC">
      <w:pPr>
        <w:pStyle w:val="Heading3"/>
        <w:numPr>
          <w:ilvl w:val="0"/>
          <w:numId w:val="93"/>
        </w:numPr>
      </w:pPr>
      <w:bookmarkStart w:id="169" w:name="_Toc235801290"/>
      <w:r w:rsidRPr="00F107A9">
        <w:t>Occupational Health Services</w:t>
      </w:r>
      <w:bookmarkEnd w:id="169"/>
    </w:p>
    <w:p w14:paraId="10D8722B" w14:textId="77777777" w:rsidR="0058085F" w:rsidRPr="00F107A9" w:rsidRDefault="0058085F" w:rsidP="0058085F">
      <w:pPr>
        <w:spacing w:before="240" w:line="276" w:lineRule="auto"/>
        <w:rPr>
          <w:rFonts w:ascii="Arial" w:hAnsi="Arial" w:cs="Arial"/>
        </w:rPr>
      </w:pPr>
      <w:r w:rsidRPr="00F107A9">
        <w:rPr>
          <w:rFonts w:ascii="Arial" w:hAnsi="Arial" w:cs="Arial"/>
        </w:rPr>
        <w:t>Our occupational health services play a crucial role in ensuring a safe and healthy workplace by reducing risks and eliminating hazards. The main functions include:</w:t>
      </w:r>
    </w:p>
    <w:p w14:paraId="5AA08C06"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Assessing health and safety risks</w:t>
      </w:r>
    </w:p>
    <w:p w14:paraId="5C28A90E"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Encouraging worker involvement and engagement</w:t>
      </w:r>
    </w:p>
    <w:p w14:paraId="1EEA66FD"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Enforcing safety policies and procedures</w:t>
      </w:r>
    </w:p>
    <w:p w14:paraId="217DB6C7"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Providing training and awareness programmes</w:t>
      </w:r>
    </w:p>
    <w:p w14:paraId="6ED9B2FA"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Conducting health surveillance and monitoring</w:t>
      </w:r>
    </w:p>
    <w:p w14:paraId="30B413FD"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Promoting wellness initiatives</w:t>
      </w:r>
    </w:p>
    <w:p w14:paraId="076F8B6F"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Managing occupational health centres effectively</w:t>
      </w:r>
    </w:p>
    <w:p w14:paraId="5D44CF7B" w14:textId="77777777" w:rsidR="0058085F" w:rsidRPr="00F107A9" w:rsidRDefault="0058085F" w:rsidP="0058085F">
      <w:pPr>
        <w:pStyle w:val="ListParagraph"/>
        <w:numPr>
          <w:ilvl w:val="0"/>
          <w:numId w:val="30"/>
        </w:numPr>
        <w:suppressAutoHyphens w:val="0"/>
        <w:spacing w:before="240" w:line="276" w:lineRule="auto"/>
        <w:rPr>
          <w:rFonts w:ascii="Arial" w:hAnsi="Arial" w:cs="Arial"/>
        </w:rPr>
      </w:pPr>
      <w:r w:rsidRPr="00F107A9">
        <w:rPr>
          <w:rFonts w:ascii="Arial" w:hAnsi="Arial" w:cs="Arial"/>
        </w:rPr>
        <w:t>Comprehensive Health and Safety Initiatives</w:t>
      </w:r>
    </w:p>
    <w:p w14:paraId="33D87754" w14:textId="77777777" w:rsidR="0058085F" w:rsidRPr="00F107A9" w:rsidRDefault="0058085F" w:rsidP="0058085F">
      <w:pPr>
        <w:spacing w:before="240" w:line="276" w:lineRule="auto"/>
        <w:rPr>
          <w:rFonts w:ascii="Arial" w:hAnsi="Arial" w:cs="Arial"/>
        </w:rPr>
      </w:pPr>
      <w:r w:rsidRPr="00F107A9">
        <w:rPr>
          <w:rFonts w:ascii="Arial" w:hAnsi="Arial" w:cs="Arial"/>
        </w:rPr>
        <w:t>Our organisation adopts a wide-ranging approach to health and safety through multiple initiatives:</w:t>
      </w:r>
    </w:p>
    <w:p w14:paraId="12669C99" w14:textId="77777777" w:rsidR="0058085F" w:rsidRPr="00F107A9" w:rsidRDefault="0058085F" w:rsidP="0058085F">
      <w:pPr>
        <w:pStyle w:val="ListParagraph"/>
        <w:numPr>
          <w:ilvl w:val="0"/>
          <w:numId w:val="29"/>
        </w:numPr>
        <w:suppressAutoHyphens w:val="0"/>
        <w:spacing w:before="240" w:line="276" w:lineRule="auto"/>
        <w:rPr>
          <w:rFonts w:ascii="Arial" w:hAnsi="Arial" w:cs="Arial"/>
        </w:rPr>
      </w:pPr>
      <w:r w:rsidRPr="00F107A9">
        <w:rPr>
          <w:rFonts w:ascii="Arial" w:hAnsi="Arial" w:cs="Arial"/>
          <w:b/>
          <w:bCs/>
        </w:rPr>
        <w:t>Regular Health Check-ups</w:t>
      </w:r>
      <w:r w:rsidRPr="00F107A9">
        <w:rPr>
          <w:rFonts w:ascii="Arial" w:hAnsi="Arial" w:cs="Arial"/>
        </w:rPr>
        <w:t>: Employees undergo medical examinations every six months to track their well-being.</w:t>
      </w:r>
    </w:p>
    <w:p w14:paraId="05924D36" w14:textId="77777777" w:rsidR="0058085F" w:rsidRPr="00F107A9" w:rsidRDefault="0058085F" w:rsidP="0058085F">
      <w:pPr>
        <w:pStyle w:val="ListParagraph"/>
        <w:numPr>
          <w:ilvl w:val="0"/>
          <w:numId w:val="29"/>
        </w:numPr>
        <w:suppressAutoHyphens w:val="0"/>
        <w:spacing w:before="240" w:line="276" w:lineRule="auto"/>
        <w:rPr>
          <w:rFonts w:ascii="Arial" w:hAnsi="Arial" w:cs="Arial"/>
        </w:rPr>
      </w:pPr>
      <w:r w:rsidRPr="00F107A9">
        <w:rPr>
          <w:rFonts w:ascii="Arial" w:hAnsi="Arial" w:cs="Arial"/>
          <w:b/>
          <w:bCs/>
        </w:rPr>
        <w:t>Health Monitoring &amp; Preparedness</w:t>
      </w:r>
      <w:r w:rsidRPr="00F107A9">
        <w:rPr>
          <w:rFonts w:ascii="Arial" w:hAnsi="Arial" w:cs="Arial"/>
        </w:rPr>
        <w:t>: Continuous monitoring ensures readiness for injuries or emergencies, along with rehabilitation and follow-up care.</w:t>
      </w:r>
    </w:p>
    <w:p w14:paraId="58A8C9DC"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rPr>
        <w:t>Wellness Programmes: Fitness and wellness activities are promoted to foster a healthy workplace culture.</w:t>
      </w:r>
    </w:p>
    <w:p w14:paraId="5E54F46E"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t>Training &amp; Awareness:</w:t>
      </w:r>
      <w:r w:rsidRPr="00F107A9">
        <w:rPr>
          <w:rFonts w:ascii="Arial" w:hAnsi="Arial" w:cs="Arial"/>
        </w:rPr>
        <w:t xml:space="preserve"> Internal training and partnerships with external experts help improve service quality and accessibility.</w:t>
      </w:r>
    </w:p>
    <w:p w14:paraId="7C32154C"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t>Data Management &amp; Privacy</w:t>
      </w:r>
      <w:r w:rsidRPr="00F107A9">
        <w:rPr>
          <w:rFonts w:ascii="Arial" w:hAnsi="Arial" w:cs="Arial"/>
        </w:rPr>
        <w:t>: Health records are securely managed by occupational health professionals, ensuring compliance with data protection standards.</w:t>
      </w:r>
    </w:p>
    <w:p w14:paraId="2867EFAF"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t>Insurance Coverage</w:t>
      </w:r>
      <w:r w:rsidRPr="00F107A9">
        <w:rPr>
          <w:rFonts w:ascii="Arial" w:hAnsi="Arial" w:cs="Arial"/>
        </w:rPr>
        <w:t>: Employees are covered by policies such as medical insurance, accident coverage, and term life insurance</w:t>
      </w:r>
    </w:p>
    <w:p w14:paraId="3662D5C8"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lastRenderedPageBreak/>
        <w:t>Voluntary Health Services:</w:t>
      </w:r>
      <w:r w:rsidRPr="00F107A9">
        <w:rPr>
          <w:rFonts w:ascii="Arial" w:hAnsi="Arial" w:cs="Arial"/>
        </w:rPr>
        <w:t xml:space="preserve"> Additional programmes are offered to address non-work-related health concerns.</w:t>
      </w:r>
    </w:p>
    <w:p w14:paraId="08B01EE5"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t>Events &amp; Campaigns</w:t>
      </w:r>
      <w:r w:rsidRPr="00F107A9">
        <w:rPr>
          <w:rFonts w:ascii="Arial" w:hAnsi="Arial" w:cs="Arial"/>
        </w:rPr>
        <w:t>: Initiatives like mental health awareness, breast cancer awareness, and stress management programmes are conducted.</w:t>
      </w:r>
    </w:p>
    <w:p w14:paraId="679DE45F" w14:textId="77777777" w:rsidR="0058085F" w:rsidRPr="00F107A9" w:rsidRDefault="0058085F" w:rsidP="0058085F">
      <w:pPr>
        <w:pStyle w:val="ListParagraph"/>
        <w:numPr>
          <w:ilvl w:val="0"/>
          <w:numId w:val="28"/>
        </w:numPr>
        <w:suppressAutoHyphens w:val="0"/>
        <w:spacing w:before="240" w:line="276" w:lineRule="auto"/>
        <w:rPr>
          <w:rFonts w:ascii="Arial" w:hAnsi="Arial" w:cs="Arial"/>
        </w:rPr>
      </w:pPr>
      <w:r w:rsidRPr="00F107A9">
        <w:rPr>
          <w:rFonts w:ascii="Arial" w:hAnsi="Arial" w:cs="Arial"/>
          <w:b/>
          <w:bCs/>
        </w:rPr>
        <w:t>Additional Wellness Measures</w:t>
      </w:r>
      <w:r w:rsidRPr="00F107A9">
        <w:rPr>
          <w:rFonts w:ascii="Arial" w:hAnsi="Arial" w:cs="Arial"/>
        </w:rPr>
        <w:t>: Hygienic canteen facilities, annual sports events, and wellness programmes led by the factory medical officer support overall employee well-being.</w:t>
      </w:r>
    </w:p>
    <w:p w14:paraId="2F4EFEA8" w14:textId="17028EBA" w:rsidR="0058085F" w:rsidRPr="00F107A9" w:rsidRDefault="0058085F" w:rsidP="00C511BC">
      <w:pPr>
        <w:pStyle w:val="Heading3"/>
        <w:numPr>
          <w:ilvl w:val="0"/>
          <w:numId w:val="93"/>
        </w:numPr>
      </w:pPr>
      <w:bookmarkStart w:id="170" w:name="_Toc232170645"/>
      <w:bookmarkStart w:id="171" w:name="_Toc235801291"/>
      <w:r w:rsidRPr="00F107A9">
        <w:t>Our Commitment to continuous policy improvement</w:t>
      </w:r>
      <w:bookmarkEnd w:id="170"/>
      <w:bookmarkEnd w:id="171"/>
    </w:p>
    <w:p w14:paraId="048C4D53" w14:textId="77777777" w:rsidR="0058085F" w:rsidRPr="00F107A9" w:rsidRDefault="0058085F" w:rsidP="0058085F">
      <w:pPr>
        <w:spacing w:before="240" w:line="276" w:lineRule="auto"/>
        <w:rPr>
          <w:rFonts w:ascii="Arial" w:hAnsi="Arial" w:cs="Arial"/>
        </w:rPr>
      </w:pPr>
      <w:r w:rsidRPr="00F107A9">
        <w:rPr>
          <w:rFonts w:ascii="Arial" w:hAnsi="Arial" w:cs="Arial"/>
        </w:rPr>
        <w:t>EHS Performance Metrics: We have defined robust metrics and key performance indicators (KPIs) to evaluate our environmental impact, workplace safety, and employee health outcomes, with regular reporting to monitor progress against established targets.</w:t>
      </w:r>
    </w:p>
    <w:p w14:paraId="157F17E9" w14:textId="77777777" w:rsidR="0058085F" w:rsidRPr="00F107A9" w:rsidRDefault="0058085F" w:rsidP="0058085F">
      <w:pPr>
        <w:spacing w:before="240" w:line="276" w:lineRule="auto"/>
        <w:rPr>
          <w:rFonts w:ascii="Arial" w:eastAsia="Georgia" w:hAnsi="Arial" w:cs="Arial"/>
          <w:b/>
          <w:color w:val="13AA64"/>
          <w:lang w:eastAsia="ja-JP"/>
        </w:rPr>
      </w:pPr>
      <w:r w:rsidRPr="00F107A9">
        <w:rPr>
          <w:rFonts w:ascii="Arial" w:hAnsi="Arial" w:cs="Arial"/>
        </w:rPr>
        <w:t>EHS Innovation: Strides is committed to continuously investing in research and development to adopt innovative technologies that enhance environmental performance and strengthen occupational health and safety.</w:t>
      </w:r>
      <w:r w:rsidRPr="00F107A9">
        <w:rPr>
          <w:rFonts w:ascii="Arial" w:hAnsi="Arial" w:cs="Arial"/>
        </w:rPr>
        <w:br w:type="page"/>
      </w:r>
    </w:p>
    <w:p w14:paraId="11A72C7D" w14:textId="4FE00CDF" w:rsidR="0058085F" w:rsidRDefault="0058085F" w:rsidP="0058085F">
      <w:pPr>
        <w:pStyle w:val="Heading1"/>
      </w:pPr>
      <w:r>
        <w:lastRenderedPageBreak/>
        <w:t xml:space="preserve">File Name: </w:t>
      </w:r>
      <w:r w:rsidRPr="009207B8">
        <w:t>Board_Submission_Draft SR FY26_for designer</w:t>
      </w:r>
    </w:p>
    <w:p w14:paraId="191F01CC" w14:textId="3F3ADA93" w:rsidR="0058085F" w:rsidRDefault="0058085F" w:rsidP="0058085F">
      <w:pPr>
        <w:pStyle w:val="Heading1"/>
      </w:pPr>
      <w:r>
        <w:t>Dated: 29072026</w:t>
      </w:r>
    </w:p>
    <w:p w14:paraId="5069B8A9" w14:textId="358C7C43" w:rsidR="0058085F" w:rsidRPr="00491DF9" w:rsidRDefault="00491DF9" w:rsidP="0058085F">
      <w:pPr>
        <w:pStyle w:val="Heading1"/>
        <w:rPr>
          <w:b/>
          <w:bCs/>
          <w:sz w:val="72"/>
          <w:szCs w:val="72"/>
        </w:rPr>
      </w:pPr>
      <w:bookmarkStart w:id="172" w:name="_Toc235464424"/>
      <w:bookmarkStart w:id="173" w:name="_Toc235801292"/>
      <w:r>
        <w:rPr>
          <w:b/>
          <w:bCs/>
          <w:sz w:val="72"/>
          <w:szCs w:val="72"/>
        </w:rPr>
        <w:t xml:space="preserve">Chapter - </w:t>
      </w:r>
      <w:r w:rsidR="0058085F" w:rsidRPr="00491DF9">
        <w:rPr>
          <w:b/>
          <w:bCs/>
          <w:sz w:val="72"/>
          <w:szCs w:val="72"/>
        </w:rPr>
        <w:t>Stakeholder Equity</w:t>
      </w:r>
      <w:bookmarkEnd w:id="172"/>
      <w:bookmarkEnd w:id="173"/>
    </w:p>
    <w:p w14:paraId="02DE1EDD" w14:textId="2A10028A" w:rsidR="0058085F" w:rsidRPr="00F107A9" w:rsidRDefault="0058085F" w:rsidP="00C511BC">
      <w:pPr>
        <w:pStyle w:val="Heading2"/>
        <w:numPr>
          <w:ilvl w:val="0"/>
          <w:numId w:val="94"/>
        </w:numPr>
      </w:pPr>
      <w:bookmarkStart w:id="174" w:name="_Toc235801293"/>
      <w:r w:rsidRPr="00F107A9">
        <w:t>CSR</w:t>
      </w:r>
      <w:bookmarkEnd w:id="174"/>
    </w:p>
    <w:p w14:paraId="1E52B43E" w14:textId="6F4447C3" w:rsidR="0058085F" w:rsidRPr="00B35861" w:rsidRDefault="0058085F" w:rsidP="00C511BC">
      <w:pPr>
        <w:pStyle w:val="ListParagraph"/>
        <w:numPr>
          <w:ilvl w:val="1"/>
          <w:numId w:val="95"/>
        </w:numPr>
        <w:spacing w:before="240" w:line="276" w:lineRule="auto"/>
        <w:rPr>
          <w:rFonts w:ascii="Arial" w:hAnsi="Arial" w:cs="Arial"/>
          <w:b/>
          <w:bCs/>
          <w:color w:val="98A7BD" w:themeColor="text2" w:themeTint="80"/>
        </w:rPr>
      </w:pPr>
      <w:r w:rsidRPr="00B35861">
        <w:rPr>
          <w:rFonts w:ascii="Arial" w:hAnsi="Arial" w:cs="Arial"/>
          <w:b/>
          <w:bCs/>
          <w:color w:val="98A7BD" w:themeColor="text2" w:themeTint="80"/>
        </w:rPr>
        <w:t>Building Stronger Communities</w:t>
      </w:r>
    </w:p>
    <w:p w14:paraId="65D96B97" w14:textId="77777777" w:rsidR="0058085F" w:rsidRPr="00F107A9" w:rsidRDefault="0058085F" w:rsidP="0058085F">
      <w:pPr>
        <w:spacing w:before="240" w:line="276" w:lineRule="auto"/>
        <w:rPr>
          <w:rFonts w:ascii="Arial" w:hAnsi="Arial" w:cs="Arial"/>
        </w:rPr>
      </w:pPr>
      <w:r w:rsidRPr="00F107A9">
        <w:rPr>
          <w:rFonts w:ascii="Arial" w:hAnsi="Arial" w:cs="Arial"/>
        </w:rPr>
        <w:t>At Strides, we believe that sustainable business growth must go hand-in-hand with meaningful social contribution. We recognize that our operations significantly impact the well-being of the communities we serve. Through our Corporate Social Responsibility (CSR) initiatives, we remain committed to creating long-term, inclusive, and sustainable value for society.</w:t>
      </w:r>
    </w:p>
    <w:p w14:paraId="6101721F" w14:textId="77777777" w:rsidR="0058085F" w:rsidRPr="00F107A9" w:rsidRDefault="0058085F" w:rsidP="0058085F">
      <w:pPr>
        <w:spacing w:before="240" w:line="276" w:lineRule="auto"/>
        <w:rPr>
          <w:rFonts w:ascii="Arial" w:hAnsi="Arial" w:cs="Arial"/>
        </w:rPr>
      </w:pPr>
      <w:r w:rsidRPr="00F107A9">
        <w:rPr>
          <w:rFonts w:ascii="Arial" w:hAnsi="Arial" w:cs="Arial"/>
        </w:rPr>
        <w:t xml:space="preserve">Our CSR vision is centreed on creating a positive and lasting impact within communities by addressing critical socio-economic challenges. Guided by our philosophy of innovation, quality, and continuity, we focus on delivering interventions that are not only impactful but also scalable and sustainable over time. </w:t>
      </w:r>
    </w:p>
    <w:p w14:paraId="0F83E92E" w14:textId="3451A284" w:rsidR="0058085F" w:rsidRPr="00F107A9" w:rsidRDefault="0058085F" w:rsidP="00C511BC">
      <w:pPr>
        <w:pStyle w:val="Heading3"/>
        <w:numPr>
          <w:ilvl w:val="1"/>
          <w:numId w:val="95"/>
        </w:numPr>
      </w:pPr>
      <w:bookmarkStart w:id="175" w:name="_Toc235801294"/>
      <w:r w:rsidRPr="00F107A9">
        <w:t>CSR Governance</w:t>
      </w:r>
      <w:bookmarkEnd w:id="175"/>
    </w:p>
    <w:p w14:paraId="52953BFD" w14:textId="77777777" w:rsidR="0058085F" w:rsidRPr="00F107A9" w:rsidRDefault="0058085F" w:rsidP="0058085F">
      <w:pPr>
        <w:spacing w:before="240" w:line="276" w:lineRule="auto"/>
        <w:rPr>
          <w:rFonts w:ascii="Arial" w:hAnsi="Arial" w:cs="Arial"/>
        </w:rPr>
      </w:pPr>
      <w:r w:rsidRPr="00F107A9">
        <w:rPr>
          <w:rFonts w:ascii="Arial" w:hAnsi="Arial" w:cs="Arial"/>
        </w:rPr>
        <w:t>Oversight of our CSR agenda rests with the Board of Directors. The CSR Committee, guides strategic priorities, monitors implementation, and reviews Programme performance and meets periodically to review progress. Through the Strides Foundation and implementation partners, we deliver community interventions with a strong focus on transparency, accountability, and measurable impact.</w:t>
      </w:r>
    </w:p>
    <w:p w14:paraId="422B2E2E" w14:textId="13F3956F" w:rsidR="0058085F" w:rsidRPr="00F107A9" w:rsidRDefault="0058085F" w:rsidP="00C511BC">
      <w:pPr>
        <w:pStyle w:val="Heading3"/>
        <w:numPr>
          <w:ilvl w:val="1"/>
          <w:numId w:val="95"/>
        </w:numPr>
      </w:pPr>
      <w:bookmarkStart w:id="176" w:name="_Toc235801295"/>
      <w:r w:rsidRPr="00F107A9">
        <w:t>Our Approach to Community Development</w:t>
      </w:r>
      <w:bookmarkEnd w:id="176"/>
    </w:p>
    <w:p w14:paraId="0D976950" w14:textId="77777777" w:rsidR="0058085F" w:rsidRPr="00F107A9" w:rsidRDefault="0058085F" w:rsidP="0058085F">
      <w:pPr>
        <w:spacing w:before="240" w:line="276" w:lineRule="auto"/>
        <w:rPr>
          <w:rFonts w:ascii="Arial" w:hAnsi="Arial" w:cs="Arial"/>
        </w:rPr>
      </w:pPr>
      <w:r w:rsidRPr="00F107A9">
        <w:rPr>
          <w:rFonts w:ascii="Arial" w:hAnsi="Arial" w:cs="Arial"/>
        </w:rPr>
        <w:t>Our community development Programmes are closely aligned with our purpose of improving lives through responsible business practices. By strengthening access to healthcare, improving educational infrastructure, and enhancing employability, we aim to create transformational and long-term outcomes for underserved communities.</w:t>
      </w:r>
    </w:p>
    <w:p w14:paraId="04AFEA4C" w14:textId="77777777" w:rsidR="0058085F" w:rsidRPr="00F107A9" w:rsidRDefault="0058085F" w:rsidP="0058085F">
      <w:pPr>
        <w:spacing w:before="240" w:line="276" w:lineRule="auto"/>
        <w:rPr>
          <w:rFonts w:ascii="Arial" w:hAnsi="Arial" w:cs="Arial"/>
        </w:rPr>
      </w:pPr>
      <w:r w:rsidRPr="00F107A9">
        <w:rPr>
          <w:rFonts w:ascii="Arial" w:hAnsi="Arial" w:cs="Arial"/>
        </w:rPr>
        <w:t xml:space="preserve">We focus our efforts primarily in regions surrounding our manufacturing locations, including Bengaluru Rural (Haragadde) and Puducherry (Kalapet), ensuring that our interventions deliver sustained and localized impact. </w:t>
      </w:r>
    </w:p>
    <w:p w14:paraId="6BBC1CFB" w14:textId="46C713BF" w:rsidR="0058085F" w:rsidRPr="00F107A9" w:rsidRDefault="0058085F" w:rsidP="00C511BC">
      <w:pPr>
        <w:pStyle w:val="Heading3"/>
        <w:numPr>
          <w:ilvl w:val="1"/>
          <w:numId w:val="95"/>
        </w:numPr>
      </w:pPr>
      <w:bookmarkStart w:id="177" w:name="_Toc235801296"/>
      <w:r w:rsidRPr="00F107A9">
        <w:t>CSR Needs and Impact Analysis</w:t>
      </w:r>
      <w:bookmarkEnd w:id="177"/>
    </w:p>
    <w:p w14:paraId="2AB0ABF1" w14:textId="77777777" w:rsidR="0058085F" w:rsidRPr="00F107A9" w:rsidRDefault="0058085F" w:rsidP="0058085F">
      <w:pPr>
        <w:spacing w:before="240" w:line="276" w:lineRule="auto"/>
        <w:rPr>
          <w:rFonts w:ascii="Arial" w:hAnsi="Arial" w:cs="Arial"/>
        </w:rPr>
      </w:pPr>
      <w:r w:rsidRPr="00F107A9">
        <w:rPr>
          <w:rFonts w:ascii="Arial" w:hAnsi="Arial" w:cs="Arial"/>
        </w:rPr>
        <w:t xml:space="preserve">Our CSR strategy is grounded in periodic community needs assessments, enabling us to identify areas that require focused intervention. Based on this analysis, Health and Hygiene, Education, Employability &amp; Livelihood, and Community Welfare have emerged as priority areas for driving meaningful impact. </w:t>
      </w:r>
    </w:p>
    <w:p w14:paraId="56C0FF9C" w14:textId="77777777" w:rsidR="0058085F" w:rsidRPr="00F107A9" w:rsidRDefault="0058085F" w:rsidP="0058085F">
      <w:pPr>
        <w:spacing w:before="240" w:line="276" w:lineRule="auto"/>
        <w:rPr>
          <w:rFonts w:ascii="Arial" w:hAnsi="Arial" w:cs="Arial"/>
          <w:b/>
          <w:bCs/>
        </w:rPr>
      </w:pPr>
      <w:r w:rsidRPr="00F107A9">
        <w:rPr>
          <w:rFonts w:ascii="Arial" w:hAnsi="Arial" w:cs="Arial"/>
        </w:rPr>
        <w:t xml:space="preserve">To evaluate the impact of our initiatives, we voluntarily conducted a third-party assessment of our CSR Programmes for the period 2020 to 2023 through Social Audit Network India (SAN India), which </w:t>
      </w:r>
      <w:r w:rsidRPr="00F107A9">
        <w:rPr>
          <w:rFonts w:ascii="Arial" w:hAnsi="Arial" w:cs="Arial"/>
        </w:rPr>
        <w:lastRenderedPageBreak/>
        <w:t>follows the Social Accounting and Audit (SAA) framework. The assessment measured Programme performance against the REES criteria—Relevance, Effectiveness, Efficiency, and Sustainability. We are pleased to report an overall score of 9.2 out of 10, representing a 7% improvement compared to the previous CSR impact assessment.</w:t>
      </w:r>
    </w:p>
    <w:p w14:paraId="451AF351" w14:textId="7EFC79FA" w:rsidR="0058085F" w:rsidRPr="00F107A9" w:rsidRDefault="0058085F" w:rsidP="00C511BC">
      <w:pPr>
        <w:pStyle w:val="Heading3"/>
        <w:numPr>
          <w:ilvl w:val="1"/>
          <w:numId w:val="95"/>
        </w:numPr>
      </w:pPr>
      <w:bookmarkStart w:id="178" w:name="_Toc235801297"/>
      <w:r w:rsidRPr="00F107A9">
        <w:t>Our Focus Areas</w:t>
      </w:r>
      <w:bookmarkEnd w:id="178"/>
    </w:p>
    <w:p w14:paraId="35F536A1" w14:textId="77777777" w:rsidR="0058085F" w:rsidRPr="00F107A9" w:rsidRDefault="0058085F" w:rsidP="0058085F">
      <w:pPr>
        <w:spacing w:before="240" w:line="276" w:lineRule="auto"/>
        <w:rPr>
          <w:rFonts w:ascii="Arial" w:hAnsi="Arial" w:cs="Arial"/>
        </w:rPr>
      </w:pPr>
      <w:r w:rsidRPr="00F107A9">
        <w:rPr>
          <w:rFonts w:ascii="Arial" w:hAnsi="Arial" w:cs="Arial"/>
        </w:rPr>
        <w:t>Our CSR initiatives are structured across three core pillars under community welfare:</w:t>
      </w:r>
    </w:p>
    <w:p w14:paraId="1B3D8DEA" w14:textId="77777777" w:rsidR="0058085F" w:rsidRPr="00F107A9" w:rsidRDefault="0058085F" w:rsidP="0058085F">
      <w:pPr>
        <w:spacing w:before="240" w:line="276" w:lineRule="auto"/>
        <w:rPr>
          <w:rFonts w:ascii="Arial" w:hAnsi="Arial" w:cs="Arial"/>
        </w:rPr>
      </w:pPr>
      <w:r w:rsidRPr="00F107A9">
        <w:rPr>
          <w:rFonts w:ascii="Arial" w:hAnsi="Arial" w:cs="Arial"/>
          <w:noProof/>
        </w:rPr>
        <w:drawing>
          <wp:inline distT="0" distB="0" distL="0" distR="0" wp14:anchorId="60DB8B93" wp14:editId="61866975">
            <wp:extent cx="6131106" cy="3131185"/>
            <wp:effectExtent l="0" t="0" r="0" b="0"/>
            <wp:docPr id="70341368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237A122A" w14:textId="77777777" w:rsidR="0058085F" w:rsidRPr="00F107A9" w:rsidRDefault="0058085F" w:rsidP="0058085F">
      <w:pPr>
        <w:spacing w:before="240" w:line="276" w:lineRule="auto"/>
        <w:rPr>
          <w:rFonts w:ascii="Arial" w:hAnsi="Arial" w:cs="Arial"/>
          <w:b/>
          <w:bCs/>
        </w:rPr>
      </w:pPr>
      <w:r w:rsidRPr="00F107A9">
        <w:rPr>
          <w:rFonts w:ascii="Arial" w:hAnsi="Arial" w:cs="Arial"/>
          <w:b/>
          <w:bCs/>
          <w:noProof/>
        </w:rPr>
        <mc:AlternateContent>
          <mc:Choice Requires="wps">
            <w:drawing>
              <wp:anchor distT="0" distB="0" distL="114300" distR="114300" simplePos="0" relativeHeight="251673600" behindDoc="0" locked="0" layoutInCell="1" allowOverlap="1" wp14:anchorId="7C888C49" wp14:editId="1D7AC41C">
                <wp:simplePos x="0" y="0"/>
                <wp:positionH relativeFrom="column">
                  <wp:posOffset>-31683</wp:posOffset>
                </wp:positionH>
                <wp:positionV relativeFrom="paragraph">
                  <wp:posOffset>1360370</wp:posOffset>
                </wp:positionV>
                <wp:extent cx="6136072" cy="697832"/>
                <wp:effectExtent l="0" t="0" r="0" b="7620"/>
                <wp:wrapTopAndBottom/>
                <wp:docPr id="1241630019" name="Text Box 3"/>
                <wp:cNvGraphicFramePr/>
                <a:graphic xmlns:a="http://schemas.openxmlformats.org/drawingml/2006/main">
                  <a:graphicData uri="http://schemas.microsoft.com/office/word/2010/wordprocessingShape">
                    <wps:wsp>
                      <wps:cNvSpPr txBox="1"/>
                      <wps:spPr>
                        <a:xfrm>
                          <a:off x="0" y="0"/>
                          <a:ext cx="6136072" cy="697832"/>
                        </a:xfrm>
                        <a:prstGeom prst="rect">
                          <a:avLst/>
                        </a:prstGeom>
                        <a:solidFill>
                          <a:schemeClr val="lt1"/>
                        </a:solidFill>
                        <a:ln w="6350">
                          <a:noFill/>
                        </a:ln>
                      </wps:spPr>
                      <wps:txbx>
                        <w:txbxContent>
                          <w:p w14:paraId="302A730C"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Educational Initiatives</w:t>
                            </w:r>
                          </w:p>
                          <w:p w14:paraId="678C6E1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We focus on strengthening educational infrastructure and improving learning outcomes through initiatives such as </w:t>
                            </w:r>
                            <w:r w:rsidRPr="003B1008">
                              <w:rPr>
                                <w:rFonts w:ascii="Arial" w:hAnsi="Arial" w:cs="Arial"/>
                                <w:i/>
                              </w:rPr>
                              <w:t>Vidyadhama</w:t>
                            </w:r>
                            <w:r w:rsidRPr="007760B6">
                              <w:rPr>
                                <w:rFonts w:ascii="Arial" w:hAnsi="Arial" w:cs="Arial"/>
                              </w:rPr>
                              <w:t xml:space="preserve"> – Strides Model Government Higher Primary School, which became operational in FY26 and is designed to benefit over 400 students. </w:t>
                            </w:r>
                          </w:p>
                          <w:p w14:paraId="11688DA7" w14:textId="77777777" w:rsidR="0058085F" w:rsidRPr="007760B6" w:rsidRDefault="0058085F" w:rsidP="0058085F">
                            <w:pPr>
                              <w:shd w:val="clear" w:color="auto" w:fill="F2F2F2" w:themeFill="background1" w:themeFillShade="F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888C49" id="Text Box 3" o:spid="_x0000_s1051" type="#_x0000_t202" style="position:absolute;margin-left:-2.5pt;margin-top:107.1pt;width:483.15pt;height:54.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" fillcolor="white [3201]" stroked="f" strokeweight=".5pt">
                <v:textbox>
                  <w:txbxContent>
                    <w:p w14:paraId="302A730C"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Educational Initiatives</w:t>
                      </w:r>
                    </w:p>
                    <w:p w14:paraId="678C6E18"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We focus on strengthening educational infrastructure and improving learning outcomes through initiatives such as </w:t>
                      </w:r>
                      <w:r w:rsidRPr="003B1008">
                        <w:rPr>
                          <w:rFonts w:ascii="Arial" w:hAnsi="Arial" w:cs="Arial"/>
                          <w:i/>
                        </w:rPr>
                        <w:t>Vidyadhama</w:t>
                      </w:r>
                      <w:r w:rsidRPr="007760B6">
                        <w:rPr>
                          <w:rFonts w:ascii="Arial" w:hAnsi="Arial" w:cs="Arial"/>
                        </w:rPr>
                        <w:t xml:space="preserve"> – Strides Model Government Higher Primary School, which became operational in FY26 and is designed to benefit over 400 students. </w:t>
                      </w:r>
                    </w:p>
                    <w:p w14:paraId="11688DA7" w14:textId="77777777" w:rsidR="0058085F" w:rsidRPr="007760B6" w:rsidRDefault="0058085F" w:rsidP="0058085F">
                      <w:pPr>
                        <w:shd w:val="clear" w:color="auto" w:fill="F2F2F2" w:themeFill="background1" w:themeFillShade="F2"/>
                      </w:pPr>
                    </w:p>
                  </w:txbxContent>
                </v:textbox>
                <w10:wrap type="topAndBottom"/>
              </v:shape>
            </w:pict>
          </mc:Fallback>
        </mc:AlternateContent>
      </w:r>
      <w:r w:rsidRPr="00F107A9">
        <w:rPr>
          <w:rFonts w:ascii="Arial" w:hAnsi="Arial" w:cs="Arial"/>
          <w:b/>
          <w:bCs/>
          <w:noProof/>
        </w:rPr>
        <mc:AlternateContent>
          <mc:Choice Requires="wps">
            <w:drawing>
              <wp:anchor distT="0" distB="0" distL="114300" distR="114300" simplePos="0" relativeHeight="251672576" behindDoc="0" locked="0" layoutInCell="1" allowOverlap="1" wp14:anchorId="09C215C1" wp14:editId="75C94DB3">
                <wp:simplePos x="0" y="0"/>
                <wp:positionH relativeFrom="column">
                  <wp:posOffset>-32084</wp:posOffset>
                </wp:positionH>
                <wp:positionV relativeFrom="paragraph">
                  <wp:posOffset>319806</wp:posOffset>
                </wp:positionV>
                <wp:extent cx="6160168" cy="786063"/>
                <wp:effectExtent l="0" t="0" r="0" b="0"/>
                <wp:wrapTopAndBottom/>
                <wp:docPr id="1995334632" name="Text Box 2"/>
                <wp:cNvGraphicFramePr/>
                <a:graphic xmlns:a="http://schemas.openxmlformats.org/drawingml/2006/main">
                  <a:graphicData uri="http://schemas.microsoft.com/office/word/2010/wordprocessingShape">
                    <wps:wsp>
                      <wps:cNvSpPr txBox="1"/>
                      <wps:spPr>
                        <a:xfrm>
                          <a:off x="0" y="0"/>
                          <a:ext cx="6160168" cy="786063"/>
                        </a:xfrm>
                        <a:prstGeom prst="rect">
                          <a:avLst/>
                        </a:prstGeom>
                        <a:solidFill>
                          <a:schemeClr val="lt1"/>
                        </a:solidFill>
                        <a:ln w="6350">
                          <a:noFill/>
                        </a:ln>
                      </wps:spPr>
                      <wps:txbx>
                        <w:txbxContent>
                          <w:p w14:paraId="1DD7F808"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 xml:space="preserve">Health &amp; Hygiene </w:t>
                            </w:r>
                            <w:r>
                              <w:rPr>
                                <w:rFonts w:ascii="Arial" w:hAnsi="Arial" w:cs="Arial"/>
                                <w:b/>
                                <w:bCs/>
                              </w:rPr>
                              <w:t>Programme</w:t>
                            </w:r>
                            <w:r w:rsidRPr="007760B6">
                              <w:rPr>
                                <w:rFonts w:ascii="Arial" w:hAnsi="Arial" w:cs="Arial"/>
                                <w:b/>
                                <w:bCs/>
                              </w:rPr>
                              <w:t>mes</w:t>
                            </w:r>
                          </w:p>
                          <w:p w14:paraId="015312C4"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We aim to improve access to quality healthcare services while promoting preventive and curative care. Through integrated healthcare initiatives, we address both immediate medical needs and long-term community health outcomes.</w:t>
                            </w:r>
                          </w:p>
                          <w:p w14:paraId="6B03A418" w14:textId="77777777" w:rsidR="0058085F" w:rsidRPr="007760B6" w:rsidRDefault="0058085F" w:rsidP="0058085F">
                            <w:pPr>
                              <w:shd w:val="clear" w:color="auto" w:fill="F2F2F2" w:themeFill="background1" w:themeFillShade="F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215C1" id="Text Box 2" o:spid="_x0000_s1052" type="#_x0000_t202" style="position:absolute;margin-left:-2.55pt;margin-top:25.2pt;width:485.05pt;height:61.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" fillcolor="white [3201]" stroked="f" strokeweight=".5pt">
                <v:textbox>
                  <w:txbxContent>
                    <w:p w14:paraId="1DD7F808"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 xml:space="preserve">Health &amp; Hygiene </w:t>
                      </w:r>
                      <w:r>
                        <w:rPr>
                          <w:rFonts w:ascii="Arial" w:hAnsi="Arial" w:cs="Arial"/>
                          <w:b/>
                          <w:bCs/>
                        </w:rPr>
                        <w:t>Programme</w:t>
                      </w:r>
                      <w:r w:rsidRPr="007760B6">
                        <w:rPr>
                          <w:rFonts w:ascii="Arial" w:hAnsi="Arial" w:cs="Arial"/>
                          <w:b/>
                          <w:bCs/>
                        </w:rPr>
                        <w:t>mes</w:t>
                      </w:r>
                    </w:p>
                    <w:p w14:paraId="015312C4"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We aim to improve access to quality healthcare services while promoting preventive and curative care. Through integrated healthcare initiatives, we address both immediate medical needs and long-term community health outcomes.</w:t>
                      </w:r>
                    </w:p>
                    <w:p w14:paraId="6B03A418" w14:textId="77777777" w:rsidR="0058085F" w:rsidRPr="007760B6" w:rsidRDefault="0058085F" w:rsidP="0058085F">
                      <w:pPr>
                        <w:shd w:val="clear" w:color="auto" w:fill="F2F2F2" w:themeFill="background1" w:themeFillShade="F2"/>
                      </w:pPr>
                    </w:p>
                  </w:txbxContent>
                </v:textbox>
                <w10:wrap type="topAndBottom"/>
              </v:shape>
            </w:pict>
          </mc:Fallback>
        </mc:AlternateContent>
      </w:r>
    </w:p>
    <w:p w14:paraId="1D17AC07" w14:textId="77777777" w:rsidR="0058085F" w:rsidRPr="00F107A9" w:rsidRDefault="0058085F" w:rsidP="0058085F">
      <w:pPr>
        <w:spacing w:before="240" w:line="276" w:lineRule="auto"/>
        <w:rPr>
          <w:rFonts w:ascii="Arial" w:hAnsi="Arial" w:cs="Arial"/>
          <w:b/>
          <w:bCs/>
        </w:rPr>
      </w:pPr>
      <w:r w:rsidRPr="00F107A9">
        <w:rPr>
          <w:rFonts w:ascii="Arial" w:hAnsi="Arial" w:cs="Arial"/>
          <w:b/>
          <w:bCs/>
          <w:noProof/>
        </w:rPr>
        <mc:AlternateContent>
          <mc:Choice Requires="wps">
            <w:drawing>
              <wp:anchor distT="0" distB="0" distL="114300" distR="114300" simplePos="0" relativeHeight="251674624" behindDoc="0" locked="0" layoutInCell="1" allowOverlap="1" wp14:anchorId="46B6BBE5" wp14:editId="6B53215F">
                <wp:simplePos x="0" y="0"/>
                <wp:positionH relativeFrom="column">
                  <wp:posOffset>-31683</wp:posOffset>
                </wp:positionH>
                <wp:positionV relativeFrom="paragraph">
                  <wp:posOffset>2124877</wp:posOffset>
                </wp:positionV>
                <wp:extent cx="6136005" cy="593557"/>
                <wp:effectExtent l="0" t="0" r="0" b="0"/>
                <wp:wrapTopAndBottom/>
                <wp:docPr id="1473082584" name="Text Box 4"/>
                <wp:cNvGraphicFramePr/>
                <a:graphic xmlns:a="http://schemas.openxmlformats.org/drawingml/2006/main">
                  <a:graphicData uri="http://schemas.microsoft.com/office/word/2010/wordprocessingShape">
                    <wps:wsp>
                      <wps:cNvSpPr txBox="1"/>
                      <wps:spPr>
                        <a:xfrm>
                          <a:off x="0" y="0"/>
                          <a:ext cx="6136005" cy="593557"/>
                        </a:xfrm>
                        <a:prstGeom prst="rect">
                          <a:avLst/>
                        </a:prstGeom>
                        <a:solidFill>
                          <a:schemeClr val="lt1"/>
                        </a:solidFill>
                        <a:ln w="6350">
                          <a:noFill/>
                        </a:ln>
                      </wps:spPr>
                      <wps:txbx>
                        <w:txbxContent>
                          <w:p w14:paraId="77640647"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Employability and Livelihood</w:t>
                            </w:r>
                          </w:p>
                          <w:p w14:paraId="5351CB07"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Our livelihood initiatives are designed to enhance employability among underserved populations through skill-building </w:t>
                            </w:r>
                            <w:r>
                              <w:rPr>
                                <w:rFonts w:ascii="Arial" w:hAnsi="Arial" w:cs="Arial"/>
                              </w:rPr>
                              <w:t>programme</w:t>
                            </w:r>
                            <w:r w:rsidRPr="007760B6">
                              <w:rPr>
                                <w:rFonts w:ascii="Arial" w:hAnsi="Arial" w:cs="Arial"/>
                              </w:rPr>
                              <w:t>mes, with a strong emphasis on inclusivity and long-term economic empowerment.</w:t>
                            </w:r>
                          </w:p>
                          <w:p w14:paraId="03E6A17D" w14:textId="77777777" w:rsidR="0058085F" w:rsidRPr="007760B6" w:rsidRDefault="0058085F" w:rsidP="0058085F">
                            <w:pPr>
                              <w:shd w:val="clear" w:color="auto" w:fill="F2F2F2" w:themeFill="background1" w:themeFillShade="F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6BBE5" id="_x0000_s1053" type="#_x0000_t202" style="position:absolute;margin-left:-2.5pt;margin-top:167.3pt;width:483.15pt;height:46.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" fillcolor="white [3201]" stroked="f" strokeweight=".5pt">
                <v:textbox>
                  <w:txbxContent>
                    <w:p w14:paraId="77640647"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Employability and Livelihood</w:t>
                      </w:r>
                    </w:p>
                    <w:p w14:paraId="5351CB07" w14:textId="77777777" w:rsidR="0058085F" w:rsidRPr="007760B6" w:rsidRDefault="0058085F" w:rsidP="0058085F">
                      <w:pPr>
                        <w:shd w:val="clear" w:color="auto" w:fill="F2F2F2" w:themeFill="background1" w:themeFillShade="F2"/>
                        <w:rPr>
                          <w:rFonts w:ascii="Arial" w:hAnsi="Arial" w:cs="Arial"/>
                        </w:rPr>
                      </w:pPr>
                      <w:r w:rsidRPr="007760B6">
                        <w:rPr>
                          <w:rFonts w:ascii="Arial" w:hAnsi="Arial" w:cs="Arial"/>
                        </w:rPr>
                        <w:t xml:space="preserve">Our livelihood initiatives are designed to enhance employability among underserved populations through skill-building </w:t>
                      </w:r>
                      <w:r>
                        <w:rPr>
                          <w:rFonts w:ascii="Arial" w:hAnsi="Arial" w:cs="Arial"/>
                        </w:rPr>
                        <w:t>programme</w:t>
                      </w:r>
                      <w:r w:rsidRPr="007760B6">
                        <w:rPr>
                          <w:rFonts w:ascii="Arial" w:hAnsi="Arial" w:cs="Arial"/>
                        </w:rPr>
                        <w:t>mes, with a strong emphasis on inclusivity and long-term economic empowerment.</w:t>
                      </w:r>
                    </w:p>
                    <w:p w14:paraId="03E6A17D" w14:textId="77777777" w:rsidR="0058085F" w:rsidRPr="007760B6" w:rsidRDefault="0058085F" w:rsidP="0058085F">
                      <w:pPr>
                        <w:shd w:val="clear" w:color="auto" w:fill="F2F2F2" w:themeFill="background1" w:themeFillShade="F2"/>
                      </w:pPr>
                    </w:p>
                  </w:txbxContent>
                </v:textbox>
                <w10:wrap type="topAndBottom"/>
              </v:shape>
            </w:pict>
          </mc:Fallback>
        </mc:AlternateContent>
      </w:r>
    </w:p>
    <w:p w14:paraId="302F490F" w14:textId="77777777" w:rsidR="0058085F" w:rsidRPr="00F107A9" w:rsidRDefault="0058085F" w:rsidP="0058085F">
      <w:pPr>
        <w:spacing w:before="240" w:line="276" w:lineRule="auto"/>
        <w:rPr>
          <w:rFonts w:ascii="Arial" w:hAnsi="Arial" w:cs="Arial"/>
          <w:b/>
          <w:bCs/>
        </w:rPr>
      </w:pPr>
    </w:p>
    <w:p w14:paraId="211286FD" w14:textId="77777777" w:rsidR="0058085F" w:rsidRPr="00F107A9" w:rsidRDefault="0058085F" w:rsidP="0058085F">
      <w:pPr>
        <w:spacing w:before="240" w:line="276" w:lineRule="auto"/>
        <w:rPr>
          <w:rFonts w:ascii="Arial" w:hAnsi="Arial" w:cs="Arial"/>
          <w:b/>
          <w:bCs/>
          <w:color w:val="8EAADB" w:themeColor="accent1" w:themeTint="99"/>
        </w:rPr>
      </w:pPr>
      <w:r w:rsidRPr="00F107A9">
        <w:rPr>
          <w:rFonts w:ascii="Arial" w:hAnsi="Arial" w:cs="Arial"/>
          <w:b/>
          <w:bCs/>
          <w:color w:val="8EAADB" w:themeColor="accent1" w:themeTint="99"/>
        </w:rPr>
        <w:t>Pillar I: Health &amp; Hygiene Initiatives</w:t>
      </w:r>
    </w:p>
    <w:p w14:paraId="5ED156C6" w14:textId="77777777" w:rsidR="0058085F" w:rsidRPr="00F107A9" w:rsidRDefault="0058085F" w:rsidP="0058085F">
      <w:pPr>
        <w:spacing w:before="240" w:line="276" w:lineRule="auto"/>
        <w:rPr>
          <w:rFonts w:ascii="Arial" w:hAnsi="Arial" w:cs="Arial"/>
        </w:rPr>
      </w:pPr>
      <w:r w:rsidRPr="00F107A9">
        <w:rPr>
          <w:rFonts w:ascii="Arial" w:hAnsi="Arial" w:cs="Arial"/>
        </w:rPr>
        <w:lastRenderedPageBreak/>
        <w:t>Healthcare continues to remain a cornerstone of our CSR strategy. Through our Integrated Healthcare Facility – Arogyadhama, we provide primary, preventive, promotive, and curative healthcare services to communities in Bengaluru Rural.</w:t>
      </w:r>
    </w:p>
    <w:p w14:paraId="1FFAD2FB" w14:textId="77777777" w:rsidR="0058085F" w:rsidRPr="00F107A9" w:rsidRDefault="0058085F" w:rsidP="0058085F">
      <w:pPr>
        <w:spacing w:before="240" w:line="276" w:lineRule="auto"/>
        <w:rPr>
          <w:rFonts w:ascii="Arial" w:hAnsi="Arial" w:cs="Arial"/>
        </w:rPr>
      </w:pPr>
      <w:r w:rsidRPr="00F107A9">
        <w:rPr>
          <w:rFonts w:ascii="Arial" w:hAnsi="Arial" w:cs="Arial"/>
          <w:noProof/>
        </w:rPr>
        <mc:AlternateContent>
          <mc:Choice Requires="wps">
            <w:drawing>
              <wp:anchor distT="0" distB="0" distL="114300" distR="114300" simplePos="0" relativeHeight="251675648" behindDoc="0" locked="0" layoutInCell="1" allowOverlap="1" wp14:anchorId="6F3429E7" wp14:editId="3F386E71">
                <wp:simplePos x="0" y="0"/>
                <wp:positionH relativeFrom="column">
                  <wp:posOffset>-32385</wp:posOffset>
                </wp:positionH>
                <wp:positionV relativeFrom="paragraph">
                  <wp:posOffset>54610</wp:posOffset>
                </wp:positionV>
                <wp:extent cx="5654675" cy="1820545"/>
                <wp:effectExtent l="0" t="0" r="3175" b="8255"/>
                <wp:wrapTopAndBottom/>
                <wp:docPr id="691532110" name="Text Box 9"/>
                <wp:cNvGraphicFramePr/>
                <a:graphic xmlns:a="http://schemas.openxmlformats.org/drawingml/2006/main">
                  <a:graphicData uri="http://schemas.microsoft.com/office/word/2010/wordprocessingShape">
                    <wps:wsp>
                      <wps:cNvSpPr txBox="1"/>
                      <wps:spPr>
                        <a:xfrm>
                          <a:off x="0" y="0"/>
                          <a:ext cx="5654675" cy="1820545"/>
                        </a:xfrm>
                        <a:prstGeom prst="rect">
                          <a:avLst/>
                        </a:prstGeom>
                        <a:solidFill>
                          <a:schemeClr val="lt1"/>
                        </a:solidFill>
                        <a:ln w="6350">
                          <a:noFill/>
                        </a:ln>
                      </wps:spPr>
                      <wps:txbx>
                        <w:txbxContent>
                          <w:p w14:paraId="15D63E82"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Highlights</w:t>
                            </w:r>
                          </w:p>
                          <w:p w14:paraId="5728BBF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14,228 patients treated at Arogyadhama</w:t>
                            </w:r>
                          </w:p>
                          <w:p w14:paraId="50C00284"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552+ patients newly diagnosed and treated for chronic conditions</w:t>
                            </w:r>
                          </w:p>
                          <w:p w14:paraId="712D719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700+ individuals screened for tuberculosis and other diseases</w:t>
                            </w:r>
                          </w:p>
                          <w:p w14:paraId="776BC6C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Enhanced col</w:t>
                            </w:r>
                            <w:r>
                              <w:rPr>
                                <w:rFonts w:ascii="Arial" w:hAnsi="Arial" w:cs="Arial"/>
                              </w:rPr>
                              <w:t>labour</w:t>
                            </w:r>
                            <w:r w:rsidRPr="007760B6">
                              <w:rPr>
                                <w:rFonts w:ascii="Arial" w:hAnsi="Arial" w:cs="Arial"/>
                              </w:rPr>
                              <w:t xml:space="preserve">ation with government healthcare systems </w:t>
                            </w:r>
                          </w:p>
                          <w:p w14:paraId="7CB5DC84"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pPr>
                            <w:r w:rsidRPr="007760B6">
                              <w:rPr>
                                <w:rFonts w:ascii="Arial" w:hAnsi="Arial" w:cs="Arial"/>
                              </w:rPr>
                              <w:t>Our initiatives also include sanitation infrastructure development and access to safe drinking water, improving overall community health and quality of life.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3429E7" id="Text Box 9" o:spid="_x0000_s1054" type="#_x0000_t202" style="position:absolute;margin-left:-2.55pt;margin-top:4.3pt;width:445.25pt;height:143.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" fillcolor="white [3201]" stroked="f" strokeweight=".5pt">
                <v:textbox>
                  <w:txbxContent>
                    <w:p w14:paraId="15D63E82"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Highlights</w:t>
                      </w:r>
                    </w:p>
                    <w:p w14:paraId="5728BBF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14,228 patients treated at Arogyadhama</w:t>
                      </w:r>
                    </w:p>
                    <w:p w14:paraId="50C00284"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552+ patients newly diagnosed and treated for chronic conditions</w:t>
                      </w:r>
                    </w:p>
                    <w:p w14:paraId="712D719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700+ individuals screened for tuberculosis and other diseases</w:t>
                      </w:r>
                    </w:p>
                    <w:p w14:paraId="776BC6C8"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Enhanced col</w:t>
                      </w:r>
                      <w:r>
                        <w:rPr>
                          <w:rFonts w:ascii="Arial" w:hAnsi="Arial" w:cs="Arial"/>
                        </w:rPr>
                        <w:t>labour</w:t>
                      </w:r>
                      <w:r w:rsidRPr="007760B6">
                        <w:rPr>
                          <w:rFonts w:ascii="Arial" w:hAnsi="Arial" w:cs="Arial"/>
                        </w:rPr>
                        <w:t xml:space="preserve">ation with government healthcare systems </w:t>
                      </w:r>
                    </w:p>
                    <w:p w14:paraId="7CB5DC84" w14:textId="77777777" w:rsidR="0058085F" w:rsidRPr="007760B6" w:rsidRDefault="0058085F" w:rsidP="0058085F">
                      <w:pPr>
                        <w:numPr>
                          <w:ilvl w:val="0"/>
                          <w:numId w:val="31"/>
                        </w:numPr>
                        <w:shd w:val="clear" w:color="auto" w:fill="F2F2F2" w:themeFill="background1" w:themeFillShade="F2"/>
                        <w:suppressAutoHyphens w:val="0"/>
                        <w:spacing w:after="160" w:line="278" w:lineRule="auto"/>
                      </w:pPr>
                      <w:r w:rsidRPr="007760B6">
                        <w:rPr>
                          <w:rFonts w:ascii="Arial" w:hAnsi="Arial" w:cs="Arial"/>
                        </w:rPr>
                        <w:t>Our initiatives also include sanitation infrastructure development and access to safe drinking water, improving overall community health and quality of life.</w:t>
                      </w:r>
                    </w:p>
                  </w:txbxContent>
                </v:textbox>
                <w10:wrap type="topAndBottom"/>
              </v:shape>
            </w:pict>
          </mc:Fallback>
        </mc:AlternateContent>
      </w:r>
      <w:r w:rsidRPr="00F107A9">
        <w:rPr>
          <w:rFonts w:ascii="Arial" w:hAnsi="Arial" w:cs="Arial"/>
        </w:rPr>
        <w:t>Our key interventions under this pillar include:</w:t>
      </w:r>
    </w:p>
    <w:p w14:paraId="747CB3FB" w14:textId="77777777" w:rsidR="0058085F" w:rsidRPr="00F107A9" w:rsidRDefault="0058085F" w:rsidP="0058085F">
      <w:pPr>
        <w:spacing w:before="240" w:line="276" w:lineRule="auto"/>
        <w:rPr>
          <w:rFonts w:ascii="Arial" w:hAnsi="Arial" w:cs="Arial"/>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4510"/>
        <w:gridCol w:w="4506"/>
      </w:tblGrid>
      <w:tr w:rsidR="0058085F" w:rsidRPr="00F107A9" w14:paraId="1AC05628" w14:textId="77777777" w:rsidTr="00775590">
        <w:trPr>
          <w:trHeight w:val="3050"/>
        </w:trPr>
        <w:tc>
          <w:tcPr>
            <w:tcW w:w="4675" w:type="dxa"/>
            <w:shd w:val="clear" w:color="auto" w:fill="F2F2F2" w:themeFill="background1" w:themeFillShade="F2"/>
          </w:tcPr>
          <w:p w14:paraId="6F11AB5A" w14:textId="77777777" w:rsidR="0058085F" w:rsidRPr="00F107A9" w:rsidRDefault="0058085F" w:rsidP="00775590">
            <w:pPr>
              <w:spacing w:line="276" w:lineRule="auto"/>
              <w:rPr>
                <w:rFonts w:ascii="Arial" w:hAnsi="Arial" w:cs="Arial"/>
                <w:b/>
                <w:bCs/>
                <w:lang w:val="en-US"/>
              </w:rPr>
            </w:pPr>
          </w:p>
          <w:p w14:paraId="13E78F9D"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Diagnosis &amp; Free Consultations</w:t>
            </w:r>
          </w:p>
          <w:p w14:paraId="357D2D83" w14:textId="77777777" w:rsidR="0058085F" w:rsidRPr="00F107A9" w:rsidRDefault="0058085F" w:rsidP="0058085F">
            <w:pPr>
              <w:numPr>
                <w:ilvl w:val="0"/>
                <w:numId w:val="39"/>
              </w:numPr>
              <w:spacing w:line="276" w:lineRule="auto"/>
              <w:rPr>
                <w:rFonts w:ascii="Arial" w:hAnsi="Arial" w:cs="Arial"/>
                <w:lang w:val="en-US"/>
              </w:rPr>
            </w:pPr>
            <w:r w:rsidRPr="00F107A9">
              <w:rPr>
                <w:rFonts w:ascii="Arial" w:hAnsi="Arial" w:cs="Arial"/>
                <w:lang w:val="en-US"/>
              </w:rPr>
              <w:t>Delivered healthcare services to 96,000+ individuals over the past decade, reaching 10,000+ beneficiaries annually across 12 villages.</w:t>
            </w:r>
          </w:p>
          <w:p w14:paraId="1E47CC44" w14:textId="77777777" w:rsidR="0058085F" w:rsidRPr="00F107A9" w:rsidRDefault="0058085F" w:rsidP="0058085F">
            <w:pPr>
              <w:numPr>
                <w:ilvl w:val="0"/>
                <w:numId w:val="39"/>
              </w:numPr>
              <w:spacing w:line="276" w:lineRule="auto"/>
              <w:rPr>
                <w:rFonts w:ascii="Arial" w:hAnsi="Arial" w:cs="Arial"/>
                <w:lang w:val="en-US"/>
              </w:rPr>
            </w:pPr>
            <w:r w:rsidRPr="00F107A9">
              <w:rPr>
                <w:rFonts w:ascii="Arial" w:hAnsi="Arial" w:cs="Arial"/>
                <w:lang w:val="en-US"/>
              </w:rPr>
              <w:t>Provided access to diagnostics, specialist consultations, pharmacy support, and preventive, promotive, and curative healthcare services through a well-equipped healthcare facility.</w:t>
            </w:r>
          </w:p>
          <w:p w14:paraId="4373FFBB" w14:textId="77777777" w:rsidR="0058085F" w:rsidRPr="00F107A9" w:rsidRDefault="0058085F" w:rsidP="00775590">
            <w:pPr>
              <w:spacing w:line="276" w:lineRule="auto"/>
              <w:rPr>
                <w:rFonts w:ascii="Arial" w:hAnsi="Arial" w:cs="Arial"/>
              </w:rPr>
            </w:pPr>
          </w:p>
        </w:tc>
        <w:tc>
          <w:tcPr>
            <w:tcW w:w="4675" w:type="dxa"/>
            <w:shd w:val="clear" w:color="auto" w:fill="D9D9D9" w:themeFill="background1" w:themeFillShade="D9"/>
          </w:tcPr>
          <w:p w14:paraId="54267728" w14:textId="77777777" w:rsidR="0058085F" w:rsidRPr="00F107A9" w:rsidRDefault="0058085F" w:rsidP="00775590">
            <w:pPr>
              <w:spacing w:line="276" w:lineRule="auto"/>
              <w:rPr>
                <w:rFonts w:ascii="Arial" w:hAnsi="Arial" w:cs="Arial"/>
                <w:b/>
                <w:bCs/>
                <w:lang w:val="en-US"/>
              </w:rPr>
            </w:pPr>
          </w:p>
          <w:p w14:paraId="62B62BA5"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Management of Non-Communicable Diseases (NCDs)</w:t>
            </w:r>
          </w:p>
          <w:p w14:paraId="01B54B49" w14:textId="77777777" w:rsidR="0058085F" w:rsidRPr="00F107A9" w:rsidRDefault="0058085F" w:rsidP="0058085F">
            <w:pPr>
              <w:numPr>
                <w:ilvl w:val="0"/>
                <w:numId w:val="40"/>
              </w:numPr>
              <w:spacing w:line="276" w:lineRule="auto"/>
              <w:rPr>
                <w:rFonts w:ascii="Arial" w:hAnsi="Arial" w:cs="Arial"/>
                <w:lang w:val="en-US"/>
              </w:rPr>
            </w:pPr>
            <w:r w:rsidRPr="00F107A9">
              <w:rPr>
                <w:rFonts w:ascii="Arial" w:hAnsi="Arial" w:cs="Arial"/>
                <w:lang w:val="en-US"/>
              </w:rPr>
              <w:t>Conducted door-to-door screenings covering 22 key health parameters to support early detection and management of NCDs.</w:t>
            </w:r>
          </w:p>
          <w:p w14:paraId="2315EA0A" w14:textId="77777777" w:rsidR="0058085F" w:rsidRPr="00F107A9" w:rsidRDefault="0058085F" w:rsidP="0058085F">
            <w:pPr>
              <w:numPr>
                <w:ilvl w:val="0"/>
                <w:numId w:val="40"/>
              </w:numPr>
              <w:spacing w:line="276" w:lineRule="auto"/>
              <w:rPr>
                <w:rFonts w:ascii="Arial" w:hAnsi="Arial" w:cs="Arial"/>
                <w:lang w:val="en-US"/>
              </w:rPr>
            </w:pPr>
            <w:r w:rsidRPr="00F107A9">
              <w:rPr>
                <w:rFonts w:ascii="Arial" w:hAnsi="Arial" w:cs="Arial"/>
                <w:lang w:val="en-US"/>
              </w:rPr>
              <w:t>Enabled access to counselling, medication, and government welfare schemes, including Ayushman Bharat and disability support programmes</w:t>
            </w:r>
          </w:p>
        </w:tc>
      </w:tr>
      <w:tr w:rsidR="0058085F" w:rsidRPr="00F107A9" w14:paraId="40696C03" w14:textId="77777777" w:rsidTr="00775590">
        <w:trPr>
          <w:trHeight w:val="2960"/>
        </w:trPr>
        <w:tc>
          <w:tcPr>
            <w:tcW w:w="4675" w:type="dxa"/>
            <w:shd w:val="clear" w:color="auto" w:fill="D9D9D9" w:themeFill="background1" w:themeFillShade="D9"/>
          </w:tcPr>
          <w:p w14:paraId="5FB602D0" w14:textId="77777777" w:rsidR="0058085F" w:rsidRPr="00F107A9" w:rsidRDefault="0058085F" w:rsidP="00775590">
            <w:pPr>
              <w:spacing w:line="276" w:lineRule="auto"/>
              <w:rPr>
                <w:rFonts w:ascii="Arial" w:hAnsi="Arial" w:cs="Arial"/>
                <w:b/>
                <w:bCs/>
                <w:lang w:val="en-US"/>
              </w:rPr>
            </w:pPr>
          </w:p>
          <w:p w14:paraId="6496CDF0"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Enhanced Healthcare Access &amp; Community Health Management</w:t>
            </w:r>
          </w:p>
          <w:p w14:paraId="08674B01" w14:textId="77777777" w:rsidR="0058085F" w:rsidRPr="00F107A9" w:rsidRDefault="0058085F" w:rsidP="0058085F">
            <w:pPr>
              <w:numPr>
                <w:ilvl w:val="0"/>
                <w:numId w:val="41"/>
              </w:numPr>
              <w:spacing w:line="276" w:lineRule="auto"/>
              <w:rPr>
                <w:rFonts w:ascii="Arial" w:hAnsi="Arial" w:cs="Arial"/>
                <w:lang w:val="en-US"/>
              </w:rPr>
            </w:pPr>
            <w:r w:rsidRPr="00F107A9">
              <w:rPr>
                <w:rFonts w:ascii="Arial" w:hAnsi="Arial" w:cs="Arial"/>
                <w:lang w:val="en-US"/>
              </w:rPr>
              <w:t>Strengthened healthcare access in underserved communities through mobile health units and community health workers.</w:t>
            </w:r>
          </w:p>
          <w:p w14:paraId="7DB51E88" w14:textId="77777777" w:rsidR="0058085F" w:rsidRPr="00F107A9" w:rsidRDefault="0058085F" w:rsidP="0058085F">
            <w:pPr>
              <w:numPr>
                <w:ilvl w:val="0"/>
                <w:numId w:val="41"/>
              </w:numPr>
              <w:spacing w:line="276" w:lineRule="auto"/>
              <w:rPr>
                <w:rFonts w:ascii="Arial" w:hAnsi="Arial" w:cs="Arial"/>
                <w:lang w:val="en-US"/>
              </w:rPr>
            </w:pPr>
            <w:r w:rsidRPr="00F107A9">
              <w:rPr>
                <w:rFonts w:ascii="Arial" w:hAnsi="Arial" w:cs="Arial"/>
                <w:lang w:val="en-US"/>
              </w:rPr>
              <w:t>Improved early diagnosis, preventive care, and continuous health monitoring through an integrated community healthcare model.</w:t>
            </w:r>
          </w:p>
          <w:p w14:paraId="286137F3" w14:textId="77777777" w:rsidR="0058085F" w:rsidRPr="00F107A9" w:rsidRDefault="0058085F" w:rsidP="00775590">
            <w:pPr>
              <w:spacing w:line="276" w:lineRule="auto"/>
              <w:rPr>
                <w:rFonts w:ascii="Arial" w:hAnsi="Arial" w:cs="Arial"/>
                <w:lang w:val="en-US"/>
              </w:rPr>
            </w:pPr>
          </w:p>
        </w:tc>
        <w:tc>
          <w:tcPr>
            <w:tcW w:w="4675" w:type="dxa"/>
            <w:shd w:val="clear" w:color="auto" w:fill="F2F2F2" w:themeFill="background1" w:themeFillShade="F2"/>
          </w:tcPr>
          <w:p w14:paraId="34AC3886" w14:textId="77777777" w:rsidR="0058085F" w:rsidRPr="00F107A9" w:rsidRDefault="0058085F" w:rsidP="00775590">
            <w:pPr>
              <w:spacing w:line="276" w:lineRule="auto"/>
              <w:rPr>
                <w:rFonts w:ascii="Arial" w:hAnsi="Arial" w:cs="Arial"/>
                <w:b/>
                <w:bCs/>
                <w:lang w:val="en-US"/>
              </w:rPr>
            </w:pPr>
          </w:p>
          <w:p w14:paraId="4E013EF3"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Safe Drinking Water &amp; Community Infrastructure</w:t>
            </w:r>
          </w:p>
          <w:p w14:paraId="20D8DB0D" w14:textId="77777777" w:rsidR="0058085F" w:rsidRPr="00F107A9" w:rsidRDefault="0058085F" w:rsidP="0058085F">
            <w:pPr>
              <w:numPr>
                <w:ilvl w:val="0"/>
                <w:numId w:val="42"/>
              </w:numPr>
              <w:spacing w:line="276" w:lineRule="auto"/>
              <w:rPr>
                <w:rFonts w:ascii="Arial" w:hAnsi="Arial" w:cs="Arial"/>
                <w:lang w:val="en-US"/>
              </w:rPr>
            </w:pPr>
            <w:r w:rsidRPr="00F107A9">
              <w:rPr>
                <w:rFonts w:ascii="Arial" w:hAnsi="Arial" w:cs="Arial"/>
                <w:lang w:val="en-US"/>
              </w:rPr>
              <w:t>Installed multiple RO plants, atmospheric water generators, and borewell infrastructure to improve access to safe drinking water.</w:t>
            </w:r>
          </w:p>
          <w:p w14:paraId="3A585558" w14:textId="77777777" w:rsidR="0058085F" w:rsidRPr="00F107A9" w:rsidRDefault="0058085F" w:rsidP="0058085F">
            <w:pPr>
              <w:numPr>
                <w:ilvl w:val="0"/>
                <w:numId w:val="42"/>
              </w:numPr>
              <w:spacing w:line="276" w:lineRule="auto"/>
              <w:rPr>
                <w:rFonts w:ascii="Arial" w:hAnsi="Arial" w:cs="Arial"/>
                <w:lang w:val="en-US"/>
              </w:rPr>
            </w:pPr>
            <w:r w:rsidRPr="00F107A9">
              <w:rPr>
                <w:rFonts w:ascii="Arial" w:hAnsi="Arial" w:cs="Arial"/>
                <w:lang w:val="en-US"/>
              </w:rPr>
              <w:t>Reduced the incidence of water-borne diseases through reliable potable water access, regular quality monitoring, and sustainable community ownership.</w:t>
            </w:r>
          </w:p>
          <w:p w14:paraId="69CEDFB7" w14:textId="77777777" w:rsidR="0058085F" w:rsidRPr="00F107A9" w:rsidRDefault="0058085F" w:rsidP="00775590">
            <w:pPr>
              <w:spacing w:line="276" w:lineRule="auto"/>
              <w:rPr>
                <w:rFonts w:ascii="Arial" w:hAnsi="Arial" w:cs="Arial"/>
                <w:lang w:val="en-US"/>
              </w:rPr>
            </w:pPr>
          </w:p>
        </w:tc>
      </w:tr>
      <w:tr w:rsidR="0058085F" w:rsidRPr="00F107A9" w14:paraId="0BCF58C5" w14:textId="77777777" w:rsidTr="00775590">
        <w:trPr>
          <w:trHeight w:val="1520"/>
        </w:trPr>
        <w:tc>
          <w:tcPr>
            <w:tcW w:w="9350" w:type="dxa"/>
            <w:gridSpan w:val="2"/>
            <w:shd w:val="clear" w:color="auto" w:fill="D9D9D9" w:themeFill="background1" w:themeFillShade="D9"/>
          </w:tcPr>
          <w:p w14:paraId="27618496" w14:textId="77777777" w:rsidR="0058085F" w:rsidRPr="00F107A9" w:rsidRDefault="0058085F" w:rsidP="00775590">
            <w:pPr>
              <w:spacing w:line="276" w:lineRule="auto"/>
              <w:rPr>
                <w:rFonts w:ascii="Arial" w:hAnsi="Arial" w:cs="Arial"/>
                <w:b/>
                <w:bCs/>
                <w:lang w:val="en-US"/>
              </w:rPr>
            </w:pPr>
          </w:p>
          <w:p w14:paraId="63282BA2"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Dental &amp; Eye Care Services</w:t>
            </w:r>
          </w:p>
          <w:p w14:paraId="171EC816" w14:textId="77777777" w:rsidR="0058085F" w:rsidRPr="00F107A9" w:rsidRDefault="0058085F" w:rsidP="0058085F">
            <w:pPr>
              <w:numPr>
                <w:ilvl w:val="0"/>
                <w:numId w:val="43"/>
              </w:numPr>
              <w:spacing w:line="276" w:lineRule="auto"/>
              <w:rPr>
                <w:rFonts w:ascii="Arial" w:hAnsi="Arial" w:cs="Arial"/>
                <w:lang w:val="en-US"/>
              </w:rPr>
            </w:pPr>
            <w:r w:rsidRPr="00F107A9">
              <w:rPr>
                <w:rFonts w:ascii="Arial" w:hAnsi="Arial" w:cs="Arial"/>
                <w:lang w:val="en-US"/>
              </w:rPr>
              <w:t>Expanded access to specialised dental and eye care through dedicated clinics and periodic health camps.</w:t>
            </w:r>
          </w:p>
          <w:p w14:paraId="12EEAC7E" w14:textId="77777777" w:rsidR="0058085F" w:rsidRPr="00F107A9" w:rsidRDefault="0058085F" w:rsidP="0058085F">
            <w:pPr>
              <w:numPr>
                <w:ilvl w:val="0"/>
                <w:numId w:val="43"/>
              </w:numPr>
              <w:spacing w:line="276" w:lineRule="auto"/>
              <w:rPr>
                <w:rFonts w:ascii="Arial" w:hAnsi="Arial" w:cs="Arial"/>
                <w:lang w:val="en-US"/>
              </w:rPr>
            </w:pPr>
            <w:r w:rsidRPr="00F107A9">
              <w:rPr>
                <w:rFonts w:ascii="Arial" w:hAnsi="Arial" w:cs="Arial"/>
                <w:lang w:val="en-US"/>
              </w:rPr>
              <w:t>Improved early identification and treatment of vision and oral health conditions, enhancing overall well-being and productivity.</w:t>
            </w:r>
          </w:p>
          <w:p w14:paraId="695C0F99" w14:textId="77777777" w:rsidR="0058085F" w:rsidRPr="00F107A9" w:rsidRDefault="0058085F" w:rsidP="00775590">
            <w:pPr>
              <w:spacing w:line="276" w:lineRule="auto"/>
              <w:rPr>
                <w:rFonts w:ascii="Arial" w:hAnsi="Arial" w:cs="Arial"/>
              </w:rPr>
            </w:pPr>
          </w:p>
        </w:tc>
      </w:tr>
    </w:tbl>
    <w:p w14:paraId="2C8D3E88" w14:textId="77777777" w:rsidR="0058085F" w:rsidRPr="00F107A9" w:rsidRDefault="0058085F" w:rsidP="0058085F">
      <w:pPr>
        <w:spacing w:before="240" w:line="276" w:lineRule="auto"/>
        <w:rPr>
          <w:rFonts w:ascii="Arial" w:hAnsi="Arial" w:cs="Arial"/>
          <w:b/>
          <w:bCs/>
          <w:color w:val="8EAADB" w:themeColor="accent1" w:themeTint="99"/>
        </w:rPr>
      </w:pPr>
      <w:r w:rsidRPr="00F107A9">
        <w:rPr>
          <w:rFonts w:ascii="Arial" w:hAnsi="Arial" w:cs="Arial"/>
          <w:b/>
          <w:bCs/>
          <w:color w:val="8EAADB" w:themeColor="accent1" w:themeTint="99"/>
        </w:rPr>
        <w:t>Pillar II: Education Initiatives</w:t>
      </w:r>
    </w:p>
    <w:p w14:paraId="41A4AD64" w14:textId="77777777" w:rsidR="0058085F" w:rsidRPr="00F107A9" w:rsidRDefault="0058085F" w:rsidP="0058085F">
      <w:pPr>
        <w:spacing w:before="240" w:line="276" w:lineRule="auto"/>
        <w:rPr>
          <w:rFonts w:ascii="Arial" w:hAnsi="Arial" w:cs="Arial"/>
        </w:rPr>
      </w:pPr>
      <w:r w:rsidRPr="00F107A9">
        <w:rPr>
          <w:rFonts w:ascii="Arial" w:hAnsi="Arial" w:cs="Arial"/>
          <w:noProof/>
        </w:rPr>
        <w:lastRenderedPageBreak/>
        <mc:AlternateContent>
          <mc:Choice Requires="wps">
            <w:drawing>
              <wp:anchor distT="0" distB="0" distL="114300" distR="114300" simplePos="0" relativeHeight="251677696" behindDoc="0" locked="0" layoutInCell="1" allowOverlap="1" wp14:anchorId="72F1B1B3" wp14:editId="3D3B1943">
                <wp:simplePos x="0" y="0"/>
                <wp:positionH relativeFrom="column">
                  <wp:posOffset>-8255</wp:posOffset>
                </wp:positionH>
                <wp:positionV relativeFrom="paragraph">
                  <wp:posOffset>728345</wp:posOffset>
                </wp:positionV>
                <wp:extent cx="5814695" cy="826135"/>
                <wp:effectExtent l="0" t="0" r="14605" b="12065"/>
                <wp:wrapTopAndBottom/>
                <wp:docPr id="58083449" name="Text Box 11"/>
                <wp:cNvGraphicFramePr/>
                <a:graphic xmlns:a="http://schemas.openxmlformats.org/drawingml/2006/main">
                  <a:graphicData uri="http://schemas.microsoft.com/office/word/2010/wordprocessingShape">
                    <wps:wsp>
                      <wps:cNvSpPr txBox="1"/>
                      <wps:spPr>
                        <a:xfrm>
                          <a:off x="0" y="0"/>
                          <a:ext cx="5814695" cy="826135"/>
                        </a:xfrm>
                        <a:prstGeom prst="rect">
                          <a:avLst/>
                        </a:prstGeom>
                        <a:solidFill>
                          <a:schemeClr val="bg1">
                            <a:lumMod val="95000"/>
                          </a:schemeClr>
                        </a:solidFill>
                        <a:ln w="6350">
                          <a:solidFill>
                            <a:prstClr val="black"/>
                          </a:solidFill>
                        </a:ln>
                      </wps:spPr>
                      <wps:txbx>
                        <w:txbxContent>
                          <w:p w14:paraId="244906A5"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Impact</w:t>
                            </w:r>
                          </w:p>
                          <w:p w14:paraId="2090ABAE"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305 students currently benefitted, with capacity for 400+</w:t>
                            </w:r>
                          </w:p>
                          <w:p w14:paraId="6916ED7A" w14:textId="77777777" w:rsidR="0058085F" w:rsidRPr="0099665E"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 xml:space="preserve">668 students covered under LeAPS </w:t>
                            </w:r>
                            <w:r>
                              <w:rPr>
                                <w:rFonts w:ascii="Arial" w:hAnsi="Arial" w:cs="Arial"/>
                              </w:rPr>
                              <w:t>programme</w:t>
                            </w:r>
                            <w:r w:rsidRPr="007760B6">
                              <w:rPr>
                                <w:rFonts w:ascii="Arial" w:hAnsi="Arial" w:cs="Arial"/>
                              </w:rPr>
                              <w:t xml:space="preserve">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F1B1B3" id="_x0000_s1055" type="#_x0000_t202" style="position:absolute;margin-left:-.65pt;margin-top:57.35pt;width:457.85pt;height:65.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" fillcolor="#f2f2f2 [3052]" strokeweight=".5pt">
                <v:textbox>
                  <w:txbxContent>
                    <w:p w14:paraId="244906A5"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Impact</w:t>
                      </w:r>
                    </w:p>
                    <w:p w14:paraId="2090ABAE"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305 students currently benefitted, with capacity for 400+</w:t>
                      </w:r>
                    </w:p>
                    <w:p w14:paraId="6916ED7A" w14:textId="77777777" w:rsidR="0058085F" w:rsidRPr="0099665E"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 xml:space="preserve">668 students covered under LeAPS </w:t>
                      </w:r>
                      <w:r>
                        <w:rPr>
                          <w:rFonts w:ascii="Arial" w:hAnsi="Arial" w:cs="Arial"/>
                        </w:rPr>
                        <w:t>programme</w:t>
                      </w:r>
                      <w:r w:rsidRPr="007760B6">
                        <w:rPr>
                          <w:rFonts w:ascii="Arial" w:hAnsi="Arial" w:cs="Arial"/>
                        </w:rPr>
                        <w:t xml:space="preserve">me </w:t>
                      </w:r>
                    </w:p>
                  </w:txbxContent>
                </v:textbox>
                <w10:wrap type="topAndBottom"/>
              </v:shape>
            </w:pict>
          </mc:Fallback>
        </mc:AlternateContent>
      </w:r>
      <w:r w:rsidRPr="00F107A9">
        <w:rPr>
          <w:rFonts w:ascii="Arial" w:hAnsi="Arial" w:cs="Arial"/>
        </w:rPr>
        <w:t>The operationalisation of Vidyadhama School in FY26 marks a significant milestone in our education efforts. The school supports quality education delivery with improved infrastructure and learning environments.</w:t>
      </w:r>
    </w:p>
    <w:p w14:paraId="659CA1D4" w14:textId="77777777" w:rsidR="0058085F" w:rsidRPr="00F107A9" w:rsidRDefault="0058085F" w:rsidP="0058085F">
      <w:pPr>
        <w:spacing w:before="240" w:line="276" w:lineRule="auto"/>
        <w:rPr>
          <w:rFonts w:ascii="Arial" w:hAnsi="Arial" w:cs="Arial"/>
        </w:rPr>
      </w:pPr>
      <w:r w:rsidRPr="00F107A9">
        <w:rPr>
          <w:rFonts w:ascii="Arial" w:hAnsi="Arial" w:cs="Arial"/>
        </w:rPr>
        <w:t>Our key interventions under this pillar include</w:t>
      </w:r>
    </w:p>
    <w:p w14:paraId="44F92D50" w14:textId="77777777" w:rsidR="0058085F" w:rsidRPr="00F107A9" w:rsidRDefault="0058085F" w:rsidP="0058085F">
      <w:pPr>
        <w:spacing w:before="240" w:line="276" w:lineRule="auto"/>
        <w:rPr>
          <w:rFonts w:ascii="Arial" w:hAnsi="Arial" w:cs="Arial"/>
          <w:b/>
          <w:bCs/>
          <w:color w:val="8EAADB" w:themeColor="accent1" w:themeTint="99"/>
        </w:rPr>
      </w:pPr>
    </w:p>
    <w:tbl>
      <w:tblPr>
        <w:tblW w:w="0" w:type="auto"/>
        <w:shd w:val="clear" w:color="auto" w:fill="F2F2F2" w:themeFill="background1" w:themeFillShade="F2"/>
        <w:tblLook w:val="04A0" w:firstRow="1" w:lastRow="0" w:firstColumn="1" w:lastColumn="0" w:noHBand="0" w:noVBand="1"/>
      </w:tblPr>
      <w:tblGrid>
        <w:gridCol w:w="4506"/>
        <w:gridCol w:w="4520"/>
      </w:tblGrid>
      <w:tr w:rsidR="0058085F" w:rsidRPr="00F107A9" w14:paraId="33BC6E74" w14:textId="77777777" w:rsidTr="00775590">
        <w:trPr>
          <w:trHeight w:val="3150"/>
        </w:trPr>
        <w:tc>
          <w:tcPr>
            <w:tcW w:w="4675" w:type="dxa"/>
            <w:shd w:val="clear" w:color="auto" w:fill="F2F2F2" w:themeFill="background1" w:themeFillShade="F2"/>
          </w:tcPr>
          <w:p w14:paraId="264C3419"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Leadership Adoption Programme for Schools (LeAPS)</w:t>
            </w:r>
          </w:p>
          <w:p w14:paraId="54777B59" w14:textId="77777777" w:rsidR="0058085F" w:rsidRPr="00F107A9" w:rsidRDefault="0058085F" w:rsidP="0058085F">
            <w:pPr>
              <w:numPr>
                <w:ilvl w:val="0"/>
                <w:numId w:val="44"/>
              </w:numPr>
              <w:spacing w:line="276" w:lineRule="auto"/>
              <w:rPr>
                <w:rFonts w:ascii="Arial" w:hAnsi="Arial" w:cs="Arial"/>
                <w:lang w:val="en-US"/>
              </w:rPr>
            </w:pPr>
            <w:r w:rsidRPr="00F107A9">
              <w:rPr>
                <w:rFonts w:ascii="Arial" w:hAnsi="Arial" w:cs="Arial"/>
                <w:lang w:val="en-US"/>
              </w:rPr>
              <w:t>Delivered a year-long life skills and leadership development programme for government school students since 2013, integrated into the school curriculum.</w:t>
            </w:r>
          </w:p>
          <w:p w14:paraId="06C3DE20" w14:textId="77777777" w:rsidR="0058085F" w:rsidRPr="00F107A9" w:rsidRDefault="0058085F" w:rsidP="0058085F">
            <w:pPr>
              <w:numPr>
                <w:ilvl w:val="0"/>
                <w:numId w:val="44"/>
              </w:numPr>
              <w:spacing w:line="276" w:lineRule="auto"/>
              <w:rPr>
                <w:rFonts w:ascii="Arial" w:hAnsi="Arial" w:cs="Arial"/>
                <w:lang w:val="en-US"/>
              </w:rPr>
            </w:pPr>
            <w:r w:rsidRPr="00F107A9">
              <w:rPr>
                <w:rFonts w:ascii="Arial" w:hAnsi="Arial" w:cs="Arial"/>
                <w:lang w:val="en-US"/>
              </w:rPr>
              <w:t>Combined life skills education with academic support, exam preparation, and career guidance to strengthen confidence, critical thinking, and decision-making skills.</w:t>
            </w:r>
          </w:p>
        </w:tc>
        <w:tc>
          <w:tcPr>
            <w:tcW w:w="4675" w:type="dxa"/>
            <w:shd w:val="clear" w:color="auto" w:fill="D9D9D9" w:themeFill="background1" w:themeFillShade="D9"/>
          </w:tcPr>
          <w:p w14:paraId="232D2E78"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Infrastructure Development</w:t>
            </w:r>
          </w:p>
          <w:p w14:paraId="175C77F4" w14:textId="77777777" w:rsidR="0058085F" w:rsidRPr="00F107A9" w:rsidRDefault="0058085F" w:rsidP="0058085F">
            <w:pPr>
              <w:numPr>
                <w:ilvl w:val="0"/>
                <w:numId w:val="40"/>
              </w:numPr>
              <w:spacing w:line="276" w:lineRule="auto"/>
              <w:rPr>
                <w:rFonts w:ascii="Arial" w:hAnsi="Arial" w:cs="Arial"/>
                <w:lang w:val="en-US"/>
              </w:rPr>
            </w:pPr>
            <w:r w:rsidRPr="00F107A9">
              <w:rPr>
                <w:rFonts w:ascii="Arial" w:hAnsi="Arial" w:cs="Arial"/>
                <w:lang w:val="en-US"/>
              </w:rPr>
              <w:t>Transformed a primary school in Muthanallur through comprehensive infrastructure upgrades, including an assembly and dining hall, stage, and improved sanitation facilities.</w:t>
            </w:r>
          </w:p>
          <w:p w14:paraId="5172949F" w14:textId="77777777" w:rsidR="0058085F" w:rsidRPr="00F107A9" w:rsidRDefault="0058085F" w:rsidP="0058085F">
            <w:pPr>
              <w:numPr>
                <w:ilvl w:val="0"/>
                <w:numId w:val="40"/>
              </w:numPr>
              <w:spacing w:line="276" w:lineRule="auto"/>
              <w:rPr>
                <w:rFonts w:ascii="Arial" w:hAnsi="Arial" w:cs="Arial"/>
                <w:lang w:val="en-US"/>
              </w:rPr>
            </w:pPr>
            <w:r w:rsidRPr="00F107A9">
              <w:rPr>
                <w:rFonts w:ascii="Arial" w:hAnsi="Arial" w:cs="Arial"/>
                <w:lang w:val="en-US"/>
              </w:rPr>
              <w:t>Enhanced the learning environment and school usability, benefiting students, teachers, parents, and the wider community.</w:t>
            </w:r>
          </w:p>
        </w:tc>
      </w:tr>
      <w:tr w:rsidR="0058085F" w:rsidRPr="00F107A9" w14:paraId="51A3B0E7" w14:textId="77777777" w:rsidTr="00775590">
        <w:trPr>
          <w:trHeight w:val="2871"/>
        </w:trPr>
        <w:tc>
          <w:tcPr>
            <w:tcW w:w="4675" w:type="dxa"/>
            <w:shd w:val="clear" w:color="auto" w:fill="D9D9D9" w:themeFill="background1" w:themeFillShade="D9"/>
          </w:tcPr>
          <w:p w14:paraId="5EE6380C"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Enhancing Early Childhood Care</w:t>
            </w:r>
          </w:p>
          <w:p w14:paraId="41011161" w14:textId="77777777" w:rsidR="0058085F" w:rsidRPr="00F107A9" w:rsidRDefault="0058085F" w:rsidP="0058085F">
            <w:pPr>
              <w:numPr>
                <w:ilvl w:val="0"/>
                <w:numId w:val="45"/>
              </w:numPr>
              <w:spacing w:line="276" w:lineRule="auto"/>
              <w:rPr>
                <w:rFonts w:ascii="Arial" w:hAnsi="Arial" w:cs="Arial"/>
                <w:lang w:val="en-US"/>
              </w:rPr>
            </w:pPr>
            <w:r w:rsidRPr="00F107A9">
              <w:rPr>
                <w:rFonts w:ascii="Arial" w:hAnsi="Arial" w:cs="Arial"/>
                <w:lang w:val="en-US"/>
              </w:rPr>
              <w:t>Established a modern Anganwadi centre in Medahalli village to support early childhood education, nutrition, and care.</w:t>
            </w:r>
          </w:p>
          <w:p w14:paraId="61049B17" w14:textId="77777777" w:rsidR="0058085F" w:rsidRPr="00F107A9" w:rsidRDefault="0058085F" w:rsidP="0058085F">
            <w:pPr>
              <w:numPr>
                <w:ilvl w:val="0"/>
                <w:numId w:val="45"/>
              </w:numPr>
              <w:spacing w:line="276" w:lineRule="auto"/>
              <w:rPr>
                <w:rFonts w:ascii="Arial" w:hAnsi="Arial" w:cs="Arial"/>
                <w:lang w:val="en-US"/>
              </w:rPr>
            </w:pPr>
            <w:r w:rsidRPr="00F107A9">
              <w:rPr>
                <w:rFonts w:ascii="Arial" w:hAnsi="Arial" w:cs="Arial"/>
                <w:lang w:val="en-US"/>
              </w:rPr>
              <w:t>Created a safe and inclusive space equipped with an activity hall, kitchen, storage facilities, and play area, benefiting children, pregnant women, and new mothers.</w:t>
            </w:r>
          </w:p>
          <w:p w14:paraId="08BEADEE" w14:textId="77777777" w:rsidR="0058085F" w:rsidRPr="00F107A9" w:rsidRDefault="0058085F" w:rsidP="00775590">
            <w:pPr>
              <w:spacing w:line="276" w:lineRule="auto"/>
              <w:rPr>
                <w:rFonts w:ascii="Arial" w:hAnsi="Arial" w:cs="Arial"/>
                <w:lang w:val="en-US"/>
              </w:rPr>
            </w:pPr>
          </w:p>
        </w:tc>
        <w:tc>
          <w:tcPr>
            <w:tcW w:w="4675" w:type="dxa"/>
            <w:shd w:val="clear" w:color="auto" w:fill="F2F2F2" w:themeFill="background1" w:themeFillShade="F2"/>
          </w:tcPr>
          <w:p w14:paraId="16233E82"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Vidyadhama</w:t>
            </w:r>
          </w:p>
          <w:p w14:paraId="6121B9CC" w14:textId="77777777" w:rsidR="0058085F" w:rsidRPr="00F107A9" w:rsidRDefault="0058085F" w:rsidP="0058085F">
            <w:pPr>
              <w:numPr>
                <w:ilvl w:val="0"/>
                <w:numId w:val="46"/>
              </w:numPr>
              <w:spacing w:line="276" w:lineRule="auto"/>
              <w:rPr>
                <w:rFonts w:ascii="Arial" w:hAnsi="Arial" w:cs="Arial"/>
                <w:lang w:val="en-US"/>
              </w:rPr>
            </w:pPr>
            <w:r w:rsidRPr="00F107A9">
              <w:rPr>
                <w:rFonts w:ascii="Arial" w:hAnsi="Arial" w:cs="Arial"/>
                <w:lang w:val="en-US"/>
              </w:rPr>
              <w:t>Developed the Vidyadhama – Strides Model Government Higher Primary School in Haragadde to provide a safe, inclusive, and conducive learning environment.</w:t>
            </w:r>
          </w:p>
          <w:p w14:paraId="65E1A644" w14:textId="77777777" w:rsidR="0058085F" w:rsidRPr="00F107A9" w:rsidRDefault="0058085F" w:rsidP="0058085F">
            <w:pPr>
              <w:numPr>
                <w:ilvl w:val="0"/>
                <w:numId w:val="46"/>
              </w:numPr>
              <w:spacing w:line="276" w:lineRule="auto"/>
              <w:rPr>
                <w:rFonts w:ascii="Arial" w:hAnsi="Arial" w:cs="Arial"/>
                <w:lang w:val="en-US"/>
              </w:rPr>
            </w:pPr>
            <w:r w:rsidRPr="00F107A9">
              <w:rPr>
                <w:rFonts w:ascii="Arial" w:hAnsi="Arial" w:cs="Arial"/>
                <w:lang w:val="en-US"/>
              </w:rPr>
              <w:t>Created model school infrastructure designed to strengthen academic and co-curricular learning outcomes and enhance student engagement.</w:t>
            </w:r>
          </w:p>
          <w:p w14:paraId="1CB472C5" w14:textId="77777777" w:rsidR="0058085F" w:rsidRPr="00F107A9" w:rsidRDefault="0058085F" w:rsidP="00775590">
            <w:pPr>
              <w:spacing w:line="276" w:lineRule="auto"/>
              <w:rPr>
                <w:rFonts w:ascii="Arial" w:hAnsi="Arial" w:cs="Arial"/>
                <w:lang w:val="en-US"/>
              </w:rPr>
            </w:pPr>
          </w:p>
        </w:tc>
      </w:tr>
      <w:tr w:rsidR="0058085F" w:rsidRPr="00F107A9" w14:paraId="0BF653E2" w14:textId="77777777" w:rsidTr="00775590">
        <w:trPr>
          <w:trHeight w:val="1448"/>
        </w:trPr>
        <w:tc>
          <w:tcPr>
            <w:tcW w:w="9350" w:type="dxa"/>
            <w:gridSpan w:val="2"/>
            <w:shd w:val="clear" w:color="auto" w:fill="D9D9D9" w:themeFill="background1" w:themeFillShade="D9"/>
          </w:tcPr>
          <w:p w14:paraId="0FC676BF" w14:textId="77777777" w:rsidR="0058085F" w:rsidRPr="00F107A9" w:rsidRDefault="0058085F" w:rsidP="00775590">
            <w:pPr>
              <w:spacing w:line="276" w:lineRule="auto"/>
              <w:rPr>
                <w:rFonts w:ascii="Arial" w:hAnsi="Arial" w:cs="Arial"/>
                <w:b/>
                <w:bCs/>
                <w:lang w:val="en-US"/>
              </w:rPr>
            </w:pPr>
            <w:r w:rsidRPr="00F107A9">
              <w:rPr>
                <w:rFonts w:ascii="Arial" w:hAnsi="Arial" w:cs="Arial"/>
                <w:b/>
                <w:bCs/>
                <w:lang w:val="en-US"/>
              </w:rPr>
              <w:t>Vocational Training</w:t>
            </w:r>
          </w:p>
          <w:p w14:paraId="4BC63548" w14:textId="77777777" w:rsidR="0058085F" w:rsidRPr="00F107A9" w:rsidRDefault="0058085F" w:rsidP="0058085F">
            <w:pPr>
              <w:numPr>
                <w:ilvl w:val="0"/>
                <w:numId w:val="47"/>
              </w:numPr>
              <w:spacing w:line="276" w:lineRule="auto"/>
              <w:rPr>
                <w:rFonts w:ascii="Arial" w:hAnsi="Arial" w:cs="Arial"/>
                <w:lang w:val="en-US"/>
              </w:rPr>
            </w:pPr>
            <w:r w:rsidRPr="00F107A9">
              <w:rPr>
                <w:rFonts w:ascii="Arial" w:hAnsi="Arial" w:cs="Arial"/>
                <w:lang w:val="en-US"/>
              </w:rPr>
              <w:t>Partnered with Tata Institute of Social Sciences (TISS) to deliver a B.Voc Programme in Pharmaceutical Manufacturing in Puducherry.</w:t>
            </w:r>
          </w:p>
          <w:p w14:paraId="0DF6F855" w14:textId="77777777" w:rsidR="0058085F" w:rsidRPr="00F107A9" w:rsidRDefault="0058085F" w:rsidP="0058085F">
            <w:pPr>
              <w:numPr>
                <w:ilvl w:val="0"/>
                <w:numId w:val="47"/>
              </w:numPr>
              <w:spacing w:line="276" w:lineRule="auto"/>
              <w:rPr>
                <w:rFonts w:ascii="Arial" w:hAnsi="Arial" w:cs="Arial"/>
                <w:lang w:val="en-US"/>
              </w:rPr>
            </w:pPr>
            <w:r w:rsidRPr="00F107A9">
              <w:rPr>
                <w:rFonts w:ascii="Arial" w:hAnsi="Arial" w:cs="Arial"/>
                <w:lang w:val="en-US"/>
              </w:rPr>
              <w:t>Combined classroom learning with practical industry training to equip disadvantaged youth with job-ready skills and improve employability through successful completion and placement outcomes.</w:t>
            </w:r>
          </w:p>
          <w:p w14:paraId="56A17AF1" w14:textId="77777777" w:rsidR="0058085F" w:rsidRPr="00F107A9" w:rsidRDefault="0058085F" w:rsidP="00775590">
            <w:pPr>
              <w:spacing w:line="276" w:lineRule="auto"/>
              <w:rPr>
                <w:rFonts w:ascii="Arial" w:hAnsi="Arial" w:cs="Arial"/>
                <w:lang w:val="en-US"/>
              </w:rPr>
            </w:pPr>
          </w:p>
        </w:tc>
      </w:tr>
    </w:tbl>
    <w:p w14:paraId="03FCC0E6" w14:textId="77777777" w:rsidR="0058085F" w:rsidRPr="00F107A9" w:rsidRDefault="0058085F" w:rsidP="0058085F">
      <w:pPr>
        <w:spacing w:before="240" w:line="276" w:lineRule="auto"/>
        <w:rPr>
          <w:rFonts w:ascii="Arial" w:hAnsi="Arial" w:cs="Arial"/>
          <w:b/>
          <w:bCs/>
          <w:color w:val="8EAADB" w:themeColor="accent1" w:themeTint="99"/>
        </w:rPr>
      </w:pPr>
      <w:r w:rsidRPr="00F107A9">
        <w:rPr>
          <w:rFonts w:ascii="Arial" w:hAnsi="Arial" w:cs="Arial"/>
          <w:b/>
          <w:bCs/>
          <w:color w:val="8EAADB" w:themeColor="accent1" w:themeTint="99"/>
        </w:rPr>
        <w:t>Pillar III: Employability and Livelihood</w:t>
      </w:r>
    </w:p>
    <w:p w14:paraId="1280E916" w14:textId="77777777" w:rsidR="0058085F" w:rsidRPr="00F107A9" w:rsidRDefault="0058085F" w:rsidP="0058085F">
      <w:pPr>
        <w:spacing w:before="240" w:line="276" w:lineRule="auto"/>
        <w:rPr>
          <w:rFonts w:ascii="Arial" w:hAnsi="Arial" w:cs="Arial"/>
        </w:rPr>
      </w:pPr>
      <w:r w:rsidRPr="00F107A9">
        <w:rPr>
          <w:rFonts w:ascii="Arial" w:hAnsi="Arial" w:cs="Arial"/>
          <w:noProof/>
        </w:rPr>
        <mc:AlternateContent>
          <mc:Choice Requires="wps">
            <w:drawing>
              <wp:anchor distT="0" distB="0" distL="114300" distR="114300" simplePos="0" relativeHeight="251678720" behindDoc="0" locked="0" layoutInCell="1" allowOverlap="1" wp14:anchorId="1F44F549" wp14:editId="3382B21C">
                <wp:simplePos x="0" y="0"/>
                <wp:positionH relativeFrom="margin">
                  <wp:posOffset>0</wp:posOffset>
                </wp:positionH>
                <wp:positionV relativeFrom="paragraph">
                  <wp:posOffset>326390</wp:posOffset>
                </wp:positionV>
                <wp:extent cx="5814695" cy="906145"/>
                <wp:effectExtent l="0" t="0" r="0" b="8255"/>
                <wp:wrapTopAndBottom/>
                <wp:docPr id="1873629037" name="Text Box 11"/>
                <wp:cNvGraphicFramePr/>
                <a:graphic xmlns:a="http://schemas.openxmlformats.org/drawingml/2006/main">
                  <a:graphicData uri="http://schemas.microsoft.com/office/word/2010/wordprocessingShape">
                    <wps:wsp>
                      <wps:cNvSpPr txBox="1"/>
                      <wps:spPr>
                        <a:xfrm>
                          <a:off x="0" y="0"/>
                          <a:ext cx="5814695" cy="906145"/>
                        </a:xfrm>
                        <a:prstGeom prst="rect">
                          <a:avLst/>
                        </a:prstGeom>
                        <a:solidFill>
                          <a:schemeClr val="bg1">
                            <a:lumMod val="95000"/>
                          </a:schemeClr>
                        </a:solidFill>
                        <a:ln w="6350">
                          <a:noFill/>
                        </a:ln>
                      </wps:spPr>
                      <wps:txbx>
                        <w:txbxContent>
                          <w:p w14:paraId="5B4CD8B0"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Impact</w:t>
                            </w:r>
                          </w:p>
                          <w:p w14:paraId="2E21CD20"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100% placement success achieved in vocational training batches</w:t>
                            </w:r>
                          </w:p>
                          <w:p w14:paraId="61C721C2"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 xml:space="preserve">Focus on inclusion, with </w:t>
                            </w:r>
                            <w:r>
                              <w:rPr>
                                <w:rFonts w:ascii="Arial" w:hAnsi="Arial" w:cs="Arial"/>
                              </w:rPr>
                              <w:t>programme</w:t>
                            </w:r>
                            <w:r w:rsidRPr="007760B6">
                              <w:rPr>
                                <w:rFonts w:ascii="Arial" w:hAnsi="Arial" w:cs="Arial"/>
                              </w:rPr>
                              <w:t>s benefiting vulnerable and marginalised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44F549" id="_x0000_s1056" type="#_x0000_t202" style="position:absolute;margin-left:0;margin-top:25.7pt;width:457.85pt;height:71.3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" fillcolor="#f2f2f2 [3052]" stroked="f" strokeweight=".5pt">
                <v:textbox>
                  <w:txbxContent>
                    <w:p w14:paraId="5B4CD8B0" w14:textId="77777777" w:rsidR="0058085F" w:rsidRPr="007760B6" w:rsidRDefault="0058085F" w:rsidP="0058085F">
                      <w:pPr>
                        <w:shd w:val="clear" w:color="auto" w:fill="F2F2F2" w:themeFill="background1" w:themeFillShade="F2"/>
                        <w:rPr>
                          <w:rFonts w:ascii="Arial" w:hAnsi="Arial" w:cs="Arial"/>
                          <w:b/>
                          <w:bCs/>
                        </w:rPr>
                      </w:pPr>
                      <w:r w:rsidRPr="007760B6">
                        <w:rPr>
                          <w:rFonts w:ascii="Arial" w:hAnsi="Arial" w:cs="Arial"/>
                          <w:b/>
                          <w:bCs/>
                        </w:rPr>
                        <w:t>FY26 Impact</w:t>
                      </w:r>
                    </w:p>
                    <w:p w14:paraId="2E21CD20"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100% placement success achieved in vocational training batches</w:t>
                      </w:r>
                    </w:p>
                    <w:p w14:paraId="61C721C2" w14:textId="77777777" w:rsidR="0058085F" w:rsidRPr="007760B6" w:rsidRDefault="0058085F" w:rsidP="0058085F">
                      <w:pPr>
                        <w:numPr>
                          <w:ilvl w:val="0"/>
                          <w:numId w:val="32"/>
                        </w:numPr>
                        <w:shd w:val="clear" w:color="auto" w:fill="F2F2F2" w:themeFill="background1" w:themeFillShade="F2"/>
                        <w:suppressAutoHyphens w:val="0"/>
                        <w:spacing w:after="160" w:line="278" w:lineRule="auto"/>
                        <w:rPr>
                          <w:rFonts w:ascii="Arial" w:hAnsi="Arial" w:cs="Arial"/>
                        </w:rPr>
                      </w:pPr>
                      <w:r w:rsidRPr="007760B6">
                        <w:rPr>
                          <w:rFonts w:ascii="Arial" w:hAnsi="Arial" w:cs="Arial"/>
                        </w:rPr>
                        <w:t xml:space="preserve">Focus on inclusion, with </w:t>
                      </w:r>
                      <w:r>
                        <w:rPr>
                          <w:rFonts w:ascii="Arial" w:hAnsi="Arial" w:cs="Arial"/>
                        </w:rPr>
                        <w:t>programme</w:t>
                      </w:r>
                      <w:r w:rsidRPr="007760B6">
                        <w:rPr>
                          <w:rFonts w:ascii="Arial" w:hAnsi="Arial" w:cs="Arial"/>
                        </w:rPr>
                        <w:t>s benefiting vulnerable and marginalised groups</w:t>
                      </w:r>
                    </w:p>
                  </w:txbxContent>
                </v:textbox>
                <w10:wrap type="topAndBottom" anchorx="margin"/>
              </v:shape>
            </w:pict>
          </mc:Fallback>
        </mc:AlternateContent>
      </w:r>
      <w:r w:rsidRPr="00F107A9">
        <w:rPr>
          <w:rFonts w:ascii="Arial" w:hAnsi="Arial" w:cs="Arial"/>
        </w:rPr>
        <w:t>We continue to strengthen employability through targeted skill development Programmes.</w:t>
      </w:r>
    </w:p>
    <w:p w14:paraId="767AA6F0" w14:textId="5B3505A7" w:rsidR="0058085F" w:rsidRPr="00F107A9" w:rsidRDefault="0058085F" w:rsidP="00C511BC">
      <w:pPr>
        <w:pStyle w:val="Heading3"/>
        <w:numPr>
          <w:ilvl w:val="1"/>
          <w:numId w:val="95"/>
        </w:numPr>
      </w:pPr>
      <w:bookmarkStart w:id="179" w:name="_Toc235801298"/>
      <w:r w:rsidRPr="00F107A9">
        <w:lastRenderedPageBreak/>
        <w:t>Employee Engagement and Volunteering</w:t>
      </w:r>
      <w:bookmarkEnd w:id="179"/>
    </w:p>
    <w:p w14:paraId="5A633CFF" w14:textId="77777777" w:rsidR="0058085F" w:rsidRPr="00F107A9" w:rsidRDefault="0058085F" w:rsidP="0058085F">
      <w:pPr>
        <w:spacing w:before="240" w:line="276" w:lineRule="auto"/>
        <w:rPr>
          <w:rFonts w:ascii="Arial" w:hAnsi="Arial" w:cs="Arial"/>
        </w:rPr>
      </w:pPr>
      <w:r w:rsidRPr="00F107A9">
        <w:rPr>
          <w:rFonts w:ascii="Arial" w:hAnsi="Arial" w:cs="Arial"/>
          <w:noProof/>
        </w:rPr>
        <mc:AlternateContent>
          <mc:Choice Requires="wps">
            <w:drawing>
              <wp:anchor distT="0" distB="0" distL="114300" distR="114300" simplePos="0" relativeHeight="251676672" behindDoc="0" locked="0" layoutInCell="1" allowOverlap="1" wp14:anchorId="37F7A5AD" wp14:editId="329BBEF5">
                <wp:simplePos x="0" y="0"/>
                <wp:positionH relativeFrom="column">
                  <wp:posOffset>-24130</wp:posOffset>
                </wp:positionH>
                <wp:positionV relativeFrom="paragraph">
                  <wp:posOffset>591185</wp:posOffset>
                </wp:positionV>
                <wp:extent cx="5911215" cy="1259205"/>
                <wp:effectExtent l="0" t="0" r="0" b="0"/>
                <wp:wrapTopAndBottom/>
                <wp:docPr id="436564887" name="Text Box 10"/>
                <wp:cNvGraphicFramePr/>
                <a:graphic xmlns:a="http://schemas.openxmlformats.org/drawingml/2006/main">
                  <a:graphicData uri="http://schemas.microsoft.com/office/word/2010/wordprocessingShape">
                    <wps:wsp>
                      <wps:cNvSpPr txBox="1"/>
                      <wps:spPr>
                        <a:xfrm>
                          <a:off x="0" y="0"/>
                          <a:ext cx="5911215" cy="1259205"/>
                        </a:xfrm>
                        <a:prstGeom prst="rect">
                          <a:avLst/>
                        </a:prstGeom>
                        <a:solidFill>
                          <a:schemeClr val="bg1">
                            <a:lumMod val="95000"/>
                          </a:schemeClr>
                        </a:solidFill>
                        <a:ln w="6350">
                          <a:noFill/>
                        </a:ln>
                      </wps:spPr>
                      <wps:txbx>
                        <w:txbxContent>
                          <w:p w14:paraId="1E8C8680" w14:textId="77777777" w:rsidR="0058085F" w:rsidRPr="007760B6" w:rsidRDefault="0058085F" w:rsidP="0058085F">
                            <w:pPr>
                              <w:rPr>
                                <w:rFonts w:ascii="Arial" w:hAnsi="Arial" w:cs="Arial"/>
                                <w:b/>
                                <w:bCs/>
                              </w:rPr>
                            </w:pPr>
                            <w:r w:rsidRPr="007760B6">
                              <w:rPr>
                                <w:rFonts w:ascii="Arial" w:hAnsi="Arial" w:cs="Arial"/>
                                <w:b/>
                                <w:bCs/>
                              </w:rPr>
                              <w:t>FY26 Highlights</w:t>
                            </w:r>
                          </w:p>
                          <w:p w14:paraId="101094D9" w14:textId="77777777" w:rsidR="0058085F" w:rsidRPr="007760B6" w:rsidRDefault="0058085F" w:rsidP="0058085F">
                            <w:pPr>
                              <w:numPr>
                                <w:ilvl w:val="0"/>
                                <w:numId w:val="33"/>
                              </w:numPr>
                              <w:suppressAutoHyphens w:val="0"/>
                              <w:spacing w:after="160" w:line="278" w:lineRule="auto"/>
                              <w:rPr>
                                <w:rFonts w:ascii="Arial" w:hAnsi="Arial" w:cs="Arial"/>
                              </w:rPr>
                            </w:pPr>
                            <w:r w:rsidRPr="007760B6">
                              <w:rPr>
                                <w:rFonts w:ascii="Arial" w:hAnsi="Arial" w:cs="Arial"/>
                              </w:rPr>
                              <w:t>100+ units of blood donated</w:t>
                            </w:r>
                          </w:p>
                          <w:p w14:paraId="672B1315" w14:textId="77777777" w:rsidR="0058085F" w:rsidRPr="007760B6" w:rsidRDefault="0058085F" w:rsidP="0058085F">
                            <w:pPr>
                              <w:numPr>
                                <w:ilvl w:val="0"/>
                                <w:numId w:val="33"/>
                              </w:numPr>
                              <w:suppressAutoHyphens w:val="0"/>
                              <w:spacing w:after="160" w:line="278" w:lineRule="auto"/>
                              <w:rPr>
                                <w:rFonts w:ascii="Arial" w:hAnsi="Arial" w:cs="Arial"/>
                              </w:rPr>
                            </w:pPr>
                            <w:r w:rsidRPr="007760B6">
                              <w:rPr>
                                <w:rFonts w:ascii="Arial" w:hAnsi="Arial" w:cs="Arial"/>
                              </w:rPr>
                              <w:t>24 donation kits contributed under “Joy of Giving” initiative</w:t>
                            </w:r>
                            <w:r w:rsidRPr="007760B6">
                              <w:rPr>
                                <w:rFonts w:ascii="Arial" w:hAnsi="Arial" w:cs="Arial"/>
                              </w:rPr>
                              <w:br/>
                              <w:t>Employee participation strengthens organisational culture, enhances col</w:t>
                            </w:r>
                            <w:r>
                              <w:rPr>
                                <w:rFonts w:ascii="Arial" w:hAnsi="Arial" w:cs="Arial"/>
                              </w:rPr>
                              <w:t>labora</w:t>
                            </w:r>
                            <w:r w:rsidRPr="007760B6">
                              <w:rPr>
                                <w:rFonts w:ascii="Arial" w:hAnsi="Arial" w:cs="Arial"/>
                              </w:rPr>
                              <w:t>tion, and nurtures leadership qualities rooted in empathy and social responsibility.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F7A5AD" id="_x0000_s1057" type="#_x0000_t202" style="position:absolute;margin-left:-1.9pt;margin-top:46.55pt;width:465.45pt;height:99.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" fillcolor="#f2f2f2 [3052]" stroked="f" strokeweight=".5pt">
                <v:textbox>
                  <w:txbxContent>
                    <w:p w14:paraId="1E8C8680" w14:textId="77777777" w:rsidR="0058085F" w:rsidRPr="007760B6" w:rsidRDefault="0058085F" w:rsidP="0058085F">
                      <w:pPr>
                        <w:rPr>
                          <w:rFonts w:ascii="Arial" w:hAnsi="Arial" w:cs="Arial"/>
                          <w:b/>
                          <w:bCs/>
                        </w:rPr>
                      </w:pPr>
                      <w:r w:rsidRPr="007760B6">
                        <w:rPr>
                          <w:rFonts w:ascii="Arial" w:hAnsi="Arial" w:cs="Arial"/>
                          <w:b/>
                          <w:bCs/>
                        </w:rPr>
                        <w:t>FY26 Highlights</w:t>
                      </w:r>
                    </w:p>
                    <w:p w14:paraId="101094D9" w14:textId="77777777" w:rsidR="0058085F" w:rsidRPr="007760B6" w:rsidRDefault="0058085F" w:rsidP="0058085F">
                      <w:pPr>
                        <w:numPr>
                          <w:ilvl w:val="0"/>
                          <w:numId w:val="33"/>
                        </w:numPr>
                        <w:suppressAutoHyphens w:val="0"/>
                        <w:spacing w:after="160" w:line="278" w:lineRule="auto"/>
                        <w:rPr>
                          <w:rFonts w:ascii="Arial" w:hAnsi="Arial" w:cs="Arial"/>
                        </w:rPr>
                      </w:pPr>
                      <w:r w:rsidRPr="007760B6">
                        <w:rPr>
                          <w:rFonts w:ascii="Arial" w:hAnsi="Arial" w:cs="Arial"/>
                        </w:rPr>
                        <w:t>100+ units of blood donated</w:t>
                      </w:r>
                    </w:p>
                    <w:p w14:paraId="672B1315" w14:textId="77777777" w:rsidR="0058085F" w:rsidRPr="007760B6" w:rsidRDefault="0058085F" w:rsidP="0058085F">
                      <w:pPr>
                        <w:numPr>
                          <w:ilvl w:val="0"/>
                          <w:numId w:val="33"/>
                        </w:numPr>
                        <w:suppressAutoHyphens w:val="0"/>
                        <w:spacing w:after="160" w:line="278" w:lineRule="auto"/>
                        <w:rPr>
                          <w:rFonts w:ascii="Arial" w:hAnsi="Arial" w:cs="Arial"/>
                        </w:rPr>
                      </w:pPr>
                      <w:r w:rsidRPr="007760B6">
                        <w:rPr>
                          <w:rFonts w:ascii="Arial" w:hAnsi="Arial" w:cs="Arial"/>
                        </w:rPr>
                        <w:t>24 donation kits contributed under “Joy of Giving” initiative</w:t>
                      </w:r>
                      <w:r w:rsidRPr="007760B6">
                        <w:rPr>
                          <w:rFonts w:ascii="Arial" w:hAnsi="Arial" w:cs="Arial"/>
                        </w:rPr>
                        <w:br/>
                        <w:t>Employee participation strengthens organisational culture, enhances col</w:t>
                      </w:r>
                      <w:r>
                        <w:rPr>
                          <w:rFonts w:ascii="Arial" w:hAnsi="Arial" w:cs="Arial"/>
                        </w:rPr>
                        <w:t>labora</w:t>
                      </w:r>
                      <w:r w:rsidRPr="007760B6">
                        <w:rPr>
                          <w:rFonts w:ascii="Arial" w:hAnsi="Arial" w:cs="Arial"/>
                        </w:rPr>
                        <w:t>tion, and nurtures leadership qualities rooted in empathy and social responsibility.</w:t>
                      </w:r>
                    </w:p>
                  </w:txbxContent>
                </v:textbox>
                <w10:wrap type="topAndBottom"/>
              </v:shape>
            </w:pict>
          </mc:Fallback>
        </mc:AlternateContent>
      </w:r>
      <w:r w:rsidRPr="00F107A9">
        <w:rPr>
          <w:rFonts w:ascii="Arial" w:hAnsi="Arial" w:cs="Arial"/>
        </w:rPr>
        <w:t>We actively encourage employees to participate in CSR initiatives, fostering a culture of responsibility and community engagement.</w:t>
      </w:r>
    </w:p>
    <w:p w14:paraId="2C27ED90" w14:textId="77777777" w:rsidR="0058085F" w:rsidRPr="00F107A9" w:rsidRDefault="0058085F" w:rsidP="0058085F">
      <w:pPr>
        <w:spacing w:before="240" w:line="276" w:lineRule="auto"/>
        <w:rPr>
          <w:rFonts w:ascii="Arial" w:hAnsi="Arial" w:cs="Arial"/>
        </w:rPr>
      </w:pPr>
      <w:r w:rsidRPr="00F107A9">
        <w:rPr>
          <w:rFonts w:ascii="Arial" w:hAnsi="Arial" w:cs="Arial"/>
        </w:rPr>
        <w:t>We remain committed to scaling our CSR initiatives and deepening impact across our focus areas. Our future strategy is focused on expanding successful Programmes, strengthening impact measurement and reporting frameworks, and enhancing partnerships and stakeholder engagement. By continuing to invest in sustainable, high-quality interventions, we aim to create long-term value for communities, foster resilience, and contribute meaningfully to inclusive and equitable development.</w:t>
      </w:r>
    </w:p>
    <w:p w14:paraId="12D16882" w14:textId="39CC9482" w:rsidR="0058085F" w:rsidRPr="00B35861" w:rsidRDefault="0058085F" w:rsidP="00C511BC">
      <w:pPr>
        <w:pStyle w:val="Heading2"/>
        <w:numPr>
          <w:ilvl w:val="0"/>
          <w:numId w:val="94"/>
        </w:numPr>
        <w:rPr>
          <w:sz w:val="48"/>
          <w:szCs w:val="48"/>
        </w:rPr>
      </w:pPr>
      <w:bookmarkStart w:id="180" w:name="_Toc205968806"/>
      <w:bookmarkStart w:id="181" w:name="_Toc205972633"/>
      <w:bookmarkStart w:id="182" w:name="_Toc235801299"/>
      <w:r w:rsidRPr="00B35861">
        <w:rPr>
          <w:sz w:val="48"/>
          <w:szCs w:val="48"/>
        </w:rPr>
        <w:t>Enhancing Access to Affordable Healthcare</w:t>
      </w:r>
      <w:bookmarkEnd w:id="180"/>
      <w:bookmarkEnd w:id="181"/>
      <w:bookmarkEnd w:id="182"/>
    </w:p>
    <w:p w14:paraId="06A309BD"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Strides has been a committed partner in advancing global health, working Collaboratively with leading global health organisations, and public health stakeholders to enhance access to quality-assured medicines and healthcare solutions. Through innovative Programmes and a steadfast commitment to underserved populations, we continue to address critical healthcare challenges, strengthen healthcare delivery systems, and improve patient outcomes across diverse geographies. We have strengthened healthcare access through innovative Programmes, and a steadfast commitment to serving underserved populations. </w:t>
      </w:r>
    </w:p>
    <w:p w14:paraId="37B94837"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Our strategic collaborations have enabled the registration, supply, and distribution of essential therapies across multiple countries. These partnerships play a pivotal role in expanding access to life-saving treatments, particularly for high-burden diseases such as HIV and malaria, while supporting efforts to address challenges related to affordability, drug resistance, and last-mile healthcare delivery.</w:t>
      </w:r>
    </w:p>
    <w:p w14:paraId="5A14346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Complementing these efforts, we continue to invest in innovation, research, and evidence-based initiatives that enhance treatment strategies and support better health outcomes for vulnerable populations. By combining manufacturing excellence, strategic engagement with health authorities, and scalable healthcare solutions, we are helping strengthen healthcare systems and advance more equitable access to care worldwide.</w:t>
      </w:r>
    </w:p>
    <w:p w14:paraId="542C409E" w14:textId="77777777" w:rsidR="0058085F" w:rsidRPr="00F107A9" w:rsidRDefault="0058085F" w:rsidP="0058085F">
      <w:pPr>
        <w:spacing w:before="240" w:line="276" w:lineRule="auto"/>
        <w:rPr>
          <w:rFonts w:ascii="Arial" w:hAnsi="Arial" w:cs="Arial"/>
          <w:lang w:eastAsia="zh-CN"/>
        </w:rPr>
      </w:pPr>
    </w:p>
    <w:tbl>
      <w:tblPr>
        <w:tblStyle w:val="TableGrid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2351"/>
        <w:gridCol w:w="2953"/>
        <w:gridCol w:w="3712"/>
      </w:tblGrid>
      <w:tr w:rsidR="0058085F" w:rsidRPr="00F107A9" w14:paraId="6734EBE1" w14:textId="77777777" w:rsidTr="00775590">
        <w:tc>
          <w:tcPr>
            <w:tcW w:w="9350" w:type="dxa"/>
            <w:gridSpan w:val="3"/>
            <w:shd w:val="clear" w:color="auto" w:fill="F2F2F2" w:themeFill="background1" w:themeFillShade="F2"/>
          </w:tcPr>
          <w:p w14:paraId="40B7D360"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Guided by our motto, </w:t>
            </w:r>
            <w:r w:rsidRPr="00F107A9">
              <w:rPr>
                <w:rFonts w:ascii="Arial" w:hAnsi="Arial" w:cs="Arial"/>
                <w:b/>
                <w:bCs/>
              </w:rPr>
              <w:t>“</w:t>
            </w:r>
            <w:r w:rsidRPr="00F107A9">
              <w:rPr>
                <w:rFonts w:ascii="Arial" w:hAnsi="Arial" w:cs="Arial"/>
                <w:b/>
                <w:bCs/>
                <w:color w:val="70AD47" w:themeColor="accent6"/>
              </w:rPr>
              <w:t>Live Well, Live Strong</w:t>
            </w:r>
            <w:r w:rsidRPr="00F107A9">
              <w:rPr>
                <w:rFonts w:ascii="Arial" w:hAnsi="Arial" w:cs="Arial"/>
                <w:b/>
                <w:bCs/>
              </w:rPr>
              <w:t>,”</w:t>
            </w:r>
            <w:r w:rsidRPr="00F107A9">
              <w:rPr>
                <w:rFonts w:ascii="Arial" w:hAnsi="Arial" w:cs="Arial"/>
              </w:rPr>
              <w:t xml:space="preserve"> our approach to healthcare access is anchored in four strategic pillars</w:t>
            </w:r>
          </w:p>
        </w:tc>
      </w:tr>
      <w:tr w:rsidR="0058085F" w:rsidRPr="00F107A9" w14:paraId="77024B0F" w14:textId="77777777" w:rsidTr="00775590">
        <w:tc>
          <w:tcPr>
            <w:tcW w:w="2425" w:type="dxa"/>
            <w:shd w:val="clear" w:color="auto" w:fill="F2F2F2" w:themeFill="background1" w:themeFillShade="F2"/>
          </w:tcPr>
          <w:p w14:paraId="744A070E"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Leveraging Partnerships </w:t>
            </w:r>
          </w:p>
        </w:tc>
        <w:tc>
          <w:tcPr>
            <w:tcW w:w="3060" w:type="dxa"/>
            <w:shd w:val="clear" w:color="auto" w:fill="F2F2F2" w:themeFill="background1" w:themeFillShade="F2"/>
          </w:tcPr>
          <w:p w14:paraId="56FD88A3"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Manufacturing Excellence </w:t>
            </w:r>
          </w:p>
        </w:tc>
        <w:tc>
          <w:tcPr>
            <w:tcW w:w="3865" w:type="dxa"/>
            <w:shd w:val="clear" w:color="auto" w:fill="F2F2F2" w:themeFill="background1" w:themeFillShade="F2"/>
          </w:tcPr>
          <w:p w14:paraId="576FCC6D" w14:textId="77777777" w:rsidR="0058085F" w:rsidRPr="00F107A9" w:rsidRDefault="0058085F" w:rsidP="00775590">
            <w:pPr>
              <w:spacing w:before="240" w:line="276" w:lineRule="auto"/>
              <w:rPr>
                <w:rFonts w:ascii="Arial" w:hAnsi="Arial" w:cs="Arial"/>
              </w:rPr>
            </w:pPr>
            <w:r w:rsidRPr="00F107A9">
              <w:rPr>
                <w:rFonts w:ascii="Arial" w:hAnsi="Arial" w:cs="Arial"/>
              </w:rPr>
              <w:t>Comprehensive Strategy for Infectious Diseases</w:t>
            </w:r>
          </w:p>
        </w:tc>
      </w:tr>
      <w:tr w:rsidR="0058085F" w:rsidRPr="00F107A9" w14:paraId="4983666F" w14:textId="77777777" w:rsidTr="00775590">
        <w:tc>
          <w:tcPr>
            <w:tcW w:w="9350" w:type="dxa"/>
            <w:gridSpan w:val="3"/>
            <w:shd w:val="clear" w:color="auto" w:fill="F2F2F2" w:themeFill="background1" w:themeFillShade="F2"/>
          </w:tcPr>
          <w:p w14:paraId="2E067A02" w14:textId="77777777" w:rsidR="0058085F" w:rsidRPr="00F107A9" w:rsidRDefault="0058085F" w:rsidP="00775590">
            <w:pPr>
              <w:spacing w:before="240" w:line="276" w:lineRule="auto"/>
              <w:rPr>
                <w:rFonts w:ascii="Arial" w:hAnsi="Arial" w:cs="Arial"/>
              </w:rPr>
            </w:pPr>
            <w:r w:rsidRPr="00F107A9">
              <w:rPr>
                <w:rFonts w:ascii="Arial" w:hAnsi="Arial" w:cs="Arial"/>
              </w:rPr>
              <w:lastRenderedPageBreak/>
              <w:t>In Africa, For Africa Programme</w:t>
            </w:r>
          </w:p>
        </w:tc>
      </w:tr>
    </w:tbl>
    <w:p w14:paraId="50FD83A5" w14:textId="77777777" w:rsidR="0058085F" w:rsidRPr="00F107A9" w:rsidRDefault="0058085F" w:rsidP="0058085F">
      <w:pPr>
        <w:spacing w:before="240" w:line="276" w:lineRule="auto"/>
        <w:rPr>
          <w:rFonts w:ascii="Arial" w:hAnsi="Arial" w:cs="Arial"/>
          <w:lang w:eastAsia="zh-CN"/>
        </w:rPr>
      </w:pPr>
    </w:p>
    <w:p w14:paraId="28B02A2F" w14:textId="77777777" w:rsidR="0058085F" w:rsidRPr="00F107A9" w:rsidRDefault="0058085F" w:rsidP="0058085F">
      <w:pPr>
        <w:spacing w:before="240" w:line="276" w:lineRule="auto"/>
        <w:rPr>
          <w:rFonts w:ascii="Arial" w:hAnsi="Arial" w:cs="Arial"/>
          <w:b/>
          <w:bCs/>
          <w:u w:val="single"/>
          <w:lang w:eastAsia="zh-CN"/>
        </w:rPr>
      </w:pPr>
      <w:bookmarkStart w:id="183" w:name="_Toc205972634"/>
      <w:r w:rsidRPr="00F107A9">
        <w:rPr>
          <w:rFonts w:ascii="Arial" w:hAnsi="Arial" w:cs="Arial"/>
          <w:b/>
          <w:bCs/>
          <w:u w:val="single"/>
          <w:lang w:eastAsia="zh-CN"/>
        </w:rPr>
        <w:t xml:space="preserve">Access Highlight FY </w:t>
      </w:r>
      <w:bookmarkEnd w:id="183"/>
      <w:r w:rsidRPr="00F107A9">
        <w:rPr>
          <w:rFonts w:ascii="Arial" w:hAnsi="Arial" w:cs="Arial"/>
          <w:b/>
          <w:bCs/>
          <w:u w:val="single"/>
          <w:lang w:eastAsia="zh-CN"/>
        </w:rPr>
        <w:t>FY26</w:t>
      </w:r>
    </w:p>
    <w:p w14:paraId="094F0D5E" w14:textId="77777777" w:rsidR="0058085F" w:rsidRPr="00F107A9" w:rsidRDefault="0058085F" w:rsidP="0058085F">
      <w:pPr>
        <w:pStyle w:val="ListParagraph"/>
        <w:numPr>
          <w:ilvl w:val="0"/>
          <w:numId w:val="38"/>
        </w:numPr>
        <w:suppressAutoHyphens w:val="0"/>
        <w:spacing w:before="240" w:line="276" w:lineRule="auto"/>
        <w:rPr>
          <w:rFonts w:ascii="Arial" w:hAnsi="Arial" w:cs="Arial"/>
          <w:lang w:eastAsia="zh-CN"/>
        </w:rPr>
      </w:pPr>
      <w:r w:rsidRPr="00F107A9">
        <w:rPr>
          <w:rFonts w:ascii="Arial" w:hAnsi="Arial" w:cs="Arial"/>
          <w:lang w:eastAsia="zh-CN"/>
        </w:rPr>
        <w:t>Product distribution across LMIC countries for various therapeutic areas such as malaria, HIV, hepatitis</w:t>
      </w:r>
    </w:p>
    <w:p w14:paraId="38C07CC8" w14:textId="77777777" w:rsidR="0058085F" w:rsidRPr="00F107A9" w:rsidRDefault="0058085F" w:rsidP="0058085F">
      <w:pPr>
        <w:pStyle w:val="ListParagraph"/>
        <w:numPr>
          <w:ilvl w:val="0"/>
          <w:numId w:val="38"/>
        </w:numPr>
        <w:suppressAutoHyphens w:val="0"/>
        <w:spacing w:before="240" w:line="276" w:lineRule="auto"/>
        <w:rPr>
          <w:rFonts w:ascii="Arial" w:hAnsi="Arial" w:cs="Arial"/>
          <w:lang w:eastAsia="zh-CN"/>
        </w:rPr>
      </w:pPr>
      <w:r w:rsidRPr="00F107A9">
        <w:rPr>
          <w:rFonts w:ascii="Arial" w:hAnsi="Arial" w:cs="Arial"/>
          <w:lang w:eastAsia="zh-CN"/>
        </w:rPr>
        <w:t xml:space="preserve">Updates in product registration </w:t>
      </w:r>
    </w:p>
    <w:p w14:paraId="4B7FCFE2" w14:textId="77777777" w:rsidR="0058085F" w:rsidRPr="00F107A9" w:rsidRDefault="0058085F" w:rsidP="0058085F">
      <w:pPr>
        <w:pStyle w:val="ListParagraph"/>
        <w:numPr>
          <w:ilvl w:val="0"/>
          <w:numId w:val="38"/>
        </w:numPr>
        <w:suppressAutoHyphens w:val="0"/>
        <w:spacing w:before="240" w:line="276" w:lineRule="auto"/>
        <w:rPr>
          <w:rFonts w:ascii="Arial" w:hAnsi="Arial" w:cs="Arial"/>
          <w:lang w:eastAsia="zh-CN"/>
        </w:rPr>
      </w:pPr>
      <w:r w:rsidRPr="00F107A9">
        <w:rPr>
          <w:rFonts w:ascii="Arial" w:hAnsi="Arial" w:cs="Arial"/>
          <w:lang w:eastAsia="zh-CN"/>
        </w:rPr>
        <w:t>Updates in product portfolio</w:t>
      </w:r>
    </w:p>
    <w:p w14:paraId="0156F908" w14:textId="77777777" w:rsidR="0058085F" w:rsidRPr="00F107A9" w:rsidRDefault="0058085F" w:rsidP="0058085F">
      <w:pPr>
        <w:pStyle w:val="ListParagraph"/>
        <w:numPr>
          <w:ilvl w:val="0"/>
          <w:numId w:val="38"/>
        </w:numPr>
        <w:suppressAutoHyphens w:val="0"/>
        <w:spacing w:before="240" w:line="276" w:lineRule="auto"/>
        <w:rPr>
          <w:rFonts w:ascii="Arial" w:hAnsi="Arial" w:cs="Arial"/>
          <w:lang w:eastAsia="zh-CN"/>
        </w:rPr>
      </w:pPr>
      <w:r w:rsidRPr="00F107A9">
        <w:rPr>
          <w:rFonts w:ascii="Arial" w:hAnsi="Arial" w:cs="Arial"/>
          <w:lang w:eastAsia="zh-CN"/>
        </w:rPr>
        <w:t>Updates in partnerships and collaborations</w:t>
      </w:r>
    </w:p>
    <w:p w14:paraId="009C58EA" w14:textId="77777777" w:rsidR="0058085F" w:rsidRPr="00F107A9" w:rsidRDefault="0058085F" w:rsidP="0058085F">
      <w:pPr>
        <w:pStyle w:val="ListParagraph"/>
        <w:numPr>
          <w:ilvl w:val="0"/>
          <w:numId w:val="38"/>
        </w:numPr>
        <w:suppressAutoHyphens w:val="0"/>
        <w:spacing w:before="240" w:line="276" w:lineRule="auto"/>
        <w:rPr>
          <w:rFonts w:ascii="Arial" w:hAnsi="Arial" w:cs="Arial"/>
          <w:lang w:eastAsia="zh-CN"/>
        </w:rPr>
      </w:pPr>
      <w:r w:rsidRPr="00F107A9">
        <w:rPr>
          <w:rFonts w:ascii="Arial" w:hAnsi="Arial" w:cs="Arial"/>
          <w:lang w:eastAsia="zh-CN"/>
        </w:rPr>
        <w:t xml:space="preserve">Reinforcements of continuation of exemplary activities and collaborations over the years </w:t>
      </w:r>
    </w:p>
    <w:p w14:paraId="090BB48C" w14:textId="05D72EA7" w:rsidR="0058085F" w:rsidRPr="00F107A9" w:rsidRDefault="00240A63" w:rsidP="0058085F">
      <w:pPr>
        <w:pStyle w:val="Heading3"/>
        <w:rPr>
          <w:lang w:eastAsia="zh-CN"/>
        </w:rPr>
      </w:pPr>
      <w:bookmarkStart w:id="184" w:name="_Toc205972635"/>
      <w:bookmarkStart w:id="185" w:name="_Toc235801300"/>
      <w:r>
        <w:rPr>
          <w:lang w:eastAsia="zh-CN"/>
        </w:rPr>
        <w:t xml:space="preserve">2.1 </w:t>
      </w:r>
      <w:r w:rsidR="0058085F" w:rsidRPr="00F107A9">
        <w:rPr>
          <w:lang w:eastAsia="zh-CN"/>
        </w:rPr>
        <w:t>Catalysing Access Through Strategic Partnerships</w:t>
      </w:r>
      <w:bookmarkEnd w:id="184"/>
      <w:bookmarkEnd w:id="185"/>
    </w:p>
    <w:p w14:paraId="211A0BE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Through strategic partnerships and collaborative initiatives, we are committed to enhance access towards vital healthcare treatments and extend the reach of quality medicines. By working closely with trusted global partners, we aim to co-develop and expand the reach of medicines in critical healthcare areas. </w:t>
      </w:r>
    </w:p>
    <w:p w14:paraId="7F4862F9"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We are proud to partner with the Medicines Patent Pool (MPP) and ViiV Healthcare through voluntary licensing agreements that accelerate access to Dolutegravir (DTG), an innovative antiretroviral drug for adult and paediatric patients across LMIC across: </w:t>
      </w:r>
    </w:p>
    <w:p w14:paraId="1709F66D" w14:textId="77777777" w:rsidR="0058085F" w:rsidRPr="00F107A9" w:rsidRDefault="0058085F" w:rsidP="0058085F">
      <w:pPr>
        <w:spacing w:before="240" w:line="276" w:lineRule="auto"/>
        <w:rPr>
          <w:rFonts w:ascii="Arial" w:hAnsi="Arial" w:cs="Arial"/>
          <w:lang w:eastAsia="zh-CN"/>
        </w:rPr>
      </w:pPr>
    </w:p>
    <w:tbl>
      <w:tblPr>
        <w:tblStyle w:val="TableGrid2"/>
        <w:tblW w:w="0" w:type="auto"/>
        <w:tblLook w:val="04A0" w:firstRow="1" w:lastRow="0" w:firstColumn="1" w:lastColumn="0" w:noHBand="0" w:noVBand="1"/>
      </w:tblPr>
      <w:tblGrid>
        <w:gridCol w:w="4509"/>
        <w:gridCol w:w="4507"/>
      </w:tblGrid>
      <w:tr w:rsidR="0058085F" w:rsidRPr="00F107A9" w14:paraId="25002B8E" w14:textId="77777777" w:rsidTr="00775590">
        <w:tc>
          <w:tcPr>
            <w:tcW w:w="467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tcPr>
          <w:p w14:paraId="743F72C2" w14:textId="77777777" w:rsidR="0058085F" w:rsidRPr="00F107A9" w:rsidRDefault="0058085F" w:rsidP="00775590">
            <w:pPr>
              <w:spacing w:before="240" w:line="276" w:lineRule="auto"/>
              <w:rPr>
                <w:rFonts w:ascii="Arial" w:hAnsi="Arial" w:cs="Arial"/>
              </w:rPr>
            </w:pPr>
            <w:r w:rsidRPr="00F107A9">
              <w:rPr>
                <w:rFonts w:ascii="Arial" w:hAnsi="Arial" w:cs="Arial"/>
              </w:rPr>
              <w:t>95 countries</w:t>
            </w:r>
          </w:p>
          <w:p w14:paraId="41228166" w14:textId="77777777" w:rsidR="0058085F" w:rsidRPr="00F107A9" w:rsidRDefault="0058085F" w:rsidP="00775590">
            <w:pPr>
              <w:spacing w:before="240" w:line="276" w:lineRule="auto"/>
              <w:rPr>
                <w:rFonts w:ascii="Arial" w:hAnsi="Arial" w:cs="Arial"/>
              </w:rPr>
            </w:pPr>
            <w:r w:rsidRPr="00F107A9">
              <w:rPr>
                <w:rFonts w:ascii="Arial" w:hAnsi="Arial" w:cs="Arial"/>
              </w:rPr>
              <w:t>(Adult Agreement)</w:t>
            </w:r>
          </w:p>
        </w:tc>
        <w:tc>
          <w:tcPr>
            <w:tcW w:w="467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tcPr>
          <w:p w14:paraId="63CB08E2" w14:textId="77777777" w:rsidR="0058085F" w:rsidRPr="00F107A9" w:rsidRDefault="0058085F" w:rsidP="00775590">
            <w:pPr>
              <w:spacing w:before="240" w:line="276" w:lineRule="auto"/>
              <w:rPr>
                <w:rFonts w:ascii="Arial" w:hAnsi="Arial" w:cs="Arial"/>
              </w:rPr>
            </w:pPr>
            <w:r w:rsidRPr="00F107A9">
              <w:rPr>
                <w:rFonts w:ascii="Arial" w:hAnsi="Arial" w:cs="Arial"/>
              </w:rPr>
              <w:t>123 countries</w:t>
            </w:r>
          </w:p>
          <w:p w14:paraId="7F20B657" w14:textId="77777777" w:rsidR="0058085F" w:rsidRPr="00F107A9" w:rsidRDefault="0058085F" w:rsidP="00775590">
            <w:pPr>
              <w:spacing w:before="240" w:line="276" w:lineRule="auto"/>
              <w:rPr>
                <w:rFonts w:ascii="Arial" w:hAnsi="Arial" w:cs="Arial"/>
              </w:rPr>
            </w:pPr>
            <w:r w:rsidRPr="00F107A9">
              <w:rPr>
                <w:rFonts w:ascii="Arial" w:hAnsi="Arial" w:cs="Arial"/>
              </w:rPr>
              <w:t>(Paediatric agreement)</w:t>
            </w:r>
          </w:p>
        </w:tc>
      </w:tr>
    </w:tbl>
    <w:p w14:paraId="1293BB7C" w14:textId="77777777" w:rsidR="0058085F" w:rsidRPr="00F107A9" w:rsidRDefault="0058085F" w:rsidP="0058085F">
      <w:pPr>
        <w:spacing w:before="240" w:line="276" w:lineRule="auto"/>
        <w:rPr>
          <w:rFonts w:ascii="Arial" w:hAnsi="Arial" w:cs="Arial"/>
          <w:lang w:eastAsia="zh-CN"/>
        </w:rPr>
      </w:pPr>
    </w:p>
    <w:p w14:paraId="488C2FC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Our partnerships are a testament to our commitment to advancing global health, enabling us to extend the reach of essential medicines, address unmet medical needs, and create meaningful impact across diverse patient populations.</w:t>
      </w:r>
    </w:p>
    <w:p w14:paraId="4512CEAC" w14:textId="77777777" w:rsidR="0058085F" w:rsidRPr="00F107A9" w:rsidRDefault="0058085F" w:rsidP="0058085F">
      <w:pPr>
        <w:spacing w:before="240" w:line="276" w:lineRule="auto"/>
        <w:rPr>
          <w:rFonts w:ascii="Arial" w:hAnsi="Arial" w:cs="Arial"/>
          <w:lang w:eastAsia="zh-CN"/>
        </w:rPr>
      </w:pPr>
    </w:p>
    <w:tbl>
      <w:tblPr>
        <w:tblStyle w:val="TableGrid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2998"/>
        <w:gridCol w:w="3021"/>
        <w:gridCol w:w="2997"/>
      </w:tblGrid>
      <w:tr w:rsidR="0058085F" w:rsidRPr="00F107A9" w14:paraId="1A8A0664" w14:textId="77777777" w:rsidTr="00775590">
        <w:tc>
          <w:tcPr>
            <w:tcW w:w="3116" w:type="dxa"/>
            <w:shd w:val="clear" w:color="auto" w:fill="F2F2F2" w:themeFill="background1" w:themeFillShade="F2"/>
          </w:tcPr>
          <w:p w14:paraId="7D8F7858" w14:textId="77777777" w:rsidR="0058085F" w:rsidRPr="00F107A9" w:rsidRDefault="0058085F" w:rsidP="00775590">
            <w:pPr>
              <w:spacing w:before="240" w:line="276" w:lineRule="auto"/>
              <w:rPr>
                <w:rFonts w:ascii="Arial" w:hAnsi="Arial" w:cs="Arial"/>
              </w:rPr>
            </w:pPr>
            <w:r w:rsidRPr="00F107A9">
              <w:rPr>
                <w:rFonts w:ascii="Arial" w:hAnsi="Arial" w:cs="Arial"/>
              </w:rPr>
              <w:t>Medicines for Malaria</w:t>
            </w:r>
          </w:p>
          <w:p w14:paraId="0408BC56"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ARTESUNATE </w:t>
            </w:r>
          </w:p>
          <w:p w14:paraId="5E2DE62A"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Partnership with Medicines for Malaria Venture (MMV) enables the production and distribution of Artesunate rectal capsules, catering specifically to XX low-and middle-income countries. </w:t>
            </w:r>
          </w:p>
        </w:tc>
        <w:tc>
          <w:tcPr>
            <w:tcW w:w="3117" w:type="dxa"/>
            <w:shd w:val="clear" w:color="auto" w:fill="D9D9D9" w:themeFill="background1" w:themeFillShade="D9"/>
          </w:tcPr>
          <w:p w14:paraId="21E3B892" w14:textId="77777777" w:rsidR="0058085F" w:rsidRPr="00F107A9" w:rsidRDefault="0058085F" w:rsidP="00775590">
            <w:pPr>
              <w:shd w:val="clear" w:color="auto" w:fill="D9D9D9" w:themeFill="background1" w:themeFillShade="D9"/>
              <w:spacing w:before="240" w:line="276" w:lineRule="auto"/>
              <w:rPr>
                <w:rFonts w:ascii="Arial" w:hAnsi="Arial" w:cs="Arial"/>
              </w:rPr>
            </w:pPr>
            <w:r w:rsidRPr="00F107A9">
              <w:rPr>
                <w:rFonts w:ascii="Arial" w:hAnsi="Arial" w:cs="Arial"/>
              </w:rPr>
              <w:t xml:space="preserve">Medicines for HIV </w:t>
            </w:r>
          </w:p>
          <w:p w14:paraId="382C6E50" w14:textId="77777777" w:rsidR="0058085F" w:rsidRPr="00F107A9" w:rsidRDefault="0058085F" w:rsidP="00775590">
            <w:pPr>
              <w:shd w:val="clear" w:color="auto" w:fill="D9D9D9" w:themeFill="background1" w:themeFillShade="D9"/>
              <w:spacing w:before="240" w:line="276" w:lineRule="auto"/>
              <w:rPr>
                <w:rFonts w:ascii="Arial" w:hAnsi="Arial" w:cs="Arial"/>
              </w:rPr>
            </w:pPr>
            <w:r w:rsidRPr="00F107A9">
              <w:rPr>
                <w:rFonts w:ascii="Arial" w:hAnsi="Arial" w:cs="Arial"/>
              </w:rPr>
              <w:t xml:space="preserve">ANTI-RETROVIRAL </w:t>
            </w:r>
          </w:p>
          <w:p w14:paraId="1B90D286" w14:textId="77777777" w:rsidR="0058085F" w:rsidRPr="00F107A9" w:rsidRDefault="0058085F" w:rsidP="0058085F">
            <w:pPr>
              <w:pStyle w:val="ListParagraph"/>
              <w:numPr>
                <w:ilvl w:val="0"/>
                <w:numId w:val="37"/>
              </w:numPr>
              <w:shd w:val="clear" w:color="auto" w:fill="D9D9D9" w:themeFill="background1" w:themeFillShade="D9"/>
              <w:suppressAutoHyphens w:val="0"/>
              <w:spacing w:before="240" w:line="276" w:lineRule="auto"/>
              <w:rPr>
                <w:rFonts w:ascii="Arial" w:hAnsi="Arial" w:cs="Arial"/>
              </w:rPr>
            </w:pPr>
            <w:r w:rsidRPr="00F107A9">
              <w:rPr>
                <w:rFonts w:ascii="Arial" w:hAnsi="Arial" w:cs="Arial"/>
              </w:rPr>
              <w:t>Our collaboration with Gilead Sciences allows manufacturing of Tenofovir combination products across XX countries</w:t>
            </w:r>
          </w:p>
          <w:p w14:paraId="1DE921E5" w14:textId="77777777" w:rsidR="0058085F" w:rsidRPr="00F107A9" w:rsidRDefault="0058085F" w:rsidP="0058085F">
            <w:pPr>
              <w:pStyle w:val="ListParagraph"/>
              <w:numPr>
                <w:ilvl w:val="0"/>
                <w:numId w:val="37"/>
              </w:numPr>
              <w:shd w:val="clear" w:color="auto" w:fill="D9D9D9" w:themeFill="background1" w:themeFillShade="D9"/>
              <w:suppressAutoHyphens w:val="0"/>
              <w:spacing w:before="240" w:line="276" w:lineRule="auto"/>
              <w:rPr>
                <w:rFonts w:ascii="Arial" w:hAnsi="Arial" w:cs="Arial"/>
              </w:rPr>
            </w:pPr>
            <w:r w:rsidRPr="00F107A9">
              <w:rPr>
                <w:rFonts w:ascii="Arial" w:hAnsi="Arial" w:cs="Arial"/>
              </w:rPr>
              <w:t xml:space="preserve">Further, collaboration with ViiV/MPP (Medicine Patent Pool), facilitates Strides to manufacture Dolutegravir (DTG) combination </w:t>
            </w:r>
            <w:r w:rsidRPr="00F107A9">
              <w:rPr>
                <w:rFonts w:ascii="Arial" w:hAnsi="Arial" w:cs="Arial"/>
              </w:rPr>
              <w:lastRenderedPageBreak/>
              <w:t xml:space="preserve">products across XX countries </w:t>
            </w:r>
          </w:p>
          <w:p w14:paraId="13C5FF0C" w14:textId="77777777" w:rsidR="0058085F" w:rsidRPr="00F107A9" w:rsidRDefault="0058085F" w:rsidP="00775590">
            <w:pPr>
              <w:spacing w:before="240" w:line="276" w:lineRule="auto"/>
              <w:rPr>
                <w:rFonts w:ascii="Arial" w:hAnsi="Arial" w:cs="Arial"/>
              </w:rPr>
            </w:pPr>
          </w:p>
        </w:tc>
        <w:tc>
          <w:tcPr>
            <w:tcW w:w="3117" w:type="dxa"/>
            <w:shd w:val="clear" w:color="auto" w:fill="F2F2F2" w:themeFill="background1" w:themeFillShade="F2"/>
          </w:tcPr>
          <w:p w14:paraId="2DD63352" w14:textId="77777777" w:rsidR="0058085F" w:rsidRPr="00F107A9" w:rsidRDefault="0058085F" w:rsidP="00775590">
            <w:pPr>
              <w:spacing w:before="240" w:line="276" w:lineRule="auto"/>
              <w:rPr>
                <w:rFonts w:ascii="Arial" w:hAnsi="Arial" w:cs="Arial"/>
              </w:rPr>
            </w:pPr>
            <w:r w:rsidRPr="00F107A9">
              <w:rPr>
                <w:rFonts w:ascii="Arial" w:hAnsi="Arial" w:cs="Arial"/>
              </w:rPr>
              <w:lastRenderedPageBreak/>
              <w:t>Medicines for Hepatitis B&amp;C</w:t>
            </w:r>
          </w:p>
          <w:p w14:paraId="0D7BA0F7" w14:textId="77777777" w:rsidR="0058085F" w:rsidRPr="00F107A9" w:rsidRDefault="0058085F" w:rsidP="00775590">
            <w:pPr>
              <w:spacing w:before="240" w:line="276" w:lineRule="auto"/>
              <w:rPr>
                <w:rFonts w:ascii="Arial" w:hAnsi="Arial" w:cs="Arial"/>
              </w:rPr>
            </w:pPr>
            <w:r w:rsidRPr="00F107A9">
              <w:rPr>
                <w:rFonts w:ascii="Arial" w:hAnsi="Arial" w:cs="Arial"/>
              </w:rPr>
              <w:t>SOFOSBUVIR</w:t>
            </w:r>
          </w:p>
          <w:p w14:paraId="5ADAE4D8"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Our alliance with Gilead Sciences enables Strides,  to extend manufacturing to Sofosbuvir combination products across 112+ countries </w:t>
            </w:r>
          </w:p>
        </w:tc>
      </w:tr>
    </w:tbl>
    <w:p w14:paraId="3C23EE97" w14:textId="77777777" w:rsidR="0058085F" w:rsidRPr="00F107A9" w:rsidRDefault="0058085F" w:rsidP="0058085F">
      <w:pPr>
        <w:spacing w:before="240" w:line="276" w:lineRule="auto"/>
        <w:rPr>
          <w:rFonts w:ascii="Arial" w:hAnsi="Arial" w:cs="Arial"/>
          <w:lang w:eastAsia="zh-CN"/>
        </w:rPr>
      </w:pPr>
      <w:r w:rsidRPr="00F107A9">
        <w:rPr>
          <w:rFonts w:ascii="Arial" w:hAnsi="Arial" w:cs="Arial"/>
          <w:noProof/>
          <w:lang w:eastAsia="zh-CN"/>
        </w:rPr>
        <w:drawing>
          <wp:anchor distT="0" distB="0" distL="114300" distR="114300" simplePos="0" relativeHeight="251679744" behindDoc="0" locked="0" layoutInCell="1" allowOverlap="1" wp14:anchorId="1BF98011" wp14:editId="4DB2D575">
            <wp:simplePos x="0" y="0"/>
            <wp:positionH relativeFrom="column">
              <wp:posOffset>739140</wp:posOffset>
            </wp:positionH>
            <wp:positionV relativeFrom="paragraph">
              <wp:posOffset>334010</wp:posOffset>
            </wp:positionV>
            <wp:extent cx="3817951" cy="3856054"/>
            <wp:effectExtent l="0" t="0" r="0" b="0"/>
            <wp:wrapTopAndBottom/>
            <wp:docPr id="2905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7431" name=""/>
                    <pic:cNvPicPr/>
                  </pic:nvPicPr>
                  <pic:blipFill>
                    <a:blip r:embed="rId66">
                      <a:extLst>
                        <a:ext uri="{28A0092B-C50C-407E-A947-70E740481C1C}">
                          <a14:useLocalDpi xmlns:a14="http://schemas.microsoft.com/office/drawing/2010/main" val="0"/>
                        </a:ext>
                      </a:extLst>
                    </a:blip>
                    <a:stretch>
                      <a:fillRect/>
                    </a:stretch>
                  </pic:blipFill>
                  <pic:spPr>
                    <a:xfrm>
                      <a:off x="0" y="0"/>
                      <a:ext cx="3817951" cy="3856054"/>
                    </a:xfrm>
                    <a:prstGeom prst="rect">
                      <a:avLst/>
                    </a:prstGeom>
                  </pic:spPr>
                </pic:pic>
              </a:graphicData>
            </a:graphic>
          </wp:anchor>
        </w:drawing>
      </w:r>
      <w:r w:rsidRPr="00F107A9">
        <w:rPr>
          <w:rFonts w:ascii="Arial" w:hAnsi="Arial" w:cs="Arial"/>
          <w:lang w:eastAsia="zh-CN"/>
        </w:rPr>
        <w:t>For Designer: Please add the logos of the following partners</w:t>
      </w:r>
    </w:p>
    <w:p w14:paraId="4984DC8A" w14:textId="19733BA1" w:rsidR="0058085F" w:rsidRPr="00F107A9" w:rsidRDefault="0058085F" w:rsidP="00240A63">
      <w:pPr>
        <w:pStyle w:val="Heading3"/>
        <w:numPr>
          <w:ilvl w:val="1"/>
          <w:numId w:val="37"/>
        </w:numPr>
        <w:rPr>
          <w:lang w:eastAsia="zh-CN"/>
        </w:rPr>
      </w:pPr>
      <w:bookmarkStart w:id="186" w:name="_Toc205972636"/>
      <w:bookmarkStart w:id="187" w:name="_Toc235801301"/>
      <w:r w:rsidRPr="00F107A9">
        <w:rPr>
          <w:lang w:eastAsia="zh-CN"/>
        </w:rPr>
        <w:t>Manufacturing Excellence</w:t>
      </w:r>
      <w:bookmarkEnd w:id="186"/>
      <w:bookmarkEnd w:id="187"/>
    </w:p>
    <w:p w14:paraId="090D7121"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Strides is recognised for its manufacturing excellence, supported by state-of-the-art facilities and a steadily expanding market presence in Africa. This strong foundation reflects our commitment to delivering high-quality pharmaceutical products across the continent. Our advanced KRSG facility in Bangalore manufactures a broad portfolio of life-saving products, adhering to stringent global regulatory standards and receiving approvals from authorities such as the US-FDA, MHRA, TGA, and WHO. </w:t>
      </w:r>
    </w:p>
    <w:p w14:paraId="63B9AE0B"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We also operate a facility in Kenya, Universal Corporation Limited (UCL) a cornerstone of our African manufacturing network. UCL is one of only two WHO-prequalified pharmaceutical manufacturing facilities in Sub-Saharan Africa serving local government tenders and has maintained its WHO Prequalification (PQ) status continuously for the past 13 years. </w:t>
      </w:r>
    </w:p>
    <w:p w14:paraId="6556B888"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Over the years, Universal Corporation Limited (UCL) has has emerged as a pioneer in pharmaceutical manufacturing across Sub-Saharan Africa.  Following Strides' strategic partnership with UCL in 2016, the facility has continued to strengthen its reputation for quality, compliance with global standards, and operational excellence. In 2020, UCL achieved WHO certification for AL 20/120 mg, This was followed by a landmark achievement in 2021 when it became the first local manufacturer to receive WHO certification for the antiretroviral therapy TLD. Building on this momentum, UCL secured WHO certification for several anti-malarial drugs in 2022, further advancing local pharmaceutical manufacturing capabilities. In 2023, SPAQ HS and SPAQ LS became the latest </w:t>
      </w:r>
      <w:r w:rsidRPr="00F107A9">
        <w:rPr>
          <w:rFonts w:ascii="Arial" w:hAnsi="Arial" w:cs="Arial"/>
          <w:lang w:eastAsia="zh-CN"/>
        </w:rPr>
        <w:lastRenderedPageBreak/>
        <w:t>additions to its WHO-certification portfolio, marking yet another first for a local manufacturer and reinforcing UCL's position as a leader in the production of quality-assured medicines for the region.</w:t>
      </w:r>
    </w:p>
    <w:p w14:paraId="4AF21FC2"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Capturing the market &amp; highlights for FY FY26:</w:t>
      </w:r>
    </w:p>
    <w:p w14:paraId="45B933F6" w14:textId="77777777" w:rsidR="0058085F" w:rsidRPr="00F107A9" w:rsidRDefault="0058085F" w:rsidP="0058085F">
      <w:pPr>
        <w:spacing w:before="240" w:line="276" w:lineRule="auto"/>
        <w:rPr>
          <w:rFonts w:ascii="Arial" w:hAnsi="Arial" w:cs="Arial"/>
          <w:lang w:eastAsia="zh-CN"/>
        </w:rPr>
      </w:pPr>
      <w:r w:rsidRPr="00F107A9">
        <w:rPr>
          <w:rFonts w:ascii="Arial" w:hAnsi="Arial" w:cs="Arial"/>
          <w:noProof/>
          <w:lang w:eastAsia="zh-CN"/>
        </w:rPr>
        <w:drawing>
          <wp:inline distT="0" distB="0" distL="0" distR="0" wp14:anchorId="60B3B5B4" wp14:editId="694EB02D">
            <wp:extent cx="5806439" cy="4312920"/>
            <wp:effectExtent l="0" t="0" r="4445" b="0"/>
            <wp:docPr id="191003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2325" name=""/>
                    <pic:cNvPicPr/>
                  </pic:nvPicPr>
                  <pic:blipFill rotWithShape="1">
                    <a:blip r:embed="rId67"/>
                    <a:srcRect t="9003"/>
                    <a:stretch>
                      <a:fillRect/>
                    </a:stretch>
                  </pic:blipFill>
                  <pic:spPr bwMode="auto">
                    <a:xfrm>
                      <a:off x="0" y="0"/>
                      <a:ext cx="5806943" cy="4313294"/>
                    </a:xfrm>
                    <a:prstGeom prst="rect">
                      <a:avLst/>
                    </a:prstGeom>
                    <a:ln>
                      <a:noFill/>
                    </a:ln>
                    <a:extLst>
                      <a:ext uri="{53640926-AAD7-44D8-BBD7-CCE9431645EC}">
                        <a14:shadowObscured xmlns:a14="http://schemas.microsoft.com/office/drawing/2010/main"/>
                      </a:ext>
                    </a:extLst>
                  </pic:spPr>
                </pic:pic>
              </a:graphicData>
            </a:graphic>
          </wp:inline>
        </w:drawing>
      </w:r>
    </w:p>
    <w:p w14:paraId="6D0B4014" w14:textId="77777777" w:rsidR="0058085F" w:rsidRPr="00F107A9" w:rsidRDefault="0058085F" w:rsidP="0058085F">
      <w:pPr>
        <w:spacing w:before="240" w:line="276" w:lineRule="auto"/>
        <w:rPr>
          <w:rFonts w:ascii="Arial" w:hAnsi="Arial" w:cs="Arial"/>
          <w:lang w:eastAsia="zh-CN"/>
        </w:rPr>
      </w:pPr>
    </w:p>
    <w:p w14:paraId="63A625B1" w14:textId="428657F6" w:rsidR="0058085F" w:rsidRPr="00F107A9" w:rsidRDefault="00F11D99" w:rsidP="0058085F">
      <w:pPr>
        <w:spacing w:before="240" w:line="276" w:lineRule="auto"/>
        <w:rPr>
          <w:rFonts w:ascii="Arial" w:hAnsi="Arial" w:cs="Arial"/>
          <w:lang w:eastAsia="zh-CN"/>
        </w:rPr>
      </w:pPr>
      <w:bookmarkStart w:id="188" w:name="_Toc205972637"/>
      <w:bookmarkStart w:id="189" w:name="_Toc235801302"/>
      <w:r>
        <w:rPr>
          <w:rStyle w:val="Heading2Char"/>
          <w:sz w:val="20"/>
        </w:rPr>
        <w:t xml:space="preserve">2.3 </w:t>
      </w:r>
      <w:r w:rsidR="0058085F" w:rsidRPr="00F107A9">
        <w:rPr>
          <w:rStyle w:val="Heading2Char"/>
          <w:sz w:val="20"/>
        </w:rPr>
        <w:t>“In Africa, For Africa” Initiative</w:t>
      </w:r>
      <w:bookmarkEnd w:id="188"/>
      <w:bookmarkEnd w:id="189"/>
    </w:p>
    <w:tbl>
      <w:tblPr>
        <w:tblStyle w:val="TableGrid2"/>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9016"/>
      </w:tblGrid>
      <w:tr w:rsidR="0058085F" w:rsidRPr="00F107A9" w14:paraId="64C810AD" w14:textId="77777777" w:rsidTr="00775590">
        <w:trPr>
          <w:trHeight w:val="728"/>
        </w:trPr>
        <w:tc>
          <w:tcPr>
            <w:tcW w:w="9350" w:type="dxa"/>
            <w:shd w:val="clear" w:color="auto" w:fill="F2F2F2" w:themeFill="background1" w:themeFillShade="F2"/>
          </w:tcPr>
          <w:p w14:paraId="7800DCD3"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Historic Milestone: </w:t>
            </w:r>
            <w:r w:rsidRPr="00F107A9">
              <w:rPr>
                <w:rFonts w:ascii="Arial" w:hAnsi="Arial" w:cs="Arial"/>
                <w:b/>
                <w:bCs/>
              </w:rPr>
              <w:t>Global Fund Procures First African-Made First-Line HIV Treatment</w:t>
            </w:r>
          </w:p>
          <w:p w14:paraId="54248F93" w14:textId="77777777" w:rsidR="0058085F" w:rsidRPr="00F107A9" w:rsidRDefault="0058085F" w:rsidP="00775590">
            <w:pPr>
              <w:spacing w:before="240" w:line="276" w:lineRule="auto"/>
              <w:rPr>
                <w:rFonts w:ascii="Arial" w:hAnsi="Arial" w:cs="Arial"/>
              </w:rPr>
            </w:pPr>
            <w:r w:rsidRPr="00F107A9">
              <w:rPr>
                <w:rFonts w:ascii="Arial" w:hAnsi="Arial" w:cs="Arial"/>
              </w:rPr>
              <w:t>In a groundbreaking milestone, UCL–Kenya has supplied, the first African-manufactured, Global Fund-procured first-line HIV treatment to Mozambique. This milestone involves the delivery of life-saving, quality-assured antiretroviral medicines (ARVs), specifically the TLD (tenofovir, lamivudine, and dolutegravir), which have been prequalified by the World Health Organisation (WHO). The supplied volume is substantial enough to treat over 72,000 patients annually within the country.</w:t>
            </w:r>
          </w:p>
          <w:p w14:paraId="19A4DD3C" w14:textId="77777777" w:rsidR="0058085F" w:rsidRPr="00F107A9" w:rsidRDefault="0058085F" w:rsidP="00775590">
            <w:pPr>
              <w:spacing w:before="240" w:line="276" w:lineRule="auto"/>
              <w:rPr>
                <w:rFonts w:ascii="Arial" w:hAnsi="Arial" w:cs="Arial"/>
              </w:rPr>
            </w:pPr>
            <w:r w:rsidRPr="00F107A9">
              <w:rPr>
                <w:rFonts w:ascii="Arial" w:hAnsi="Arial" w:cs="Arial"/>
              </w:rPr>
              <w:t>This landmark achievement is a testament to Strides’ dedication to enhancing regional manufacturing and capacity building as a part of the “</w:t>
            </w:r>
            <w:r w:rsidRPr="00F107A9">
              <w:rPr>
                <w:rFonts w:ascii="Arial" w:hAnsi="Arial" w:cs="Arial"/>
                <w:b/>
                <w:bCs/>
              </w:rPr>
              <w:t>In Africa For Africa</w:t>
            </w:r>
            <w:r w:rsidRPr="00F107A9">
              <w:rPr>
                <w:rFonts w:ascii="Arial" w:hAnsi="Arial" w:cs="Arial"/>
              </w:rPr>
              <w:t xml:space="preserve">” initiative. The Global Fund has issued a press statement marking this significant milestone, which provides further details on the impact and importance of the initiative. For more information, please refer to the announcement available at the following link: </w:t>
            </w:r>
            <w:hyperlink r:id="rId68" w:history="1">
              <w:r w:rsidRPr="00F107A9">
                <w:rPr>
                  <w:rStyle w:val="Hyperlink"/>
                  <w:rFonts w:ascii="Arial" w:hAnsi="Arial" w:cs="Arial"/>
                </w:rPr>
                <w:t>Historic First: Global Fund Procures African-Made First-Line HIV Treatment.</w:t>
              </w:r>
            </w:hyperlink>
          </w:p>
        </w:tc>
      </w:tr>
    </w:tbl>
    <w:p w14:paraId="6A349A6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Looking ahead to 2024, UCL is expected to produce over 100 formulations, extending its supply to more than 23 countries and showcasing its expansive footprint in the pharmaceutical landscape.</w:t>
      </w:r>
    </w:p>
    <w:p w14:paraId="7F156924" w14:textId="77777777" w:rsidR="0058085F" w:rsidRPr="00F107A9" w:rsidRDefault="0058085F" w:rsidP="0058085F">
      <w:pPr>
        <w:spacing w:before="240" w:line="276" w:lineRule="auto"/>
        <w:rPr>
          <w:rFonts w:ascii="Arial" w:hAnsi="Arial" w:cs="Arial"/>
          <w:lang w:eastAsia="zh-CN"/>
        </w:rPr>
      </w:pPr>
      <w:r w:rsidRPr="00F107A9">
        <w:rPr>
          <w:rFonts w:ascii="Arial" w:hAnsi="Arial" w:cs="Arial"/>
          <w:noProof/>
          <w:lang w:eastAsia="zh-CN"/>
        </w:rPr>
        <w:lastRenderedPageBreak/>
        <w:drawing>
          <wp:inline distT="0" distB="0" distL="0" distR="0" wp14:anchorId="0AC99CDF" wp14:editId="7393C76A">
            <wp:extent cx="5702684" cy="2194560"/>
            <wp:effectExtent l="0" t="0" r="0" b="0"/>
            <wp:docPr id="1082009027" name="Picture 1082009027" descr="A close-up of a map&#10;&#10;AI-generated content may be incorrect.">
              <a:extLst xmlns:a="http://schemas.openxmlformats.org/drawingml/2006/main">
                <a:ext uri="{FF2B5EF4-FFF2-40B4-BE49-F238E27FC236}">
                  <a16:creationId xmlns:a16="http://schemas.microsoft.com/office/drawing/2014/main" id="{A3774872-A435-4FB1-894C-E7B3C96F2A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9027" name="Picture 1" descr="A close-up of a map&#10;&#10;AI-generated content may be incorrect."/>
                    <pic:cNvPicPr/>
                  </pic:nvPicPr>
                  <pic:blipFill>
                    <a:blip r:embed="rId69"/>
                    <a:stretch>
                      <a:fillRect/>
                    </a:stretch>
                  </pic:blipFill>
                  <pic:spPr>
                    <a:xfrm>
                      <a:off x="0" y="0"/>
                      <a:ext cx="5728709" cy="2204575"/>
                    </a:xfrm>
                    <a:prstGeom prst="rect">
                      <a:avLst/>
                    </a:prstGeom>
                  </pic:spPr>
                </pic:pic>
              </a:graphicData>
            </a:graphic>
          </wp:inline>
        </w:drawing>
      </w:r>
    </w:p>
    <w:p w14:paraId="736F7B97" w14:textId="77777777" w:rsidR="0058085F" w:rsidRPr="00F107A9" w:rsidRDefault="0058085F" w:rsidP="0058085F">
      <w:pPr>
        <w:spacing w:before="240" w:line="276" w:lineRule="auto"/>
        <w:rPr>
          <w:rFonts w:ascii="Arial" w:hAnsi="Arial" w:cs="Arial"/>
          <w:lang w:eastAsia="zh-CN"/>
        </w:rPr>
      </w:pPr>
    </w:p>
    <w:p w14:paraId="16E55741"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Our Milestones</w:t>
      </w:r>
    </w:p>
    <w:tbl>
      <w:tblPr>
        <w:tblStyle w:val="TableGrid2"/>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3022"/>
        <w:gridCol w:w="2987"/>
        <w:gridCol w:w="2987"/>
      </w:tblGrid>
      <w:tr w:rsidR="0058085F" w:rsidRPr="00F107A9" w14:paraId="05C38764" w14:textId="77777777" w:rsidTr="00775590">
        <w:tc>
          <w:tcPr>
            <w:tcW w:w="3116" w:type="dxa"/>
            <w:shd w:val="clear" w:color="auto" w:fill="F2F2F2" w:themeFill="background1" w:themeFillShade="F2"/>
          </w:tcPr>
          <w:p w14:paraId="775114C7" w14:textId="77777777" w:rsidR="0058085F" w:rsidRPr="00F107A9" w:rsidRDefault="0058085F" w:rsidP="00775590">
            <w:pPr>
              <w:spacing w:before="240" w:line="276" w:lineRule="auto"/>
              <w:rPr>
                <w:rFonts w:ascii="Arial" w:hAnsi="Arial" w:cs="Arial"/>
              </w:rPr>
            </w:pPr>
            <w:r w:rsidRPr="00F107A9">
              <w:rPr>
                <w:rFonts w:ascii="Arial" w:hAnsi="Arial" w:cs="Arial"/>
              </w:rPr>
              <w:t>XX Years of Experience in Pharmaceuticals</w:t>
            </w:r>
          </w:p>
        </w:tc>
        <w:tc>
          <w:tcPr>
            <w:tcW w:w="3117" w:type="dxa"/>
            <w:shd w:val="clear" w:color="auto" w:fill="F2F2F2" w:themeFill="background1" w:themeFillShade="F2"/>
          </w:tcPr>
          <w:p w14:paraId="7C971106" w14:textId="77777777" w:rsidR="0058085F" w:rsidRPr="00F107A9" w:rsidRDefault="0058085F" w:rsidP="00775590">
            <w:pPr>
              <w:spacing w:before="240" w:line="276" w:lineRule="auto"/>
              <w:rPr>
                <w:rFonts w:ascii="Arial" w:hAnsi="Arial" w:cs="Arial"/>
              </w:rPr>
            </w:pPr>
            <w:r w:rsidRPr="00F107A9">
              <w:rPr>
                <w:rFonts w:ascii="Arial" w:hAnsi="Arial" w:cs="Arial"/>
              </w:rPr>
              <w:t>XX products spanning tablets, capsules, ointments, syrups, creams, gel, syrups and sachets</w:t>
            </w:r>
          </w:p>
        </w:tc>
        <w:tc>
          <w:tcPr>
            <w:tcW w:w="3117" w:type="dxa"/>
            <w:shd w:val="clear" w:color="auto" w:fill="F2F2F2" w:themeFill="background1" w:themeFillShade="F2"/>
          </w:tcPr>
          <w:p w14:paraId="4A750166" w14:textId="77777777" w:rsidR="0058085F" w:rsidRPr="00F107A9" w:rsidRDefault="0058085F" w:rsidP="00775590">
            <w:pPr>
              <w:spacing w:before="240" w:line="276" w:lineRule="auto"/>
              <w:rPr>
                <w:rFonts w:ascii="Arial" w:hAnsi="Arial" w:cs="Arial"/>
              </w:rPr>
            </w:pPr>
            <w:r w:rsidRPr="00F107A9">
              <w:rPr>
                <w:rFonts w:ascii="Arial" w:hAnsi="Arial" w:cs="Arial"/>
              </w:rPr>
              <w:t>XX countries in Africa</w:t>
            </w:r>
          </w:p>
        </w:tc>
      </w:tr>
      <w:tr w:rsidR="0058085F" w:rsidRPr="00F107A9" w14:paraId="7B58FC8D" w14:textId="77777777" w:rsidTr="00775590">
        <w:tc>
          <w:tcPr>
            <w:tcW w:w="3116" w:type="dxa"/>
            <w:shd w:val="clear" w:color="auto" w:fill="F2F2F2" w:themeFill="background1" w:themeFillShade="F2"/>
          </w:tcPr>
          <w:p w14:paraId="392DB8EE" w14:textId="77777777" w:rsidR="0058085F" w:rsidRPr="00F107A9" w:rsidRDefault="0058085F" w:rsidP="00775590">
            <w:pPr>
              <w:spacing w:before="240" w:line="276" w:lineRule="auto"/>
              <w:rPr>
                <w:rFonts w:ascii="Arial" w:hAnsi="Arial" w:cs="Arial"/>
              </w:rPr>
            </w:pPr>
            <w:r w:rsidRPr="00F107A9">
              <w:rPr>
                <w:rFonts w:ascii="Arial" w:hAnsi="Arial" w:cs="Arial"/>
                <w:b/>
                <w:bCs/>
              </w:rPr>
              <w:t>XX</w:t>
            </w:r>
            <w:r w:rsidRPr="00F107A9">
              <w:rPr>
                <w:rFonts w:ascii="Arial" w:hAnsi="Arial" w:cs="Arial"/>
              </w:rPr>
              <w:t xml:space="preserve"> Workforce</w:t>
            </w:r>
          </w:p>
        </w:tc>
        <w:tc>
          <w:tcPr>
            <w:tcW w:w="3117" w:type="dxa"/>
            <w:shd w:val="clear" w:color="auto" w:fill="F2F2F2" w:themeFill="background1" w:themeFillShade="F2"/>
          </w:tcPr>
          <w:p w14:paraId="2A1C65BE" w14:textId="77777777" w:rsidR="0058085F" w:rsidRPr="00F107A9" w:rsidRDefault="0058085F" w:rsidP="00775590">
            <w:pPr>
              <w:spacing w:before="240" w:line="276" w:lineRule="auto"/>
              <w:rPr>
                <w:rFonts w:ascii="Arial" w:hAnsi="Arial" w:cs="Arial"/>
              </w:rPr>
            </w:pPr>
            <w:r w:rsidRPr="00F107A9">
              <w:rPr>
                <w:rFonts w:ascii="Arial" w:hAnsi="Arial" w:cs="Arial"/>
              </w:rPr>
              <w:t>XX children treated</w:t>
            </w:r>
          </w:p>
        </w:tc>
        <w:tc>
          <w:tcPr>
            <w:tcW w:w="3117" w:type="dxa"/>
            <w:shd w:val="clear" w:color="auto" w:fill="F2F2F2" w:themeFill="background1" w:themeFillShade="F2"/>
          </w:tcPr>
          <w:p w14:paraId="1E77F75A" w14:textId="77777777" w:rsidR="0058085F" w:rsidRPr="00F107A9" w:rsidRDefault="0058085F" w:rsidP="00775590">
            <w:pPr>
              <w:spacing w:before="240" w:line="276" w:lineRule="auto"/>
              <w:rPr>
                <w:rFonts w:ascii="Arial" w:hAnsi="Arial" w:cs="Arial"/>
              </w:rPr>
            </w:pPr>
            <w:r w:rsidRPr="00F107A9">
              <w:rPr>
                <w:rFonts w:ascii="Arial" w:hAnsi="Arial" w:cs="Arial"/>
              </w:rPr>
              <w:t>XX production capacity</w:t>
            </w:r>
          </w:p>
        </w:tc>
      </w:tr>
    </w:tbl>
    <w:p w14:paraId="1FDDAAA8"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We are currently engaging with:</w:t>
      </w:r>
    </w:p>
    <w:tbl>
      <w:tblPr>
        <w:tblStyle w:val="TableGrid2"/>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DAE9F7"/>
        <w:tblLook w:val="04A0" w:firstRow="1" w:lastRow="0" w:firstColumn="1" w:lastColumn="0" w:noHBand="0" w:noVBand="1"/>
      </w:tblPr>
      <w:tblGrid>
        <w:gridCol w:w="2997"/>
        <w:gridCol w:w="2999"/>
        <w:gridCol w:w="3000"/>
      </w:tblGrid>
      <w:tr w:rsidR="0058085F" w:rsidRPr="00F107A9" w14:paraId="028F3F71" w14:textId="77777777" w:rsidTr="00775590">
        <w:tc>
          <w:tcPr>
            <w:tcW w:w="3116" w:type="dxa"/>
            <w:shd w:val="clear" w:color="auto" w:fill="F2F2F2" w:themeFill="background1" w:themeFillShade="F2"/>
          </w:tcPr>
          <w:p w14:paraId="15E8A535" w14:textId="77777777" w:rsidR="0058085F" w:rsidRPr="00F107A9" w:rsidRDefault="0058085F" w:rsidP="00775590">
            <w:pPr>
              <w:spacing w:before="240" w:line="276" w:lineRule="auto"/>
              <w:rPr>
                <w:rFonts w:ascii="Arial" w:hAnsi="Arial" w:cs="Arial"/>
              </w:rPr>
            </w:pPr>
            <w:r w:rsidRPr="00F107A9">
              <w:rPr>
                <w:rFonts w:ascii="Arial" w:hAnsi="Arial" w:cs="Arial"/>
              </w:rPr>
              <w:t>XX Doctors in Africa</w:t>
            </w:r>
          </w:p>
        </w:tc>
        <w:tc>
          <w:tcPr>
            <w:tcW w:w="3117" w:type="dxa"/>
            <w:shd w:val="clear" w:color="auto" w:fill="F2F2F2" w:themeFill="background1" w:themeFillShade="F2"/>
          </w:tcPr>
          <w:p w14:paraId="1916A23F" w14:textId="77777777" w:rsidR="0058085F" w:rsidRPr="00F107A9" w:rsidRDefault="0058085F" w:rsidP="00775590">
            <w:pPr>
              <w:spacing w:before="240" w:line="276" w:lineRule="auto"/>
              <w:rPr>
                <w:rFonts w:ascii="Arial" w:hAnsi="Arial" w:cs="Arial"/>
              </w:rPr>
            </w:pPr>
            <w:r w:rsidRPr="00F107A9">
              <w:rPr>
                <w:rFonts w:ascii="Arial" w:hAnsi="Arial" w:cs="Arial"/>
              </w:rPr>
              <w:t>XX Doctors in Kenya</w:t>
            </w:r>
          </w:p>
        </w:tc>
        <w:tc>
          <w:tcPr>
            <w:tcW w:w="3117" w:type="dxa"/>
            <w:shd w:val="clear" w:color="auto" w:fill="F2F2F2" w:themeFill="background1" w:themeFillShade="F2"/>
          </w:tcPr>
          <w:p w14:paraId="145B0303" w14:textId="77777777" w:rsidR="0058085F" w:rsidRPr="00F107A9" w:rsidRDefault="0058085F" w:rsidP="00775590">
            <w:pPr>
              <w:spacing w:before="240" w:line="276" w:lineRule="auto"/>
              <w:rPr>
                <w:rFonts w:ascii="Arial" w:hAnsi="Arial" w:cs="Arial"/>
              </w:rPr>
            </w:pPr>
            <w:r w:rsidRPr="00F107A9">
              <w:rPr>
                <w:rFonts w:ascii="Arial" w:hAnsi="Arial" w:cs="Arial"/>
              </w:rPr>
              <w:t>XX Doctors across Markets</w:t>
            </w:r>
          </w:p>
        </w:tc>
      </w:tr>
    </w:tbl>
    <w:p w14:paraId="4C81921D"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We are supplying to </w:t>
      </w:r>
    </w:p>
    <w:tbl>
      <w:tblPr>
        <w:tblStyle w:val="TableGrid2"/>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ook w:val="04A0" w:firstRow="1" w:lastRow="0" w:firstColumn="1" w:lastColumn="0" w:noHBand="0" w:noVBand="1"/>
      </w:tblPr>
      <w:tblGrid>
        <w:gridCol w:w="2997"/>
        <w:gridCol w:w="2999"/>
        <w:gridCol w:w="3000"/>
      </w:tblGrid>
      <w:tr w:rsidR="0058085F" w:rsidRPr="00F107A9" w14:paraId="6729F556" w14:textId="77777777" w:rsidTr="00775590">
        <w:tc>
          <w:tcPr>
            <w:tcW w:w="3116" w:type="dxa"/>
            <w:shd w:val="clear" w:color="auto" w:fill="F2F2F2" w:themeFill="background1" w:themeFillShade="F2"/>
          </w:tcPr>
          <w:p w14:paraId="21CF47FE" w14:textId="77777777" w:rsidR="0058085F" w:rsidRPr="00F107A9" w:rsidRDefault="0058085F" w:rsidP="00775590">
            <w:pPr>
              <w:spacing w:before="240" w:line="276" w:lineRule="auto"/>
              <w:rPr>
                <w:rFonts w:ascii="Arial" w:hAnsi="Arial" w:cs="Arial"/>
              </w:rPr>
            </w:pPr>
            <w:r w:rsidRPr="00F107A9">
              <w:rPr>
                <w:rFonts w:ascii="Arial" w:hAnsi="Arial" w:cs="Arial"/>
                <w:b/>
              </w:rPr>
              <w:t>XX</w:t>
            </w:r>
            <w:r w:rsidRPr="00F107A9">
              <w:rPr>
                <w:rFonts w:ascii="Arial" w:hAnsi="Arial" w:cs="Arial"/>
              </w:rPr>
              <w:t xml:space="preserve"> pharmacies in Africa</w:t>
            </w:r>
          </w:p>
        </w:tc>
        <w:tc>
          <w:tcPr>
            <w:tcW w:w="3117" w:type="dxa"/>
            <w:shd w:val="clear" w:color="auto" w:fill="F2F2F2" w:themeFill="background1" w:themeFillShade="F2"/>
          </w:tcPr>
          <w:p w14:paraId="2809A382" w14:textId="77777777" w:rsidR="0058085F" w:rsidRPr="00F107A9" w:rsidRDefault="0058085F" w:rsidP="00775590">
            <w:pPr>
              <w:spacing w:before="240" w:line="276" w:lineRule="auto"/>
              <w:rPr>
                <w:rFonts w:ascii="Arial" w:hAnsi="Arial" w:cs="Arial"/>
              </w:rPr>
            </w:pPr>
            <w:r w:rsidRPr="00F107A9">
              <w:rPr>
                <w:rFonts w:ascii="Arial" w:hAnsi="Arial" w:cs="Arial"/>
              </w:rPr>
              <w:t>XX pharmacies in Kenya</w:t>
            </w:r>
          </w:p>
        </w:tc>
        <w:tc>
          <w:tcPr>
            <w:tcW w:w="3117" w:type="dxa"/>
            <w:shd w:val="clear" w:color="auto" w:fill="F2F2F2" w:themeFill="background1" w:themeFillShade="F2"/>
          </w:tcPr>
          <w:p w14:paraId="14D2699A" w14:textId="77777777" w:rsidR="0058085F" w:rsidRPr="00F107A9" w:rsidRDefault="0058085F" w:rsidP="00775590">
            <w:pPr>
              <w:spacing w:before="240" w:line="276" w:lineRule="auto"/>
              <w:rPr>
                <w:rFonts w:ascii="Arial" w:hAnsi="Arial" w:cs="Arial"/>
              </w:rPr>
            </w:pPr>
            <w:r w:rsidRPr="00F107A9">
              <w:rPr>
                <w:rFonts w:ascii="Arial" w:hAnsi="Arial" w:cs="Arial"/>
                <w:b/>
              </w:rPr>
              <w:t>XX</w:t>
            </w:r>
            <w:r w:rsidRPr="00F107A9">
              <w:rPr>
                <w:rFonts w:ascii="Arial" w:hAnsi="Arial" w:cs="Arial"/>
              </w:rPr>
              <w:t xml:space="preserve"> Pharmacies in export market</w:t>
            </w:r>
          </w:p>
        </w:tc>
      </w:tr>
    </w:tbl>
    <w:p w14:paraId="4FB5CD84" w14:textId="77777777" w:rsidR="0058085F" w:rsidRPr="00F107A9" w:rsidRDefault="0058085F" w:rsidP="0058085F">
      <w:pPr>
        <w:spacing w:before="240" w:line="276" w:lineRule="auto"/>
        <w:rPr>
          <w:rFonts w:ascii="Arial" w:hAnsi="Arial" w:cs="Arial"/>
          <w:b/>
          <w:bCs/>
          <w:lang w:eastAsia="zh-CN"/>
        </w:rPr>
      </w:pPr>
      <w:r w:rsidRPr="00F107A9">
        <w:rPr>
          <w:rFonts w:ascii="Arial" w:hAnsi="Arial" w:cs="Arial"/>
          <w:b/>
          <w:bCs/>
          <w:lang w:eastAsia="zh-CN"/>
        </w:rPr>
        <w:t>Donor Funded Drug Donations across Africa</w:t>
      </w:r>
    </w:p>
    <w:p w14:paraId="0C9A22AA"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UCL is currently providing drugs to multiple countries through donor-funded healthcare Programmes, supporting access to quality treatments across the region. </w:t>
      </w:r>
      <w:r w:rsidRPr="00F107A9">
        <w:rPr>
          <w:rFonts w:ascii="Arial" w:hAnsi="Arial" w:cs="Arial"/>
        </w:rPr>
        <w:t>These nations include Aruba, Afghanistan, Benin, Cameroon, Central African Republic, Chad, Comoros, Congo, Cote d'Ivoire, Denmark, Ethiopia, Gambia, Ghana, Haiti, Kenya, Liberia, Madagascar, Malawi, Mozambique, Niger, Nigeria, Pakistan, Sierra Leone, Somalia, Sudan, South Sudan, Swaziland, Tanzania, Togo, Uganda, Venezuela, Yemen, Zambia, and Zimbabwe. This initiative reinforces UCL’s contribution to health and wellness across multiple regions, facilitating access to essential medications across multiple regions.</w:t>
      </w:r>
    </w:p>
    <w:p w14:paraId="103081D8" w14:textId="77777777" w:rsidR="0058085F" w:rsidRPr="00F107A9" w:rsidRDefault="0058085F" w:rsidP="0058085F">
      <w:pPr>
        <w:spacing w:before="240" w:line="276" w:lineRule="auto"/>
        <w:rPr>
          <w:rFonts w:ascii="Arial" w:hAnsi="Arial" w:cs="Arial"/>
          <w:lang w:eastAsia="zh-CN"/>
        </w:rPr>
      </w:pPr>
    </w:p>
    <w:p w14:paraId="2FF1E3C8" w14:textId="77777777" w:rsidR="0058085F" w:rsidRPr="00F107A9" w:rsidRDefault="0058085F" w:rsidP="0058085F">
      <w:pPr>
        <w:spacing w:before="240" w:line="276" w:lineRule="auto"/>
        <w:rPr>
          <w:rFonts w:ascii="Arial" w:hAnsi="Arial" w:cs="Arial"/>
          <w:lang w:eastAsia="zh-CN"/>
        </w:rPr>
      </w:pPr>
      <w:r w:rsidRPr="00F107A9">
        <w:rPr>
          <w:rFonts w:ascii="Arial" w:hAnsi="Arial" w:cs="Arial"/>
          <w:b/>
          <w:bCs/>
          <w:lang w:eastAsia="zh-CN"/>
        </w:rPr>
        <w:t>Our therapeutic solutions include</w:t>
      </w:r>
      <w:r w:rsidRPr="00F107A9">
        <w:rPr>
          <w:rFonts w:ascii="Arial" w:hAnsi="Arial" w:cs="Arial"/>
          <w:lang w:eastAsia="zh-CN"/>
        </w:rPr>
        <w:t>:</w:t>
      </w:r>
    </w:p>
    <w:tbl>
      <w:tblPr>
        <w:tblStyle w:val="TableGrid2"/>
        <w:tblW w:w="0" w:type="auto"/>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shd w:val="clear" w:color="auto" w:fill="F2F2F2" w:themeFill="background1" w:themeFillShade="F2"/>
        <w:tblLook w:val="04A0" w:firstRow="1" w:lastRow="0" w:firstColumn="1" w:lastColumn="0" w:noHBand="0" w:noVBand="1"/>
      </w:tblPr>
      <w:tblGrid>
        <w:gridCol w:w="4490"/>
        <w:gridCol w:w="4506"/>
      </w:tblGrid>
      <w:tr w:rsidR="0058085F" w:rsidRPr="00F107A9" w14:paraId="08FF23E2" w14:textId="77777777" w:rsidTr="00775590">
        <w:trPr>
          <w:trHeight w:val="1440"/>
        </w:trPr>
        <w:tc>
          <w:tcPr>
            <w:tcW w:w="4675" w:type="dxa"/>
            <w:shd w:val="clear" w:color="auto" w:fill="F2F2F2" w:themeFill="background1" w:themeFillShade="F2"/>
          </w:tcPr>
          <w:p w14:paraId="6DBC3EDA" w14:textId="77777777" w:rsidR="0058085F" w:rsidRPr="00F107A9" w:rsidRDefault="0058085F" w:rsidP="00775590">
            <w:pPr>
              <w:spacing w:before="240" w:line="276" w:lineRule="auto"/>
              <w:rPr>
                <w:rFonts w:ascii="Arial" w:hAnsi="Arial" w:cs="Arial"/>
              </w:rPr>
            </w:pPr>
            <w:r w:rsidRPr="00F107A9">
              <w:rPr>
                <w:rFonts w:ascii="Arial" w:hAnsi="Arial" w:cs="Arial"/>
              </w:rPr>
              <w:t>Pain management</w:t>
            </w:r>
          </w:p>
          <w:p w14:paraId="69C4312C" w14:textId="77777777" w:rsidR="0058085F" w:rsidRPr="00F107A9" w:rsidRDefault="0058085F" w:rsidP="00775590">
            <w:pPr>
              <w:spacing w:before="240" w:line="276" w:lineRule="auto"/>
              <w:rPr>
                <w:rFonts w:ascii="Arial" w:hAnsi="Arial" w:cs="Arial"/>
              </w:rPr>
            </w:pPr>
            <w:r w:rsidRPr="00F107A9">
              <w:rPr>
                <w:rFonts w:ascii="Arial" w:hAnsi="Arial" w:cs="Arial"/>
              </w:rPr>
              <w:t>Cold relief</w:t>
            </w:r>
          </w:p>
          <w:p w14:paraId="269F481E" w14:textId="77777777" w:rsidR="0058085F" w:rsidRPr="00F107A9" w:rsidRDefault="0058085F" w:rsidP="00775590">
            <w:pPr>
              <w:spacing w:before="240" w:line="276" w:lineRule="auto"/>
              <w:rPr>
                <w:rFonts w:ascii="Arial" w:hAnsi="Arial" w:cs="Arial"/>
              </w:rPr>
            </w:pPr>
            <w:r w:rsidRPr="00F107A9">
              <w:rPr>
                <w:rFonts w:ascii="Arial" w:hAnsi="Arial" w:cs="Arial"/>
              </w:rPr>
              <w:lastRenderedPageBreak/>
              <w:t>Dental Hygiene</w:t>
            </w:r>
          </w:p>
          <w:p w14:paraId="479E664A"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Antivirals </w:t>
            </w:r>
          </w:p>
          <w:p w14:paraId="22C6F1FC" w14:textId="77777777" w:rsidR="0058085F" w:rsidRPr="00F107A9" w:rsidRDefault="0058085F" w:rsidP="00775590">
            <w:pPr>
              <w:spacing w:before="240" w:line="276" w:lineRule="auto"/>
              <w:rPr>
                <w:rFonts w:ascii="Arial" w:hAnsi="Arial" w:cs="Arial"/>
              </w:rPr>
            </w:pPr>
            <w:r w:rsidRPr="00F107A9">
              <w:rPr>
                <w:rFonts w:ascii="Arial" w:hAnsi="Arial" w:cs="Arial"/>
              </w:rPr>
              <w:t>Antimalarial</w:t>
            </w:r>
          </w:p>
          <w:p w14:paraId="453E26DD" w14:textId="77777777" w:rsidR="0058085F" w:rsidRPr="00F107A9" w:rsidRDefault="0058085F" w:rsidP="00775590">
            <w:pPr>
              <w:spacing w:before="240" w:line="276" w:lineRule="auto"/>
              <w:rPr>
                <w:rFonts w:ascii="Arial" w:hAnsi="Arial" w:cs="Arial"/>
              </w:rPr>
            </w:pPr>
            <w:r w:rsidRPr="00F107A9">
              <w:rPr>
                <w:rFonts w:ascii="Arial" w:hAnsi="Arial" w:cs="Arial"/>
              </w:rPr>
              <w:t xml:space="preserve">Anti-fungal </w:t>
            </w:r>
          </w:p>
        </w:tc>
        <w:tc>
          <w:tcPr>
            <w:tcW w:w="4675" w:type="dxa"/>
            <w:shd w:val="clear" w:color="auto" w:fill="F2F2F2" w:themeFill="background1" w:themeFillShade="F2"/>
          </w:tcPr>
          <w:p w14:paraId="7C65CFB6" w14:textId="77777777" w:rsidR="0058085F" w:rsidRPr="00F107A9" w:rsidRDefault="0058085F" w:rsidP="00775590">
            <w:pPr>
              <w:spacing w:before="240" w:line="276" w:lineRule="auto"/>
              <w:rPr>
                <w:rFonts w:ascii="Arial" w:hAnsi="Arial" w:cs="Arial"/>
              </w:rPr>
            </w:pPr>
            <w:r w:rsidRPr="00F107A9">
              <w:rPr>
                <w:rFonts w:ascii="Arial" w:hAnsi="Arial" w:cs="Arial"/>
              </w:rPr>
              <w:lastRenderedPageBreak/>
              <w:t>Urology</w:t>
            </w:r>
          </w:p>
          <w:p w14:paraId="68DE7ABE" w14:textId="77777777" w:rsidR="0058085F" w:rsidRPr="00F107A9" w:rsidRDefault="0058085F" w:rsidP="00775590">
            <w:pPr>
              <w:spacing w:before="240" w:line="276" w:lineRule="auto"/>
              <w:rPr>
                <w:rFonts w:ascii="Arial" w:hAnsi="Arial" w:cs="Arial"/>
              </w:rPr>
            </w:pPr>
            <w:r w:rsidRPr="00F107A9">
              <w:rPr>
                <w:rFonts w:ascii="Arial" w:hAnsi="Arial" w:cs="Arial"/>
              </w:rPr>
              <w:t>Neuropsychiatry</w:t>
            </w:r>
          </w:p>
          <w:p w14:paraId="3A17AE27" w14:textId="77777777" w:rsidR="0058085F" w:rsidRPr="00F107A9" w:rsidRDefault="0058085F" w:rsidP="00775590">
            <w:pPr>
              <w:spacing w:before="240" w:line="276" w:lineRule="auto"/>
              <w:rPr>
                <w:rFonts w:ascii="Arial" w:hAnsi="Arial" w:cs="Arial"/>
              </w:rPr>
            </w:pPr>
            <w:r w:rsidRPr="00F107A9">
              <w:rPr>
                <w:rFonts w:ascii="Arial" w:hAnsi="Arial" w:cs="Arial"/>
              </w:rPr>
              <w:lastRenderedPageBreak/>
              <w:t>Dermatology</w:t>
            </w:r>
          </w:p>
          <w:p w14:paraId="3980F3EC" w14:textId="77777777" w:rsidR="0058085F" w:rsidRPr="00F107A9" w:rsidRDefault="0058085F" w:rsidP="00775590">
            <w:pPr>
              <w:spacing w:before="240" w:line="276" w:lineRule="auto"/>
              <w:rPr>
                <w:rFonts w:ascii="Arial" w:hAnsi="Arial" w:cs="Arial"/>
              </w:rPr>
            </w:pPr>
            <w:r w:rsidRPr="00F107A9">
              <w:rPr>
                <w:rFonts w:ascii="Arial" w:hAnsi="Arial" w:cs="Arial"/>
              </w:rPr>
              <w:t>Gastrointestinal Health</w:t>
            </w:r>
          </w:p>
          <w:p w14:paraId="231A71D6" w14:textId="77777777" w:rsidR="0058085F" w:rsidRPr="00F107A9" w:rsidRDefault="0058085F" w:rsidP="00775590">
            <w:pPr>
              <w:spacing w:before="240" w:line="276" w:lineRule="auto"/>
              <w:rPr>
                <w:rFonts w:ascii="Arial" w:hAnsi="Arial" w:cs="Arial"/>
              </w:rPr>
            </w:pPr>
            <w:r w:rsidRPr="00F107A9">
              <w:rPr>
                <w:rFonts w:ascii="Arial" w:hAnsi="Arial" w:cs="Arial"/>
              </w:rPr>
              <w:t>Cardiology</w:t>
            </w:r>
          </w:p>
          <w:p w14:paraId="488DF50F" w14:textId="77777777" w:rsidR="0058085F" w:rsidRPr="00F107A9" w:rsidRDefault="0058085F" w:rsidP="00775590">
            <w:pPr>
              <w:spacing w:before="240" w:line="276" w:lineRule="auto"/>
              <w:rPr>
                <w:rFonts w:ascii="Arial" w:hAnsi="Arial" w:cs="Arial"/>
              </w:rPr>
            </w:pPr>
            <w:r w:rsidRPr="00F107A9">
              <w:rPr>
                <w:rFonts w:ascii="Arial" w:hAnsi="Arial" w:cs="Arial"/>
              </w:rPr>
              <w:t>Diabetes management</w:t>
            </w:r>
          </w:p>
        </w:tc>
      </w:tr>
    </w:tbl>
    <w:p w14:paraId="3F104A00" w14:textId="77777777" w:rsidR="0058085F" w:rsidRPr="00F107A9" w:rsidRDefault="0058085F" w:rsidP="0058085F">
      <w:pPr>
        <w:spacing w:before="240" w:line="276" w:lineRule="auto"/>
        <w:rPr>
          <w:rFonts w:ascii="Arial" w:hAnsi="Arial" w:cs="Arial"/>
          <w:lang w:eastAsia="zh-CN"/>
        </w:rPr>
      </w:pPr>
    </w:p>
    <w:p w14:paraId="6EF3C4FA" w14:textId="77777777" w:rsidR="0058085F" w:rsidRPr="00F107A9" w:rsidRDefault="0058085F" w:rsidP="0058085F">
      <w:pPr>
        <w:spacing w:before="240" w:line="276" w:lineRule="auto"/>
        <w:rPr>
          <w:rFonts w:ascii="Arial" w:hAnsi="Arial" w:cs="Arial"/>
          <w:b/>
          <w:bCs/>
          <w:lang w:eastAsia="zh-CN"/>
        </w:rPr>
      </w:pPr>
      <w:r w:rsidRPr="00F107A9">
        <w:rPr>
          <w:rFonts w:ascii="Arial" w:hAnsi="Arial" w:cs="Arial"/>
          <w:b/>
          <w:bCs/>
          <w:lang w:eastAsia="zh-CN"/>
        </w:rPr>
        <w:t>Strategy for Healthcare Delivery</w:t>
      </w:r>
    </w:p>
    <w:p w14:paraId="18D8A901"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At Strides, we are committed to advancing equitable healthcare access by delivering high-quality, cost effective medicines that address the needs of underserved populations. Guided by a patient-centric approach, we continuously strengthen our manufacturing capabilities, supply networks, and delivery systems to enhance the availability and accessibility of essential treatments. Our strategic framework is designed to address both preventive and curative aspects of healthcare, tackling critical needs. Our comprehensive approach to healthcare delivery is anchored in a five-pronged strategy. </w:t>
      </w:r>
    </w:p>
    <w:p w14:paraId="4AD83A58" w14:textId="77777777" w:rsidR="0058085F" w:rsidRPr="00F107A9" w:rsidRDefault="0058085F" w:rsidP="0058085F">
      <w:pPr>
        <w:spacing w:before="240" w:line="276" w:lineRule="auto"/>
        <w:rPr>
          <w:rFonts w:ascii="Arial" w:hAnsi="Arial" w:cs="Arial"/>
          <w:lang w:eastAsia="zh-CN"/>
        </w:rPr>
      </w:pPr>
    </w:p>
    <w:tbl>
      <w:tblPr>
        <w:tblStyle w:val="TableGrid2"/>
        <w:tblW w:w="0" w:type="auto"/>
        <w:tblBorders>
          <w:top w:val="none" w:sz="0" w:space="0" w:color="auto"/>
          <w:left w:val="none" w:sz="0" w:space="0" w:color="auto"/>
          <w:bottom w:val="none" w:sz="0" w:space="0" w:color="auto"/>
          <w:right w:val="none" w:sz="0" w:space="0" w:color="auto"/>
          <w:insideH w:val="single" w:sz="12" w:space="0" w:color="FFFFFF"/>
          <w:insideV w:val="single" w:sz="12" w:space="0" w:color="FFFFFF"/>
        </w:tblBorders>
        <w:shd w:val="clear" w:color="auto" w:fill="F2F2F2" w:themeFill="background1" w:themeFillShade="F2"/>
        <w:tblLook w:val="04A0" w:firstRow="1" w:lastRow="0" w:firstColumn="1" w:lastColumn="0" w:noHBand="0" w:noVBand="1"/>
      </w:tblPr>
      <w:tblGrid>
        <w:gridCol w:w="4516"/>
        <w:gridCol w:w="4510"/>
      </w:tblGrid>
      <w:tr w:rsidR="0058085F" w:rsidRPr="00F107A9" w14:paraId="7BE526A7" w14:textId="77777777" w:rsidTr="00775590">
        <w:tc>
          <w:tcPr>
            <w:tcW w:w="4675" w:type="dxa"/>
            <w:shd w:val="clear" w:color="auto" w:fill="F2F2F2" w:themeFill="background1" w:themeFillShade="F2"/>
          </w:tcPr>
          <w:p w14:paraId="64431789" w14:textId="77777777" w:rsidR="0058085F" w:rsidRPr="00F107A9" w:rsidRDefault="0058085F" w:rsidP="00775590">
            <w:pPr>
              <w:spacing w:before="240" w:line="276" w:lineRule="auto"/>
              <w:rPr>
                <w:rFonts w:ascii="Arial" w:hAnsi="Arial" w:cs="Arial"/>
                <w:b/>
                <w:bCs/>
              </w:rPr>
            </w:pPr>
            <w:bookmarkStart w:id="190" w:name="_Toc205968810"/>
            <w:r w:rsidRPr="00F107A9">
              <w:rPr>
                <w:rFonts w:ascii="Arial" w:hAnsi="Arial" w:cs="Arial"/>
                <w:b/>
                <w:bCs/>
              </w:rPr>
              <w:t>Strengthening Supply Reliability</w:t>
            </w:r>
          </w:p>
          <w:p w14:paraId="7CEACD3D" w14:textId="77777777" w:rsidR="0058085F" w:rsidRPr="00F107A9" w:rsidRDefault="0058085F" w:rsidP="00775590">
            <w:pPr>
              <w:spacing w:before="240" w:line="276" w:lineRule="auto"/>
              <w:rPr>
                <w:rFonts w:ascii="Arial" w:hAnsi="Arial" w:cs="Arial"/>
              </w:rPr>
            </w:pPr>
            <w:r w:rsidRPr="00F107A9">
              <w:rPr>
                <w:rFonts w:ascii="Arial" w:hAnsi="Arial" w:cs="Arial"/>
              </w:rPr>
              <w:t>Implementing structured forecasting and advanced planning mechanisms to ensure a reliable supply of essential medicines while enhancing operational predictability</w:t>
            </w:r>
          </w:p>
          <w:p w14:paraId="56D0A1A2" w14:textId="77777777" w:rsidR="0058085F" w:rsidRPr="00F107A9" w:rsidRDefault="0058085F" w:rsidP="00775590">
            <w:pPr>
              <w:spacing w:before="240" w:line="276" w:lineRule="auto"/>
              <w:rPr>
                <w:rFonts w:ascii="Arial" w:hAnsi="Arial" w:cs="Arial"/>
              </w:rPr>
            </w:pPr>
          </w:p>
        </w:tc>
        <w:tc>
          <w:tcPr>
            <w:tcW w:w="4675" w:type="dxa"/>
            <w:shd w:val="clear" w:color="auto" w:fill="D9D9D9" w:themeFill="background1" w:themeFillShade="D9"/>
          </w:tcPr>
          <w:p w14:paraId="1CD5A317" w14:textId="77777777" w:rsidR="0058085F" w:rsidRPr="00F107A9" w:rsidRDefault="0058085F" w:rsidP="00775590">
            <w:pPr>
              <w:spacing w:before="240" w:line="276" w:lineRule="auto"/>
              <w:rPr>
                <w:rFonts w:ascii="Arial" w:hAnsi="Arial" w:cs="Arial"/>
                <w:b/>
                <w:bCs/>
              </w:rPr>
            </w:pPr>
            <w:r w:rsidRPr="00F107A9">
              <w:rPr>
                <w:rFonts w:ascii="Arial" w:hAnsi="Arial" w:cs="Arial"/>
                <w:b/>
                <w:bCs/>
              </w:rPr>
              <w:t>Optimising Inventory Management</w:t>
            </w:r>
          </w:p>
          <w:p w14:paraId="4ADE57A9" w14:textId="77777777" w:rsidR="0058085F" w:rsidRPr="00F107A9" w:rsidRDefault="0058085F" w:rsidP="00775590">
            <w:pPr>
              <w:spacing w:before="240" w:line="276" w:lineRule="auto"/>
              <w:rPr>
                <w:rFonts w:ascii="Arial" w:hAnsi="Arial" w:cs="Arial"/>
              </w:rPr>
            </w:pPr>
            <w:r w:rsidRPr="00F107A9">
              <w:rPr>
                <w:rFonts w:ascii="Arial" w:hAnsi="Arial" w:cs="Arial"/>
              </w:rPr>
              <w:t>Leveraging advance procurement and demand planning to to maintain optimal inventory levels, improve resource utilisation, and minimise holding costs.</w:t>
            </w:r>
          </w:p>
          <w:p w14:paraId="4ED5D1F9" w14:textId="77777777" w:rsidR="0058085F" w:rsidRPr="00F107A9" w:rsidRDefault="0058085F" w:rsidP="00775590">
            <w:pPr>
              <w:spacing w:before="240" w:line="276" w:lineRule="auto"/>
              <w:rPr>
                <w:rFonts w:ascii="Arial" w:hAnsi="Arial" w:cs="Arial"/>
              </w:rPr>
            </w:pPr>
          </w:p>
        </w:tc>
      </w:tr>
      <w:tr w:rsidR="0058085F" w:rsidRPr="00F107A9" w14:paraId="6C6BFA20" w14:textId="77777777" w:rsidTr="00775590">
        <w:tc>
          <w:tcPr>
            <w:tcW w:w="4675" w:type="dxa"/>
            <w:shd w:val="clear" w:color="auto" w:fill="D9D9D9" w:themeFill="background1" w:themeFillShade="D9"/>
          </w:tcPr>
          <w:p w14:paraId="2108D5C6" w14:textId="77777777" w:rsidR="0058085F" w:rsidRPr="00F107A9" w:rsidRDefault="0058085F" w:rsidP="00775590">
            <w:pPr>
              <w:spacing w:before="240" w:line="276" w:lineRule="auto"/>
              <w:rPr>
                <w:rFonts w:ascii="Arial" w:hAnsi="Arial" w:cs="Arial"/>
                <w:b/>
                <w:bCs/>
              </w:rPr>
            </w:pPr>
            <w:r w:rsidRPr="00F107A9">
              <w:rPr>
                <w:rFonts w:ascii="Arial" w:hAnsi="Arial" w:cs="Arial"/>
                <w:b/>
                <w:bCs/>
              </w:rPr>
              <w:t>Enhancing Supply Chain Agility</w:t>
            </w:r>
          </w:p>
          <w:p w14:paraId="6AFDBF34" w14:textId="77777777" w:rsidR="0058085F" w:rsidRPr="00F107A9" w:rsidRDefault="0058085F" w:rsidP="00775590">
            <w:pPr>
              <w:spacing w:before="240" w:line="276" w:lineRule="auto"/>
              <w:rPr>
                <w:rFonts w:ascii="Arial" w:hAnsi="Arial" w:cs="Arial"/>
              </w:rPr>
            </w:pPr>
            <w:r w:rsidRPr="00F107A9">
              <w:rPr>
                <w:rFonts w:ascii="Arial" w:hAnsi="Arial" w:cs="Arial"/>
              </w:rPr>
              <w:t>Streamlining stocking and distribution practices to shorten lead times for timely healthcare deliveries.</w:t>
            </w:r>
          </w:p>
        </w:tc>
        <w:tc>
          <w:tcPr>
            <w:tcW w:w="4675" w:type="dxa"/>
            <w:shd w:val="clear" w:color="auto" w:fill="F2F2F2" w:themeFill="background1" w:themeFillShade="F2"/>
          </w:tcPr>
          <w:p w14:paraId="239D2986" w14:textId="77777777" w:rsidR="0058085F" w:rsidRPr="00F107A9" w:rsidRDefault="0058085F" w:rsidP="00775590">
            <w:pPr>
              <w:spacing w:before="240" w:line="276" w:lineRule="auto"/>
              <w:rPr>
                <w:rFonts w:ascii="Arial" w:hAnsi="Arial" w:cs="Arial"/>
                <w:b/>
                <w:bCs/>
              </w:rPr>
            </w:pPr>
            <w:r w:rsidRPr="00F107A9">
              <w:rPr>
                <w:rFonts w:ascii="Arial" w:hAnsi="Arial" w:cs="Arial"/>
                <w:b/>
                <w:bCs/>
              </w:rPr>
              <w:t>Driving Sustainable Cost Efficiencies</w:t>
            </w:r>
          </w:p>
          <w:p w14:paraId="5F4EC86E" w14:textId="77777777" w:rsidR="0058085F" w:rsidRPr="00F107A9" w:rsidRDefault="0058085F" w:rsidP="00775590">
            <w:pPr>
              <w:spacing w:before="240" w:line="276" w:lineRule="auto"/>
              <w:rPr>
                <w:rFonts w:ascii="Arial" w:hAnsi="Arial" w:cs="Arial"/>
              </w:rPr>
            </w:pPr>
            <w:r w:rsidRPr="00F107A9">
              <w:rPr>
                <w:rFonts w:ascii="Arial" w:hAnsi="Arial" w:cs="Arial"/>
              </w:rPr>
              <w:t>Improving efficiencies in the supply chain to foster sustainable business practices and offer cost benefits.</w:t>
            </w:r>
          </w:p>
        </w:tc>
      </w:tr>
      <w:tr w:rsidR="0058085F" w:rsidRPr="00F107A9" w14:paraId="7CEFDE89" w14:textId="77777777" w:rsidTr="00775590">
        <w:tc>
          <w:tcPr>
            <w:tcW w:w="9350" w:type="dxa"/>
            <w:gridSpan w:val="2"/>
            <w:shd w:val="clear" w:color="auto" w:fill="D9D9D9" w:themeFill="background1" w:themeFillShade="D9"/>
          </w:tcPr>
          <w:p w14:paraId="0567997C" w14:textId="77777777" w:rsidR="0058085F" w:rsidRPr="00F107A9" w:rsidRDefault="0058085F" w:rsidP="00775590">
            <w:pPr>
              <w:spacing w:before="240" w:line="276" w:lineRule="auto"/>
              <w:rPr>
                <w:rFonts w:ascii="Arial" w:hAnsi="Arial" w:cs="Arial"/>
                <w:b/>
                <w:bCs/>
              </w:rPr>
            </w:pPr>
            <w:r w:rsidRPr="00F107A9">
              <w:rPr>
                <w:rFonts w:ascii="Arial" w:hAnsi="Arial" w:cs="Arial"/>
                <w:b/>
                <w:bCs/>
              </w:rPr>
              <w:t>Building Resilient Sourcing Networks</w:t>
            </w:r>
          </w:p>
          <w:p w14:paraId="7277E743" w14:textId="77777777" w:rsidR="0058085F" w:rsidRPr="00F107A9" w:rsidRDefault="0058085F" w:rsidP="00775590">
            <w:pPr>
              <w:spacing w:before="240" w:line="276" w:lineRule="auto"/>
              <w:rPr>
                <w:rFonts w:ascii="Arial" w:hAnsi="Arial" w:cs="Arial"/>
              </w:rPr>
            </w:pPr>
            <w:r w:rsidRPr="00F107A9">
              <w:rPr>
                <w:rFonts w:ascii="Arial" w:hAnsi="Arial" w:cs="Arial"/>
              </w:rPr>
              <w:t>Diversifying API sourcing for ARV and Malaria products with WHO prequalification to reduce risks, lead time, and optimise costs.</w:t>
            </w:r>
          </w:p>
        </w:tc>
      </w:tr>
    </w:tbl>
    <w:p w14:paraId="19392EE0" w14:textId="77777777" w:rsidR="0058085F" w:rsidRPr="00F107A9" w:rsidRDefault="0058085F" w:rsidP="0058085F">
      <w:pPr>
        <w:spacing w:before="240" w:line="276" w:lineRule="auto"/>
        <w:rPr>
          <w:rFonts w:ascii="Arial" w:hAnsi="Arial" w:cs="Arial"/>
          <w:lang w:eastAsia="zh-CN"/>
        </w:rPr>
      </w:pPr>
    </w:p>
    <w:p w14:paraId="41C7F9A7" w14:textId="517AA2E6" w:rsidR="0058085F" w:rsidRPr="00F107A9" w:rsidRDefault="002B2FE2" w:rsidP="0058085F">
      <w:pPr>
        <w:pStyle w:val="Heading3"/>
        <w:rPr>
          <w:lang w:eastAsia="zh-CN"/>
        </w:rPr>
      </w:pPr>
      <w:bookmarkStart w:id="191" w:name="_Toc205972638"/>
      <w:bookmarkStart w:id="192" w:name="_Toc235801303"/>
      <w:r>
        <w:rPr>
          <w:lang w:eastAsia="zh-CN"/>
        </w:rPr>
        <w:t xml:space="preserve">2.4 </w:t>
      </w:r>
      <w:r w:rsidR="0058085F" w:rsidRPr="00F107A9">
        <w:rPr>
          <w:lang w:eastAsia="zh-CN"/>
        </w:rPr>
        <w:t>Comprehensive Strategies for Infectious Disease</w:t>
      </w:r>
      <w:bookmarkEnd w:id="191"/>
      <w:r w:rsidR="0058085F" w:rsidRPr="00F107A9">
        <w:rPr>
          <w:lang w:eastAsia="zh-CN"/>
        </w:rPr>
        <w:t xml:space="preserve"> Management</w:t>
      </w:r>
      <w:bookmarkEnd w:id="192"/>
    </w:p>
    <w:p w14:paraId="2FC150F0"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At Strides, we are committed to advancing healthcare solutions by improving access to affordable, high-quality treatments especially for infectious diseases that continue to pose significant public health challenges. Recognising the significant burden of diseases such as HIV/AIDS, malaria, hepatitis, and tuberculosis, we have adopted a comprehensive and integrated approach to expanding access to effective therapies for underserved populations. Through collabourations with leading pharmaceutical companies and global health organisations, we have extended the reach of our infectious disease portfolio to more than 105 developing countries, providing access to critical </w:t>
      </w:r>
      <w:r w:rsidRPr="00F107A9">
        <w:rPr>
          <w:rFonts w:ascii="Arial" w:hAnsi="Arial" w:cs="Arial"/>
          <w:lang w:eastAsia="zh-CN"/>
        </w:rPr>
        <w:lastRenderedPageBreak/>
        <w:t>therapies, including antiretroviral (ARV) treatments for HIV/AIDS and artemisinin-based combination therapies (ACTs) for malaria.</w:t>
      </w:r>
    </w:p>
    <w:p w14:paraId="264AD5CA"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Our efforts are underpinned by best-in-class manufacturing facilities in India and Kenya, which are accredited by leading international regulatory authorities, ensuring the consistent production and supply of quality-assured medicines that meet rigorous global standards. These capabilities enable us to deliver reliable, scalable healthcare solutions while strengthening regional access to essential treatments. </w:t>
      </w:r>
      <w:r w:rsidRPr="00F107A9">
        <w:rPr>
          <w:rFonts w:ascii="Arial" w:hAnsi="Arial" w:cs="Arial"/>
          <w:lang w:eastAsia="zh-CN"/>
        </w:rPr>
        <w:tab/>
      </w:r>
    </w:p>
    <w:p w14:paraId="1FF86E9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Further, we strive to create lasting healthcare impact through research-driven innovation, disease awareness initiatives, diagnostic support Programmes, and stakeholder engagement activities. By combining manufacturing excellence, and community-focused interventions, we aim not only to help address the burden of infectious diseases but also strengthen healthcare systems and foster informed health practices across the regions we serve.</w:t>
      </w:r>
    </w:p>
    <w:p w14:paraId="18B85AC6" w14:textId="77777777" w:rsidR="0058085F" w:rsidRPr="00F107A9" w:rsidRDefault="0058085F" w:rsidP="0058085F">
      <w:pPr>
        <w:pStyle w:val="Heading4"/>
        <w:rPr>
          <w:lang w:eastAsia="zh-CN"/>
        </w:rPr>
      </w:pPr>
      <w:bookmarkStart w:id="193" w:name="_Toc205972639"/>
      <w:r w:rsidRPr="00F107A9">
        <w:rPr>
          <w:lang w:eastAsia="zh-CN"/>
        </w:rPr>
        <w:t>For HIV (Human Immunodeficiency Virus)</w:t>
      </w:r>
      <w:bookmarkEnd w:id="193"/>
    </w:p>
    <w:p w14:paraId="737F1A52"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Strides has established a strong presence in the global HIV treatment landscape, with a focus on the advancement and provision of complex-to-manufacture antiretroviral (ARV) therapies that address evolving patient needs. Our portfolio includes paediatric dispersible formulations and innovative fixed-dose combinations, expanding treatment options across diverse patient populations. We have secured strategic licensing agreements with leading innovators such as Gilead Sciences and ViiV Healthcare, alongside collabourations with the Medicines Patent Pool (MPP), reflecting our ongoing commitment to enhancing access to high-quality, affordable HIV therapies in underserved and emerging markets. Since 2020, we have been at the forefront of broadening access to HIV/AIDS care through pioneering initiatives and strong partnerships with global health and funding organisations.</w:t>
      </w:r>
    </w:p>
    <w:p w14:paraId="6E21A510" w14:textId="77777777" w:rsidR="0058085F" w:rsidRPr="00F107A9" w:rsidRDefault="0058085F" w:rsidP="0058085F">
      <w:pPr>
        <w:spacing w:before="240" w:line="276" w:lineRule="auto"/>
        <w:rPr>
          <w:rFonts w:ascii="Arial" w:hAnsi="Arial" w:cs="Arial"/>
          <w:b/>
          <w:bCs/>
          <w:lang w:eastAsia="zh-CN"/>
        </w:rPr>
      </w:pPr>
      <w:r w:rsidRPr="00F107A9">
        <w:rPr>
          <w:rFonts w:ascii="Arial" w:hAnsi="Arial" w:cs="Arial"/>
          <w:b/>
          <w:bCs/>
          <w:lang w:eastAsia="zh-CN"/>
        </w:rPr>
        <w:t xml:space="preserve">Progress and Targets </w:t>
      </w:r>
    </w:p>
    <w:p w14:paraId="1BC63899"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In FY 2025–26, we delivered an additional XX TLD tablets, further expanding access to affordable HIV treatment. Building on this momentum, we aim to supply over XX tablets from each of our India and Kenya manufacturing sites in FY 2026–27. As we scale our impact, we remain focused on expanding capacity, enhancing operational efficiency, and improving affordability across our HIV portfolio. We are also advancing next-generation HIV Programmes to address emerging drug resistance, healthcare delivery challenges, and the needs of vulnerable populations, ensuring broader access to effective treatments.</w:t>
      </w:r>
    </w:p>
    <w:p w14:paraId="1E75FAB5" w14:textId="77777777" w:rsidR="0058085F" w:rsidRPr="00F107A9" w:rsidRDefault="0058085F" w:rsidP="0058085F">
      <w:pPr>
        <w:pStyle w:val="Heading4"/>
        <w:rPr>
          <w:lang w:eastAsia="zh-CN"/>
        </w:rPr>
      </w:pPr>
      <w:bookmarkStart w:id="194" w:name="_Toc205972640"/>
      <w:r w:rsidRPr="00F107A9">
        <w:rPr>
          <w:lang w:eastAsia="zh-CN"/>
        </w:rPr>
        <w:t>For Malaria</w:t>
      </w:r>
      <w:bookmarkEnd w:id="194"/>
    </w:p>
    <w:p w14:paraId="2F1FC347"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Malaria remains a major public health challenge, particularly among infants and children in endemic regions. To address this burden, Strides supplies a portfolio of WHO pre-qualified antimalarial medicines, including Artemether/Lumefantrine (AL) tablets, AL dispersible tablets, Artesunate suppositories for pediatric use and Amodiaquine (as hydrochloride) +Sulfadoxine/ Pyrimethamine dispersible tablets (SPAQ), Pyrimethamine/Sulfadoxine dispersible tablets. By ensuring the availability of quality-assured, life-saving treatments for Malaria in infants and children, we contribute to global efforts to combat malaria and improve healthcare outcomes for vulnerable populations.</w:t>
      </w:r>
    </w:p>
    <w:p w14:paraId="7093463E" w14:textId="77777777" w:rsidR="0058085F" w:rsidRPr="00F107A9" w:rsidRDefault="0058085F" w:rsidP="0058085F">
      <w:pPr>
        <w:spacing w:before="240" w:line="276" w:lineRule="auto"/>
        <w:rPr>
          <w:rFonts w:ascii="Arial" w:hAnsi="Arial" w:cs="Arial"/>
          <w:lang w:eastAsia="zh-CN"/>
        </w:rPr>
      </w:pPr>
      <w:r w:rsidRPr="00F107A9">
        <w:rPr>
          <w:rFonts w:ascii="Arial" w:hAnsi="Arial" w:cs="Arial"/>
          <w:lang w:eastAsia="zh-CN"/>
        </w:rPr>
        <w:t xml:space="preserve">Our progress is underpinned by dedicated manufacturing capabilities in India and Kenya, enabling the reliable production and delivery of essential treatments across low- and middle-income countries (LMICs). Our manufacturing facility in Kenya, the only WHO-prequalified site in Sub-Saharan Africa, plays a critical role in strengthening regional healthcare access and supporting local government procurement Programmes. This strategic presence enables us to respond to support local government tenders and fulfil our commitment to evolving healthcare needs while enhancing the availability of life-saving treatments in malaria-endemic regions. Strides is actively working on new advanced antimalarial drug projects focused on addressing emerging drug resistance, overcoming </w:t>
      </w:r>
      <w:r w:rsidRPr="00F107A9">
        <w:rPr>
          <w:rFonts w:ascii="Arial" w:hAnsi="Arial" w:cs="Arial"/>
          <w:lang w:eastAsia="zh-CN"/>
        </w:rPr>
        <w:lastRenderedPageBreak/>
        <w:t>healthcare delivery challenges, and meeting the needs of vulnerable populations, with formal announcements to follow upon project confirmation.</w:t>
      </w:r>
    </w:p>
    <w:p w14:paraId="5CFAB55A" w14:textId="77777777" w:rsidR="0058085F" w:rsidRPr="00F107A9" w:rsidRDefault="0058085F" w:rsidP="0058085F">
      <w:pPr>
        <w:spacing w:before="240" w:line="276" w:lineRule="auto"/>
        <w:rPr>
          <w:rFonts w:ascii="Arial" w:hAnsi="Arial" w:cs="Arial"/>
          <w:b/>
          <w:bCs/>
          <w:lang w:eastAsia="zh-CN"/>
        </w:rPr>
      </w:pPr>
      <w:r w:rsidRPr="00F107A9">
        <w:rPr>
          <w:rFonts w:ascii="Arial" w:hAnsi="Arial" w:cs="Arial"/>
          <w:b/>
          <w:bCs/>
          <w:lang w:eastAsia="zh-CN"/>
        </w:rPr>
        <w:t>Progress and Targets</w:t>
      </w:r>
    </w:p>
    <w:p w14:paraId="190C2F37" w14:textId="77777777" w:rsidR="0058085F" w:rsidRPr="00F107A9" w:rsidRDefault="0058085F" w:rsidP="0058085F">
      <w:pPr>
        <w:pStyle w:val="ListParagraph"/>
        <w:numPr>
          <w:ilvl w:val="0"/>
          <w:numId w:val="35"/>
        </w:numPr>
        <w:suppressAutoHyphens w:val="0"/>
        <w:spacing w:before="240" w:line="276" w:lineRule="auto"/>
        <w:rPr>
          <w:rFonts w:ascii="Arial" w:hAnsi="Arial" w:cs="Arial"/>
          <w:lang w:eastAsia="zh-CN"/>
        </w:rPr>
      </w:pPr>
      <w:r w:rsidRPr="00F107A9">
        <w:rPr>
          <w:rFonts w:ascii="Arial" w:hAnsi="Arial" w:cs="Arial"/>
          <w:lang w:eastAsia="zh-CN"/>
        </w:rPr>
        <w:t>Since 2013 (until 2026), we have supplied over XX-unit tablets of Artemether/Lumefantrine (AL) products, benefiting more than 60 countries worldwide.</w:t>
      </w:r>
    </w:p>
    <w:p w14:paraId="037C0B94" w14:textId="77777777" w:rsidR="0058085F" w:rsidRPr="00F107A9" w:rsidRDefault="0058085F" w:rsidP="0058085F">
      <w:pPr>
        <w:pStyle w:val="ListParagraph"/>
        <w:numPr>
          <w:ilvl w:val="0"/>
          <w:numId w:val="35"/>
        </w:numPr>
        <w:suppressAutoHyphens w:val="0"/>
        <w:spacing w:before="240" w:line="276" w:lineRule="auto"/>
        <w:rPr>
          <w:rFonts w:ascii="Arial" w:hAnsi="Arial" w:cs="Arial"/>
          <w:lang w:eastAsia="zh-CN"/>
        </w:rPr>
      </w:pPr>
      <w:r w:rsidRPr="00F107A9">
        <w:rPr>
          <w:rFonts w:ascii="Arial" w:hAnsi="Arial" w:cs="Arial"/>
          <w:lang w:eastAsia="zh-CN"/>
        </w:rPr>
        <w:t>In addition, our efforts have resulted in the delivery of XX units of Artesunate rectal capsules to over XX countries</w:t>
      </w:r>
    </w:p>
    <w:p w14:paraId="48D4E1E4" w14:textId="77777777" w:rsidR="0058085F" w:rsidRPr="00F107A9" w:rsidRDefault="0058085F" w:rsidP="0058085F">
      <w:pPr>
        <w:pStyle w:val="ListParagraph"/>
        <w:numPr>
          <w:ilvl w:val="0"/>
          <w:numId w:val="35"/>
        </w:numPr>
        <w:suppressAutoHyphens w:val="0"/>
        <w:spacing w:before="240" w:line="276" w:lineRule="auto"/>
        <w:rPr>
          <w:rFonts w:ascii="Arial" w:hAnsi="Arial" w:cs="Arial"/>
          <w:lang w:eastAsia="zh-CN"/>
        </w:rPr>
      </w:pPr>
      <w:r w:rsidRPr="00F107A9">
        <w:rPr>
          <w:rFonts w:ascii="Arial" w:hAnsi="Arial" w:cs="Arial"/>
          <w:lang w:eastAsia="zh-CN"/>
        </w:rPr>
        <w:t xml:space="preserve">We have achieved our Targets for FY FY26 of delivering XX doses of AL tablets and 2-million-unit doses of Artesunate Rectal Capsules. </w:t>
      </w:r>
    </w:p>
    <w:p w14:paraId="29EAB95A" w14:textId="77777777" w:rsidR="0058085F" w:rsidRPr="00F107A9" w:rsidRDefault="0058085F" w:rsidP="0058085F">
      <w:pPr>
        <w:pStyle w:val="ListParagraph"/>
        <w:numPr>
          <w:ilvl w:val="0"/>
          <w:numId w:val="35"/>
        </w:numPr>
        <w:suppressAutoHyphens w:val="0"/>
        <w:spacing w:before="240" w:line="276" w:lineRule="auto"/>
        <w:rPr>
          <w:rFonts w:ascii="Arial" w:hAnsi="Arial" w:cs="Arial"/>
          <w:lang w:eastAsia="zh-CN"/>
        </w:rPr>
      </w:pPr>
      <w:r w:rsidRPr="00F107A9">
        <w:rPr>
          <w:rFonts w:ascii="Arial" w:hAnsi="Arial" w:cs="Arial"/>
          <w:lang w:eastAsia="zh-CN"/>
        </w:rPr>
        <w:t>For FY27, we are committed to expanding our impact by targeting the delivery of XX of Artemether/Lumefantrine tablets and up to XX-unit of Artesunate rectal capsules in LMICs.</w:t>
      </w:r>
    </w:p>
    <w:p w14:paraId="2CD57D26" w14:textId="77777777" w:rsidR="0058085F" w:rsidRPr="00F107A9" w:rsidRDefault="0058085F" w:rsidP="0058085F">
      <w:pPr>
        <w:pStyle w:val="ListParagraph"/>
        <w:numPr>
          <w:ilvl w:val="0"/>
          <w:numId w:val="35"/>
        </w:numPr>
        <w:suppressAutoHyphens w:val="0"/>
        <w:spacing w:before="240" w:line="276" w:lineRule="auto"/>
        <w:rPr>
          <w:rFonts w:ascii="Arial" w:hAnsi="Arial" w:cs="Arial"/>
          <w:lang w:eastAsia="zh-CN"/>
        </w:rPr>
      </w:pPr>
      <w:r w:rsidRPr="00F107A9">
        <w:rPr>
          <w:rFonts w:ascii="Arial" w:hAnsi="Arial" w:cs="Arial"/>
          <w:lang w:eastAsia="zh-CN"/>
        </w:rPr>
        <w:t>With the recent funding halt by the U.S. administration impacting the WHO, Global Fund, and USAID, our FY26 forecast has been prepared on a risk-adjusted basis. The following are the half-yearly confirmed allocations are as follows:</w:t>
      </w:r>
    </w:p>
    <w:p w14:paraId="152EF146" w14:textId="77777777" w:rsidR="0058085F" w:rsidRPr="00F107A9" w:rsidRDefault="0058085F" w:rsidP="0058085F">
      <w:pPr>
        <w:pStyle w:val="ListParagraph"/>
        <w:spacing w:before="240" w:line="276" w:lineRule="auto"/>
        <w:rPr>
          <w:rFonts w:ascii="Arial" w:hAnsi="Arial" w:cs="Arial"/>
          <w:lang w:eastAsia="zh-CN"/>
        </w:rPr>
      </w:pPr>
    </w:p>
    <w:p w14:paraId="44EAD56F"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color w:val="4472C4" w:themeColor="accent1"/>
          <w:lang w:eastAsia="zh-CN"/>
        </w:rPr>
        <w:t xml:space="preserve">Transformative Healthcare Solutions: Strategic Deployment and Study of Artesunate Suppositories </w:t>
      </w:r>
    </w:p>
    <w:p w14:paraId="000AD659"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b/>
          <w:bCs/>
          <w:lang w:eastAsia="zh-CN"/>
        </w:rPr>
      </w:pPr>
      <w:r w:rsidRPr="00F107A9">
        <w:rPr>
          <w:rFonts w:ascii="Arial" w:hAnsi="Arial" w:cs="Arial"/>
          <w:b/>
          <w:bCs/>
          <w:lang w:eastAsia="zh-CN"/>
        </w:rPr>
        <w:t>Advancing Access to Severe Malaria Treatment</w:t>
      </w:r>
    </w:p>
    <w:p w14:paraId="3ACDD1B3"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 xml:space="preserve">Reducing the global burden of severe malaria remains a key priority for us. Our Malaria Alleviation Programme delivers comprehensive treatment solutions integrating both prevention and intervention strategies. This programme is pivotal in expanding access to life-saving treatments in LMICs given its focuses on supporting vulnerable and hard-to-reach communities where timely medical intervention is often limited. </w:t>
      </w:r>
    </w:p>
    <w:p w14:paraId="04F290CE"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Donations of Free Rectal Artesunate capsules in FY FY26 for SeMA ReACT Study</w:t>
      </w:r>
      <w:r w:rsidRPr="00F107A9">
        <w:rPr>
          <w:rFonts w:ascii="Arial" w:hAnsi="Arial" w:cs="Arial"/>
          <w:lang w:eastAsia="zh-CN"/>
        </w:rPr>
        <w:t>: We have delivered over XX million doses of antimalarial treatments across LMICs, supporting malaria management across diverse patient populations. In FY 2025–26, we further strengthened our efforts by partnering with the Medicines for Malaria Venture (MMV) and donating XX Rectal Artesunate capsules to Zambia and XX capsules to the Democratic Republic of the Congo (DRC), enhancing access for communities in urgent need.</w:t>
      </w:r>
    </w:p>
    <w:p w14:paraId="68A9E89A"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Enhancing Accessibility</w:t>
      </w:r>
      <w:r w:rsidRPr="00F107A9">
        <w:rPr>
          <w:rFonts w:ascii="Arial" w:hAnsi="Arial" w:cs="Arial"/>
          <w:lang w:eastAsia="zh-CN"/>
        </w:rPr>
        <w:t>: The SeMA ReACT study is generating critical real-world evidence on the use and impact of Rectal Artesunate in the management of severe malaria, particularly among vulnerable populations in rural and hard-to-reach settings. The findings are expected to inform national and global policymakers in strengthening severe malaria treatment strategies and assessing the effectiveness of Rectal Artesunate when used alongside ACT-based treatment in resource-constrained environments.</w:t>
      </w:r>
    </w:p>
    <w:p w14:paraId="594D5DDF"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By improving access to life-saving treatment in communities where timely referral to healthcare facilities may be challenging, the initiative has the potential to improve treatment outcomes and reduce mortality among children affected by severe malaria. Beyond its immediate health benefits, the study will contribute valuable insights to support future policy development, healthcare planning, and scientific research, reinforcing our commitment to addressing the burden of severe malaria.</w:t>
      </w:r>
    </w:p>
    <w:p w14:paraId="08170C81"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b/>
          <w:bCs/>
          <w:lang w:eastAsia="zh-CN"/>
        </w:rPr>
      </w:pPr>
      <w:r w:rsidRPr="00F107A9">
        <w:rPr>
          <w:rFonts w:ascii="Arial" w:hAnsi="Arial" w:cs="Arial"/>
          <w:b/>
          <w:bCs/>
          <w:lang w:eastAsia="zh-CN"/>
        </w:rPr>
        <w:t>Creating Impact Beyond Product Donations</w:t>
      </w:r>
    </w:p>
    <w:p w14:paraId="77477831"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lastRenderedPageBreak/>
        <w:t>•</w:t>
      </w:r>
      <w:r w:rsidRPr="00F107A9">
        <w:rPr>
          <w:rFonts w:ascii="Arial" w:hAnsi="Arial" w:cs="Arial"/>
          <w:b/>
          <w:bCs/>
          <w:lang w:eastAsia="zh-CN"/>
        </w:rPr>
        <w:t>Strategic Access Expansion</w:t>
      </w:r>
      <w:r w:rsidRPr="00F107A9">
        <w:rPr>
          <w:rFonts w:ascii="Arial" w:hAnsi="Arial" w:cs="Arial"/>
          <w:lang w:eastAsia="zh-CN"/>
        </w:rPr>
        <w:t>: Donations are directed towards underserved and hard-to-reach regions with significant supply chain constraints, helping bridge treatment access gaps for vulnerable populations.</w:t>
      </w:r>
    </w:p>
    <w:p w14:paraId="0BDAED02"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w:t>
      </w:r>
      <w:r w:rsidRPr="00F107A9">
        <w:rPr>
          <w:rFonts w:ascii="Arial" w:hAnsi="Arial" w:cs="Arial"/>
          <w:b/>
          <w:bCs/>
          <w:lang w:eastAsia="zh-CN"/>
        </w:rPr>
        <w:t>Real-World Insights</w:t>
      </w:r>
      <w:r w:rsidRPr="00F107A9">
        <w:rPr>
          <w:rFonts w:ascii="Arial" w:hAnsi="Arial" w:cs="Arial"/>
          <w:lang w:eastAsia="zh-CN"/>
        </w:rPr>
        <w:t>: Deployment in resource-constrained settings generates valuable insights into product use, informing ongoing product enhancement and healthcare delivery improvements.</w:t>
      </w:r>
    </w:p>
    <w:p w14:paraId="68C32D48"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w:t>
      </w:r>
      <w:r w:rsidRPr="00F107A9">
        <w:rPr>
          <w:rFonts w:ascii="Arial" w:hAnsi="Arial" w:cs="Arial"/>
          <w:b/>
          <w:bCs/>
          <w:lang w:eastAsia="zh-CN"/>
        </w:rPr>
        <w:t>Evidence Generation</w:t>
      </w:r>
      <w:r w:rsidRPr="00F107A9">
        <w:rPr>
          <w:rFonts w:ascii="Arial" w:hAnsi="Arial" w:cs="Arial"/>
          <w:lang w:eastAsia="zh-CN"/>
        </w:rPr>
        <w:t>: Support for initiatives such as the SeMA ReACT study contributes to the collection of real-world data, supporting evidence-based decision-making and future healthcare innovations.</w:t>
      </w:r>
    </w:p>
    <w:p w14:paraId="22AD0EE8"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w:t>
      </w:r>
      <w:r w:rsidRPr="00F107A9">
        <w:rPr>
          <w:rFonts w:ascii="Arial" w:hAnsi="Arial" w:cs="Arial"/>
          <w:b/>
          <w:bCs/>
          <w:lang w:eastAsia="zh-CN"/>
        </w:rPr>
        <w:t>Strengthening Trust Based Partnerships</w:t>
      </w:r>
      <w:r w:rsidRPr="00F107A9">
        <w:rPr>
          <w:rFonts w:ascii="Arial" w:hAnsi="Arial" w:cs="Arial"/>
          <w:lang w:eastAsia="zh-CN"/>
        </w:rPr>
        <w:t>: Collabouration with local health systems and global health stakeholders fosters trust, enhances healthcare delivery, and supports long-term public health initiatives.</w:t>
      </w:r>
    </w:p>
    <w:p w14:paraId="64219566" w14:textId="77777777" w:rsidR="0058085F" w:rsidRPr="00F107A9" w:rsidRDefault="0058085F" w:rsidP="0058085F">
      <w:pPr>
        <w:pBdr>
          <w:top w:val="single" w:sz="4" w:space="1" w:color="auto"/>
          <w:left w:val="single" w:sz="4" w:space="0"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w:t>
      </w:r>
      <w:r w:rsidRPr="00F107A9">
        <w:rPr>
          <w:rFonts w:ascii="Arial" w:hAnsi="Arial" w:cs="Arial"/>
          <w:b/>
          <w:bCs/>
          <w:lang w:eastAsia="zh-CN"/>
        </w:rPr>
        <w:t>Supporting Product Innovation</w:t>
      </w:r>
      <w:r w:rsidRPr="00F107A9">
        <w:rPr>
          <w:rFonts w:ascii="Arial" w:hAnsi="Arial" w:cs="Arial"/>
          <w:lang w:eastAsia="zh-CN"/>
        </w:rPr>
        <w:t>: Insights gathered through field-based deployment help identify unmet needs and inform the development of more accessible and effective healthcare solutions Awareness and Uptake: Donations help increase familiarity with critical treatment options among healthcare providers and communities, supporting broader adoption and effective utilisation.</w:t>
      </w:r>
    </w:p>
    <w:p w14:paraId="776D4FF4" w14:textId="77777777" w:rsidR="0058085F" w:rsidRPr="00F107A9" w:rsidRDefault="0058085F" w:rsidP="0058085F">
      <w:pPr>
        <w:pStyle w:val="Heading4"/>
        <w:rPr>
          <w:lang w:eastAsia="zh-CN"/>
        </w:rPr>
      </w:pPr>
      <w:bookmarkStart w:id="195" w:name="_Toc205972641"/>
      <w:r w:rsidRPr="00F107A9">
        <w:rPr>
          <w:lang w:eastAsia="zh-CN"/>
        </w:rPr>
        <w:t xml:space="preserve">Strategies for Other Infectious Disease </w:t>
      </w:r>
      <w:bookmarkEnd w:id="195"/>
      <w:r w:rsidRPr="00F107A9">
        <w:rPr>
          <w:lang w:eastAsia="zh-CN"/>
        </w:rPr>
        <w:t>Management</w:t>
      </w:r>
    </w:p>
    <w:p w14:paraId="37A1450B" w14:textId="77777777" w:rsidR="0058085F" w:rsidRPr="00F107A9" w:rsidRDefault="0058085F" w:rsidP="0058085F">
      <w:pPr>
        <w:pStyle w:val="ListParagraph"/>
        <w:numPr>
          <w:ilvl w:val="0"/>
          <w:numId w:val="36"/>
        </w:numPr>
        <w:suppressAutoHyphens w:val="0"/>
        <w:spacing w:before="240" w:line="276" w:lineRule="auto"/>
        <w:rPr>
          <w:rFonts w:ascii="Arial" w:hAnsi="Arial" w:cs="Arial"/>
          <w:lang w:eastAsia="zh-CN"/>
        </w:rPr>
      </w:pPr>
      <w:r w:rsidRPr="00F107A9">
        <w:rPr>
          <w:rFonts w:ascii="Arial" w:hAnsi="Arial" w:cs="Arial"/>
          <w:b/>
          <w:bCs/>
          <w:lang w:eastAsia="zh-CN"/>
        </w:rPr>
        <w:t>Hepatitis</w:t>
      </w:r>
      <w:r w:rsidRPr="00F107A9">
        <w:rPr>
          <w:rFonts w:ascii="Arial" w:hAnsi="Arial" w:cs="Arial"/>
          <w:lang w:eastAsia="zh-CN"/>
        </w:rPr>
        <w:t>: Through our licensing agreement with Gilead Sciences, established in 2014, we have expanded access to Hepatitis B and C therapies across more than 105 developing countries. Since then, we have introduced Sofosbuvir and its combination therapies across Africa, Southeast Asia, the CIS (Commonwealth of Independent States) region, and Latin America, supporting broader access to effective and affordable care. The World Health Organisation (WHO) recommends the use of pan-genotypic direct-acting antivirals (DAAs) for the treatment of Hepatitis C across age groups. While access to these therapies remains limited in many high-income markets due to cost, the availability of quality-assured generic medicines has significantly improved affordability in LMICs. Among the most widely used pan-genotypic regimens are Sofosbuvir- and Daclatasvir-based therapies, which have expanded treatment access and improved cure rates globally.As a cornerstone therapy for Hepatitis C, Sofosbuvir is recognised for its high efficacy, strong resistance profile, convenient once-daily dosing, favourable safety profile, and minimal drug-drug interactions. When used in combination therapy, it delivers pan-genotypic efficacy and high cure rates across diverse patient populations. Through our partnership with Gilead Sciences, we continue to support access to affordable hepatitis treatments in developing markets. Since 2015 (until 2026), we have supplied over XX million units of hepatitis therapies, benefiting patients across XX countries, including Cameroon, Cuba, DRC, India, Kenya, Kyrgyzstan, Malaysia, Mongolia, Nigeria, Pakistan, South Africa, Tajikistan, Turkmenistan, Uganda, Ukraine, Uzbekistan, and Vietnam.</w:t>
      </w:r>
    </w:p>
    <w:p w14:paraId="40E28526" w14:textId="77777777" w:rsidR="0058085F" w:rsidRPr="00F107A9" w:rsidRDefault="0058085F" w:rsidP="0058085F">
      <w:pPr>
        <w:pStyle w:val="ListParagraph"/>
        <w:spacing w:before="240" w:line="276" w:lineRule="auto"/>
        <w:ind w:left="1080"/>
        <w:rPr>
          <w:rFonts w:ascii="Arial" w:hAnsi="Arial" w:cs="Arial"/>
          <w:lang w:eastAsia="zh-CN"/>
        </w:rPr>
      </w:pPr>
    </w:p>
    <w:p w14:paraId="4D1AC797" w14:textId="77777777" w:rsidR="0058085F" w:rsidRPr="00F107A9" w:rsidRDefault="0058085F" w:rsidP="0058085F">
      <w:pPr>
        <w:pStyle w:val="ListParagraph"/>
        <w:numPr>
          <w:ilvl w:val="0"/>
          <w:numId w:val="36"/>
        </w:numPr>
        <w:suppressAutoHyphens w:val="0"/>
        <w:spacing w:before="240" w:line="276" w:lineRule="auto"/>
        <w:rPr>
          <w:rFonts w:ascii="Arial" w:hAnsi="Arial" w:cs="Arial"/>
          <w:lang w:eastAsia="zh-CN"/>
        </w:rPr>
      </w:pPr>
      <w:r w:rsidRPr="00F107A9">
        <w:rPr>
          <w:rFonts w:ascii="Arial" w:hAnsi="Arial" w:cs="Arial"/>
          <w:b/>
          <w:bCs/>
          <w:lang w:eastAsia="zh-CN"/>
        </w:rPr>
        <w:t>Tuberculosis</w:t>
      </w:r>
      <w:r w:rsidRPr="00F107A9">
        <w:rPr>
          <w:rFonts w:ascii="Arial" w:hAnsi="Arial" w:cs="Arial"/>
          <w:lang w:eastAsia="zh-CN"/>
        </w:rPr>
        <w:t xml:space="preserve"> Strides has a state-of-the-art anti-TB drug facility formulating a second-line TB drug called Cycloserine 250mg capsule</w:t>
      </w:r>
    </w:p>
    <w:p w14:paraId="1767BBF5" w14:textId="77777777" w:rsidR="0058085F" w:rsidRPr="00F107A9" w:rsidRDefault="0058085F" w:rsidP="0058085F">
      <w:pPr>
        <w:pStyle w:val="ListParagraph"/>
        <w:spacing w:before="240" w:line="276" w:lineRule="auto"/>
        <w:ind w:left="1080"/>
        <w:rPr>
          <w:rFonts w:ascii="Arial" w:hAnsi="Arial" w:cs="Arial"/>
          <w:lang w:eastAsia="zh-CN"/>
        </w:rPr>
      </w:pPr>
    </w:p>
    <w:p w14:paraId="01A26027" w14:textId="77777777" w:rsidR="0058085F" w:rsidRPr="00F107A9" w:rsidRDefault="0058085F" w:rsidP="0058085F">
      <w:pPr>
        <w:pStyle w:val="ListParagraph"/>
        <w:numPr>
          <w:ilvl w:val="0"/>
          <w:numId w:val="36"/>
        </w:numPr>
        <w:suppressAutoHyphens w:val="0"/>
        <w:spacing w:before="240" w:line="276" w:lineRule="auto"/>
        <w:rPr>
          <w:rFonts w:ascii="Arial" w:hAnsi="Arial" w:cs="Arial"/>
          <w:lang w:eastAsia="zh-CN"/>
        </w:rPr>
      </w:pPr>
      <w:r w:rsidRPr="00F107A9">
        <w:rPr>
          <w:rFonts w:ascii="Arial" w:hAnsi="Arial" w:cs="Arial"/>
          <w:b/>
          <w:bCs/>
          <w:lang w:eastAsia="zh-CN"/>
        </w:rPr>
        <w:t>Cryptococcal Meningitis</w:t>
      </w:r>
      <w:r w:rsidRPr="00F107A9">
        <w:rPr>
          <w:rFonts w:ascii="Arial" w:hAnsi="Arial" w:cs="Arial"/>
          <w:lang w:eastAsia="zh-CN"/>
        </w:rPr>
        <w:t xml:space="preserve">: In 2020, Strides received USFDA approval for Flucytosine 250 mg and 500 mg capsules. An orphan drug indicated for the treatment of cryptococcal meningitis, a life-threatening fungal infection that disproportionately affects people living with HIV. The product is manufactured at our flagship facility in Bangalore, and marketed in the United States through Strides Pharma Inc. It is supplied to the Global Fund under its Pooled Procurement Mechanism (PPM) as part of the WHO Essential Medicines List of core non-ARV interventions. Access to effective treatment for cryptococcal meningitis remains a significant challenge in many high-burden regions due to limited availability and affordability. By ensuring a reliable supply of Flucytosine, Strides is helping bridge this treatment gap and supporting global health initiatives. </w:t>
      </w:r>
      <w:r w:rsidRPr="00F107A9">
        <w:rPr>
          <w:rFonts w:ascii="Arial" w:hAnsi="Arial" w:cs="Arial"/>
          <w:lang w:eastAsia="zh-CN"/>
        </w:rPr>
        <w:lastRenderedPageBreak/>
        <w:t>From 2022 to FY26, Strides supplied approximately XX million capsules in the U.S. and around XX million capsules in low- and middle-income countries, supporting global efforts to improve outcomes for vulnerable patient populations.</w:t>
      </w:r>
    </w:p>
    <w:p w14:paraId="4D4F69D8" w14:textId="77777777" w:rsidR="0058085F" w:rsidRPr="00F107A9" w:rsidRDefault="0058085F" w:rsidP="0058085F">
      <w:pPr>
        <w:pStyle w:val="ListParagraph"/>
        <w:spacing w:before="240" w:line="276" w:lineRule="auto"/>
        <w:rPr>
          <w:rFonts w:ascii="Arial" w:hAnsi="Arial" w:cs="Arial"/>
          <w:b/>
          <w:bCs/>
          <w:lang w:eastAsia="zh-CN"/>
        </w:rPr>
      </w:pPr>
    </w:p>
    <w:p w14:paraId="7A9C6DB7" w14:textId="77777777" w:rsidR="0058085F" w:rsidRPr="00F107A9" w:rsidRDefault="0058085F" w:rsidP="0058085F">
      <w:pPr>
        <w:pStyle w:val="ListParagraph"/>
        <w:numPr>
          <w:ilvl w:val="0"/>
          <w:numId w:val="36"/>
        </w:numPr>
        <w:suppressAutoHyphens w:val="0"/>
        <w:spacing w:before="240" w:line="276" w:lineRule="auto"/>
        <w:rPr>
          <w:rFonts w:ascii="Arial" w:hAnsi="Arial" w:cs="Arial"/>
          <w:lang w:eastAsia="zh-CN"/>
        </w:rPr>
      </w:pPr>
      <w:r w:rsidRPr="00F107A9">
        <w:rPr>
          <w:rFonts w:ascii="Arial" w:hAnsi="Arial" w:cs="Arial"/>
          <w:b/>
          <w:bCs/>
          <w:lang w:eastAsia="zh-CN"/>
        </w:rPr>
        <w:t>H1N1 (Swine Flu):</w:t>
      </w:r>
      <w:r w:rsidRPr="00F107A9">
        <w:rPr>
          <w:rFonts w:ascii="Arial" w:hAnsi="Arial" w:cs="Arial"/>
          <w:lang w:eastAsia="zh-CN"/>
        </w:rPr>
        <w:t xml:space="preserve"> Strides has been a global supplier of WHO-prequalified Oseltamivir since 2010, supporting the treatment of H1N1.Manufactured at our USFDA-approved, WHO-prequalified facility in Bangalore, our portfolio includes USFDA-approved Oseltamivir capsules (30 mg, 45 mg, and 75 mg) and a 6 mg/mL oral suspension, all bioequivalent to Tamiflu®. Through our robust manufacturing and supply capabilities, we continue to support global access to quality-assured influenza therapies.</w:t>
      </w:r>
    </w:p>
    <w:p w14:paraId="5E2A0083" w14:textId="77777777" w:rsidR="0058085F" w:rsidRPr="00F107A9" w:rsidRDefault="0058085F" w:rsidP="0058085F">
      <w:pPr>
        <w:pStyle w:val="ListParagraph"/>
        <w:spacing w:before="240" w:line="276" w:lineRule="auto"/>
        <w:rPr>
          <w:rFonts w:ascii="Arial" w:hAnsi="Arial" w:cs="Arial"/>
          <w:lang w:eastAsia="zh-CN"/>
        </w:rPr>
      </w:pPr>
    </w:p>
    <w:p w14:paraId="0C628553" w14:textId="77777777" w:rsidR="0058085F" w:rsidRPr="00F107A9" w:rsidRDefault="0058085F" w:rsidP="0058085F">
      <w:pPr>
        <w:pStyle w:val="ListParagraph"/>
        <w:numPr>
          <w:ilvl w:val="0"/>
          <w:numId w:val="36"/>
        </w:numPr>
        <w:suppressAutoHyphens w:val="0"/>
        <w:spacing w:before="240" w:line="276" w:lineRule="auto"/>
        <w:rPr>
          <w:rFonts w:ascii="Arial" w:hAnsi="Arial" w:cs="Arial"/>
          <w:lang w:eastAsia="zh-CN"/>
        </w:rPr>
      </w:pPr>
      <w:r w:rsidRPr="00F107A9">
        <w:rPr>
          <w:rFonts w:ascii="Arial" w:hAnsi="Arial" w:cs="Arial"/>
          <w:b/>
          <w:bCs/>
          <w:lang w:eastAsia="zh-CN"/>
        </w:rPr>
        <w:t>COVID -19</w:t>
      </w:r>
      <w:r w:rsidRPr="00F107A9">
        <w:rPr>
          <w:rFonts w:ascii="Arial" w:hAnsi="Arial" w:cs="Arial"/>
          <w:lang w:eastAsia="zh-CN"/>
        </w:rPr>
        <w:t>: In response to the COVID-19 pandemic, Strides demonstrated agility by rapidly developing and commercialising Favipiravir Antiviral tablets showcasing significant efficacy for the treatment of mild-to-moderate COVID-19 infections. As one of the early contributors to pandemic response efforts, we became the first Indian company to export Favipiravir to GCC countries, followed by expansion into Southeast Asian markets, integrating them into national COVID-19 treatment programmes. Manufactured at our state-of-the-art facility in Bangalore, accredited by leading regulatory authorities including the USFDA and WHO, Favipiravir reinforced our commitment to ensuring timely access to quality-assured therapies. This milestone reflects our ability to respond swiftly to evolving public health challenges while leveraging our manufacturing and regulatory expertise to support global healthcare needs.</w:t>
      </w:r>
    </w:p>
    <w:p w14:paraId="3AA16B90"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b/>
          <w:bCs/>
          <w:lang w:eastAsia="zh-CN"/>
        </w:rPr>
      </w:pPr>
      <w:r w:rsidRPr="00F107A9">
        <w:rPr>
          <w:rFonts w:ascii="Arial" w:hAnsi="Arial" w:cs="Arial"/>
          <w:b/>
          <w:bCs/>
          <w:lang w:eastAsia="zh-CN"/>
        </w:rPr>
        <w:t>Providing Patient Financial Assistance</w:t>
      </w:r>
    </w:p>
    <w:p w14:paraId="5DA845CF"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lang w:eastAsia="zh-CN"/>
        </w:rPr>
        <w:t>Arogyadhama</w:t>
      </w:r>
      <w:r w:rsidRPr="00F107A9">
        <w:rPr>
          <w:rFonts w:ascii="Arial" w:hAnsi="Arial" w:cs="Arial"/>
          <w:lang w:eastAsia="zh-CN"/>
        </w:rPr>
        <w:t>: We have established Arogyadhama Strides, a Primary Health Centre (PHC) near our Bengaluru facility, in partnership with the Strides Foundation, Karuna Trust India, and local governing bodies. The centre provides free healthcare services to underserved rural populations, improving access to essential medical care while reducing the financial burden on patients.</w:t>
      </w:r>
    </w:p>
    <w:p w14:paraId="1B8AEF84"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Initiative activities:</w:t>
      </w:r>
      <w:r w:rsidRPr="00F107A9">
        <w:rPr>
          <w:rFonts w:ascii="Arial" w:hAnsi="Arial" w:cs="Arial"/>
          <w:lang w:eastAsia="zh-CN"/>
        </w:rPr>
        <w:t xml:space="preserve"> The centre provides free and highly subsidised healthcare services, including consultations, diagnostics such as X-rays and scans, preventive care, eye and dental services, and conducts community health initiatives such as vaccination drives such as polio and MMR, disease surveys such as tuberculosis and malaria, and health awareness campaigns.</w:t>
      </w:r>
    </w:p>
    <w:p w14:paraId="3C136236"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Financial</w:t>
      </w:r>
      <w:r w:rsidRPr="00F107A9">
        <w:rPr>
          <w:rFonts w:ascii="Arial" w:hAnsi="Arial" w:cs="Arial"/>
          <w:b/>
          <w:lang w:eastAsia="zh-CN"/>
        </w:rPr>
        <w:t xml:space="preserve"> assistance</w:t>
      </w:r>
      <w:r w:rsidRPr="00F107A9">
        <w:rPr>
          <w:rFonts w:ascii="Arial" w:hAnsi="Arial" w:cs="Arial"/>
          <w:lang w:eastAsia="zh-CN"/>
        </w:rPr>
        <w:t>: By offering essential healthcare services locally and for free and highly subsidised, Arogyadhama helps reduce medical expenses and eliminates the need for patients to travel to urban centres for routine diagnostics and treatments. Thereby, substantially reducing prohibitive financial cost. Preventive healthcare initiatives and access to safe drinking water through community RO plants further contribute to improved health outcomes and lower long-term healthcare expenses.</w:t>
      </w:r>
    </w:p>
    <w:p w14:paraId="4EAB817D"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b/>
          <w:bCs/>
          <w:lang w:eastAsia="zh-CN"/>
        </w:rPr>
      </w:pPr>
      <w:r w:rsidRPr="00F107A9">
        <w:rPr>
          <w:rFonts w:ascii="Arial" w:hAnsi="Arial" w:cs="Arial"/>
          <w:b/>
          <w:bCs/>
          <w:lang w:eastAsia="zh-CN"/>
        </w:rPr>
        <w:t>Impact of Initiative:</w:t>
      </w:r>
    </w:p>
    <w:p w14:paraId="24938A61"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w:t>
      </w:r>
      <w:r w:rsidRPr="00F107A9">
        <w:rPr>
          <w:rFonts w:ascii="Arial" w:hAnsi="Arial" w:cs="Arial"/>
          <w:lang w:eastAsia="zh-CN"/>
        </w:rPr>
        <w:t>Reduced out-of-pocket healthcare expenditure for over 12,000 villagers with valid patient ID cards.</w:t>
      </w:r>
    </w:p>
    <w:p w14:paraId="4B306947" w14:textId="77777777" w:rsidR="0058085F" w:rsidRPr="00F107A9" w:rsidRDefault="0058085F" w:rsidP="0058085F">
      <w:pPr>
        <w:pBdr>
          <w:top w:val="single" w:sz="4" w:space="1" w:color="auto"/>
          <w:left w:val="single" w:sz="4" w:space="1" w:color="auto"/>
          <w:bottom w:val="single" w:sz="4" w:space="1" w:color="auto"/>
          <w:right w:val="single" w:sz="4" w:space="1"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lang w:eastAsia="zh-CN"/>
        </w:rPr>
        <w:t>•Lowered travel costs by providing local access to diagnostic tests and basic medical procedures</w:t>
      </w:r>
    </w:p>
    <w:p w14:paraId="1B43B1EC" w14:textId="77777777" w:rsidR="0058085F" w:rsidRPr="00F107A9" w:rsidRDefault="0058085F" w:rsidP="0058085F">
      <w:pPr>
        <w:spacing w:before="240" w:line="276" w:lineRule="auto"/>
        <w:rPr>
          <w:rFonts w:ascii="Arial" w:hAnsi="Arial" w:cs="Arial"/>
          <w:lang w:eastAsia="zh-CN"/>
        </w:rPr>
      </w:pPr>
    </w:p>
    <w:p w14:paraId="0F0D5825" w14:textId="77777777" w:rsidR="0058085F" w:rsidRPr="00F107A9" w:rsidRDefault="0058085F" w:rsidP="0058085F">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line="276" w:lineRule="auto"/>
        <w:rPr>
          <w:rFonts w:ascii="Arial" w:hAnsi="Arial" w:cs="Arial"/>
          <w:b/>
          <w:bCs/>
          <w:lang w:eastAsia="zh-CN"/>
        </w:rPr>
      </w:pPr>
      <w:r w:rsidRPr="00F107A9">
        <w:rPr>
          <w:rFonts w:ascii="Arial" w:hAnsi="Arial" w:cs="Arial"/>
          <w:b/>
          <w:bCs/>
          <w:lang w:eastAsia="zh-CN"/>
        </w:rPr>
        <w:t xml:space="preserve"> Innovation to facilitate Access</w:t>
      </w:r>
      <w:r w:rsidRPr="00F107A9">
        <w:rPr>
          <w:rFonts w:ascii="Arial" w:hAnsi="Arial" w:cs="Arial"/>
          <w:lang w:eastAsia="zh-CN"/>
        </w:rPr>
        <w:t xml:space="preserve"> </w:t>
      </w:r>
    </w:p>
    <w:p w14:paraId="0DFB39C5" w14:textId="77777777" w:rsidR="0058085F" w:rsidRPr="00F107A9" w:rsidRDefault="0058085F" w:rsidP="0058085F">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Medical Products based on WHO guidelines</w:t>
      </w:r>
      <w:r w:rsidRPr="00F107A9">
        <w:rPr>
          <w:rFonts w:ascii="Arial" w:hAnsi="Arial" w:cs="Arial"/>
          <w:lang w:eastAsia="zh-CN"/>
        </w:rPr>
        <w:t xml:space="preserve">: Product innovation has been a key driver of Strides' efforts to expand access to Hepatitis B and C treatment in developing markets especially in low and </w:t>
      </w:r>
      <w:r w:rsidRPr="00F107A9">
        <w:rPr>
          <w:rFonts w:ascii="Arial" w:hAnsi="Arial" w:cs="Arial"/>
          <w:lang w:eastAsia="zh-CN"/>
        </w:rPr>
        <w:lastRenderedPageBreak/>
        <w:t>LMICs. Through its licensing agreement with Gilead Sciences, established in 2014, Strides has introduced Sofosbuvir and its combination therapies across more than 105 developing countries, including Africa, Southeast Asia, the Commonwealth of Independent States (CIS), and Latin America. A key focus of this effort has been the introduction of pan-genotypic direct-acting antiviral (DAA) regimens aligned with WHO treatment guidelines. Among the most widely used and affordable treatment options is the Sofosbuvir and Daclatasvir combination, which offers high cure rates, once-daily dosing, a strong resistance barrier, and a favourable safety profile across multiple Hepatitis C genotypes. Through the development and launch of these licensed generic therapies, Strides has expanded the geographic reach of innovative Hepatitis C treatments and contributed to improving treatment affordability in low- and lower-middle-income countries, supporting broader access to curative care.</w:t>
      </w:r>
    </w:p>
    <w:p w14:paraId="79E3E220" w14:textId="77777777" w:rsidR="0058085F" w:rsidRPr="00F107A9" w:rsidRDefault="0058085F" w:rsidP="0058085F">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Multi Drug Combinations</w:t>
      </w:r>
      <w:r w:rsidRPr="00F107A9">
        <w:rPr>
          <w:rFonts w:ascii="Arial" w:hAnsi="Arial" w:cs="Arial"/>
          <w:lang w:eastAsia="zh-CN"/>
        </w:rPr>
        <w:t>: We have strengthened our pipeline through the development of bioequivalent products using advanced multi-drug combination technologies and the progression of differentiated therapies, including NDA filings for an HIV treatment product. These innovations are intended to address unmet clinical needs and improve access to effective treatment options in LMICs.</w:t>
      </w:r>
    </w:p>
    <w:p w14:paraId="3666E23B" w14:textId="77777777" w:rsidR="0058085F" w:rsidRPr="00F107A9" w:rsidRDefault="0058085F" w:rsidP="0058085F">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Malarial Rectal Suppositories:</w:t>
      </w:r>
      <w:r w:rsidRPr="00F107A9">
        <w:rPr>
          <w:rFonts w:ascii="Arial" w:hAnsi="Arial" w:cs="Arial"/>
          <w:lang w:eastAsia="zh-CN"/>
        </w:rPr>
        <w:t xml:space="preserve"> Product innovation remains central to our efforts to address unmet healthcare needs. We are advancing novel formulations that simplify treatment regimens and reduce pill burden for patients, including rectal suppository formulations for malaria. Designed as an alternative to injectable treatments, these products provide an important treatment option in emergency and paediatric settings, particularly where access to healthcare facilities is constrained.</w:t>
      </w:r>
    </w:p>
    <w:p w14:paraId="2401CDF9" w14:textId="77777777" w:rsidR="0058085F" w:rsidRPr="00F107A9" w:rsidRDefault="0058085F" w:rsidP="0058085F">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line="276" w:lineRule="auto"/>
        <w:rPr>
          <w:rFonts w:ascii="Arial" w:hAnsi="Arial" w:cs="Arial"/>
          <w:lang w:eastAsia="zh-CN"/>
        </w:rPr>
      </w:pPr>
      <w:r w:rsidRPr="00F107A9">
        <w:rPr>
          <w:rFonts w:ascii="Arial" w:hAnsi="Arial" w:cs="Arial"/>
          <w:b/>
          <w:bCs/>
          <w:lang w:eastAsia="zh-CN"/>
        </w:rPr>
        <w:t>Anti-Hypertensive Drug:</w:t>
      </w:r>
      <w:r w:rsidRPr="00F107A9">
        <w:rPr>
          <w:rFonts w:ascii="Arial" w:hAnsi="Arial" w:cs="Arial"/>
          <w:lang w:eastAsia="zh-CN"/>
        </w:rPr>
        <w:t xml:space="preserve"> </w:t>
      </w:r>
      <w:bookmarkStart w:id="196" w:name="_Toc205972642"/>
      <w:r w:rsidRPr="00F107A9">
        <w:rPr>
          <w:rFonts w:ascii="Arial" w:hAnsi="Arial" w:cs="Arial"/>
          <w:lang w:eastAsia="zh-CN"/>
        </w:rPr>
        <w:t>As part of our innovation pipeline, we are advancing a novel antihypertensive combination therapy designed to mitigate side effects associated with current treatment options while improving therapeutic efficacy, patient adherence, and treatment convenience through a reduced pill burden.</w:t>
      </w:r>
    </w:p>
    <w:p w14:paraId="74478971" w14:textId="6B2F8719" w:rsidR="0058085F" w:rsidRPr="00F107A9" w:rsidRDefault="002B2FE2" w:rsidP="0058085F">
      <w:pPr>
        <w:pStyle w:val="Heading3"/>
        <w:rPr>
          <w:rFonts w:eastAsia="MS Gothic"/>
          <w:color w:val="0B769F"/>
        </w:rPr>
      </w:pPr>
      <w:bookmarkStart w:id="197" w:name="_Toc235801304"/>
      <w:r>
        <w:t xml:space="preserve">2.5 </w:t>
      </w:r>
      <w:r w:rsidR="0058085F" w:rsidRPr="00F107A9">
        <w:t>Outreach and Awareness Initiatives for Patients and Healthcare Professionals</w:t>
      </w:r>
      <w:bookmarkEnd w:id="197"/>
    </w:p>
    <w:p w14:paraId="7770B8E5" w14:textId="77777777" w:rsidR="0058085F" w:rsidRPr="00F107A9" w:rsidRDefault="0058085F" w:rsidP="0058085F">
      <w:pPr>
        <w:spacing w:before="240" w:line="276" w:lineRule="auto"/>
        <w:rPr>
          <w:rFonts w:ascii="Arial" w:eastAsia="MS Mincho" w:hAnsi="Arial" w:cs="Arial"/>
        </w:rPr>
      </w:pPr>
      <w:r w:rsidRPr="00F107A9">
        <w:rPr>
          <w:rFonts w:ascii="Arial" w:eastAsia="MS Mincho" w:hAnsi="Arial" w:cs="Arial"/>
        </w:rPr>
        <w:t>At Strides, enhancing access to healthcare and improving health outcomes remain central to our purpose of serving communities across Africa. Guided by our belief of “</w:t>
      </w:r>
      <w:r w:rsidRPr="00F107A9">
        <w:rPr>
          <w:rFonts w:ascii="Arial" w:eastAsia="MS Mincho" w:hAnsi="Arial" w:cs="Arial"/>
          <w:b/>
          <w:bCs/>
        </w:rPr>
        <w:t>In Africa, for Africa,”</w:t>
      </w:r>
      <w:r w:rsidRPr="00F107A9">
        <w:rPr>
          <w:rFonts w:ascii="Arial" w:eastAsia="MS Mincho" w:hAnsi="Arial" w:cs="Arial"/>
        </w:rPr>
        <w:t xml:space="preserve"> we continued to invest in initiatives that promote health awareness, strengthen preventive care, and empower individuals to make informed health decisions. Through targeted outreach Programmes, we engaged with diverse communities to raise awareness of prevalent health conditions, support early detection and intervention, and contribute to improved long-term health outcomes.</w:t>
      </w:r>
    </w:p>
    <w:p w14:paraId="3A722B58" w14:textId="77777777" w:rsidR="0058085F" w:rsidRPr="00F107A9" w:rsidRDefault="0058085F" w:rsidP="0058085F">
      <w:pPr>
        <w:spacing w:before="240" w:line="276" w:lineRule="auto"/>
        <w:rPr>
          <w:rFonts w:ascii="Arial" w:eastAsia="MS Mincho" w:hAnsi="Arial" w:cs="Arial"/>
        </w:rPr>
      </w:pPr>
      <w:r w:rsidRPr="00F107A9">
        <w:rPr>
          <w:rFonts w:ascii="Arial" w:eastAsia="MS Mincho" w:hAnsi="Arial" w:cs="Arial"/>
        </w:rPr>
        <w:t>During FY'26, our patient outreach efforts included detection and awareness camps across Neuropathy, Diabetes, Hypertension and lipid profiling. These initiatives were designed to enhance disease awareness, facilitate early screening and diagnosis, and encourage preventive healthcare practices, helping patients take a more proactive approach to managing their health and well-being.</w:t>
      </w:r>
    </w:p>
    <w:p w14:paraId="48F59613" w14:textId="77777777" w:rsidR="0058085F" w:rsidRPr="00F107A9" w:rsidRDefault="0058085F" w:rsidP="0058085F">
      <w:pPr>
        <w:spacing w:before="240" w:line="276" w:lineRule="auto"/>
        <w:rPr>
          <w:rFonts w:ascii="Arial" w:eastAsia="MS Mincho" w:hAnsi="Arial" w:cs="Arial"/>
        </w:rPr>
      </w:pPr>
      <w:r w:rsidRPr="00F107A9">
        <w:rPr>
          <w:rFonts w:ascii="Arial" w:eastAsia="MS Mincho" w:hAnsi="Arial" w:cs="Arial"/>
        </w:rPr>
        <w:t xml:space="preserve">Complementing our community-focused efforts, we continued to invest in healthcare professional education and capacity building to strengthen the quality of care delivered across the region. Through focused training Programmes in critical areas such as hypertension management and cardiovascular resuscitation, we enhanced clinical capabilities among healthcare providers. These efforts were further supported by a series of webinars, workshops, scientific engagements, educational grants, and knowledge-sharing platforms led by renowned key opinion leaders, fostering continuous learning and the exchange of clinical insights across key therapeutic areas. We also strengthened scientific collaboration through strategic partnerships and professional forums, including specialist symposia, medical congresses, and pharmacy conferences, creating valuable platforms for knowledge exchange and healthcare advancement. </w:t>
      </w:r>
    </w:p>
    <w:p w14:paraId="108B3F35" w14:textId="77777777" w:rsidR="0058085F" w:rsidRPr="00F107A9" w:rsidRDefault="0058085F" w:rsidP="0058085F">
      <w:pPr>
        <w:spacing w:before="240" w:line="276" w:lineRule="auto"/>
        <w:rPr>
          <w:rFonts w:ascii="Arial" w:eastAsia="MS Mincho" w:hAnsi="Arial" w:cs="Arial"/>
        </w:rPr>
      </w:pPr>
      <w:r w:rsidRPr="00F107A9">
        <w:rPr>
          <w:rFonts w:ascii="Arial" w:eastAsia="MS Mincho" w:hAnsi="Arial" w:cs="Arial"/>
        </w:rPr>
        <w:lastRenderedPageBreak/>
        <w:t>During the year, we expanded our footprint into Djibouti and introduced new initiatives such as paediatric immunisation Programmes to further strengthen healthcare access and community health outcomes. Together, these initiatives demonstrate our commitment to strengthening healthcare systems, expanding access to quality care, and supporting better patient outcomes</w:t>
      </w:r>
    </w:p>
    <w:p w14:paraId="490481BC" w14:textId="77777777" w:rsidR="0058085F" w:rsidRPr="00F107A9" w:rsidRDefault="0058085F" w:rsidP="0058085F">
      <w:pPr>
        <w:spacing w:before="240" w:line="276" w:lineRule="auto"/>
        <w:rPr>
          <w:rFonts w:ascii="Arial" w:eastAsia="MS Mincho" w:hAnsi="Arial" w:cs="Arial"/>
        </w:rPr>
      </w:pPr>
      <w:r w:rsidRPr="00F107A9">
        <w:rPr>
          <w:rFonts w:ascii="Arial" w:eastAsia="MS Mincho" w:hAnsi="Arial" w:cs="Arial"/>
          <w:b/>
          <w:bCs/>
        </w:rPr>
        <w:t>In FY 26</w:t>
      </w:r>
      <w:r w:rsidRPr="00F107A9">
        <w:rPr>
          <w:rFonts w:ascii="Arial" w:eastAsia="MS Mincho" w:hAnsi="Arial" w:cs="Arial"/>
        </w:rPr>
        <w:t>, we further enhanced our outreach and engagement strategies by collaborating directly with key stakeholders and implementing impactful initiatives, thereby advancing healthcare education and professional development. Our strategic actions are exemplified through:</w:t>
      </w:r>
    </w:p>
    <w:p w14:paraId="4CF1ECF3" w14:textId="77777777" w:rsidR="0058085F" w:rsidRPr="00F107A9" w:rsidRDefault="0058085F" w:rsidP="0058085F">
      <w:pPr>
        <w:numPr>
          <w:ilvl w:val="0"/>
          <w:numId w:val="34"/>
        </w:numPr>
        <w:suppressAutoHyphens w:val="0"/>
        <w:spacing w:before="240" w:line="276" w:lineRule="auto"/>
        <w:contextualSpacing/>
        <w:rPr>
          <w:rFonts w:ascii="Arial" w:eastAsia="MS Mincho" w:hAnsi="Arial" w:cs="Arial"/>
        </w:rPr>
      </w:pPr>
      <w:r w:rsidRPr="00F107A9">
        <w:rPr>
          <w:rFonts w:ascii="Arial" w:eastAsia="MS Mincho" w:hAnsi="Arial" w:cs="Arial"/>
          <w:b/>
          <w:bCs/>
        </w:rPr>
        <w:t xml:space="preserve">Expanding Global Engagement in Scientific Congresses: </w:t>
      </w:r>
      <w:r w:rsidRPr="00F107A9">
        <w:rPr>
          <w:rFonts w:ascii="Arial" w:eastAsia="MS Mincho" w:hAnsi="Arial" w:cs="Arial"/>
        </w:rPr>
        <w:t>We supported healthcare professionals (HCPs) engagement in leading scientific congresses across key therapeutic areas.</w:t>
      </w:r>
    </w:p>
    <w:p w14:paraId="781C1671" w14:textId="77777777" w:rsidR="0058085F" w:rsidRPr="00F107A9" w:rsidRDefault="0058085F" w:rsidP="0058085F">
      <w:pPr>
        <w:spacing w:before="240" w:line="276" w:lineRule="auto"/>
        <w:ind w:left="720"/>
        <w:contextualSpacing/>
        <w:rPr>
          <w:rFonts w:ascii="Arial" w:eastAsia="MS Mincho" w:hAnsi="Arial" w:cs="Arial"/>
        </w:rPr>
      </w:pPr>
      <w:r w:rsidRPr="00F107A9">
        <w:rPr>
          <w:rFonts w:ascii="Arial" w:eastAsia="MS Mincho" w:hAnsi="Arial" w:cs="Arial"/>
        </w:rPr>
        <w:t>During FY'26, we participated in 74 congresses, engaging 18,750 HCPs and promoting continuous clinical learning.</w:t>
      </w:r>
    </w:p>
    <w:p w14:paraId="6895EA07" w14:textId="77777777" w:rsidR="0058085F" w:rsidRPr="00F107A9" w:rsidRDefault="0058085F" w:rsidP="0058085F">
      <w:pPr>
        <w:numPr>
          <w:ilvl w:val="0"/>
          <w:numId w:val="34"/>
        </w:numPr>
        <w:suppressAutoHyphens w:val="0"/>
        <w:spacing w:before="240" w:line="276" w:lineRule="auto"/>
        <w:contextualSpacing/>
        <w:rPr>
          <w:rFonts w:ascii="Arial" w:eastAsia="MS Mincho" w:hAnsi="Arial" w:cs="Arial"/>
        </w:rPr>
      </w:pPr>
      <w:r w:rsidRPr="00F107A9">
        <w:rPr>
          <w:rFonts w:ascii="Arial" w:eastAsia="MS Mincho" w:hAnsi="Arial" w:cs="Arial"/>
          <w:b/>
          <w:bCs/>
        </w:rPr>
        <w:t>Educational Grants Fueling Academic Advancement: Strides Special Initiative DES</w:t>
      </w:r>
      <w:r w:rsidRPr="00F107A9">
        <w:rPr>
          <w:rFonts w:ascii="Arial" w:eastAsia="MS Mincho" w:hAnsi="Arial" w:cs="Arial"/>
        </w:rPr>
        <w:t xml:space="preserve"> “Student Educational Grant”: In its second year, to support the education of postgraduate students in universities through targeted grants, fostering academic growth across four therapy areas, we supported 154 postgraduate students across four therapy areas.</w:t>
      </w:r>
    </w:p>
    <w:p w14:paraId="5A400DD8" w14:textId="77777777" w:rsidR="0058085F" w:rsidRPr="00F107A9" w:rsidRDefault="0058085F" w:rsidP="0058085F">
      <w:pPr>
        <w:numPr>
          <w:ilvl w:val="0"/>
          <w:numId w:val="34"/>
        </w:numPr>
        <w:suppressAutoHyphens w:val="0"/>
        <w:spacing w:before="240" w:line="276" w:lineRule="auto"/>
        <w:contextualSpacing/>
        <w:rPr>
          <w:rFonts w:ascii="Arial" w:eastAsia="MS Mincho" w:hAnsi="Arial" w:cs="Arial"/>
        </w:rPr>
      </w:pPr>
      <w:r w:rsidRPr="00F107A9">
        <w:rPr>
          <w:rFonts w:ascii="Arial" w:eastAsia="MS Mincho" w:hAnsi="Arial" w:cs="Arial"/>
          <w:b/>
          <w:bCs/>
        </w:rPr>
        <w:t xml:space="preserve">Driving Progress through Health Professional Dialogues: </w:t>
      </w:r>
      <w:r w:rsidRPr="00F107A9">
        <w:rPr>
          <w:rFonts w:ascii="Arial" w:eastAsia="MS Mincho" w:hAnsi="Arial" w:cs="Arial"/>
        </w:rPr>
        <w:t xml:space="preserve">We held regular meetings with HCPs to discuss and share insights into various therapeutic areas, fostering improved patient outcomes. We completed 741 meetings, involving 11,000+participants, and we plan to conduct XX meetings with an expected participation of XX. These regular scientific Programmes were designed to strengthen HCP engagement, trust and expertise within the medical community. </w:t>
      </w:r>
    </w:p>
    <w:p w14:paraId="6660089C" w14:textId="77777777" w:rsidR="0058085F" w:rsidRPr="00F107A9" w:rsidRDefault="0058085F" w:rsidP="0058085F">
      <w:pPr>
        <w:numPr>
          <w:ilvl w:val="0"/>
          <w:numId w:val="34"/>
        </w:numPr>
        <w:suppressAutoHyphens w:val="0"/>
        <w:spacing w:before="240" w:line="276" w:lineRule="auto"/>
        <w:contextualSpacing/>
        <w:rPr>
          <w:rFonts w:ascii="Arial" w:eastAsia="MS Mincho" w:hAnsi="Arial" w:cs="Arial"/>
        </w:rPr>
      </w:pPr>
      <w:r w:rsidRPr="00F107A9">
        <w:rPr>
          <w:rFonts w:ascii="Arial" w:eastAsia="MS Mincho" w:hAnsi="Arial" w:cs="Arial"/>
          <w:b/>
          <w:bCs/>
        </w:rPr>
        <w:t>Advancing Healthcare Through New Strategic Partnerships:</w:t>
      </w:r>
      <w:r w:rsidRPr="00F107A9">
        <w:rPr>
          <w:rFonts w:ascii="Arial" w:eastAsia="MS Mincho" w:hAnsi="Arial" w:cs="Arial"/>
        </w:rPr>
        <w:t xml:space="preserve"> We launched several new initiatives to strengthen scientific collaboration and healthcare capacity building. These included the First International Symposium of Cardio-Diabetes Specialists to enhance patient-centric care with 30+ participants. We were instrumental in establishing IVCs first Neurological Society, which subsequently hosted their First National Neurology Congress with 30 participants. In addition, we participated in the region’s first pharmacy conference, conducting three conferences that engaged over 750 pharmacists and enhanced awareness of new therapies and product innovations.</w:t>
      </w:r>
    </w:p>
    <w:p w14:paraId="0D372D27" w14:textId="77777777" w:rsidR="0058085F" w:rsidRPr="00F107A9" w:rsidRDefault="0058085F" w:rsidP="0058085F">
      <w:pPr>
        <w:numPr>
          <w:ilvl w:val="0"/>
          <w:numId w:val="34"/>
        </w:numPr>
        <w:suppressAutoHyphens w:val="0"/>
        <w:spacing w:before="240" w:line="276" w:lineRule="auto"/>
        <w:contextualSpacing/>
        <w:rPr>
          <w:rFonts w:ascii="Arial" w:hAnsi="Arial" w:cs="Arial"/>
          <w:lang w:eastAsia="en-US"/>
        </w:rPr>
      </w:pPr>
      <w:r w:rsidRPr="00F107A9">
        <w:rPr>
          <w:rFonts w:ascii="Arial" w:eastAsia="MS Mincho" w:hAnsi="Arial" w:cs="Arial"/>
          <w:b/>
          <w:bCs/>
        </w:rPr>
        <w:t>Expanding Healthcare Access in Emerging Markets:</w:t>
      </w:r>
      <w:r w:rsidRPr="00F107A9">
        <w:rPr>
          <w:rFonts w:ascii="Arial" w:eastAsia="MS Mincho" w:hAnsi="Arial" w:cs="Arial"/>
        </w:rPr>
        <w:t xml:space="preserve"> As part of our regional expansion strategy, we successfully introduced our therapies in Djibouti, extending our healthcare footprint in the region. </w:t>
      </w:r>
      <w:r w:rsidRPr="00F107A9">
        <w:rPr>
          <w:rFonts w:ascii="Arial" w:hAnsi="Arial" w:cs="Arial"/>
          <w:lang w:eastAsia="en-US"/>
        </w:rPr>
        <w:t>Through hypertension, diabetes, and general health screening camps, we engaged with 400 HCPs, 100 pharmacies, and 1,000 patients, contributing to enhanced disease awareness and improved access to healthcare.</w:t>
      </w:r>
    </w:p>
    <w:p w14:paraId="18CBFAE6" w14:textId="77777777" w:rsidR="0058085F" w:rsidRPr="00F107A9" w:rsidRDefault="0058085F" w:rsidP="0058085F">
      <w:pPr>
        <w:spacing w:before="240" w:line="276" w:lineRule="auto"/>
        <w:rPr>
          <w:rFonts w:ascii="Arial" w:eastAsia="MS Mincho" w:hAnsi="Arial" w:cs="Arial"/>
        </w:rPr>
      </w:pPr>
    </w:p>
    <w:p w14:paraId="64651934" w14:textId="77777777" w:rsidR="0058085F" w:rsidRPr="00F107A9" w:rsidRDefault="0058085F" w:rsidP="0058085F">
      <w:pPr>
        <w:pStyle w:val="Heading4"/>
      </w:pPr>
      <w:r w:rsidRPr="00F107A9">
        <w:t xml:space="preserve">Advancing Accessibility: Patient Outreach and Ongoing Capacity Building Initiatives </w:t>
      </w:r>
    </w:p>
    <w:tbl>
      <w:tblPr>
        <w:tblW w:w="1007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672"/>
        <w:gridCol w:w="1617"/>
        <w:gridCol w:w="2296"/>
        <w:gridCol w:w="1890"/>
        <w:gridCol w:w="1800"/>
        <w:gridCol w:w="1800"/>
      </w:tblGrid>
      <w:tr w:rsidR="0058085F" w:rsidRPr="00F107A9" w14:paraId="22EB57FA" w14:textId="77777777" w:rsidTr="00775590">
        <w:trPr>
          <w:trHeight w:val="576"/>
        </w:trPr>
        <w:tc>
          <w:tcPr>
            <w:tcW w:w="672" w:type="dxa"/>
            <w:vMerge w:val="restart"/>
            <w:shd w:val="clear" w:color="auto" w:fill="3BA175"/>
            <w:vAlign w:val="center"/>
          </w:tcPr>
          <w:p w14:paraId="1584BCF4" w14:textId="77777777" w:rsidR="0058085F" w:rsidRPr="00F107A9" w:rsidRDefault="0058085F" w:rsidP="00775590">
            <w:pPr>
              <w:spacing w:line="276" w:lineRule="auto"/>
              <w:jc w:val="center"/>
              <w:rPr>
                <w:rFonts w:ascii="Arial" w:eastAsia="MS Mincho" w:hAnsi="Arial" w:cs="Arial"/>
                <w:b/>
                <w:color w:val="FFFFFF" w:themeColor="background1"/>
              </w:rPr>
            </w:pPr>
            <w:r w:rsidRPr="00F107A9">
              <w:rPr>
                <w:rFonts w:ascii="Arial" w:eastAsia="MS Mincho" w:hAnsi="Arial" w:cs="Arial"/>
                <w:b/>
                <w:color w:val="FFFFFF" w:themeColor="background1"/>
              </w:rPr>
              <w:t>S.No</w:t>
            </w:r>
          </w:p>
        </w:tc>
        <w:tc>
          <w:tcPr>
            <w:tcW w:w="1617" w:type="dxa"/>
            <w:vMerge w:val="restart"/>
            <w:shd w:val="clear" w:color="auto" w:fill="3BA175"/>
            <w:vAlign w:val="center"/>
          </w:tcPr>
          <w:p w14:paraId="2051A70C" w14:textId="77777777" w:rsidR="0058085F" w:rsidRPr="00F107A9" w:rsidRDefault="0058085F" w:rsidP="00775590">
            <w:pPr>
              <w:spacing w:line="276" w:lineRule="auto"/>
              <w:jc w:val="center"/>
              <w:rPr>
                <w:rFonts w:ascii="Arial" w:eastAsia="MS Mincho" w:hAnsi="Arial" w:cs="Arial"/>
                <w:b/>
                <w:color w:val="FFFFFF" w:themeColor="background1"/>
              </w:rPr>
            </w:pPr>
            <w:r w:rsidRPr="00F107A9">
              <w:rPr>
                <w:rFonts w:ascii="Arial" w:eastAsia="MS Mincho" w:hAnsi="Arial" w:cs="Arial"/>
                <w:b/>
                <w:color w:val="FFFFFF" w:themeColor="background1"/>
              </w:rPr>
              <w:t>Name</w:t>
            </w:r>
          </w:p>
        </w:tc>
        <w:tc>
          <w:tcPr>
            <w:tcW w:w="2296" w:type="dxa"/>
            <w:vMerge w:val="restart"/>
            <w:shd w:val="clear" w:color="auto" w:fill="3BA175"/>
            <w:vAlign w:val="center"/>
          </w:tcPr>
          <w:p w14:paraId="778238FE" w14:textId="77777777" w:rsidR="0058085F" w:rsidRPr="00F107A9" w:rsidRDefault="0058085F" w:rsidP="00775590">
            <w:pPr>
              <w:spacing w:line="276" w:lineRule="auto"/>
              <w:jc w:val="center"/>
              <w:rPr>
                <w:rFonts w:ascii="Arial" w:eastAsia="MS Mincho" w:hAnsi="Arial" w:cs="Arial"/>
                <w:b/>
                <w:color w:val="FFFFFF" w:themeColor="background1"/>
              </w:rPr>
            </w:pPr>
            <w:r w:rsidRPr="00F107A9">
              <w:rPr>
                <w:rFonts w:ascii="Arial" w:eastAsia="MS Mincho" w:hAnsi="Arial" w:cs="Arial"/>
                <w:b/>
                <w:color w:val="FFFFFF" w:themeColor="background1"/>
              </w:rPr>
              <w:t>Description</w:t>
            </w:r>
          </w:p>
        </w:tc>
        <w:tc>
          <w:tcPr>
            <w:tcW w:w="3690" w:type="dxa"/>
            <w:gridSpan w:val="2"/>
            <w:shd w:val="clear" w:color="auto" w:fill="3BA175"/>
            <w:vAlign w:val="center"/>
          </w:tcPr>
          <w:p w14:paraId="59D16CF8" w14:textId="77777777" w:rsidR="0058085F" w:rsidRPr="00F107A9" w:rsidRDefault="0058085F" w:rsidP="00775590">
            <w:pPr>
              <w:spacing w:line="276" w:lineRule="auto"/>
              <w:jc w:val="center"/>
              <w:rPr>
                <w:rFonts w:ascii="Arial" w:eastAsia="MS Mincho" w:hAnsi="Arial" w:cs="Arial"/>
                <w:b/>
                <w:color w:val="FFFFFF" w:themeColor="background1"/>
              </w:rPr>
            </w:pPr>
            <w:r w:rsidRPr="00F107A9">
              <w:rPr>
                <w:rFonts w:ascii="Arial" w:eastAsia="MS Mincho" w:hAnsi="Arial" w:cs="Arial"/>
                <w:b/>
                <w:color w:val="FFFFFF" w:themeColor="background1"/>
              </w:rPr>
              <w:t>Impact</w:t>
            </w:r>
          </w:p>
        </w:tc>
        <w:tc>
          <w:tcPr>
            <w:tcW w:w="1800" w:type="dxa"/>
            <w:vMerge w:val="restart"/>
            <w:shd w:val="clear" w:color="auto" w:fill="3BA175"/>
            <w:vAlign w:val="center"/>
          </w:tcPr>
          <w:p w14:paraId="524E5A4F" w14:textId="77777777" w:rsidR="0058085F" w:rsidRPr="00F107A9" w:rsidRDefault="0058085F" w:rsidP="00775590">
            <w:pPr>
              <w:spacing w:line="276" w:lineRule="auto"/>
              <w:jc w:val="center"/>
              <w:rPr>
                <w:rFonts w:ascii="Arial" w:eastAsia="MS Mincho" w:hAnsi="Arial" w:cs="Arial"/>
                <w:b/>
                <w:color w:val="FFFFFF" w:themeColor="background1"/>
              </w:rPr>
            </w:pPr>
            <w:r w:rsidRPr="00F107A9">
              <w:rPr>
                <w:rFonts w:ascii="Arial" w:eastAsia="MS Mincho" w:hAnsi="Arial" w:cs="Arial"/>
                <w:b/>
                <w:color w:val="FFFFFF" w:themeColor="background1"/>
              </w:rPr>
              <w:t>Targets for FY 2026-27</w:t>
            </w:r>
          </w:p>
        </w:tc>
      </w:tr>
      <w:tr w:rsidR="0058085F" w:rsidRPr="00F107A9" w14:paraId="20769701" w14:textId="77777777" w:rsidTr="00775590">
        <w:trPr>
          <w:trHeight w:val="576"/>
        </w:trPr>
        <w:tc>
          <w:tcPr>
            <w:tcW w:w="672" w:type="dxa"/>
            <w:vMerge/>
          </w:tcPr>
          <w:p w14:paraId="399ACC0A" w14:textId="77777777" w:rsidR="0058085F" w:rsidRPr="00F107A9" w:rsidRDefault="0058085F" w:rsidP="00775590">
            <w:pPr>
              <w:spacing w:line="276" w:lineRule="auto"/>
              <w:rPr>
                <w:rFonts w:ascii="Arial" w:eastAsia="MS Mincho" w:hAnsi="Arial" w:cs="Arial"/>
                <w:b/>
                <w:bCs/>
              </w:rPr>
            </w:pPr>
          </w:p>
        </w:tc>
        <w:tc>
          <w:tcPr>
            <w:tcW w:w="1617" w:type="dxa"/>
            <w:vMerge/>
          </w:tcPr>
          <w:p w14:paraId="02927AA5" w14:textId="77777777" w:rsidR="0058085F" w:rsidRPr="00F107A9" w:rsidRDefault="0058085F" w:rsidP="00775590">
            <w:pPr>
              <w:spacing w:line="276" w:lineRule="auto"/>
              <w:rPr>
                <w:rFonts w:ascii="Arial" w:eastAsia="MS Mincho" w:hAnsi="Arial" w:cs="Arial"/>
                <w:b/>
                <w:bCs/>
              </w:rPr>
            </w:pPr>
          </w:p>
        </w:tc>
        <w:tc>
          <w:tcPr>
            <w:tcW w:w="2296" w:type="dxa"/>
            <w:vMerge/>
          </w:tcPr>
          <w:p w14:paraId="4877CBB5" w14:textId="77777777" w:rsidR="0058085F" w:rsidRPr="00F107A9" w:rsidRDefault="0058085F" w:rsidP="00775590">
            <w:pPr>
              <w:spacing w:line="276" w:lineRule="auto"/>
              <w:rPr>
                <w:rFonts w:ascii="Arial" w:eastAsia="MS Mincho" w:hAnsi="Arial" w:cs="Arial"/>
                <w:b/>
                <w:bCs/>
              </w:rPr>
            </w:pPr>
          </w:p>
        </w:tc>
        <w:tc>
          <w:tcPr>
            <w:tcW w:w="1890" w:type="dxa"/>
            <w:shd w:val="clear" w:color="auto" w:fill="70CAA3"/>
            <w:vAlign w:val="center"/>
          </w:tcPr>
          <w:p w14:paraId="36CEA856" w14:textId="77777777" w:rsidR="0058085F" w:rsidRPr="00F107A9" w:rsidRDefault="0058085F" w:rsidP="00775590">
            <w:pPr>
              <w:spacing w:line="276" w:lineRule="auto"/>
              <w:rPr>
                <w:rFonts w:ascii="Arial" w:eastAsia="MS Mincho" w:hAnsi="Arial" w:cs="Arial"/>
                <w:b/>
                <w:bCs/>
              </w:rPr>
            </w:pPr>
            <w:r w:rsidRPr="00F107A9">
              <w:rPr>
                <w:rFonts w:ascii="Arial" w:eastAsia="MS Mincho" w:hAnsi="Arial" w:cs="Arial"/>
                <w:b/>
                <w:bCs/>
              </w:rPr>
              <w:t>In FY 2024-25</w:t>
            </w:r>
          </w:p>
        </w:tc>
        <w:tc>
          <w:tcPr>
            <w:tcW w:w="1800" w:type="dxa"/>
            <w:shd w:val="clear" w:color="auto" w:fill="70CAA3"/>
            <w:vAlign w:val="center"/>
          </w:tcPr>
          <w:p w14:paraId="311CC3F5" w14:textId="77777777" w:rsidR="0058085F" w:rsidRPr="00F107A9" w:rsidRDefault="0058085F" w:rsidP="00775590">
            <w:pPr>
              <w:spacing w:line="276" w:lineRule="auto"/>
              <w:rPr>
                <w:rFonts w:ascii="Arial" w:eastAsia="MS Mincho" w:hAnsi="Arial" w:cs="Arial"/>
                <w:b/>
                <w:bCs/>
              </w:rPr>
            </w:pPr>
            <w:r w:rsidRPr="00F107A9">
              <w:rPr>
                <w:rFonts w:ascii="Arial" w:eastAsia="MS Mincho" w:hAnsi="Arial" w:cs="Arial"/>
                <w:b/>
                <w:bCs/>
              </w:rPr>
              <w:t>In FY FY26</w:t>
            </w:r>
          </w:p>
        </w:tc>
        <w:tc>
          <w:tcPr>
            <w:tcW w:w="1800" w:type="dxa"/>
            <w:vMerge/>
          </w:tcPr>
          <w:p w14:paraId="37966A3E" w14:textId="77777777" w:rsidR="0058085F" w:rsidRPr="00F107A9" w:rsidRDefault="0058085F" w:rsidP="00775590">
            <w:pPr>
              <w:spacing w:line="276" w:lineRule="auto"/>
              <w:rPr>
                <w:rFonts w:ascii="Arial" w:eastAsia="MS Mincho" w:hAnsi="Arial" w:cs="Arial"/>
                <w:b/>
                <w:bCs/>
              </w:rPr>
            </w:pPr>
          </w:p>
        </w:tc>
      </w:tr>
      <w:tr w:rsidR="0058085F" w:rsidRPr="00F107A9" w14:paraId="6E353C2D" w14:textId="77777777" w:rsidTr="00775590">
        <w:trPr>
          <w:trHeight w:val="576"/>
        </w:trPr>
        <w:tc>
          <w:tcPr>
            <w:tcW w:w="672" w:type="dxa"/>
          </w:tcPr>
          <w:p w14:paraId="008BC9F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1</w:t>
            </w:r>
          </w:p>
        </w:tc>
        <w:tc>
          <w:tcPr>
            <w:tcW w:w="1617" w:type="dxa"/>
          </w:tcPr>
          <w:p w14:paraId="0DD0095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Comprehensive Neuropathy Education and Diagnostics </w:t>
            </w:r>
          </w:p>
        </w:tc>
        <w:tc>
          <w:tcPr>
            <w:tcW w:w="2296" w:type="dxa"/>
          </w:tcPr>
          <w:p w14:paraId="0101E9D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For over a decade, we have been actively educating communities and organizing free neuropathy check-up camps to facilitate early detection and diagnosis, thereby </w:t>
            </w:r>
            <w:r w:rsidRPr="00F107A9">
              <w:rPr>
                <w:rFonts w:ascii="Arial" w:eastAsia="MS Mincho" w:hAnsi="Arial" w:cs="Arial"/>
              </w:rPr>
              <w:lastRenderedPageBreak/>
              <w:t xml:space="preserve">enhancing patients’ quality of life. </w:t>
            </w:r>
          </w:p>
        </w:tc>
        <w:tc>
          <w:tcPr>
            <w:tcW w:w="1890" w:type="dxa"/>
          </w:tcPr>
          <w:p w14:paraId="4175207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lastRenderedPageBreak/>
              <w:t>540</w:t>
            </w:r>
          </w:p>
          <w:p w14:paraId="456BED6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Camps </w:t>
            </w:r>
          </w:p>
          <w:p w14:paraId="58808162" w14:textId="77777777" w:rsidR="0058085F" w:rsidRPr="00F107A9" w:rsidRDefault="0058085F" w:rsidP="00775590">
            <w:pPr>
              <w:spacing w:line="276" w:lineRule="auto"/>
              <w:rPr>
                <w:rFonts w:ascii="Arial" w:eastAsia="MS Mincho" w:hAnsi="Arial" w:cs="Arial"/>
              </w:rPr>
            </w:pPr>
          </w:p>
          <w:p w14:paraId="54F0601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10800+ </w:t>
            </w:r>
            <w:r w:rsidRPr="00F107A9">
              <w:rPr>
                <w:rFonts w:ascii="Arial" w:eastAsia="MS Mincho" w:hAnsi="Arial" w:cs="Arial"/>
              </w:rPr>
              <w:br/>
              <w:t>patients.</w:t>
            </w:r>
          </w:p>
          <w:p w14:paraId="24A279B8" w14:textId="77777777" w:rsidR="0058085F" w:rsidRPr="00F107A9" w:rsidRDefault="0058085F" w:rsidP="00775590">
            <w:pPr>
              <w:spacing w:line="276" w:lineRule="auto"/>
              <w:rPr>
                <w:rFonts w:ascii="Arial" w:eastAsia="MS Mincho" w:hAnsi="Arial" w:cs="Arial"/>
              </w:rPr>
            </w:pPr>
          </w:p>
        </w:tc>
        <w:tc>
          <w:tcPr>
            <w:tcW w:w="1800" w:type="dxa"/>
          </w:tcPr>
          <w:p w14:paraId="08243FE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615</w:t>
            </w:r>
          </w:p>
          <w:p w14:paraId="71B3E29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Camps </w:t>
            </w:r>
          </w:p>
          <w:p w14:paraId="1D07E597" w14:textId="77777777" w:rsidR="0058085F" w:rsidRPr="00F107A9" w:rsidRDefault="0058085F" w:rsidP="00775590">
            <w:pPr>
              <w:spacing w:line="276" w:lineRule="auto"/>
              <w:rPr>
                <w:rFonts w:ascii="Arial" w:eastAsia="MS Mincho" w:hAnsi="Arial" w:cs="Arial"/>
              </w:rPr>
            </w:pPr>
          </w:p>
          <w:p w14:paraId="52FF90B8"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12910+ </w:t>
            </w:r>
            <w:r w:rsidRPr="00F107A9">
              <w:rPr>
                <w:rFonts w:ascii="Arial" w:eastAsia="MS Mincho" w:hAnsi="Arial" w:cs="Arial"/>
              </w:rPr>
              <w:br/>
              <w:t>patients.</w:t>
            </w:r>
          </w:p>
          <w:p w14:paraId="315FCBE5" w14:textId="77777777" w:rsidR="0058085F" w:rsidRPr="00F107A9" w:rsidRDefault="0058085F" w:rsidP="00775590">
            <w:pPr>
              <w:spacing w:line="276" w:lineRule="auto"/>
              <w:rPr>
                <w:rFonts w:ascii="Arial" w:eastAsia="MS Mincho" w:hAnsi="Arial" w:cs="Arial"/>
              </w:rPr>
            </w:pPr>
          </w:p>
        </w:tc>
        <w:tc>
          <w:tcPr>
            <w:tcW w:w="1800" w:type="dxa"/>
          </w:tcPr>
          <w:p w14:paraId="431DDCF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XX </w:t>
            </w:r>
            <w:r w:rsidRPr="00F107A9">
              <w:rPr>
                <w:rFonts w:ascii="Arial" w:eastAsia="MS Mincho" w:hAnsi="Arial" w:cs="Arial"/>
              </w:rPr>
              <w:br/>
              <w:t xml:space="preserve">Camps </w:t>
            </w:r>
            <w:r w:rsidRPr="00F107A9">
              <w:rPr>
                <w:rFonts w:ascii="Arial" w:eastAsia="MS Mincho" w:hAnsi="Arial" w:cs="Arial"/>
              </w:rPr>
              <w:br/>
            </w:r>
          </w:p>
          <w:p w14:paraId="6BB3DD1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sidDel="00CE4EE2">
              <w:rPr>
                <w:rFonts w:ascii="Arial" w:eastAsia="MS Mincho" w:hAnsi="Arial" w:cs="Arial"/>
              </w:rPr>
              <w:t xml:space="preserve"> </w:t>
            </w:r>
            <w:r w:rsidRPr="00F107A9">
              <w:rPr>
                <w:rFonts w:ascii="Arial" w:eastAsia="MS Mincho" w:hAnsi="Arial" w:cs="Arial"/>
              </w:rPr>
              <w:t xml:space="preserve">patients, </w:t>
            </w:r>
          </w:p>
        </w:tc>
      </w:tr>
      <w:tr w:rsidR="0058085F" w:rsidRPr="00F107A9" w14:paraId="00AD3718" w14:textId="77777777" w:rsidTr="00775590">
        <w:trPr>
          <w:trHeight w:val="576"/>
        </w:trPr>
        <w:tc>
          <w:tcPr>
            <w:tcW w:w="672" w:type="dxa"/>
          </w:tcPr>
          <w:p w14:paraId="0B528A8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2</w:t>
            </w:r>
          </w:p>
        </w:tc>
        <w:tc>
          <w:tcPr>
            <w:tcW w:w="1617" w:type="dxa"/>
          </w:tcPr>
          <w:p w14:paraId="789A14F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Strengthening Maternal &amp; Adolescent Health via Haemoglobin screening</w:t>
            </w:r>
          </w:p>
          <w:p w14:paraId="4A234E74" w14:textId="77777777" w:rsidR="0058085F" w:rsidRPr="00F107A9" w:rsidRDefault="0058085F" w:rsidP="00775590">
            <w:pPr>
              <w:spacing w:line="276" w:lineRule="auto"/>
              <w:rPr>
                <w:rFonts w:ascii="Arial" w:eastAsia="MS Mincho" w:hAnsi="Arial" w:cs="Arial"/>
              </w:rPr>
            </w:pPr>
          </w:p>
        </w:tc>
        <w:tc>
          <w:tcPr>
            <w:tcW w:w="2296" w:type="dxa"/>
          </w:tcPr>
          <w:p w14:paraId="4785826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Our goal is to progressively raise awareness about anaemia, provide timely medical advice, and improve </w:t>
            </w:r>
          </w:p>
          <w:p w14:paraId="67E836C1"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patient health through haemoglobin screening camps. These camps </w:t>
            </w:r>
          </w:p>
          <w:p w14:paraId="528970B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are designed to detect anaemia, offer vital health insights, and encourage early intervention.</w:t>
            </w:r>
          </w:p>
        </w:tc>
        <w:tc>
          <w:tcPr>
            <w:tcW w:w="1890" w:type="dxa"/>
          </w:tcPr>
          <w:p w14:paraId="7DB5035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600 </w:t>
            </w:r>
            <w:r w:rsidRPr="00F107A9">
              <w:rPr>
                <w:rFonts w:ascii="Arial" w:eastAsia="MS Mincho" w:hAnsi="Arial" w:cs="Arial"/>
              </w:rPr>
              <w:br/>
              <w:t xml:space="preserve">camps </w:t>
            </w:r>
          </w:p>
          <w:p w14:paraId="244D7CD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r>
          </w:p>
          <w:p w14:paraId="4BBC11E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12,000+</w:t>
            </w:r>
            <w:r w:rsidRPr="00F107A9">
              <w:rPr>
                <w:rFonts w:ascii="Arial" w:eastAsia="MS Mincho" w:hAnsi="Arial" w:cs="Arial"/>
              </w:rPr>
              <w:br/>
              <w:t xml:space="preserve">patients </w:t>
            </w:r>
          </w:p>
          <w:p w14:paraId="0907F981" w14:textId="77777777" w:rsidR="0058085F" w:rsidRPr="00F107A9" w:rsidRDefault="0058085F" w:rsidP="00775590">
            <w:pPr>
              <w:spacing w:line="276" w:lineRule="auto"/>
              <w:rPr>
                <w:rFonts w:ascii="Arial" w:eastAsia="MS Mincho" w:hAnsi="Arial" w:cs="Arial"/>
              </w:rPr>
            </w:pPr>
          </w:p>
        </w:tc>
        <w:tc>
          <w:tcPr>
            <w:tcW w:w="1800" w:type="dxa"/>
          </w:tcPr>
          <w:p w14:paraId="11FB85E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740 </w:t>
            </w:r>
            <w:r w:rsidRPr="00F107A9">
              <w:rPr>
                <w:rFonts w:ascii="Arial" w:eastAsia="MS Mincho" w:hAnsi="Arial" w:cs="Arial"/>
              </w:rPr>
              <w:br/>
              <w:t xml:space="preserve">camps </w:t>
            </w:r>
          </w:p>
          <w:p w14:paraId="794BF588" w14:textId="77777777" w:rsidR="0058085F" w:rsidRPr="00F107A9" w:rsidRDefault="0058085F" w:rsidP="00775590">
            <w:pPr>
              <w:spacing w:line="276" w:lineRule="auto"/>
              <w:rPr>
                <w:rFonts w:ascii="Arial" w:eastAsia="MS Mincho" w:hAnsi="Arial" w:cs="Arial"/>
              </w:rPr>
            </w:pPr>
          </w:p>
          <w:p w14:paraId="721758B7" w14:textId="77777777" w:rsidR="0058085F" w:rsidRPr="00F107A9" w:rsidRDefault="0058085F" w:rsidP="00775590">
            <w:pPr>
              <w:spacing w:line="276" w:lineRule="auto"/>
              <w:rPr>
                <w:rFonts w:ascii="Arial" w:eastAsia="MS Mincho" w:hAnsi="Arial" w:cs="Arial"/>
              </w:rPr>
            </w:pPr>
          </w:p>
          <w:p w14:paraId="04B35D7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17750+</w:t>
            </w:r>
          </w:p>
          <w:p w14:paraId="70166BB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patients </w:t>
            </w:r>
          </w:p>
        </w:tc>
        <w:tc>
          <w:tcPr>
            <w:tcW w:w="1800" w:type="dxa"/>
          </w:tcPr>
          <w:p w14:paraId="272FF7A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 xml:space="preserve">camps </w:t>
            </w:r>
            <w:r w:rsidRPr="00F107A9">
              <w:rPr>
                <w:rFonts w:ascii="Arial" w:eastAsia="MS Mincho" w:hAnsi="Arial" w:cs="Arial"/>
              </w:rPr>
              <w:br/>
            </w:r>
            <w:r w:rsidRPr="00F107A9">
              <w:rPr>
                <w:rFonts w:ascii="Arial" w:eastAsia="MS Mincho" w:hAnsi="Arial" w:cs="Arial"/>
              </w:rPr>
              <w:br/>
              <w:t xml:space="preserve"> </w:t>
            </w:r>
          </w:p>
          <w:p w14:paraId="763C419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patients</w:t>
            </w:r>
          </w:p>
        </w:tc>
      </w:tr>
      <w:tr w:rsidR="0058085F" w:rsidRPr="00F107A9" w14:paraId="571DD0A8" w14:textId="77777777" w:rsidTr="00775590">
        <w:trPr>
          <w:trHeight w:val="576"/>
        </w:trPr>
        <w:tc>
          <w:tcPr>
            <w:tcW w:w="672" w:type="dxa"/>
          </w:tcPr>
          <w:p w14:paraId="1027434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3</w:t>
            </w:r>
          </w:p>
        </w:tc>
        <w:tc>
          <w:tcPr>
            <w:tcW w:w="1617" w:type="dxa"/>
          </w:tcPr>
          <w:p w14:paraId="4D4DA19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 Holistic Diabetes Management and Community Education Programme</w:t>
            </w:r>
          </w:p>
        </w:tc>
        <w:tc>
          <w:tcPr>
            <w:tcW w:w="2296" w:type="dxa"/>
          </w:tcPr>
          <w:p w14:paraId="363BE65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Our diabetes detection camps focus on educating the public about lifestyle disorders such as diabetes and its management as well as associated complications, across French Africa. </w:t>
            </w:r>
          </w:p>
        </w:tc>
        <w:tc>
          <w:tcPr>
            <w:tcW w:w="1890" w:type="dxa"/>
          </w:tcPr>
          <w:p w14:paraId="32FFA138"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110 </w:t>
            </w:r>
          </w:p>
          <w:p w14:paraId="13D8BB7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camps</w:t>
            </w:r>
            <w:r w:rsidRPr="00F107A9">
              <w:rPr>
                <w:rFonts w:ascii="Arial" w:eastAsia="MS Mincho" w:hAnsi="Arial" w:cs="Arial"/>
              </w:rPr>
              <w:br/>
            </w:r>
            <w:r w:rsidRPr="00F107A9">
              <w:rPr>
                <w:rFonts w:ascii="Arial" w:eastAsia="MS Mincho" w:hAnsi="Arial" w:cs="Arial"/>
              </w:rPr>
              <w:br/>
              <w:t xml:space="preserve">1650 </w:t>
            </w:r>
            <w:r w:rsidRPr="00F107A9">
              <w:rPr>
                <w:rFonts w:ascii="Arial" w:eastAsia="MS Mincho" w:hAnsi="Arial" w:cs="Arial"/>
              </w:rPr>
              <w:br/>
              <w:t>patients</w:t>
            </w:r>
          </w:p>
        </w:tc>
        <w:tc>
          <w:tcPr>
            <w:tcW w:w="1800" w:type="dxa"/>
          </w:tcPr>
          <w:p w14:paraId="7C9D4B3A"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 137 </w:t>
            </w:r>
            <w:r w:rsidRPr="00F107A9">
              <w:rPr>
                <w:rFonts w:ascii="Arial" w:eastAsia="MS Mincho" w:hAnsi="Arial" w:cs="Arial"/>
              </w:rPr>
              <w:br/>
              <w:t xml:space="preserve">camps </w:t>
            </w:r>
          </w:p>
          <w:p w14:paraId="395BDF5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r>
            <w:r w:rsidRPr="00F107A9">
              <w:rPr>
                <w:rFonts w:ascii="Arial" w:eastAsia="MS Mincho" w:hAnsi="Arial" w:cs="Arial"/>
              </w:rPr>
              <w:br/>
              <w:t xml:space="preserve">2466 </w:t>
            </w:r>
            <w:r w:rsidRPr="00F107A9">
              <w:rPr>
                <w:rFonts w:ascii="Arial" w:eastAsia="MS Mincho" w:hAnsi="Arial" w:cs="Arial"/>
              </w:rPr>
              <w:br/>
              <w:t xml:space="preserve">patients </w:t>
            </w:r>
          </w:p>
          <w:p w14:paraId="1493DC68" w14:textId="77777777" w:rsidR="0058085F" w:rsidRPr="00F107A9" w:rsidDel="00BB53C7" w:rsidRDefault="0058085F" w:rsidP="00775590">
            <w:pPr>
              <w:spacing w:line="276" w:lineRule="auto"/>
              <w:rPr>
                <w:rFonts w:ascii="Arial" w:eastAsia="MS Mincho" w:hAnsi="Arial" w:cs="Arial"/>
              </w:rPr>
            </w:pPr>
          </w:p>
        </w:tc>
        <w:tc>
          <w:tcPr>
            <w:tcW w:w="1800" w:type="dxa"/>
          </w:tcPr>
          <w:p w14:paraId="077B466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 xml:space="preserve">camps </w:t>
            </w:r>
            <w:r w:rsidRPr="00F107A9">
              <w:rPr>
                <w:rFonts w:ascii="Arial" w:eastAsia="MS Mincho" w:hAnsi="Arial" w:cs="Arial"/>
              </w:rPr>
              <w:br/>
            </w:r>
          </w:p>
          <w:p w14:paraId="1F49390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t>XX</w:t>
            </w:r>
            <w:r w:rsidRPr="00F107A9" w:rsidDel="00CE4EE2">
              <w:rPr>
                <w:rFonts w:ascii="Arial" w:eastAsia="MS Mincho" w:hAnsi="Arial" w:cs="Arial"/>
              </w:rPr>
              <w:t xml:space="preserve"> </w:t>
            </w:r>
            <w:r w:rsidRPr="00F107A9">
              <w:rPr>
                <w:rFonts w:ascii="Arial" w:eastAsia="MS Mincho" w:hAnsi="Arial" w:cs="Arial"/>
              </w:rPr>
              <w:t>patients</w:t>
            </w:r>
          </w:p>
        </w:tc>
      </w:tr>
      <w:tr w:rsidR="0058085F" w:rsidRPr="00F107A9" w14:paraId="27A16897" w14:textId="77777777" w:rsidTr="00775590">
        <w:trPr>
          <w:trHeight w:val="576"/>
        </w:trPr>
        <w:tc>
          <w:tcPr>
            <w:tcW w:w="672" w:type="dxa"/>
          </w:tcPr>
          <w:p w14:paraId="2DDA945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4</w:t>
            </w:r>
          </w:p>
        </w:tc>
        <w:tc>
          <w:tcPr>
            <w:tcW w:w="1617" w:type="dxa"/>
          </w:tcPr>
          <w:p w14:paraId="3578FF1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Hypertension Camp</w:t>
            </w:r>
          </w:p>
        </w:tc>
        <w:tc>
          <w:tcPr>
            <w:tcW w:w="2296" w:type="dxa"/>
          </w:tcPr>
          <w:p w14:paraId="7DDE94A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Our diabetes screening camp supports by improving patient well-being through early diagnosis, preventive care, and better access to health services.</w:t>
            </w:r>
          </w:p>
        </w:tc>
        <w:tc>
          <w:tcPr>
            <w:tcW w:w="1890" w:type="dxa"/>
          </w:tcPr>
          <w:p w14:paraId="5EFABF0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90 </w:t>
            </w:r>
            <w:r w:rsidRPr="00F107A9">
              <w:rPr>
                <w:rFonts w:ascii="Arial" w:eastAsia="MS Mincho" w:hAnsi="Arial" w:cs="Arial"/>
              </w:rPr>
              <w:br/>
              <w:t xml:space="preserve">camps </w:t>
            </w:r>
          </w:p>
          <w:p w14:paraId="5480995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r>
            <w:r w:rsidRPr="00F107A9">
              <w:rPr>
                <w:rFonts w:ascii="Arial" w:eastAsia="MS Mincho" w:hAnsi="Arial" w:cs="Arial"/>
              </w:rPr>
              <w:br/>
              <w:t xml:space="preserve">1350 </w:t>
            </w:r>
            <w:r w:rsidRPr="00F107A9">
              <w:rPr>
                <w:rFonts w:ascii="Arial" w:eastAsia="MS Mincho" w:hAnsi="Arial" w:cs="Arial"/>
              </w:rPr>
              <w:br/>
              <w:t xml:space="preserve">patients </w:t>
            </w:r>
          </w:p>
          <w:p w14:paraId="64884260" w14:textId="77777777" w:rsidR="0058085F" w:rsidRPr="00F107A9" w:rsidRDefault="0058085F" w:rsidP="00775590">
            <w:pPr>
              <w:spacing w:line="276" w:lineRule="auto"/>
              <w:rPr>
                <w:rFonts w:ascii="Arial" w:eastAsia="MS Mincho" w:hAnsi="Arial" w:cs="Arial"/>
              </w:rPr>
            </w:pPr>
          </w:p>
        </w:tc>
        <w:tc>
          <w:tcPr>
            <w:tcW w:w="1800" w:type="dxa"/>
          </w:tcPr>
          <w:p w14:paraId="5A67428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104 </w:t>
            </w:r>
            <w:r w:rsidRPr="00F107A9">
              <w:rPr>
                <w:rFonts w:ascii="Arial" w:eastAsia="MS Mincho" w:hAnsi="Arial" w:cs="Arial"/>
              </w:rPr>
              <w:br/>
              <w:t xml:space="preserve">camps </w:t>
            </w:r>
          </w:p>
          <w:p w14:paraId="467107B8" w14:textId="77777777" w:rsidR="0058085F" w:rsidRPr="00F107A9" w:rsidRDefault="0058085F" w:rsidP="00775590">
            <w:pPr>
              <w:spacing w:line="276" w:lineRule="auto"/>
              <w:rPr>
                <w:rFonts w:ascii="Arial" w:eastAsia="MS Mincho" w:hAnsi="Arial" w:cs="Arial"/>
              </w:rPr>
            </w:pPr>
          </w:p>
          <w:p w14:paraId="7941F84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1768</w:t>
            </w:r>
          </w:p>
          <w:p w14:paraId="72DEC53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patients</w:t>
            </w:r>
          </w:p>
          <w:p w14:paraId="6740878D" w14:textId="77777777" w:rsidR="0058085F" w:rsidRPr="00F107A9" w:rsidRDefault="0058085F" w:rsidP="00775590">
            <w:pPr>
              <w:spacing w:line="276" w:lineRule="auto"/>
              <w:rPr>
                <w:rFonts w:ascii="Arial" w:eastAsia="MS Mincho" w:hAnsi="Arial" w:cs="Arial"/>
              </w:rPr>
            </w:pPr>
          </w:p>
        </w:tc>
        <w:tc>
          <w:tcPr>
            <w:tcW w:w="1800" w:type="dxa"/>
          </w:tcPr>
          <w:p w14:paraId="319D0B7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 xml:space="preserve">camps </w:t>
            </w:r>
            <w:r w:rsidRPr="00F107A9">
              <w:rPr>
                <w:rFonts w:ascii="Arial" w:eastAsia="MS Mincho" w:hAnsi="Arial" w:cs="Arial"/>
              </w:rPr>
              <w:br/>
            </w:r>
          </w:p>
          <w:p w14:paraId="70CD5C2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t>XX</w:t>
            </w:r>
          </w:p>
          <w:p w14:paraId="1155E791"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patients</w:t>
            </w:r>
          </w:p>
        </w:tc>
      </w:tr>
      <w:tr w:rsidR="0058085F" w:rsidRPr="00F107A9" w14:paraId="03785181" w14:textId="77777777" w:rsidTr="00775590">
        <w:trPr>
          <w:trHeight w:val="576"/>
        </w:trPr>
        <w:tc>
          <w:tcPr>
            <w:tcW w:w="672" w:type="dxa"/>
          </w:tcPr>
          <w:p w14:paraId="7636243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5</w:t>
            </w:r>
          </w:p>
        </w:tc>
        <w:tc>
          <w:tcPr>
            <w:tcW w:w="1617" w:type="dxa"/>
          </w:tcPr>
          <w:p w14:paraId="16178CF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Lipid Camps</w:t>
            </w:r>
          </w:p>
        </w:tc>
        <w:tc>
          <w:tcPr>
            <w:tcW w:w="2296" w:type="dxa"/>
          </w:tcPr>
          <w:p w14:paraId="2087FB3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Our Lipid testing camp was introduced during FY 26 to promote preventive healthcare and encourage patient well-being.</w:t>
            </w:r>
          </w:p>
        </w:tc>
        <w:tc>
          <w:tcPr>
            <w:tcW w:w="1890" w:type="dxa"/>
          </w:tcPr>
          <w:p w14:paraId="1BBCF66D" w14:textId="77777777" w:rsidR="0058085F" w:rsidRPr="00F107A9" w:rsidRDefault="0058085F" w:rsidP="00775590">
            <w:pPr>
              <w:spacing w:line="276" w:lineRule="auto"/>
              <w:rPr>
                <w:rFonts w:ascii="Arial" w:eastAsia="MS Mincho" w:hAnsi="Arial" w:cs="Arial"/>
                <w:szCs w:val="24"/>
              </w:rPr>
            </w:pPr>
            <w:r w:rsidRPr="00F107A9">
              <w:rPr>
                <w:rFonts w:ascii="Arial" w:eastAsia="MS Mincho" w:hAnsi="Arial" w:cs="Arial"/>
              </w:rPr>
              <w:t>-</w:t>
            </w:r>
          </w:p>
        </w:tc>
        <w:tc>
          <w:tcPr>
            <w:tcW w:w="1800" w:type="dxa"/>
          </w:tcPr>
          <w:p w14:paraId="3B4662BA"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30 </w:t>
            </w:r>
          </w:p>
          <w:p w14:paraId="16465D1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szCs w:val="24"/>
              </w:rPr>
              <w:t>camps</w:t>
            </w:r>
          </w:p>
          <w:p w14:paraId="246D842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600 </w:t>
            </w:r>
          </w:p>
          <w:p w14:paraId="1872EB3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szCs w:val="24"/>
              </w:rPr>
              <w:t>patients</w:t>
            </w:r>
          </w:p>
        </w:tc>
        <w:tc>
          <w:tcPr>
            <w:tcW w:w="1800" w:type="dxa"/>
          </w:tcPr>
          <w:p w14:paraId="0BB64ED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 xml:space="preserve">camps </w:t>
            </w:r>
            <w:r w:rsidRPr="00F107A9">
              <w:rPr>
                <w:rFonts w:ascii="Arial" w:eastAsia="MS Mincho" w:hAnsi="Arial" w:cs="Arial"/>
              </w:rPr>
              <w:br/>
            </w:r>
          </w:p>
          <w:p w14:paraId="6BFA2D0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t>XX</w:t>
            </w:r>
          </w:p>
          <w:p w14:paraId="779E002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patients</w:t>
            </w:r>
          </w:p>
        </w:tc>
      </w:tr>
      <w:tr w:rsidR="0058085F" w:rsidRPr="00F107A9" w14:paraId="75187ABD" w14:textId="77777777" w:rsidTr="00775590">
        <w:trPr>
          <w:trHeight w:val="576"/>
        </w:trPr>
        <w:tc>
          <w:tcPr>
            <w:tcW w:w="672" w:type="dxa"/>
          </w:tcPr>
          <w:p w14:paraId="39DB6F0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6</w:t>
            </w:r>
          </w:p>
        </w:tc>
        <w:tc>
          <w:tcPr>
            <w:tcW w:w="1617" w:type="dxa"/>
          </w:tcPr>
          <w:p w14:paraId="323FE72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Immunization centre connects</w:t>
            </w:r>
          </w:p>
        </w:tc>
        <w:tc>
          <w:tcPr>
            <w:tcW w:w="2296" w:type="dxa"/>
          </w:tcPr>
          <w:p w14:paraId="58932A5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New initiative on paediatric immunization drives to promote preventive healthcare and better access to health services.</w:t>
            </w:r>
          </w:p>
        </w:tc>
        <w:tc>
          <w:tcPr>
            <w:tcW w:w="1890" w:type="dxa"/>
          </w:tcPr>
          <w:p w14:paraId="20CD2D45" w14:textId="77777777" w:rsidR="0058085F" w:rsidRPr="00F107A9" w:rsidRDefault="0058085F" w:rsidP="00775590">
            <w:pPr>
              <w:spacing w:line="276" w:lineRule="auto"/>
              <w:rPr>
                <w:rFonts w:ascii="Arial" w:eastAsia="MS Mincho" w:hAnsi="Arial" w:cs="Arial"/>
                <w:szCs w:val="24"/>
              </w:rPr>
            </w:pPr>
            <w:r w:rsidRPr="00F107A9">
              <w:rPr>
                <w:rFonts w:ascii="Arial" w:eastAsia="MS Mincho" w:hAnsi="Arial" w:cs="Arial"/>
              </w:rPr>
              <w:t>-</w:t>
            </w:r>
            <w:r w:rsidRPr="00F107A9">
              <w:rPr>
                <w:rFonts w:ascii="Arial" w:eastAsia="MS Mincho" w:hAnsi="Arial" w:cs="Arial"/>
                <w:szCs w:val="24"/>
              </w:rPr>
              <w:t xml:space="preserve"> </w:t>
            </w:r>
          </w:p>
        </w:tc>
        <w:tc>
          <w:tcPr>
            <w:tcW w:w="1800" w:type="dxa"/>
          </w:tcPr>
          <w:p w14:paraId="7A4E70BA"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25</w:t>
            </w:r>
          </w:p>
          <w:p w14:paraId="2E478668"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camps </w:t>
            </w:r>
          </w:p>
          <w:p w14:paraId="08FC20EC" w14:textId="77777777" w:rsidR="0058085F" w:rsidRPr="00F107A9" w:rsidRDefault="0058085F" w:rsidP="00775590">
            <w:pPr>
              <w:spacing w:line="276" w:lineRule="auto"/>
              <w:rPr>
                <w:rFonts w:ascii="Arial" w:eastAsia="MS Mincho" w:hAnsi="Arial" w:cs="Arial"/>
              </w:rPr>
            </w:pPr>
          </w:p>
          <w:p w14:paraId="4B87A8B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500</w:t>
            </w:r>
          </w:p>
          <w:p w14:paraId="2E6164E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patients.  </w:t>
            </w:r>
          </w:p>
        </w:tc>
        <w:tc>
          <w:tcPr>
            <w:tcW w:w="1800" w:type="dxa"/>
          </w:tcPr>
          <w:p w14:paraId="6968D0A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p>
        </w:tc>
      </w:tr>
      <w:tr w:rsidR="0058085F" w:rsidRPr="00F107A9" w14:paraId="4560F6A7" w14:textId="77777777" w:rsidTr="00775590">
        <w:trPr>
          <w:trHeight w:val="576"/>
        </w:trPr>
        <w:tc>
          <w:tcPr>
            <w:tcW w:w="672" w:type="dxa"/>
          </w:tcPr>
          <w:p w14:paraId="4729A516"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7</w:t>
            </w:r>
          </w:p>
        </w:tc>
        <w:tc>
          <w:tcPr>
            <w:tcW w:w="1617" w:type="dxa"/>
          </w:tcPr>
          <w:p w14:paraId="23AF23B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Integrated Pharmacy Engagement</w:t>
            </w:r>
          </w:p>
        </w:tc>
        <w:tc>
          <w:tcPr>
            <w:tcW w:w="2296" w:type="dxa"/>
          </w:tcPr>
          <w:p w14:paraId="10FA24C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Our patient engagement efforts include continuous awareness through posters and literature </w:t>
            </w:r>
            <w:r w:rsidRPr="00F107A9">
              <w:rPr>
                <w:rFonts w:ascii="Arial" w:eastAsia="MS Mincho" w:hAnsi="Arial" w:cs="Arial"/>
              </w:rPr>
              <w:lastRenderedPageBreak/>
              <w:t xml:space="preserve">on multiple disease conditions </w:t>
            </w:r>
          </w:p>
          <w:p w14:paraId="6762E04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and their management at dispensing </w:t>
            </w:r>
          </w:p>
          <w:p w14:paraId="5743F8A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points. Additionally, our monthly pharmacy meetings help to share the latest scientific information to Pharmacists. </w:t>
            </w:r>
          </w:p>
        </w:tc>
        <w:tc>
          <w:tcPr>
            <w:tcW w:w="1890" w:type="dxa"/>
          </w:tcPr>
          <w:p w14:paraId="65A6590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lastRenderedPageBreak/>
              <w:t>298</w:t>
            </w:r>
            <w:r w:rsidRPr="00F107A9">
              <w:rPr>
                <w:rFonts w:ascii="Arial" w:eastAsia="MS Mincho" w:hAnsi="Arial" w:cs="Arial"/>
              </w:rPr>
              <w:br/>
              <w:t xml:space="preserve">pharmacy meetings, </w:t>
            </w:r>
            <w:r w:rsidRPr="00F107A9">
              <w:rPr>
                <w:rFonts w:ascii="Arial" w:eastAsia="MS Mincho" w:hAnsi="Arial" w:cs="Arial"/>
              </w:rPr>
              <w:br/>
            </w:r>
            <w:r w:rsidRPr="00F107A9">
              <w:rPr>
                <w:rFonts w:ascii="Arial" w:eastAsia="MS Mincho" w:hAnsi="Arial" w:cs="Arial"/>
              </w:rPr>
              <w:br/>
              <w:t xml:space="preserve">2,980 </w:t>
            </w:r>
            <w:r w:rsidRPr="00F107A9">
              <w:rPr>
                <w:rFonts w:ascii="Arial" w:eastAsia="MS Mincho" w:hAnsi="Arial" w:cs="Arial"/>
              </w:rPr>
              <w:br/>
              <w:t xml:space="preserve">pharmacists </w:t>
            </w:r>
          </w:p>
        </w:tc>
        <w:tc>
          <w:tcPr>
            <w:tcW w:w="1800" w:type="dxa"/>
          </w:tcPr>
          <w:p w14:paraId="39B3781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328 </w:t>
            </w:r>
            <w:r w:rsidRPr="00F107A9">
              <w:rPr>
                <w:rFonts w:ascii="Arial" w:eastAsia="MS Mincho" w:hAnsi="Arial" w:cs="Arial"/>
              </w:rPr>
              <w:br/>
              <w:t xml:space="preserve">pharmacy meetings </w:t>
            </w:r>
            <w:r w:rsidRPr="00F107A9">
              <w:rPr>
                <w:rFonts w:ascii="Arial" w:eastAsia="MS Mincho" w:hAnsi="Arial" w:cs="Arial"/>
              </w:rPr>
              <w:br/>
            </w:r>
            <w:r w:rsidRPr="00F107A9">
              <w:rPr>
                <w:rFonts w:ascii="Arial" w:eastAsia="MS Mincho" w:hAnsi="Arial" w:cs="Arial"/>
              </w:rPr>
              <w:br/>
              <w:t xml:space="preserve">3278 </w:t>
            </w:r>
            <w:r w:rsidRPr="00F107A9">
              <w:rPr>
                <w:rFonts w:ascii="Arial" w:eastAsia="MS Mincho" w:hAnsi="Arial" w:cs="Arial"/>
              </w:rPr>
              <w:br/>
              <w:t xml:space="preserve">pharmacists </w:t>
            </w:r>
          </w:p>
        </w:tc>
        <w:tc>
          <w:tcPr>
            <w:tcW w:w="1800" w:type="dxa"/>
          </w:tcPr>
          <w:p w14:paraId="35136D9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sidDel="00CE4EE2">
              <w:rPr>
                <w:rFonts w:ascii="Arial" w:eastAsia="MS Mincho" w:hAnsi="Arial" w:cs="Arial"/>
              </w:rPr>
              <w:t xml:space="preserve"> </w:t>
            </w:r>
            <w:r w:rsidRPr="00F107A9">
              <w:rPr>
                <w:rFonts w:ascii="Arial" w:eastAsia="MS Mincho" w:hAnsi="Arial" w:cs="Arial"/>
              </w:rPr>
              <w:t xml:space="preserve">+ </w:t>
            </w:r>
            <w:r w:rsidRPr="00F107A9">
              <w:rPr>
                <w:rFonts w:ascii="Arial" w:eastAsia="MS Mincho" w:hAnsi="Arial" w:cs="Arial"/>
              </w:rPr>
              <w:br/>
              <w:t>pharmacy</w:t>
            </w:r>
            <w:r w:rsidRPr="00F107A9">
              <w:rPr>
                <w:rFonts w:ascii="Arial" w:eastAsia="MS Mincho" w:hAnsi="Arial" w:cs="Arial"/>
              </w:rPr>
              <w:br/>
              <w:t xml:space="preserve">meetings </w:t>
            </w:r>
            <w:r w:rsidRPr="00F107A9">
              <w:rPr>
                <w:rFonts w:ascii="Arial" w:eastAsia="MS Mincho" w:hAnsi="Arial" w:cs="Arial"/>
              </w:rPr>
              <w:br/>
            </w:r>
            <w:r w:rsidRPr="00F107A9">
              <w:rPr>
                <w:rFonts w:ascii="Arial" w:eastAsia="MS Mincho" w:hAnsi="Arial" w:cs="Arial"/>
              </w:rPr>
              <w:br/>
              <w:t>XX</w:t>
            </w:r>
            <w:r w:rsidRPr="00F107A9" w:rsidDel="00CE4EE2">
              <w:rPr>
                <w:rFonts w:ascii="Arial" w:eastAsia="MS Mincho" w:hAnsi="Arial" w:cs="Arial"/>
              </w:rPr>
              <w:t xml:space="preserve"> </w:t>
            </w:r>
            <w:r w:rsidRPr="00F107A9">
              <w:rPr>
                <w:rFonts w:ascii="Arial" w:eastAsia="MS Mincho" w:hAnsi="Arial" w:cs="Arial"/>
              </w:rPr>
              <w:t xml:space="preserve">+ pharmacists. </w:t>
            </w:r>
          </w:p>
        </w:tc>
      </w:tr>
      <w:tr w:rsidR="0058085F" w:rsidRPr="00F107A9" w14:paraId="2C819970" w14:textId="77777777" w:rsidTr="00775590">
        <w:trPr>
          <w:trHeight w:val="576"/>
        </w:trPr>
        <w:tc>
          <w:tcPr>
            <w:tcW w:w="672" w:type="dxa"/>
          </w:tcPr>
          <w:p w14:paraId="33E33D9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8</w:t>
            </w:r>
          </w:p>
        </w:tc>
        <w:tc>
          <w:tcPr>
            <w:tcW w:w="1617" w:type="dxa"/>
          </w:tcPr>
          <w:p w14:paraId="2FBF547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Bonjour - Scientific Therapy Update Activity</w:t>
            </w:r>
          </w:p>
        </w:tc>
        <w:tc>
          <w:tcPr>
            <w:tcW w:w="2296" w:type="dxa"/>
          </w:tcPr>
          <w:p w14:paraId="5A17A441"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Early morning, quick Meetings to share the scientific updates in our operated therapy areas especially in malaria &amp; pain</w:t>
            </w:r>
          </w:p>
        </w:tc>
        <w:tc>
          <w:tcPr>
            <w:tcW w:w="1890" w:type="dxa"/>
          </w:tcPr>
          <w:p w14:paraId="580541B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403</w:t>
            </w:r>
          </w:p>
          <w:p w14:paraId="5CB68C6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meetings </w:t>
            </w:r>
          </w:p>
          <w:p w14:paraId="6235287A" w14:textId="77777777" w:rsidR="0058085F" w:rsidRPr="00F107A9" w:rsidRDefault="0058085F" w:rsidP="00775590">
            <w:pPr>
              <w:spacing w:line="276" w:lineRule="auto"/>
              <w:rPr>
                <w:rFonts w:ascii="Arial" w:eastAsia="MS Mincho" w:hAnsi="Arial" w:cs="Arial"/>
              </w:rPr>
            </w:pPr>
          </w:p>
          <w:p w14:paraId="2C5EC11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7275 </w:t>
            </w:r>
          </w:p>
          <w:p w14:paraId="4A2250FE" w14:textId="77777777" w:rsidR="0058085F" w:rsidRPr="00F107A9" w:rsidDel="00873695" w:rsidRDefault="0058085F" w:rsidP="00775590">
            <w:pPr>
              <w:spacing w:line="276" w:lineRule="auto"/>
              <w:rPr>
                <w:rFonts w:ascii="Arial" w:eastAsia="MS Mincho" w:hAnsi="Arial" w:cs="Arial"/>
              </w:rPr>
            </w:pPr>
            <w:r w:rsidRPr="00F107A9">
              <w:rPr>
                <w:rFonts w:ascii="Arial" w:eastAsia="MS Mincho" w:hAnsi="Arial" w:cs="Arial"/>
              </w:rPr>
              <w:t>(patients / HCPs/ pharmacists)</w:t>
            </w:r>
          </w:p>
        </w:tc>
        <w:tc>
          <w:tcPr>
            <w:tcW w:w="1800" w:type="dxa"/>
          </w:tcPr>
          <w:p w14:paraId="2189FE9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483</w:t>
            </w:r>
          </w:p>
          <w:p w14:paraId="45F9747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meetings </w:t>
            </w:r>
          </w:p>
          <w:p w14:paraId="0DF52816" w14:textId="77777777" w:rsidR="0058085F" w:rsidRPr="00F107A9" w:rsidRDefault="0058085F" w:rsidP="00775590">
            <w:pPr>
              <w:spacing w:line="276" w:lineRule="auto"/>
              <w:rPr>
                <w:rFonts w:ascii="Arial" w:eastAsia="MS Mincho" w:hAnsi="Arial" w:cs="Arial"/>
              </w:rPr>
            </w:pPr>
          </w:p>
          <w:p w14:paraId="110F9256"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8695  (patients / HCPs/pharmacists)</w:t>
            </w:r>
          </w:p>
        </w:tc>
        <w:tc>
          <w:tcPr>
            <w:tcW w:w="1800" w:type="dxa"/>
          </w:tcPr>
          <w:p w14:paraId="1D6DA584"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p>
          <w:p w14:paraId="12737C3E" w14:textId="77777777" w:rsidR="0058085F" w:rsidRPr="00F107A9" w:rsidRDefault="0058085F" w:rsidP="00775590">
            <w:pPr>
              <w:spacing w:line="276" w:lineRule="auto"/>
              <w:rPr>
                <w:rFonts w:ascii="Arial" w:eastAsia="MS Mincho" w:hAnsi="Arial" w:cs="Arial"/>
              </w:rPr>
            </w:pPr>
          </w:p>
          <w:p w14:paraId="73720E58"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szCs w:val="24"/>
              </w:rPr>
              <w:t>Meetings</w:t>
            </w:r>
            <w:r w:rsidRPr="00F107A9">
              <w:rPr>
                <w:rFonts w:ascii="Arial" w:eastAsia="MS Mincho" w:hAnsi="Arial" w:cs="Arial"/>
              </w:rPr>
              <w:t xml:space="preserve"> </w:t>
            </w:r>
          </w:p>
          <w:p w14:paraId="799D2C2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p>
          <w:p w14:paraId="1DB46489"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szCs w:val="24"/>
              </w:rPr>
              <w:t xml:space="preserve">Patients/HCPs/ </w:t>
            </w:r>
            <w:r w:rsidRPr="00F107A9">
              <w:rPr>
                <w:rFonts w:ascii="Arial" w:eastAsia="MS Mincho" w:hAnsi="Arial" w:cs="Arial"/>
              </w:rPr>
              <w:t>Pharmacists</w:t>
            </w:r>
            <w:r w:rsidRPr="00F107A9">
              <w:rPr>
                <w:rFonts w:ascii="Arial" w:eastAsia="MS Mincho" w:hAnsi="Arial" w:cs="Arial"/>
                <w:szCs w:val="24"/>
              </w:rPr>
              <w:t>.</w:t>
            </w:r>
          </w:p>
        </w:tc>
      </w:tr>
    </w:tbl>
    <w:p w14:paraId="02E823F9" w14:textId="77777777" w:rsidR="0058085F" w:rsidRPr="00F107A9" w:rsidRDefault="0058085F" w:rsidP="0058085F">
      <w:pPr>
        <w:spacing w:before="240" w:line="276" w:lineRule="auto"/>
        <w:rPr>
          <w:rFonts w:ascii="Arial" w:eastAsia="MS Mincho" w:hAnsi="Arial" w:cs="Arial"/>
        </w:rPr>
      </w:pPr>
    </w:p>
    <w:p w14:paraId="1EB8C979" w14:textId="77777777" w:rsidR="0058085F" w:rsidRPr="00F107A9" w:rsidRDefault="0058085F" w:rsidP="0058085F">
      <w:pPr>
        <w:pStyle w:val="Heading4"/>
        <w:rPr>
          <w:rFonts w:eastAsia="MS Gothic"/>
          <w:color w:val="0F4761"/>
        </w:rPr>
      </w:pPr>
      <w:r w:rsidRPr="00F107A9">
        <w:t xml:space="preserve">Empowering Providers: Training and Awareness for Healthcare Professionals  </w:t>
      </w:r>
    </w:p>
    <w:tbl>
      <w:tblPr>
        <w:tblW w:w="5447" w:type="pct"/>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672"/>
        <w:gridCol w:w="1417"/>
        <w:gridCol w:w="2431"/>
        <w:gridCol w:w="2239"/>
        <w:gridCol w:w="1500"/>
        <w:gridCol w:w="1563"/>
      </w:tblGrid>
      <w:tr w:rsidR="0058085F" w:rsidRPr="00F107A9" w14:paraId="53CA8B5F" w14:textId="77777777" w:rsidTr="00775590">
        <w:trPr>
          <w:trHeight w:val="576"/>
        </w:trPr>
        <w:tc>
          <w:tcPr>
            <w:tcW w:w="330" w:type="pct"/>
            <w:shd w:val="clear" w:color="auto" w:fill="3BA175"/>
            <w:vAlign w:val="center"/>
          </w:tcPr>
          <w:p w14:paraId="3215DB69"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S.No</w:t>
            </w:r>
          </w:p>
        </w:tc>
        <w:tc>
          <w:tcPr>
            <w:tcW w:w="696" w:type="pct"/>
            <w:shd w:val="clear" w:color="auto" w:fill="3BA175"/>
            <w:vAlign w:val="center"/>
          </w:tcPr>
          <w:p w14:paraId="0B8F1B52"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 xml:space="preserve">Name </w:t>
            </w:r>
          </w:p>
        </w:tc>
        <w:tc>
          <w:tcPr>
            <w:tcW w:w="1247" w:type="pct"/>
            <w:shd w:val="clear" w:color="auto" w:fill="3BA175"/>
            <w:vAlign w:val="center"/>
          </w:tcPr>
          <w:p w14:paraId="0C17D9E8"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Description</w:t>
            </w:r>
          </w:p>
        </w:tc>
        <w:tc>
          <w:tcPr>
            <w:tcW w:w="1149" w:type="pct"/>
            <w:shd w:val="clear" w:color="auto" w:fill="3BA175"/>
            <w:vAlign w:val="center"/>
          </w:tcPr>
          <w:p w14:paraId="0A0F46D7"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Impact FY 25</w:t>
            </w:r>
          </w:p>
        </w:tc>
        <w:tc>
          <w:tcPr>
            <w:tcW w:w="773" w:type="pct"/>
            <w:shd w:val="clear" w:color="auto" w:fill="3BA175"/>
            <w:vAlign w:val="center"/>
          </w:tcPr>
          <w:p w14:paraId="071D6A5E"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IN FY 26</w:t>
            </w:r>
          </w:p>
        </w:tc>
        <w:tc>
          <w:tcPr>
            <w:tcW w:w="805" w:type="pct"/>
            <w:shd w:val="clear" w:color="auto" w:fill="3BA175"/>
            <w:vAlign w:val="center"/>
          </w:tcPr>
          <w:p w14:paraId="0E865DD6" w14:textId="77777777" w:rsidR="0058085F" w:rsidRPr="00F107A9" w:rsidRDefault="0058085F" w:rsidP="00775590">
            <w:pPr>
              <w:spacing w:line="276" w:lineRule="auto"/>
              <w:rPr>
                <w:rFonts w:ascii="Arial" w:eastAsia="MS Mincho" w:hAnsi="Arial" w:cs="Arial"/>
                <w:b/>
                <w:color w:val="FFFFFF" w:themeColor="background1"/>
              </w:rPr>
            </w:pPr>
            <w:r w:rsidRPr="00F107A9">
              <w:rPr>
                <w:rFonts w:ascii="Arial" w:eastAsia="MS Mincho" w:hAnsi="Arial" w:cs="Arial"/>
                <w:b/>
                <w:color w:val="FFFFFF" w:themeColor="background1"/>
              </w:rPr>
              <w:t>Target FY 27</w:t>
            </w:r>
          </w:p>
        </w:tc>
      </w:tr>
      <w:tr w:rsidR="0058085F" w:rsidRPr="00F107A9" w14:paraId="685CF5BB" w14:textId="77777777" w:rsidTr="00775590">
        <w:trPr>
          <w:trHeight w:val="576"/>
        </w:trPr>
        <w:tc>
          <w:tcPr>
            <w:tcW w:w="330" w:type="pct"/>
          </w:tcPr>
          <w:p w14:paraId="1C5190E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1</w:t>
            </w:r>
          </w:p>
        </w:tc>
        <w:tc>
          <w:tcPr>
            <w:tcW w:w="696" w:type="pct"/>
          </w:tcPr>
          <w:p w14:paraId="0031D70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Specialised Health Care Professional Trainings by Strides</w:t>
            </w:r>
          </w:p>
        </w:tc>
        <w:tc>
          <w:tcPr>
            <w:tcW w:w="1247" w:type="pct"/>
          </w:tcPr>
          <w:p w14:paraId="1311DAF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 We conducted focused training sessions for healthcare professionals on the Management of Hypertension and Cardiovascular Resuscitation, aimed at strengthening clinical expertise and patient care outcomes</w:t>
            </w:r>
          </w:p>
        </w:tc>
        <w:tc>
          <w:tcPr>
            <w:tcW w:w="1149" w:type="pct"/>
          </w:tcPr>
          <w:p w14:paraId="2F0AFA66" w14:textId="77777777" w:rsidR="0058085F" w:rsidRPr="00F107A9" w:rsidRDefault="0058085F" w:rsidP="00775590">
            <w:pPr>
              <w:spacing w:line="276" w:lineRule="auto"/>
              <w:rPr>
                <w:rFonts w:ascii="Arial" w:eastAsia="MS Mincho" w:hAnsi="Arial" w:cs="Arial"/>
              </w:rPr>
            </w:pPr>
          </w:p>
          <w:p w14:paraId="5334DEC5"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In FY 25, we completed </w:t>
            </w:r>
            <w:r w:rsidRPr="00F107A9">
              <w:rPr>
                <w:rFonts w:ascii="Arial" w:eastAsia="MS Mincho" w:hAnsi="Arial" w:cs="Arial"/>
              </w:rPr>
              <w:br/>
              <w:t xml:space="preserve">16 </w:t>
            </w:r>
          </w:p>
          <w:p w14:paraId="2E531511"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sessions with</w:t>
            </w:r>
          </w:p>
          <w:p w14:paraId="445BFD6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240 </w:t>
            </w:r>
          </w:p>
          <w:p w14:paraId="181606A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HCP participants.</w:t>
            </w:r>
          </w:p>
        </w:tc>
        <w:tc>
          <w:tcPr>
            <w:tcW w:w="773" w:type="pct"/>
          </w:tcPr>
          <w:p w14:paraId="200B110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We aim to improve the awareness levels of HCPs with international scientific symposium</w:t>
            </w:r>
          </w:p>
        </w:tc>
        <w:tc>
          <w:tcPr>
            <w:tcW w:w="805" w:type="pct"/>
          </w:tcPr>
          <w:p w14:paraId="639864B9" w14:textId="77777777" w:rsidR="0058085F" w:rsidRPr="00F107A9" w:rsidRDefault="0058085F" w:rsidP="00775590">
            <w:pPr>
              <w:spacing w:line="276" w:lineRule="auto"/>
              <w:rPr>
                <w:rFonts w:ascii="Arial" w:eastAsia="MS Mincho" w:hAnsi="Arial" w:cs="Arial"/>
              </w:rPr>
            </w:pPr>
          </w:p>
        </w:tc>
      </w:tr>
      <w:tr w:rsidR="0058085F" w:rsidRPr="00F107A9" w14:paraId="0DC0F7AF" w14:textId="77777777" w:rsidTr="00775590">
        <w:trPr>
          <w:trHeight w:val="576"/>
        </w:trPr>
        <w:tc>
          <w:tcPr>
            <w:tcW w:w="330" w:type="pct"/>
          </w:tcPr>
          <w:p w14:paraId="514BEFA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2</w:t>
            </w:r>
          </w:p>
        </w:tc>
        <w:tc>
          <w:tcPr>
            <w:tcW w:w="696" w:type="pct"/>
          </w:tcPr>
          <w:p w14:paraId="6936E3D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Educational Initiatives for Healthcare Professionals</w:t>
            </w:r>
          </w:p>
        </w:tc>
        <w:tc>
          <w:tcPr>
            <w:tcW w:w="1247" w:type="pct"/>
          </w:tcPr>
          <w:p w14:paraId="79D0869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Throughout the year, our Brands Africa team hosted a series of webinars and workshops aimed at healthcare professionals (HCPs) and pharmacists. These scientific sessions focused on key therapeutic areas and featured presentations by renowned Key Opinion Leaders (KOLs), who shared their expertise and practical experiences. The webinars provided an interactive platform for participants to engage directly with experts, seek clarification on </w:t>
            </w:r>
            <w:r w:rsidRPr="00F107A9">
              <w:rPr>
                <w:rFonts w:ascii="Arial" w:eastAsia="MS Mincho" w:hAnsi="Arial" w:cs="Arial"/>
              </w:rPr>
              <w:lastRenderedPageBreak/>
              <w:t>clinical queries, exchange insights, and stay informed on the latest developments and emerging trends in their respective fields.</w:t>
            </w:r>
          </w:p>
          <w:p w14:paraId="4FC7A7D1" w14:textId="77777777" w:rsidR="0058085F" w:rsidRPr="00F107A9" w:rsidRDefault="0058085F" w:rsidP="00775590">
            <w:pPr>
              <w:spacing w:line="276" w:lineRule="auto"/>
              <w:rPr>
                <w:rFonts w:ascii="Arial" w:eastAsia="MS Mincho" w:hAnsi="Arial" w:cs="Arial"/>
              </w:rPr>
            </w:pPr>
          </w:p>
        </w:tc>
        <w:tc>
          <w:tcPr>
            <w:tcW w:w="1149" w:type="pct"/>
          </w:tcPr>
          <w:p w14:paraId="397DE4DA"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lastRenderedPageBreak/>
              <w:t>7</w:t>
            </w:r>
            <w:r w:rsidRPr="00F107A9">
              <w:rPr>
                <w:rFonts w:ascii="Arial" w:eastAsia="MS Mincho" w:hAnsi="Arial" w:cs="Arial"/>
              </w:rPr>
              <w:br/>
              <w:t>webinars</w:t>
            </w:r>
            <w:r w:rsidRPr="00F107A9">
              <w:rPr>
                <w:rFonts w:ascii="Arial" w:eastAsia="MS Mincho" w:hAnsi="Arial" w:cs="Arial"/>
              </w:rPr>
              <w:br/>
            </w:r>
          </w:p>
          <w:p w14:paraId="2DC15690"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2741</w:t>
            </w:r>
            <w:r w:rsidRPr="00F107A9">
              <w:rPr>
                <w:rFonts w:ascii="Arial" w:eastAsia="MS Mincho" w:hAnsi="Arial" w:cs="Arial"/>
              </w:rPr>
              <w:br/>
              <w:t>HCPs.</w:t>
            </w:r>
          </w:p>
          <w:p w14:paraId="6D22A435" w14:textId="77777777" w:rsidR="0058085F" w:rsidRPr="00F107A9" w:rsidRDefault="0058085F" w:rsidP="00775590">
            <w:pPr>
              <w:spacing w:line="276" w:lineRule="auto"/>
              <w:rPr>
                <w:rFonts w:ascii="Arial" w:eastAsia="MS Mincho" w:hAnsi="Arial" w:cs="Arial"/>
              </w:rPr>
            </w:pPr>
          </w:p>
        </w:tc>
        <w:tc>
          <w:tcPr>
            <w:tcW w:w="773" w:type="pct"/>
          </w:tcPr>
          <w:p w14:paraId="6502738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7 </w:t>
            </w:r>
            <w:r w:rsidRPr="00F107A9">
              <w:rPr>
                <w:rFonts w:ascii="Arial" w:eastAsia="MS Mincho" w:hAnsi="Arial" w:cs="Arial"/>
              </w:rPr>
              <w:br/>
              <w:t xml:space="preserve">webinars </w:t>
            </w:r>
          </w:p>
          <w:p w14:paraId="2A17AA16"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4150+</w:t>
            </w:r>
          </w:p>
          <w:p w14:paraId="68E4DADE"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HCPs. </w:t>
            </w:r>
          </w:p>
        </w:tc>
        <w:tc>
          <w:tcPr>
            <w:tcW w:w="805" w:type="pct"/>
          </w:tcPr>
          <w:p w14:paraId="2EAD5E6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r w:rsidRPr="00F107A9">
              <w:rPr>
                <w:rFonts w:ascii="Arial" w:eastAsia="MS Mincho" w:hAnsi="Arial" w:cs="Arial"/>
              </w:rPr>
              <w:br/>
              <w:t xml:space="preserve">webinars  </w:t>
            </w:r>
          </w:p>
          <w:p w14:paraId="4C0C450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br/>
              <w:t xml:space="preserve">XX </w:t>
            </w:r>
            <w:r w:rsidRPr="00F107A9">
              <w:rPr>
                <w:rFonts w:ascii="Arial" w:eastAsia="MS Mincho" w:hAnsi="Arial" w:cs="Arial"/>
              </w:rPr>
              <w:br/>
              <w:t xml:space="preserve">HCPs. </w:t>
            </w:r>
          </w:p>
        </w:tc>
      </w:tr>
      <w:tr w:rsidR="0058085F" w:rsidRPr="00F107A9" w14:paraId="3BE47C43" w14:textId="77777777" w:rsidTr="00775590">
        <w:trPr>
          <w:trHeight w:val="576"/>
        </w:trPr>
        <w:tc>
          <w:tcPr>
            <w:tcW w:w="330" w:type="pct"/>
          </w:tcPr>
          <w:p w14:paraId="3EEABBC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3</w:t>
            </w:r>
          </w:p>
        </w:tc>
        <w:tc>
          <w:tcPr>
            <w:tcW w:w="696" w:type="pct"/>
          </w:tcPr>
          <w:p w14:paraId="4E31CA62"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Continuing Medical Education Programme (CME) </w:t>
            </w:r>
          </w:p>
        </w:tc>
        <w:tc>
          <w:tcPr>
            <w:tcW w:w="1247" w:type="pct"/>
          </w:tcPr>
          <w:p w14:paraId="672DE15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The CME sessions provided HCPs with the latest medical knowledge and practical insights, ensuring they stay abreast of advancements in their respective specialties.</w:t>
            </w:r>
          </w:p>
          <w:p w14:paraId="662A112E" w14:textId="77777777" w:rsidR="0058085F" w:rsidRPr="00F107A9" w:rsidRDefault="0058085F" w:rsidP="00775590">
            <w:pPr>
              <w:spacing w:line="276" w:lineRule="auto"/>
              <w:ind w:left="347"/>
              <w:contextualSpacing/>
              <w:rPr>
                <w:rFonts w:ascii="Arial" w:eastAsia="MS Mincho" w:hAnsi="Arial" w:cs="Arial"/>
              </w:rPr>
            </w:pPr>
          </w:p>
        </w:tc>
        <w:tc>
          <w:tcPr>
            <w:tcW w:w="1149" w:type="pct"/>
          </w:tcPr>
          <w:p w14:paraId="76E1FE5B"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200 </w:t>
            </w:r>
            <w:r w:rsidRPr="00F107A9">
              <w:rPr>
                <w:rFonts w:ascii="Arial" w:eastAsia="MS Mincho" w:hAnsi="Arial" w:cs="Arial"/>
              </w:rPr>
              <w:br/>
              <w:t>sessions for HCPs</w:t>
            </w:r>
            <w:r w:rsidRPr="00F107A9">
              <w:rPr>
                <w:rFonts w:ascii="Arial" w:eastAsia="MS Mincho" w:hAnsi="Arial" w:cs="Arial"/>
              </w:rPr>
              <w:br/>
              <w:t xml:space="preserve">4460 participants </w:t>
            </w:r>
          </w:p>
        </w:tc>
        <w:tc>
          <w:tcPr>
            <w:tcW w:w="773" w:type="pct"/>
          </w:tcPr>
          <w:p w14:paraId="56E7D16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249 </w:t>
            </w:r>
            <w:r w:rsidRPr="00F107A9">
              <w:rPr>
                <w:rFonts w:ascii="Arial" w:eastAsia="MS Mincho" w:hAnsi="Arial" w:cs="Arial"/>
              </w:rPr>
              <w:br/>
              <w:t>sessions for HCPs</w:t>
            </w:r>
            <w:r w:rsidRPr="00F107A9">
              <w:rPr>
                <w:rFonts w:ascii="Arial" w:eastAsia="MS Mincho" w:hAnsi="Arial" w:cs="Arial"/>
              </w:rPr>
              <w:br/>
              <w:t>5500</w:t>
            </w:r>
          </w:p>
          <w:p w14:paraId="165A6A37"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participants </w:t>
            </w:r>
            <w:r w:rsidRPr="00F107A9">
              <w:rPr>
                <w:rFonts w:ascii="Arial" w:eastAsia="MS Mincho" w:hAnsi="Arial" w:cs="Arial"/>
              </w:rPr>
              <w:br/>
            </w:r>
            <w:r w:rsidRPr="00F107A9">
              <w:rPr>
                <w:rFonts w:ascii="Arial" w:eastAsia="MS Mincho" w:hAnsi="Arial" w:cs="Arial"/>
              </w:rPr>
              <w:br/>
            </w:r>
          </w:p>
        </w:tc>
        <w:tc>
          <w:tcPr>
            <w:tcW w:w="805" w:type="pct"/>
          </w:tcPr>
          <w:p w14:paraId="25A9801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We plan on conducting 10 sessions and reach out to </w:t>
            </w:r>
          </w:p>
          <w:p w14:paraId="72A4EB51"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3300 participants in the coming year</w:t>
            </w:r>
          </w:p>
        </w:tc>
      </w:tr>
      <w:tr w:rsidR="0058085F" w:rsidRPr="00F107A9" w14:paraId="4C6BD910" w14:textId="77777777" w:rsidTr="00775590">
        <w:trPr>
          <w:trHeight w:val="576"/>
        </w:trPr>
        <w:tc>
          <w:tcPr>
            <w:tcW w:w="330" w:type="pct"/>
          </w:tcPr>
          <w:p w14:paraId="477FD74D"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4</w:t>
            </w:r>
          </w:p>
        </w:tc>
        <w:tc>
          <w:tcPr>
            <w:tcW w:w="696" w:type="pct"/>
          </w:tcPr>
          <w:p w14:paraId="0E739153"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Conference Registration Support</w:t>
            </w:r>
          </w:p>
        </w:tc>
        <w:tc>
          <w:tcPr>
            <w:tcW w:w="1247" w:type="pct"/>
          </w:tcPr>
          <w:p w14:paraId="029AC34C"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During the year, Strides facilitated the participation of healthcare professionals in scientific meetings and educational forums, helping strengthen their knowledge and clinical expertise across Gynaecology, pain management, AI, Cardiology &amp; Diabetes, Gastroenterology, and Paediatrics.</w:t>
            </w:r>
          </w:p>
        </w:tc>
        <w:tc>
          <w:tcPr>
            <w:tcW w:w="1149" w:type="pct"/>
          </w:tcPr>
          <w:p w14:paraId="0642D92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XX</w:t>
            </w:r>
          </w:p>
          <w:p w14:paraId="4D9297BF"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szCs w:val="24"/>
              </w:rPr>
              <w:t>HCPS</w:t>
            </w:r>
          </w:p>
        </w:tc>
        <w:tc>
          <w:tcPr>
            <w:tcW w:w="773" w:type="pct"/>
          </w:tcPr>
          <w:p w14:paraId="0BD469A6" w14:textId="77777777" w:rsidR="0058085F" w:rsidRPr="00F107A9" w:rsidRDefault="0058085F" w:rsidP="00775590">
            <w:pPr>
              <w:spacing w:line="276" w:lineRule="auto"/>
              <w:rPr>
                <w:rFonts w:ascii="Arial" w:eastAsia="MS Mincho" w:hAnsi="Arial" w:cs="Arial"/>
              </w:rPr>
            </w:pPr>
            <w:r w:rsidRPr="00F107A9">
              <w:rPr>
                <w:rFonts w:ascii="Arial" w:eastAsia="MS Mincho" w:hAnsi="Arial" w:cs="Arial"/>
              </w:rPr>
              <w:t xml:space="preserve">906 </w:t>
            </w:r>
          </w:p>
          <w:p w14:paraId="6EE5C5BE" w14:textId="77777777" w:rsidR="0058085F" w:rsidRPr="00F107A9" w:rsidDel="005F472B" w:rsidRDefault="0058085F" w:rsidP="00775590">
            <w:pPr>
              <w:spacing w:line="276" w:lineRule="auto"/>
              <w:rPr>
                <w:rFonts w:ascii="Arial" w:eastAsia="MS Mincho" w:hAnsi="Arial" w:cs="Arial"/>
              </w:rPr>
            </w:pPr>
            <w:r w:rsidRPr="00F107A9">
              <w:rPr>
                <w:rFonts w:ascii="Arial" w:eastAsia="MS Mincho" w:hAnsi="Arial" w:cs="Arial"/>
              </w:rPr>
              <w:t xml:space="preserve">HCPs </w:t>
            </w:r>
          </w:p>
        </w:tc>
        <w:tc>
          <w:tcPr>
            <w:tcW w:w="805" w:type="pct"/>
          </w:tcPr>
          <w:p w14:paraId="7FDFEBF3" w14:textId="77777777" w:rsidR="0058085F" w:rsidRPr="00F107A9" w:rsidRDefault="0058085F" w:rsidP="00775590">
            <w:pPr>
              <w:spacing w:line="276" w:lineRule="auto"/>
              <w:rPr>
                <w:rFonts w:ascii="Arial" w:eastAsia="MS Mincho" w:hAnsi="Arial" w:cs="Arial"/>
              </w:rPr>
            </w:pPr>
          </w:p>
        </w:tc>
      </w:tr>
    </w:tbl>
    <w:p w14:paraId="60732A87" w14:textId="77777777" w:rsidR="0058085F" w:rsidRPr="00F107A9" w:rsidRDefault="0058085F" w:rsidP="0058085F">
      <w:pPr>
        <w:spacing w:before="240" w:line="276" w:lineRule="auto"/>
        <w:ind w:left="720"/>
        <w:contextualSpacing/>
        <w:rPr>
          <w:rFonts w:ascii="Arial" w:eastAsia="MS Mincho" w:hAnsi="Arial" w:cs="Arial"/>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797"/>
        <w:gridCol w:w="844"/>
        <w:gridCol w:w="954"/>
        <w:gridCol w:w="786"/>
        <w:gridCol w:w="1277"/>
        <w:gridCol w:w="981"/>
        <w:gridCol w:w="1157"/>
        <w:gridCol w:w="1239"/>
        <w:gridCol w:w="981"/>
      </w:tblGrid>
      <w:tr w:rsidR="0058085F" w:rsidRPr="00F107A9" w14:paraId="4B6D03C9" w14:textId="77777777" w:rsidTr="00775590">
        <w:tc>
          <w:tcPr>
            <w:tcW w:w="9350" w:type="dxa"/>
            <w:gridSpan w:val="9"/>
            <w:shd w:val="clear" w:color="auto" w:fill="F2F2F2" w:themeFill="background1" w:themeFillShade="F2"/>
          </w:tcPr>
          <w:p w14:paraId="3D337694"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b/>
                <w:bCs/>
              </w:rPr>
              <w:t>Catalysing Global Health Awareness Through Strategic Special Days Campaigns</w:t>
            </w:r>
          </w:p>
          <w:p w14:paraId="7A58D711"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rPr>
              <w:t>In FY26, Strides strengthened its commitment to advancing disease awareness and improving treatment management among healthcare professionals (HCPs) and the broader community through targeted initiatives across eight key markets.</w:t>
            </w:r>
          </w:p>
          <w:p w14:paraId="3D3F9612" w14:textId="77777777" w:rsidR="0058085F" w:rsidRPr="00F107A9" w:rsidRDefault="0058085F" w:rsidP="00775590">
            <w:pPr>
              <w:spacing w:before="240" w:line="276" w:lineRule="auto"/>
              <w:rPr>
                <w:rFonts w:ascii="Arial" w:eastAsia="MS Mincho" w:hAnsi="Arial" w:cs="Arial"/>
              </w:rPr>
            </w:pPr>
          </w:p>
        </w:tc>
      </w:tr>
      <w:tr w:rsidR="0058085F" w:rsidRPr="00F107A9" w14:paraId="7721A5A6" w14:textId="77777777" w:rsidTr="00775590">
        <w:tc>
          <w:tcPr>
            <w:tcW w:w="9350" w:type="dxa"/>
            <w:gridSpan w:val="9"/>
            <w:shd w:val="clear" w:color="auto" w:fill="F2F2F2" w:themeFill="background1" w:themeFillShade="F2"/>
          </w:tcPr>
          <w:p w14:paraId="3037084B"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rPr>
              <w:t>We conducted scientific presentations, health talks, awareness campaigns, sample distribution, and educational outreach Programmes focused on promoting informed healthcare practices and improving disease awareness by leveraging globally health observance days such as</w:t>
            </w:r>
          </w:p>
          <w:p w14:paraId="4A45E9A8" w14:textId="77777777" w:rsidR="0058085F" w:rsidRPr="00F107A9" w:rsidRDefault="0058085F" w:rsidP="00775590">
            <w:pPr>
              <w:spacing w:before="240" w:line="276" w:lineRule="auto"/>
              <w:rPr>
                <w:rFonts w:ascii="Arial" w:eastAsia="MS Mincho" w:hAnsi="Arial" w:cs="Arial"/>
                <w:b/>
                <w:bCs/>
              </w:rPr>
            </w:pPr>
          </w:p>
        </w:tc>
      </w:tr>
      <w:tr w:rsidR="0058085F" w:rsidRPr="00F107A9" w14:paraId="28880DE0" w14:textId="77777777" w:rsidTr="00775590">
        <w:trPr>
          <w:trHeight w:val="638"/>
        </w:trPr>
        <w:tc>
          <w:tcPr>
            <w:tcW w:w="528" w:type="dxa"/>
            <w:shd w:val="clear" w:color="auto" w:fill="F2F2F2" w:themeFill="background1" w:themeFillShade="F2"/>
          </w:tcPr>
          <w:p w14:paraId="60DCC66A"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Cancer Day</w:t>
            </w:r>
          </w:p>
        </w:tc>
        <w:tc>
          <w:tcPr>
            <w:tcW w:w="935" w:type="dxa"/>
            <w:shd w:val="clear" w:color="auto" w:fill="F2F2F2" w:themeFill="background1" w:themeFillShade="F2"/>
          </w:tcPr>
          <w:p w14:paraId="10B4CD1E"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Malaria Week</w:t>
            </w:r>
          </w:p>
        </w:tc>
        <w:tc>
          <w:tcPr>
            <w:tcW w:w="1018" w:type="dxa"/>
            <w:shd w:val="clear" w:color="auto" w:fill="F2F2F2" w:themeFill="background1" w:themeFillShade="F2"/>
          </w:tcPr>
          <w:p w14:paraId="032DAE00"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Diabetes Day</w:t>
            </w:r>
          </w:p>
        </w:tc>
        <w:tc>
          <w:tcPr>
            <w:tcW w:w="1024" w:type="dxa"/>
            <w:shd w:val="clear" w:color="auto" w:fill="F2F2F2" w:themeFill="background1" w:themeFillShade="F2"/>
          </w:tcPr>
          <w:p w14:paraId="0A78EF06"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Heart Day</w:t>
            </w:r>
          </w:p>
        </w:tc>
        <w:tc>
          <w:tcPr>
            <w:tcW w:w="1222" w:type="dxa"/>
            <w:shd w:val="clear" w:color="auto" w:fill="F2F2F2" w:themeFill="background1" w:themeFillShade="F2"/>
          </w:tcPr>
          <w:p w14:paraId="5C76756C"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Hypertension Day</w:t>
            </w:r>
          </w:p>
        </w:tc>
        <w:tc>
          <w:tcPr>
            <w:tcW w:w="1039" w:type="dxa"/>
            <w:shd w:val="clear" w:color="auto" w:fill="F2F2F2" w:themeFill="background1" w:themeFillShade="F2"/>
          </w:tcPr>
          <w:p w14:paraId="4783A291"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Midwives Day</w:t>
            </w:r>
          </w:p>
        </w:tc>
        <w:tc>
          <w:tcPr>
            <w:tcW w:w="1228" w:type="dxa"/>
            <w:shd w:val="clear" w:color="auto" w:fill="F2F2F2" w:themeFill="background1" w:themeFillShade="F2"/>
          </w:tcPr>
          <w:p w14:paraId="20006646"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World Pneumonia Day</w:t>
            </w:r>
          </w:p>
        </w:tc>
        <w:tc>
          <w:tcPr>
            <w:tcW w:w="1317" w:type="dxa"/>
            <w:shd w:val="clear" w:color="auto" w:fill="F2F2F2" w:themeFill="background1" w:themeFillShade="F2"/>
          </w:tcPr>
          <w:p w14:paraId="4A605DDA"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International Women's Day</w:t>
            </w:r>
          </w:p>
        </w:tc>
        <w:tc>
          <w:tcPr>
            <w:tcW w:w="1039" w:type="dxa"/>
            <w:shd w:val="clear" w:color="auto" w:fill="F2F2F2" w:themeFill="background1" w:themeFillShade="F2"/>
          </w:tcPr>
          <w:p w14:paraId="6DFD468A" w14:textId="77777777" w:rsidR="0058085F" w:rsidRPr="00F107A9" w:rsidRDefault="0058085F" w:rsidP="00775590">
            <w:pPr>
              <w:spacing w:before="240" w:line="276" w:lineRule="auto"/>
              <w:rPr>
                <w:rFonts w:ascii="Arial" w:eastAsia="MS Mincho" w:hAnsi="Arial" w:cs="Arial"/>
                <w:sz w:val="18"/>
                <w:szCs w:val="18"/>
              </w:rPr>
            </w:pPr>
            <w:r w:rsidRPr="00F107A9">
              <w:rPr>
                <w:rFonts w:ascii="Arial" w:eastAsia="MS Mincho" w:hAnsi="Arial" w:cs="Arial"/>
                <w:sz w:val="18"/>
                <w:szCs w:val="18"/>
              </w:rPr>
              <w:t xml:space="preserve"> World Digestive Day</w:t>
            </w:r>
          </w:p>
        </w:tc>
      </w:tr>
      <w:tr w:rsidR="0058085F" w:rsidRPr="00F107A9" w14:paraId="3EF954A6" w14:textId="77777777" w:rsidTr="00775590">
        <w:tc>
          <w:tcPr>
            <w:tcW w:w="9350" w:type="dxa"/>
            <w:gridSpan w:val="9"/>
            <w:shd w:val="clear" w:color="auto" w:fill="F2F2F2" w:themeFill="background1" w:themeFillShade="F2"/>
          </w:tcPr>
          <w:p w14:paraId="06891A07"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rPr>
              <w:t>Our targeted outreach successfully connected with</w:t>
            </w:r>
          </w:p>
          <w:p w14:paraId="54B8353D"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b/>
              </w:rPr>
              <w:lastRenderedPageBreak/>
              <w:t>1,340 patients and 135 HCPs</w:t>
            </w:r>
            <w:r w:rsidRPr="00F107A9">
              <w:rPr>
                <w:rFonts w:ascii="Arial" w:eastAsia="MS Mincho" w:hAnsi="Arial" w:cs="Arial"/>
              </w:rPr>
              <w:br/>
              <w:t>helping to expand health literacy and strengthen community understanding of critical health conditions.</w:t>
            </w:r>
          </w:p>
          <w:p w14:paraId="39DF55EE" w14:textId="77777777" w:rsidR="0058085F" w:rsidRPr="00F107A9" w:rsidRDefault="0058085F" w:rsidP="00775590">
            <w:pPr>
              <w:spacing w:before="240" w:line="276" w:lineRule="auto"/>
              <w:rPr>
                <w:rFonts w:ascii="Arial" w:eastAsia="MS Mincho" w:hAnsi="Arial" w:cs="Arial"/>
              </w:rPr>
            </w:pPr>
          </w:p>
          <w:p w14:paraId="47F04D19"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rPr>
              <w:t>With an unwavering commitment to global health education and community empowerment,</w:t>
            </w:r>
          </w:p>
          <w:p w14:paraId="68CA966A" w14:textId="77777777" w:rsidR="0058085F" w:rsidRPr="00F107A9" w:rsidRDefault="0058085F" w:rsidP="00775590">
            <w:pPr>
              <w:spacing w:before="240" w:line="276" w:lineRule="auto"/>
              <w:rPr>
                <w:rFonts w:ascii="Arial" w:eastAsia="MS Mincho" w:hAnsi="Arial" w:cs="Arial"/>
              </w:rPr>
            </w:pPr>
            <w:r w:rsidRPr="00F107A9">
              <w:rPr>
                <w:rFonts w:ascii="Arial" w:eastAsia="MS Mincho" w:hAnsi="Arial" w:cs="Arial"/>
                <w:b/>
              </w:rPr>
              <w:t>20% increase in outreach of HCPs by FY FY26</w:t>
            </w:r>
            <w:r w:rsidRPr="00F107A9">
              <w:rPr>
                <w:rFonts w:ascii="Arial" w:eastAsia="MS Mincho" w:hAnsi="Arial" w:cs="Arial"/>
              </w:rPr>
              <w:br/>
              <w:t>These sustained efforts underscore our commitment to contributing to healthier, more resilient communities. we serve across Africa.</w:t>
            </w:r>
          </w:p>
        </w:tc>
      </w:tr>
      <w:bookmarkEnd w:id="190"/>
      <w:bookmarkEnd w:id="196"/>
    </w:tbl>
    <w:p w14:paraId="7E312C9B" w14:textId="77777777" w:rsidR="0058085F" w:rsidRPr="00F107A9" w:rsidRDefault="0058085F" w:rsidP="0058085F">
      <w:pPr>
        <w:spacing w:before="240" w:line="276" w:lineRule="auto"/>
        <w:rPr>
          <w:rFonts w:ascii="Arial" w:hAnsi="Arial" w:cs="Arial"/>
        </w:rPr>
      </w:pPr>
    </w:p>
    <w:p w14:paraId="3F894160" w14:textId="77777777" w:rsidR="0058085F" w:rsidRPr="00F107A9" w:rsidRDefault="0058085F" w:rsidP="0058085F">
      <w:pPr>
        <w:spacing w:before="240" w:line="276" w:lineRule="auto"/>
        <w:rPr>
          <w:rFonts w:ascii="Arial" w:hAnsi="Arial" w:cs="Arial"/>
        </w:rPr>
      </w:pPr>
    </w:p>
    <w:p w14:paraId="0F9DDE83" w14:textId="77777777" w:rsidR="0058085F" w:rsidRPr="00F107A9" w:rsidRDefault="0058085F" w:rsidP="0058085F">
      <w:pPr>
        <w:spacing w:before="240" w:line="276" w:lineRule="auto"/>
        <w:rPr>
          <w:rFonts w:ascii="Arial" w:hAnsi="Arial" w:cs="Arial"/>
        </w:rPr>
      </w:pPr>
    </w:p>
    <w:p w14:paraId="366E0AE0" w14:textId="77777777" w:rsidR="0058085F" w:rsidRPr="00F107A9" w:rsidRDefault="0058085F" w:rsidP="0058085F">
      <w:pPr>
        <w:spacing w:before="240" w:line="276" w:lineRule="auto"/>
        <w:rPr>
          <w:rFonts w:ascii="Arial" w:hAnsi="Arial" w:cs="Arial"/>
        </w:rPr>
      </w:pPr>
    </w:p>
    <w:p w14:paraId="36A41190" w14:textId="77777777" w:rsidR="0058085F" w:rsidRPr="00F107A9" w:rsidRDefault="0058085F" w:rsidP="0058085F">
      <w:pPr>
        <w:spacing w:before="240" w:line="276" w:lineRule="auto"/>
        <w:rPr>
          <w:rFonts w:ascii="Arial" w:hAnsi="Arial" w:cs="Arial"/>
        </w:rPr>
      </w:pPr>
    </w:p>
    <w:p w14:paraId="4F428127" w14:textId="77777777" w:rsidR="0058085F" w:rsidRPr="00F107A9" w:rsidRDefault="0058085F" w:rsidP="0058085F">
      <w:pPr>
        <w:spacing w:before="240" w:line="276" w:lineRule="auto"/>
        <w:rPr>
          <w:rFonts w:ascii="Arial" w:hAnsi="Arial" w:cs="Arial"/>
        </w:rPr>
      </w:pPr>
    </w:p>
    <w:p w14:paraId="456185B7" w14:textId="77777777" w:rsidR="0058085F" w:rsidRPr="00F107A9" w:rsidRDefault="0058085F" w:rsidP="0058085F">
      <w:pPr>
        <w:spacing w:before="240" w:line="276" w:lineRule="auto"/>
        <w:rPr>
          <w:rFonts w:ascii="Arial" w:hAnsi="Arial" w:cs="Arial"/>
        </w:rPr>
      </w:pPr>
    </w:p>
    <w:p w14:paraId="4953A16F" w14:textId="77777777" w:rsidR="0058085F" w:rsidRPr="00F107A9" w:rsidRDefault="0058085F" w:rsidP="0058085F">
      <w:pPr>
        <w:spacing w:before="240" w:line="276" w:lineRule="auto"/>
        <w:rPr>
          <w:rFonts w:ascii="Arial" w:hAnsi="Arial" w:cs="Arial"/>
        </w:rPr>
      </w:pPr>
    </w:p>
    <w:p w14:paraId="28650501" w14:textId="77777777" w:rsidR="0058085F" w:rsidRPr="00F107A9" w:rsidRDefault="0058085F" w:rsidP="0058085F">
      <w:pPr>
        <w:spacing w:before="240" w:line="276" w:lineRule="auto"/>
        <w:rPr>
          <w:rFonts w:ascii="Arial" w:hAnsi="Arial" w:cs="Arial"/>
        </w:rPr>
      </w:pPr>
    </w:p>
    <w:p w14:paraId="467DBD7F" w14:textId="77777777" w:rsidR="0058085F" w:rsidRPr="00F107A9" w:rsidRDefault="0058085F" w:rsidP="0058085F">
      <w:pPr>
        <w:spacing w:before="240" w:line="276" w:lineRule="auto"/>
        <w:rPr>
          <w:rFonts w:ascii="Arial" w:hAnsi="Arial" w:cs="Arial"/>
        </w:rPr>
      </w:pPr>
    </w:p>
    <w:p w14:paraId="37FE41AE" w14:textId="77777777" w:rsidR="0058085F" w:rsidRDefault="0058085F"/>
    <w:p w14:paraId="5BD513B0" w14:textId="77777777" w:rsidR="004F119B" w:rsidRDefault="004F119B"/>
    <w:p w14:paraId="62109A01" w14:textId="77777777" w:rsidR="004F119B" w:rsidRDefault="004F119B"/>
    <w:p w14:paraId="07A7771B" w14:textId="77777777" w:rsidR="004F119B" w:rsidRDefault="004F119B"/>
    <w:p w14:paraId="585D9108" w14:textId="77777777" w:rsidR="004F119B" w:rsidRDefault="004F119B"/>
    <w:p w14:paraId="293C49D0" w14:textId="77777777" w:rsidR="004F119B" w:rsidRDefault="004F119B"/>
    <w:p w14:paraId="56EAFE73" w14:textId="77777777" w:rsidR="004F119B" w:rsidRDefault="004F119B"/>
    <w:p w14:paraId="2BE99A8B" w14:textId="77777777" w:rsidR="004F119B" w:rsidRDefault="004F119B"/>
    <w:p w14:paraId="4BEFC44E" w14:textId="77777777" w:rsidR="004F119B" w:rsidRDefault="004F119B"/>
    <w:p w14:paraId="751E4526" w14:textId="77777777" w:rsidR="004F119B" w:rsidRDefault="004F119B"/>
    <w:p w14:paraId="7D6C72C0" w14:textId="77777777" w:rsidR="004F119B" w:rsidRDefault="004F119B"/>
    <w:p w14:paraId="47107CC3" w14:textId="77777777" w:rsidR="004F119B" w:rsidRDefault="004F119B"/>
    <w:p w14:paraId="32A475E0" w14:textId="77777777" w:rsidR="004F119B" w:rsidRDefault="004F119B"/>
    <w:p w14:paraId="580423C3" w14:textId="77777777" w:rsidR="004F119B" w:rsidRDefault="004F119B"/>
    <w:p w14:paraId="00B2ED0C" w14:textId="77777777" w:rsidR="004F119B" w:rsidRDefault="004F119B"/>
    <w:p w14:paraId="0EF0F938" w14:textId="77777777" w:rsidR="004F119B" w:rsidRDefault="004F119B"/>
    <w:p w14:paraId="7FF4472E" w14:textId="77777777" w:rsidR="004F119B" w:rsidRDefault="004F119B"/>
    <w:p w14:paraId="2A259C09" w14:textId="77777777" w:rsidR="004F119B" w:rsidRDefault="004F119B"/>
    <w:p w14:paraId="4A4E290B" w14:textId="77777777" w:rsidR="004F119B" w:rsidRDefault="004F119B"/>
    <w:p w14:paraId="37E00392" w14:textId="77777777" w:rsidR="004F119B" w:rsidRDefault="004F119B"/>
    <w:p w14:paraId="1CFFF0B9" w14:textId="77777777" w:rsidR="004F119B" w:rsidRDefault="004F119B"/>
    <w:p w14:paraId="4382E5EB" w14:textId="77777777" w:rsidR="004F119B" w:rsidRDefault="004F119B"/>
    <w:p w14:paraId="1B91FE31" w14:textId="77777777" w:rsidR="004F119B" w:rsidRDefault="004F119B"/>
    <w:p w14:paraId="5D108C7A" w14:textId="77777777" w:rsidR="004F119B" w:rsidRDefault="004F119B"/>
    <w:p w14:paraId="3F44CF90" w14:textId="77777777" w:rsidR="004F119B" w:rsidRDefault="004F119B"/>
    <w:p w14:paraId="5849A247" w14:textId="77777777" w:rsidR="00AB4D88" w:rsidRDefault="00AB4D88" w:rsidP="00AB4D88">
      <w:pPr>
        <w:pStyle w:val="Heading1"/>
      </w:pPr>
      <w:r>
        <w:lastRenderedPageBreak/>
        <w:t xml:space="preserve">File Name: </w:t>
      </w:r>
      <w:r w:rsidRPr="00AB4D88">
        <w:t>Responsible_Supply_Chain_V4</w:t>
      </w:r>
    </w:p>
    <w:p w14:paraId="0B72E20A" w14:textId="2D8018ED" w:rsidR="00AB4D88" w:rsidRDefault="00AB4D88" w:rsidP="00AB4D88">
      <w:pPr>
        <w:pStyle w:val="Heading1"/>
      </w:pPr>
      <w:r>
        <w:t>Dated: 11082026</w:t>
      </w:r>
    </w:p>
    <w:p w14:paraId="6337AA10" w14:textId="77777777" w:rsidR="00AB4D88" w:rsidRDefault="00AB4D88" w:rsidP="00AB4D88"/>
    <w:p w14:paraId="09BBA446" w14:textId="77777777" w:rsidR="00AB4D88" w:rsidRDefault="00AB4D88" w:rsidP="00AB4D88"/>
    <w:p w14:paraId="78FCEDDB" w14:textId="5C9C96FD" w:rsidR="00AB4D88" w:rsidRPr="004A263D" w:rsidRDefault="004A263D" w:rsidP="00AB4D88">
      <w:pPr>
        <w:pStyle w:val="Heading1"/>
        <w:rPr>
          <w:rFonts w:ascii="Arial" w:eastAsia="Arial" w:hAnsi="Arial" w:cs="Arial"/>
          <w:sz w:val="72"/>
          <w:szCs w:val="72"/>
        </w:rPr>
      </w:pPr>
      <w:r>
        <w:rPr>
          <w:rFonts w:ascii="Arial" w:eastAsia="Arial" w:hAnsi="Arial" w:cs="Arial"/>
          <w:sz w:val="72"/>
          <w:szCs w:val="72"/>
        </w:rPr>
        <w:t xml:space="preserve">Chapter name - </w:t>
      </w:r>
      <w:r w:rsidR="00AB4D88" w:rsidRPr="004A263D">
        <w:rPr>
          <w:rFonts w:ascii="Arial" w:eastAsia="Arial" w:hAnsi="Arial" w:cs="Arial"/>
          <w:sz w:val="72"/>
          <w:szCs w:val="72"/>
        </w:rPr>
        <w:t>Responsible Supply Chain</w:t>
      </w:r>
    </w:p>
    <w:p w14:paraId="1A3DE19F" w14:textId="4DF61D6D" w:rsidR="00AB4D88" w:rsidRPr="009F7793" w:rsidRDefault="004A263D" w:rsidP="00AB4D88">
      <w:pPr>
        <w:pStyle w:val="Heading2"/>
        <w:rPr>
          <w:rFonts w:ascii="Arial" w:eastAsia="Arial" w:hAnsi="Arial" w:cs="Arial"/>
        </w:rPr>
      </w:pPr>
      <w:r>
        <w:rPr>
          <w:rFonts w:ascii="Arial" w:eastAsia="Arial" w:hAnsi="Arial" w:cs="Arial"/>
        </w:rPr>
        <w:t xml:space="preserve">1 </w:t>
      </w:r>
      <w:r w:rsidR="00AB4D88" w:rsidRPr="009F7793">
        <w:rPr>
          <w:rFonts w:ascii="Arial" w:eastAsia="Arial" w:hAnsi="Arial" w:cs="Arial"/>
        </w:rPr>
        <w:t xml:space="preserve">Overview </w:t>
      </w:r>
    </w:p>
    <w:p w14:paraId="53055C5D" w14:textId="77777777" w:rsidR="00AB4D88" w:rsidRPr="009F7793" w:rsidRDefault="00AB4D88" w:rsidP="00AB4D88">
      <w:pPr>
        <w:rPr>
          <w:rFonts w:ascii="Arial" w:eastAsia="Arial" w:hAnsi="Arial" w:cs="Arial"/>
        </w:rPr>
      </w:pPr>
      <w:r w:rsidRPr="00E01FEA">
        <w:rPr>
          <w:rFonts w:ascii="Arial" w:eastAsia="Arial" w:hAnsi="Arial" w:cs="Arial"/>
        </w:rPr>
        <w:t>Our supply chain approach is anchored in building a responsible, resilient, and sustainable ecosystem that ensures uninterrupted access to quality medicines for patients worldwide. We focus on securing the reliable supply of critical inputs, including APIs, excipients, and packaging materials, to safeguard patient supply continuity. Our responsible sourcing approach is rooted in a patient-centric ethos that drives process efficiency, operational excellence, regulatory compliance, and accountability. As global pharmaceutical supply networks evolve, adaptability, collaboration, and proactive risk management are increasingly important. By strengthening supply capabilities, fostering strategic supplier partnerships, and embedding sustainability into procurement decisions, we enhance business continuity and build long-term stakeholder trust.</w:t>
      </w:r>
    </w:p>
    <w:p w14:paraId="0FB54031" w14:textId="77777777" w:rsidR="00AB4D88" w:rsidRPr="009F7793" w:rsidRDefault="00AB4D88" w:rsidP="00AB4D88">
      <w:pPr>
        <w:rPr>
          <w:rFonts w:ascii="Arial" w:eastAsia="Arial" w:hAnsi="Arial" w:cs="Arial"/>
        </w:rPr>
      </w:pPr>
      <w:r w:rsidRPr="009F7793">
        <w:rPr>
          <w:rFonts w:ascii="Arial" w:eastAsia="Arial" w:hAnsi="Arial" w:cs="Arial"/>
        </w:rPr>
        <w:t>We continue to prioritise the integration of environmental, social, and governance (ESG) principles across our procurement and logistics networks. Through proactive supplier engagement, transparent processes, and continuous improvement, we aim to ensure that our supply chain remains agile, ethical, and future-ready.</w:t>
      </w:r>
      <w:r w:rsidRPr="009F7793">
        <w:rPr>
          <w:rStyle w:val="FootnoteReference"/>
          <w:rFonts w:ascii="Arial" w:eastAsia="Arial" w:hAnsi="Arial" w:cs="Arial"/>
        </w:rPr>
        <w:footnoteReference w:id="36"/>
      </w:r>
    </w:p>
    <w:p w14:paraId="376C5A90" w14:textId="77777777" w:rsidR="00AB4D88" w:rsidRPr="009F7793" w:rsidRDefault="00AB4D88" w:rsidP="00AB4D88">
      <w:pPr>
        <w:rPr>
          <w:rFonts w:ascii="Arial" w:eastAsia="Arial" w:hAnsi="Arial" w:cs="Arial"/>
        </w:rPr>
      </w:pPr>
      <w:r w:rsidRPr="009F7793">
        <w:rPr>
          <w:rFonts w:ascii="Arial" w:eastAsia="Arial" w:hAnsi="Arial" w:cs="Arial"/>
        </w:rPr>
        <w:t xml:space="preserve">The strength of our supply chain lies in the collective performance of our partners. Accordingly, we focus on enabling suppliers to align with our expectations, adopt best practices, and contribute to a more sustainable value chain. In the past few years, the geopolitical ripples in the global supply chain network have presented new challenges, and our focus remains on engaging and evolving with our supply chain partners to ensure uninterrupted supply of high-quality products. </w:t>
      </w:r>
    </w:p>
    <w:p w14:paraId="52DB1A15" w14:textId="70795071" w:rsidR="00AB4D88" w:rsidRPr="009F7793" w:rsidRDefault="004A263D" w:rsidP="00AB4D88">
      <w:pPr>
        <w:pStyle w:val="Heading3"/>
        <w:rPr>
          <w:rFonts w:ascii="Arial" w:eastAsia="Arial" w:hAnsi="Arial" w:cs="Arial"/>
        </w:rPr>
      </w:pPr>
      <w:r>
        <w:rPr>
          <w:rFonts w:ascii="Arial" w:eastAsia="Arial" w:hAnsi="Arial" w:cs="Arial"/>
        </w:rPr>
        <w:t xml:space="preserve">2 </w:t>
      </w:r>
      <w:r w:rsidR="00AB4D88" w:rsidRPr="009F7793">
        <w:rPr>
          <w:rFonts w:ascii="Arial" w:eastAsia="Arial" w:hAnsi="Arial" w:cs="Arial"/>
        </w:rPr>
        <w:t xml:space="preserve">Our Supply Chain Strategy </w:t>
      </w:r>
    </w:p>
    <w:p w14:paraId="3A847451" w14:textId="77777777" w:rsidR="00AB4D88" w:rsidRPr="009F7793" w:rsidRDefault="00AB4D88" w:rsidP="00AB4D88">
      <w:pPr>
        <w:rPr>
          <w:rFonts w:ascii="Arial" w:eastAsia="Arial" w:hAnsi="Arial" w:cs="Arial"/>
        </w:rPr>
      </w:pPr>
      <w:r w:rsidRPr="009F7793">
        <w:rPr>
          <w:rFonts w:ascii="Arial" w:eastAsia="Arial" w:hAnsi="Arial" w:cs="Arial"/>
        </w:rPr>
        <w:t xml:space="preserve">Our strategy is driven by a strong governance framework and integrated planning approach as follows: </w:t>
      </w:r>
    </w:p>
    <w:p w14:paraId="066F155B" w14:textId="77777777" w:rsidR="00AB4D88" w:rsidRPr="009F7793" w:rsidRDefault="00AB4D88" w:rsidP="00AB4D88">
      <w:pPr>
        <w:rPr>
          <w:rFonts w:ascii="Arial" w:eastAsia="Arial" w:hAnsi="Arial" w:cs="Arial"/>
        </w:rPr>
      </w:pPr>
      <w:r w:rsidRPr="009F7793">
        <w:rPr>
          <w:noProof/>
        </w:rPr>
        <w:drawing>
          <wp:inline distT="0" distB="0" distL="0" distR="0" wp14:anchorId="5C6911D0" wp14:editId="45DD5099">
            <wp:extent cx="5137150" cy="2108646"/>
            <wp:effectExtent l="0" t="0" r="6350" b="0"/>
            <wp:docPr id="2061708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163608" cy="2119506"/>
                    </a:xfrm>
                    <a:prstGeom prst="rect">
                      <a:avLst/>
                    </a:prstGeom>
                    <a:noFill/>
                    <a:ln>
                      <a:noFill/>
                    </a:ln>
                  </pic:spPr>
                </pic:pic>
              </a:graphicData>
            </a:graphic>
          </wp:inline>
        </w:drawing>
      </w:r>
    </w:p>
    <w:p w14:paraId="6E92F3EF" w14:textId="77777777" w:rsidR="00AB4D88" w:rsidRPr="009F7793" w:rsidRDefault="00AB4D88" w:rsidP="00AB4D88">
      <w:r w:rsidRPr="009F7793">
        <w:rPr>
          <w:noProof/>
        </w:rPr>
        <w:lastRenderedPageBreak/>
        <w:drawing>
          <wp:inline distT="0" distB="0" distL="0" distR="0" wp14:anchorId="5669D6F8" wp14:editId="3568DCAF">
            <wp:extent cx="3422650" cy="1853313"/>
            <wp:effectExtent l="0" t="0" r="6350" b="0"/>
            <wp:docPr id="1447119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38846" cy="1862083"/>
                    </a:xfrm>
                    <a:prstGeom prst="rect">
                      <a:avLst/>
                    </a:prstGeom>
                    <a:noFill/>
                    <a:ln>
                      <a:noFill/>
                    </a:ln>
                  </pic:spPr>
                </pic:pic>
              </a:graphicData>
            </a:graphic>
          </wp:inline>
        </w:drawing>
      </w:r>
    </w:p>
    <w:p w14:paraId="16A51AA7" w14:textId="606BFAC6" w:rsidR="00AB4D88" w:rsidRPr="009F7793" w:rsidRDefault="00AB4D88" w:rsidP="0015368A">
      <w:pPr>
        <w:pStyle w:val="Heading2"/>
        <w:numPr>
          <w:ilvl w:val="0"/>
          <w:numId w:val="37"/>
        </w:numPr>
        <w:rPr>
          <w:rFonts w:ascii="Arial" w:eastAsia="Arial" w:hAnsi="Arial" w:cs="Arial"/>
        </w:rPr>
      </w:pPr>
      <w:r w:rsidRPr="009F7793">
        <w:rPr>
          <w:rFonts w:ascii="Arial" w:eastAsia="Arial" w:hAnsi="Arial" w:cs="Arial"/>
        </w:rPr>
        <w:t>Supply Chain Governance</w:t>
      </w:r>
    </w:p>
    <w:p w14:paraId="56FC31D6" w14:textId="77777777" w:rsidR="00AB4D88" w:rsidRPr="009F7793" w:rsidRDefault="00AB4D88" w:rsidP="00AB4D88">
      <w:pPr>
        <w:rPr>
          <w:rFonts w:ascii="Arial" w:eastAsia="Arial" w:hAnsi="Arial" w:cs="Arial"/>
        </w:rPr>
      </w:pPr>
      <w:r w:rsidRPr="009F7793">
        <w:rPr>
          <w:rFonts w:ascii="Arial" w:eastAsia="Arial" w:hAnsi="Arial" w:cs="Arial"/>
        </w:rPr>
        <w:t>We have established a structured governance framework to ensure accountability, oversight, and effective management of supply chain activities. Operational oversight is managed by the Global Product Supply (GPS) function, led by the Chief Operating Officer (COO), who is responsible for supply planning, procurement governance, supplier management, business continuity, and risk mitigation activities across the value chain.</w:t>
      </w:r>
    </w:p>
    <w:p w14:paraId="2410CF49" w14:textId="77777777" w:rsidR="00AB4D88" w:rsidRPr="009F7793" w:rsidRDefault="00AB4D88" w:rsidP="00AB4D88">
      <w:pPr>
        <w:rPr>
          <w:rFonts w:ascii="Arial" w:eastAsia="Arial" w:hAnsi="Arial" w:cs="Arial"/>
        </w:rPr>
      </w:pPr>
      <w:r w:rsidRPr="009F7793">
        <w:rPr>
          <w:rFonts w:ascii="Arial" w:eastAsia="Arial" w:hAnsi="Arial" w:cs="Arial"/>
        </w:rPr>
        <w:t xml:space="preserve">The procurement team under GPS directly manages the vendors and ensures timely procurement and distributions, the team also works in tandem with the relevant quality and compliance teams to ensure all regulatory requirements are met. Additionally, the team supports risk-based supplier assessments, procurement compliance processes, supplier performance reviews, and initiatives designed to strengthen supply chain resilience. </w:t>
      </w:r>
    </w:p>
    <w:p w14:paraId="33ECF69E" w14:textId="77777777" w:rsidR="00AB4D88" w:rsidRPr="009F7793" w:rsidRDefault="00AB4D88" w:rsidP="00AB4D88">
      <w:pPr>
        <w:rPr>
          <w:rFonts w:ascii="Arial" w:eastAsia="Arial" w:hAnsi="Arial" w:cs="Arial"/>
        </w:rPr>
      </w:pPr>
      <w:r w:rsidRPr="009F7793">
        <w:rPr>
          <w:rFonts w:ascii="Arial" w:eastAsia="Arial" w:hAnsi="Arial" w:cs="Arial"/>
        </w:rPr>
        <w:t>At the Board level, the Risk Management and Sustainability Committee (RM&amp;SC) oversee sustainability-related matters as part of its broader risk management mandate. The Committee also reviews ESG-related risks and opportunities associated with responsible sourcing, supply chain resilience, business continuity, regulatory compliance, and supplier sustainability performance.</w:t>
      </w:r>
    </w:p>
    <w:p w14:paraId="20D72BF3" w14:textId="60CAE29B" w:rsidR="00AB4D88" w:rsidRPr="0015368A" w:rsidRDefault="00AB4D88" w:rsidP="00AB4D88">
      <w:pPr>
        <w:pStyle w:val="Heading2"/>
        <w:numPr>
          <w:ilvl w:val="0"/>
          <w:numId w:val="37"/>
        </w:numPr>
        <w:rPr>
          <w:rFonts w:ascii="Arial" w:eastAsia="Arial" w:hAnsi="Arial" w:cs="Arial"/>
        </w:rPr>
      </w:pPr>
      <w:r w:rsidRPr="009F7793">
        <w:rPr>
          <w:rFonts w:ascii="Arial" w:eastAsia="Arial" w:hAnsi="Arial" w:cs="Arial"/>
        </w:rPr>
        <w:t xml:space="preserve">Our Approach to Responsible Sourcing </w:t>
      </w:r>
    </w:p>
    <w:p w14:paraId="79BDDC25" w14:textId="77777777" w:rsidR="00AB4D88" w:rsidRPr="00E01FEA" w:rsidRDefault="00AB4D88" w:rsidP="00AB4D88">
      <w:pPr>
        <w:spacing w:before="100" w:beforeAutospacing="1" w:after="100" w:afterAutospacing="1" w:line="300" w:lineRule="atLeast"/>
        <w:rPr>
          <w:rFonts w:ascii="Arial" w:hAnsi="Arial" w:cs="Arial"/>
        </w:rPr>
      </w:pPr>
      <w:r w:rsidRPr="00E01FEA">
        <w:rPr>
          <w:rFonts w:ascii="Arial" w:hAnsi="Arial" w:cs="Arial"/>
        </w:rPr>
        <w:t>Our responsible supply chain agenda is guided by the Vendor Code of Conduct (VCoC) and Responsible Sourcing Policy, which establish expectations for both our employees and value chain partners across the following key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629"/>
        <w:gridCol w:w="3667"/>
      </w:tblGrid>
      <w:tr w:rsidR="00AB4D88" w:rsidRPr="009F7793" w14:paraId="3353F8C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B3739A" w14:textId="77777777" w:rsidR="00AB4D88" w:rsidRPr="00E01FEA" w:rsidRDefault="00AB4D88" w:rsidP="00775590">
            <w:pPr>
              <w:jc w:val="center"/>
              <w:rPr>
                <w:rFonts w:ascii="Arial" w:hAnsi="Arial" w:cs="Arial"/>
                <w:b/>
                <w:bCs/>
              </w:rPr>
            </w:pPr>
            <w:r w:rsidRPr="00E01FEA">
              <w:rPr>
                <w:rFonts w:ascii="Arial" w:hAnsi="Arial" w:cs="Arial"/>
                <w:b/>
                <w:bCs/>
              </w:rPr>
              <w:t>Principle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68DAD" w14:textId="77777777" w:rsidR="00AB4D88" w:rsidRPr="00E01FEA" w:rsidRDefault="00AB4D88" w:rsidP="00775590">
            <w:pPr>
              <w:jc w:val="center"/>
              <w:rPr>
                <w:rFonts w:ascii="Arial" w:hAnsi="Arial" w:cs="Arial"/>
                <w:b/>
                <w:bCs/>
              </w:rPr>
            </w:pPr>
            <w:r w:rsidRPr="00E01FEA">
              <w:rPr>
                <w:rFonts w:ascii="Arial" w:hAnsi="Arial" w:cs="Arial"/>
                <w:b/>
                <w:bCs/>
              </w:rPr>
              <w:t>Internal Expectations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55D832" w14:textId="77777777" w:rsidR="00AB4D88" w:rsidRPr="00E01FEA" w:rsidRDefault="00AB4D88" w:rsidP="00775590">
            <w:pPr>
              <w:jc w:val="center"/>
              <w:rPr>
                <w:rFonts w:ascii="Arial" w:hAnsi="Arial" w:cs="Arial"/>
                <w:b/>
                <w:bCs/>
              </w:rPr>
            </w:pPr>
            <w:r w:rsidRPr="00E01FEA">
              <w:rPr>
                <w:rFonts w:ascii="Arial" w:hAnsi="Arial" w:cs="Arial"/>
                <w:b/>
                <w:bCs/>
              </w:rPr>
              <w:t>Supplier Expectations</w:t>
            </w:r>
          </w:p>
        </w:tc>
      </w:tr>
      <w:tr w:rsidR="00AB4D88" w:rsidRPr="009F7793" w14:paraId="72277F73"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7B41C2" w14:textId="77777777" w:rsidR="00AB4D88" w:rsidRPr="00E01FEA" w:rsidRDefault="00AB4D88" w:rsidP="00775590">
            <w:pPr>
              <w:jc w:val="center"/>
              <w:rPr>
                <w:rFonts w:ascii="Arial" w:hAnsi="Arial" w:cs="Arial"/>
                <w:b/>
                <w:bCs/>
              </w:rPr>
            </w:pPr>
            <w:r w:rsidRPr="00E01FEA">
              <w:rPr>
                <w:rFonts w:ascii="Arial" w:hAnsi="Arial" w:cs="Arial"/>
                <w:b/>
                <w:bCs/>
              </w:rPr>
              <w:t>Human Rights &amp; Labour Practices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67F0E" w14:textId="77777777" w:rsidR="00AB4D88" w:rsidRPr="00E01FEA" w:rsidRDefault="00AB4D88" w:rsidP="00775590">
            <w:pPr>
              <w:rPr>
                <w:rFonts w:ascii="Arial" w:hAnsi="Arial" w:cs="Arial"/>
              </w:rPr>
            </w:pPr>
            <w:r w:rsidRPr="00E01FEA">
              <w:rPr>
                <w:rFonts w:ascii="Arial" w:hAnsi="Arial" w:cs="Arial"/>
              </w:rPr>
              <w:t>Uphold internationally recognised human rights principles, foster an inclusive and respectful workplace, prevent discrimination and harassment, support fair employment practices, and maintain a safe and equitable work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4EBD1" w14:textId="77777777" w:rsidR="00AB4D88" w:rsidRPr="00E01FEA" w:rsidRDefault="00AB4D88" w:rsidP="00775590">
            <w:pPr>
              <w:rPr>
                <w:rFonts w:ascii="Arial" w:hAnsi="Arial" w:cs="Arial"/>
              </w:rPr>
            </w:pPr>
            <w:r w:rsidRPr="00E01FEA">
              <w:rPr>
                <w:rFonts w:ascii="Arial" w:hAnsi="Arial" w:cs="Arial"/>
              </w:rPr>
              <w:t>Uphold internationally recogni</w:t>
            </w:r>
            <w:r>
              <w:rPr>
                <w:rFonts w:ascii="Arial" w:hAnsi="Arial" w:cs="Arial"/>
              </w:rPr>
              <w:t>s</w:t>
            </w:r>
            <w:r w:rsidRPr="00E01FEA">
              <w:rPr>
                <w:rFonts w:ascii="Arial" w:hAnsi="Arial" w:cs="Arial"/>
              </w:rPr>
              <w:t>ed human rights standards, prohibit forced and child labour, prevent discrimination, promote fair wages and working conditions, and provide safe and healthy workplaces.</w:t>
            </w:r>
          </w:p>
        </w:tc>
      </w:tr>
      <w:tr w:rsidR="00AB4D88" w:rsidRPr="009F7793" w14:paraId="5B5BB5D4"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514667" w14:textId="77777777" w:rsidR="00AB4D88" w:rsidRPr="00E01FEA" w:rsidRDefault="00AB4D88" w:rsidP="00775590">
            <w:pPr>
              <w:jc w:val="center"/>
              <w:rPr>
                <w:rFonts w:ascii="Arial" w:hAnsi="Arial" w:cs="Arial"/>
                <w:b/>
                <w:bCs/>
              </w:rPr>
            </w:pPr>
            <w:r w:rsidRPr="00E01FEA">
              <w:rPr>
                <w:rFonts w:ascii="Arial" w:hAnsi="Arial" w:cs="Arial"/>
                <w:b/>
                <w:bCs/>
              </w:rPr>
              <w:t>Environmental Responsibility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6BF59" w14:textId="77777777" w:rsidR="00AB4D88" w:rsidRPr="00E01FEA" w:rsidRDefault="00AB4D88" w:rsidP="00775590">
            <w:pPr>
              <w:rPr>
                <w:rFonts w:ascii="Arial" w:hAnsi="Arial" w:cs="Arial"/>
              </w:rPr>
            </w:pPr>
            <w:r w:rsidRPr="00E01FEA">
              <w:rPr>
                <w:rFonts w:ascii="Arial" w:hAnsi="Arial" w:cs="Arial"/>
              </w:rPr>
              <w:t>Support environmental sustainability objectives through efficient resource use, waste reduction, and integration of sustainable practices into daily operations and decision-making.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7A2C2" w14:textId="77777777" w:rsidR="00AB4D88" w:rsidRPr="00E01FEA" w:rsidRDefault="00AB4D88" w:rsidP="00775590">
            <w:pPr>
              <w:rPr>
                <w:rFonts w:ascii="Arial" w:hAnsi="Arial" w:cs="Arial"/>
              </w:rPr>
            </w:pPr>
            <w:r w:rsidRPr="00E01FEA">
              <w:rPr>
                <w:rFonts w:ascii="Arial" w:hAnsi="Arial" w:cs="Arial"/>
              </w:rPr>
              <w:t>Minimise environmental impacts through resource efficiency, reduced emissions and waste generation, responsible water management, and adoption of sustainable operating practices.</w:t>
            </w:r>
          </w:p>
        </w:tc>
      </w:tr>
      <w:tr w:rsidR="00AB4D88" w:rsidRPr="009F7793" w14:paraId="7B72B8A5"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5B7F8C" w14:textId="77777777" w:rsidR="00AB4D88" w:rsidRPr="00E01FEA" w:rsidRDefault="00AB4D88" w:rsidP="00775590">
            <w:pPr>
              <w:jc w:val="center"/>
              <w:rPr>
                <w:rFonts w:ascii="Arial" w:hAnsi="Arial" w:cs="Arial"/>
                <w:b/>
                <w:bCs/>
              </w:rPr>
            </w:pPr>
            <w:r w:rsidRPr="00E01FEA">
              <w:rPr>
                <w:rFonts w:ascii="Arial" w:hAnsi="Arial" w:cs="Arial"/>
                <w:b/>
                <w:bCs/>
              </w:rPr>
              <w:t>Health, Safety &amp; Product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90F87" w14:textId="77777777" w:rsidR="00AB4D88" w:rsidRPr="00E01FEA" w:rsidRDefault="00AB4D88" w:rsidP="00775590">
            <w:pPr>
              <w:rPr>
                <w:rFonts w:ascii="Arial" w:hAnsi="Arial" w:cs="Arial"/>
              </w:rPr>
            </w:pPr>
            <w:r w:rsidRPr="00E01FEA">
              <w:rPr>
                <w:rFonts w:ascii="Arial" w:hAnsi="Arial" w:cs="Arial"/>
              </w:rPr>
              <w:t>Maintain high standards of health, safety, and quality by complying with applicable policies, procedures, and quality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57693" w14:textId="77777777" w:rsidR="00AB4D88" w:rsidRPr="00E01FEA" w:rsidRDefault="00AB4D88" w:rsidP="00775590">
            <w:pPr>
              <w:rPr>
                <w:rFonts w:ascii="Arial" w:hAnsi="Arial" w:cs="Arial"/>
              </w:rPr>
            </w:pPr>
            <w:r w:rsidRPr="00E01FEA">
              <w:rPr>
                <w:rFonts w:ascii="Arial" w:hAnsi="Arial" w:cs="Arial"/>
              </w:rPr>
              <w:t>Maintain robust quality management systems, comply with regulatory requirements, and implement controls that support the delivery of safe and high-quality products and services.</w:t>
            </w:r>
          </w:p>
        </w:tc>
      </w:tr>
      <w:tr w:rsidR="00AB4D88" w:rsidRPr="009F7793" w14:paraId="7FFA0D91"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228A93" w14:textId="77777777" w:rsidR="00AB4D88" w:rsidRPr="00E01FEA" w:rsidRDefault="00AB4D88" w:rsidP="00775590">
            <w:pPr>
              <w:jc w:val="center"/>
              <w:rPr>
                <w:rFonts w:ascii="Arial" w:hAnsi="Arial" w:cs="Arial"/>
                <w:b/>
                <w:bCs/>
              </w:rPr>
            </w:pPr>
            <w:r w:rsidRPr="00E01FEA">
              <w:rPr>
                <w:rFonts w:ascii="Arial" w:hAnsi="Arial" w:cs="Arial"/>
                <w:b/>
                <w:bCs/>
              </w:rPr>
              <w:lastRenderedPageBreak/>
              <w:t>Ethical Business Conduct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B1452" w14:textId="77777777" w:rsidR="00AB4D88" w:rsidRPr="00E01FEA" w:rsidRDefault="00AB4D88" w:rsidP="00775590">
            <w:pPr>
              <w:rPr>
                <w:rFonts w:ascii="Arial" w:hAnsi="Arial" w:cs="Arial"/>
              </w:rPr>
            </w:pPr>
            <w:r w:rsidRPr="00E01FEA">
              <w:rPr>
                <w:rFonts w:ascii="Arial" w:hAnsi="Arial" w:cs="Arial"/>
              </w:rPr>
              <w:t>Conduct business with integrity, avoid and disclose conflicts of interest, prevent corruption and bribery, protect company assets and information, and comply with applicable laws and policies.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795C9" w14:textId="77777777" w:rsidR="00AB4D88" w:rsidRPr="00E01FEA" w:rsidRDefault="00AB4D88" w:rsidP="00775590">
            <w:pPr>
              <w:rPr>
                <w:rFonts w:ascii="Arial" w:hAnsi="Arial" w:cs="Arial"/>
              </w:rPr>
            </w:pPr>
            <w:r w:rsidRPr="00E01FEA">
              <w:rPr>
                <w:rFonts w:ascii="Arial" w:hAnsi="Arial" w:cs="Arial"/>
              </w:rPr>
              <w:t>Operate with integrity and transparency, prevent corruption and bribery, manage conflicts of interest responsibly, and comply with all applicable laws and regulations.</w:t>
            </w:r>
          </w:p>
        </w:tc>
      </w:tr>
      <w:tr w:rsidR="00AB4D88" w:rsidRPr="009F7793" w14:paraId="22EDCA93"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E773CE" w14:textId="77777777" w:rsidR="00AB4D88" w:rsidRPr="00E01FEA" w:rsidRDefault="00AB4D88" w:rsidP="00775590">
            <w:pPr>
              <w:jc w:val="center"/>
              <w:rPr>
                <w:rFonts w:ascii="Arial" w:hAnsi="Arial" w:cs="Arial"/>
                <w:b/>
                <w:bCs/>
              </w:rPr>
            </w:pPr>
            <w:r w:rsidRPr="00E01FEA">
              <w:rPr>
                <w:rFonts w:ascii="Arial" w:hAnsi="Arial" w:cs="Arial"/>
                <w:b/>
                <w:bCs/>
              </w:rPr>
              <w:t>Governance &amp;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270B0" w14:textId="77777777" w:rsidR="00AB4D88" w:rsidRPr="00E01FEA" w:rsidRDefault="00AB4D88" w:rsidP="00775590">
            <w:pPr>
              <w:rPr>
                <w:rFonts w:ascii="Arial" w:hAnsi="Arial" w:cs="Arial"/>
              </w:rPr>
            </w:pPr>
            <w:r w:rsidRPr="00E01FEA">
              <w:rPr>
                <w:rFonts w:ascii="Arial" w:hAnsi="Arial" w:cs="Arial"/>
              </w:rPr>
              <w:t>Implement supplier governance practices through risk-based assessments, due diligence, ESG evaluations, regulatory and quality reviews, and ongoing supplier performance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9FB63" w14:textId="77777777" w:rsidR="00AB4D88" w:rsidRPr="00E01FEA" w:rsidRDefault="00AB4D88" w:rsidP="00775590">
            <w:pPr>
              <w:rPr>
                <w:rFonts w:ascii="Arial" w:hAnsi="Arial" w:cs="Arial"/>
              </w:rPr>
            </w:pPr>
            <w:r w:rsidRPr="00E01FEA">
              <w:rPr>
                <w:rFonts w:ascii="Arial" w:hAnsi="Arial" w:cs="Arial"/>
              </w:rPr>
              <w:t>Maintain effective governance systems, cooperate with assessments and audits, address identified gaps through CAPAs, and participate in due diligence, risk-based screening, ESG evaluations, and periodic audits.</w:t>
            </w:r>
          </w:p>
        </w:tc>
      </w:tr>
      <w:tr w:rsidR="00AB4D88" w:rsidRPr="009F7793" w14:paraId="6C48F13F" w14:textId="77777777" w:rsidTr="0077559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81396E" w14:textId="77777777" w:rsidR="00AB4D88" w:rsidRPr="00E01FEA" w:rsidRDefault="00AB4D88" w:rsidP="00775590">
            <w:pPr>
              <w:jc w:val="center"/>
              <w:rPr>
                <w:rFonts w:ascii="Arial" w:hAnsi="Arial" w:cs="Arial"/>
                <w:b/>
                <w:bCs/>
              </w:rPr>
            </w:pPr>
            <w:r w:rsidRPr="00E01FEA">
              <w:rPr>
                <w:rFonts w:ascii="Arial" w:hAnsi="Arial" w:cs="Arial"/>
                <w:b/>
                <w:bCs/>
              </w:rPr>
              <w:t>Training &amp; Capability Building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4E423" w14:textId="77777777" w:rsidR="00AB4D88" w:rsidRPr="00E01FEA" w:rsidRDefault="00AB4D88" w:rsidP="00775590">
            <w:pPr>
              <w:rPr>
                <w:rFonts w:ascii="Arial" w:hAnsi="Arial" w:cs="Arial"/>
              </w:rPr>
            </w:pPr>
            <w:r w:rsidRPr="00E01FEA">
              <w:rPr>
                <w:rFonts w:ascii="Arial" w:hAnsi="Arial" w:cs="Arial"/>
              </w:rPr>
              <w:t>Participate in regular training on supplier governance, responsible sourcing, quality systems, risk management, change management, compliance requirements, and ERP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0EEE1" w14:textId="77777777" w:rsidR="00AB4D88" w:rsidRPr="00E01FEA" w:rsidRDefault="00AB4D88" w:rsidP="00775590">
            <w:pPr>
              <w:rPr>
                <w:rFonts w:ascii="Arial" w:hAnsi="Arial" w:cs="Arial"/>
              </w:rPr>
            </w:pPr>
            <w:r w:rsidRPr="00E01FEA">
              <w:rPr>
                <w:rFonts w:ascii="Arial" w:hAnsi="Arial" w:cs="Arial"/>
              </w:rPr>
              <w:t>Strengthen capabilities through participation in training programs, technical support initiatives, CAPA engagement, and collaborative improvement programs focused on compliance, quality, operational performance, and sustainability.</w:t>
            </w:r>
          </w:p>
        </w:tc>
      </w:tr>
    </w:tbl>
    <w:p w14:paraId="455BF0FA" w14:textId="77777777" w:rsidR="00AB4D88" w:rsidRPr="00E01FEA" w:rsidRDefault="00AB4D88" w:rsidP="00AB4D88">
      <w:pPr>
        <w:rPr>
          <w:rFonts w:ascii="Arial" w:hAnsi="Arial" w:cs="Arial"/>
        </w:rPr>
      </w:pPr>
    </w:p>
    <w:p w14:paraId="733880A8" w14:textId="3B70E091" w:rsidR="00AB4D88" w:rsidRPr="009F7793" w:rsidRDefault="00AB4D88" w:rsidP="00130C4F">
      <w:pPr>
        <w:pStyle w:val="Heading2"/>
        <w:numPr>
          <w:ilvl w:val="0"/>
          <w:numId w:val="37"/>
        </w:numPr>
      </w:pPr>
      <w:r w:rsidRPr="009F7793">
        <w:t>Supplier Screening and Management</w:t>
      </w:r>
    </w:p>
    <w:p w14:paraId="59ACA511" w14:textId="77777777" w:rsidR="00AB4D88" w:rsidRPr="009F7793" w:rsidRDefault="00AB4D88" w:rsidP="00AB4D88">
      <w:pPr>
        <w:rPr>
          <w:rFonts w:ascii="Arial" w:eastAsia="Arial" w:hAnsi="Arial" w:cs="Arial"/>
        </w:rPr>
      </w:pPr>
      <w:r w:rsidRPr="009F7793">
        <w:rPr>
          <w:rFonts w:ascii="Arial" w:eastAsia="Arial" w:hAnsi="Arial" w:cs="Arial"/>
        </w:rPr>
        <w:t>We follow a structured supplier lifecycle management process that includes supplier qualification, onboarding, performance monitoring, periodic assessment, and requalification. Suppliers and Vendors are evaluated against concurrent criteria encompassing  quality management systems, regulatory compliance, operational capability, business continuity preparedness, financial stability, and ESG performance.</w:t>
      </w:r>
    </w:p>
    <w:p w14:paraId="4F4556B7" w14:textId="77777777" w:rsidR="00AB4D88" w:rsidRDefault="00AB4D88" w:rsidP="00AB4D88">
      <w:pPr>
        <w:rPr>
          <w:rFonts w:ascii="Arial" w:eastAsia="Arial" w:hAnsi="Arial" w:cs="Arial"/>
        </w:rPr>
      </w:pPr>
      <w:r w:rsidRPr="00722936">
        <w:rPr>
          <w:rFonts w:ascii="Arial" w:eastAsia="Arial" w:hAnsi="Arial" w:cs="Arial"/>
        </w:rPr>
        <w:t>Each vendor undergoes a comprehensive evaluation process that extends beyond quality metrics and regulatory assessments to include supply chain resilience and business continuity considerations. Our assessment covers cGMP compliance, regulatory performance, quality systems, ESG parameters, sole-source dependency risks, geographic concentration risks, and the supplier's ability to ensure uninterrupted supply of critical materials. This holistic review helps ensure alignment with global regulatory requirements, industry standards, and best practices while strengthening supply continuity for patients. To maintain compliance and product quality, suppliers are re-evaluated every three years through a periodic requalification process. We use sector-specific checklists, regularly updated to reflect evolving regulations and industry expectations, for supplier categories such as APIs, excipients, packaging materials, and contract testing laboratories. Our audit and screening protocols are guided by internationally recognized frameworks, including SMETA, Responsible Business Alliance (RBA), amfori BSCI, and PSCI, enabling us to assess environmental, social, governance, quality, and supply continuity risks across our value chain.</w:t>
      </w:r>
    </w:p>
    <w:p w14:paraId="321C86A5" w14:textId="77777777" w:rsidR="00AB4D88" w:rsidRPr="00E01FEA" w:rsidRDefault="00AB4D88" w:rsidP="00AB4D88">
      <w:pPr>
        <w:rPr>
          <w:rFonts w:ascii="Arial" w:eastAsia="Arial" w:hAnsi="Arial" w:cs="Arial"/>
          <w:lang w:val="en-US"/>
        </w:rPr>
      </w:pPr>
      <w:r w:rsidRPr="004E5DA6">
        <w:rPr>
          <w:rFonts w:ascii="Arial" w:eastAsia="Arial" w:hAnsi="Arial" w:cs="Arial"/>
          <w:lang w:val="en-US"/>
        </w:rPr>
        <w:t>We categorise our suppliers as critical (significant) or non-critical based on a comprehensive assessment of factors including the volume and value of business, the criticality of materials and services supplied, potential impacts on patient supply continuity, regulatory impact on product quality and compliance, supplier market position, alternate-source availability, level of dependency, quality performance, regulatory compliance history, supply chain resilience, and potential environmental, social, and governance (ESG) impacts. This risk-based classification enables us to focus oversight and engagement efforts on suppliers that are most critical to maintaining product quality, regulatory compliance, operational continuity, and uninterrupted access to medicines for patients.</w:t>
      </w:r>
    </w:p>
    <w:p w14:paraId="0B662B75" w14:textId="77777777" w:rsidR="00AB4D88" w:rsidRPr="009F7793" w:rsidRDefault="00AB4D88" w:rsidP="00AB4D88">
      <w:pPr>
        <w:rPr>
          <w:rFonts w:ascii="Arial" w:eastAsia="Arial" w:hAnsi="Arial" w:cs="Arial"/>
        </w:rPr>
      </w:pPr>
      <w:r w:rsidRPr="009F7793">
        <w:rPr>
          <w:rFonts w:ascii="Arial" w:eastAsia="Arial" w:hAnsi="Arial" w:cs="Arial"/>
        </w:rPr>
        <w:t>Critical suppliers are subject to enhanced due diligence and monitoring to ensure continued alignment with our quality, regulatory, operational, and ESG requirements. Packaging material suppliers, contract manufacturing organisations, and other strategic suppliers are also assessed through structured evaluation processes that support consistency, accountability, and long-term supply chain resilience.</w:t>
      </w:r>
    </w:p>
    <w:p w14:paraId="699DCDDD" w14:textId="77777777" w:rsidR="00AB4D88" w:rsidRPr="009F7793" w:rsidRDefault="00AB4D88" w:rsidP="00AB4D88">
      <w:pPr>
        <w:rPr>
          <w:rFonts w:ascii="Arial" w:eastAsia="Arial" w:hAnsi="Arial" w:cs="Arial"/>
        </w:rPr>
      </w:pPr>
      <w:r w:rsidRPr="009F7793">
        <w:rPr>
          <w:rFonts w:ascii="Arial" w:eastAsia="Arial" w:hAnsi="Arial" w:cs="Arial"/>
        </w:rPr>
        <w:t xml:space="preserve">During FY26, a total of </w:t>
      </w:r>
      <w:r w:rsidRPr="009F7793">
        <w:rPr>
          <w:rFonts w:ascii="Arial" w:eastAsia="Arial" w:hAnsi="Arial" w:cs="Arial"/>
          <w:highlight w:val="yellow"/>
        </w:rPr>
        <w:t>XX</w:t>
      </w:r>
      <w:r w:rsidRPr="009F7793">
        <w:rPr>
          <w:rFonts w:ascii="Arial" w:eastAsia="Arial" w:hAnsi="Arial" w:cs="Arial"/>
        </w:rPr>
        <w:t xml:space="preserve"> suppliers</w:t>
      </w:r>
      <w:r w:rsidRPr="009F7793">
        <w:rPr>
          <w:rFonts w:ascii="Arial" w:eastAsia="Arial" w:hAnsi="Arial" w:cs="Arial"/>
          <w:highlight w:val="yellow"/>
        </w:rPr>
        <w:t xml:space="preserve"> were screened</w:t>
      </w:r>
      <w:r w:rsidRPr="009F7793">
        <w:rPr>
          <w:rFonts w:ascii="Arial" w:eastAsia="Arial" w:hAnsi="Arial" w:cs="Arial"/>
        </w:rPr>
        <w:t xml:space="preserve">, of which </w:t>
      </w:r>
      <w:r w:rsidRPr="009F7793">
        <w:rPr>
          <w:rFonts w:ascii="Arial" w:eastAsia="Arial" w:hAnsi="Arial" w:cs="Arial"/>
          <w:highlight w:val="yellow"/>
        </w:rPr>
        <w:t>XX suppliers were identified</w:t>
      </w:r>
      <w:r w:rsidRPr="009F7793">
        <w:rPr>
          <w:rFonts w:ascii="Arial" w:eastAsia="Arial" w:hAnsi="Arial" w:cs="Arial"/>
        </w:rPr>
        <w:t xml:space="preserve"> as critical/significant suppliers. Within our Tier-1 supplier base, XX suppliers were classified as significant or critical, accounting for approximately </w:t>
      </w:r>
      <w:r w:rsidRPr="009F7793">
        <w:rPr>
          <w:rFonts w:ascii="Arial" w:eastAsia="Arial" w:hAnsi="Arial" w:cs="Arial"/>
          <w:highlight w:val="yellow"/>
        </w:rPr>
        <w:t>XX% of procurement spend</w:t>
      </w:r>
      <w:r w:rsidRPr="009F7793">
        <w:rPr>
          <w:rFonts w:ascii="Arial" w:eastAsia="Arial" w:hAnsi="Arial" w:cs="Arial"/>
        </w:rPr>
        <w:t>, reflecting the strategic importance of these suppliers to business continuity and operational performance. In addition</w:t>
      </w:r>
      <w:r w:rsidRPr="009F7793">
        <w:rPr>
          <w:rFonts w:ascii="Arial" w:eastAsia="Arial" w:hAnsi="Arial" w:cs="Arial"/>
          <w:highlight w:val="yellow"/>
        </w:rPr>
        <w:t>, XX</w:t>
      </w:r>
      <w:r w:rsidRPr="009F7793">
        <w:rPr>
          <w:rFonts w:ascii="Arial" w:eastAsia="Arial" w:hAnsi="Arial" w:cs="Arial"/>
        </w:rPr>
        <w:t xml:space="preserve"> </w:t>
      </w:r>
      <w:r w:rsidRPr="009F7793">
        <w:rPr>
          <w:rFonts w:ascii="Arial" w:eastAsia="Arial" w:hAnsi="Arial" w:cs="Arial"/>
        </w:rPr>
        <w:lastRenderedPageBreak/>
        <w:t>significant suppliers were identified within non-Tier-1 supply chain tiers, highlighting our expanding focus on understanding and managing risks across the extended value chain.</w:t>
      </w:r>
    </w:p>
    <w:p w14:paraId="65EF977C" w14:textId="77777777" w:rsidR="00AB4D88" w:rsidRPr="009F7793" w:rsidRDefault="00AB4D88" w:rsidP="00AB4D88">
      <w:pPr>
        <w:rPr>
          <w:rFonts w:ascii="Arial" w:eastAsia="Arial" w:hAnsi="Arial" w:cs="Arial"/>
        </w:rPr>
      </w:pPr>
      <w:r w:rsidRPr="009F7793">
        <w:rPr>
          <w:rFonts w:ascii="Arial" w:eastAsia="Arial" w:hAnsi="Arial" w:cs="Arial"/>
        </w:rPr>
        <w:t>The insights generated through the screening process supports us in supplier engagement, capability building, ESG assessments, and continuous improvement initiatives across the supply chain.</w:t>
      </w:r>
    </w:p>
    <w:p w14:paraId="33936815" w14:textId="77777777" w:rsidR="00AB4D88" w:rsidRPr="009F7793" w:rsidRDefault="00AB4D88" w:rsidP="00AB4D88">
      <w:pPr>
        <w:rPr>
          <w:rFonts w:ascii="Arial" w:eastAsia="Arial" w:hAnsi="Arial" w:cs="Arial"/>
        </w:rPr>
      </w:pPr>
    </w:p>
    <w:p w14:paraId="390CC705" w14:textId="77777777" w:rsidR="00AB4D88" w:rsidRPr="009F7793" w:rsidRDefault="00AB4D88" w:rsidP="00AB4D88">
      <w:pPr>
        <w:rPr>
          <w:rFonts w:ascii="Arial" w:eastAsia="Arial" w:hAnsi="Arial" w:cs="Arial"/>
          <w:b/>
          <w:bCs/>
        </w:rPr>
      </w:pPr>
      <w:r w:rsidRPr="009F7793">
        <w:rPr>
          <w:rFonts w:ascii="Arial" w:eastAsia="Arial" w:hAnsi="Arial" w:cs="Arial"/>
          <w:b/>
          <w:bCs/>
        </w:rPr>
        <w:t>Our supplier management approach is built on four pillars:</w:t>
      </w:r>
    </w:p>
    <w:p w14:paraId="3A3BD90B" w14:textId="77777777" w:rsidR="00AB4D88" w:rsidRPr="009F7793" w:rsidRDefault="00AB4D88" w:rsidP="00AB4D88">
      <w:pPr>
        <w:rPr>
          <w:rFonts w:ascii="Arial" w:eastAsia="Arial" w:hAnsi="Arial" w:cs="Arial"/>
          <w:b/>
          <w:bCs/>
        </w:rPr>
      </w:pPr>
      <w:r w:rsidRPr="009F7793">
        <w:rPr>
          <w:rFonts w:ascii="Arial" w:eastAsia="Arial" w:hAnsi="Arial" w:cs="Arial"/>
          <w:b/>
          <w:bCs/>
        </w:rPr>
        <w:t>Planning</w:t>
      </w:r>
    </w:p>
    <w:p w14:paraId="250246C0" w14:textId="77777777" w:rsidR="00AB4D88" w:rsidRPr="009F7793" w:rsidRDefault="00AB4D88" w:rsidP="00AB4D88">
      <w:pPr>
        <w:rPr>
          <w:rFonts w:ascii="Arial" w:eastAsia="Arial" w:hAnsi="Arial" w:cs="Arial"/>
        </w:rPr>
      </w:pPr>
      <w:r w:rsidRPr="009F7793">
        <w:rPr>
          <w:rFonts w:ascii="Arial" w:eastAsia="Arial" w:hAnsi="Arial" w:cs="Arial"/>
        </w:rPr>
        <w:t>We continue to strengthen our end-to-end planning capabilities through integrated planning processes and digital tools that improve demand forecasting, scenario analysis, inventory optimisation, and decision-making. This enables greater visibility across the supply chain, enhance responsiveness to changing market conditions, and supports uninterrupted product availability.</w:t>
      </w:r>
    </w:p>
    <w:p w14:paraId="6360FFBA" w14:textId="77777777" w:rsidR="00AB4D88" w:rsidRPr="009F7793" w:rsidRDefault="00AB4D88" w:rsidP="00AB4D88">
      <w:pPr>
        <w:rPr>
          <w:rFonts w:ascii="Arial" w:eastAsia="Arial" w:hAnsi="Arial" w:cs="Arial"/>
          <w:b/>
          <w:bCs/>
        </w:rPr>
      </w:pPr>
      <w:r w:rsidRPr="009F7793">
        <w:rPr>
          <w:rFonts w:ascii="Arial" w:eastAsia="Arial" w:hAnsi="Arial" w:cs="Arial"/>
          <w:b/>
          <w:bCs/>
        </w:rPr>
        <w:t>Procurement</w:t>
      </w:r>
    </w:p>
    <w:p w14:paraId="1B3F6375" w14:textId="77777777" w:rsidR="00AB4D88" w:rsidRPr="009F7793" w:rsidRDefault="00AB4D88" w:rsidP="00AB4D88">
      <w:pPr>
        <w:rPr>
          <w:rFonts w:ascii="Arial" w:eastAsia="Arial" w:hAnsi="Arial" w:cs="Arial"/>
        </w:rPr>
      </w:pPr>
      <w:r w:rsidRPr="009F7793">
        <w:rPr>
          <w:rFonts w:ascii="Arial" w:eastAsia="Arial" w:hAnsi="Arial" w:cs="Arial"/>
        </w:rPr>
        <w:t>We maintain a diverse and geographically distributed supplier base supported by a robust supplier qualification, Quality Management, risk assessment, and performance management framework. Through regular audits, supplier reviews, and ongoing engagement, we promote responsible sourcing practices, ensure compliance with applicable regulations, and strengthen supplier accountability across the value chain.</w:t>
      </w:r>
    </w:p>
    <w:p w14:paraId="69D72DA8" w14:textId="77777777" w:rsidR="00AB4D88" w:rsidRPr="009F7793" w:rsidRDefault="00AB4D88" w:rsidP="00AB4D88">
      <w:pPr>
        <w:rPr>
          <w:rFonts w:ascii="Arial" w:eastAsia="Arial" w:hAnsi="Arial" w:cs="Arial"/>
          <w:b/>
          <w:bCs/>
        </w:rPr>
      </w:pPr>
      <w:r w:rsidRPr="009F7793">
        <w:rPr>
          <w:rFonts w:ascii="Arial" w:eastAsia="Arial" w:hAnsi="Arial" w:cs="Arial"/>
          <w:b/>
          <w:bCs/>
        </w:rPr>
        <w:t>Manufacturing</w:t>
      </w:r>
    </w:p>
    <w:p w14:paraId="7EFF8209" w14:textId="77777777" w:rsidR="00AB4D88" w:rsidRPr="00E01FEA" w:rsidRDefault="00AB4D88" w:rsidP="00AB4D88">
      <w:pPr>
        <w:rPr>
          <w:rFonts w:ascii="Arial" w:eastAsia="Arial" w:hAnsi="Arial" w:cs="Arial"/>
        </w:rPr>
      </w:pPr>
      <w:r w:rsidRPr="00E01FEA">
        <w:rPr>
          <w:rFonts w:ascii="Arial" w:eastAsia="Arial" w:hAnsi="Arial" w:cs="Arial"/>
        </w:rPr>
        <w:t>Our manufacturing network is designed to provide flexibility, resilience, and operational continuity. We operate multiple manufacturing facilities with overlapping product portfolios, enabling us to respond effectively to supply</w:t>
      </w:r>
      <w:r>
        <w:rPr>
          <w:rFonts w:ascii="Arial" w:eastAsia="Arial" w:hAnsi="Arial" w:cs="Arial"/>
        </w:rPr>
        <w:t xml:space="preserve"> chain</w:t>
      </w:r>
      <w:r w:rsidRPr="00E01FEA">
        <w:rPr>
          <w:rFonts w:ascii="Arial" w:eastAsia="Arial" w:hAnsi="Arial" w:cs="Arial"/>
        </w:rPr>
        <w:t xml:space="preserve"> disruptions, changing demand patterns, evolving market requirements, and geographical risks. To strengthen business continuity and ensure uninterrupted patient supply, we maintain alternate manufacturing-site capabilities for select products and leverage technology-transfer readiness to facilitate the efficient transfer of production between qualified sites, where required. Our facilities are equipped with risk mitigation and continuity measures that support operational resilience and help ensure reliable product availability during unforeseen disruptions.</w:t>
      </w:r>
    </w:p>
    <w:p w14:paraId="2B2C84B6" w14:textId="77777777" w:rsidR="00AB4D88" w:rsidRPr="009F7793" w:rsidRDefault="00AB4D88" w:rsidP="00AB4D88">
      <w:pPr>
        <w:rPr>
          <w:rFonts w:ascii="Arial" w:eastAsia="Arial" w:hAnsi="Arial" w:cs="Arial"/>
          <w:b/>
          <w:bCs/>
        </w:rPr>
      </w:pPr>
      <w:r w:rsidRPr="009F7793">
        <w:rPr>
          <w:rFonts w:ascii="Arial" w:eastAsia="Arial" w:hAnsi="Arial" w:cs="Arial"/>
          <w:b/>
          <w:bCs/>
        </w:rPr>
        <w:t>Logistics and Distribution</w:t>
      </w:r>
    </w:p>
    <w:p w14:paraId="65EC1441" w14:textId="77777777" w:rsidR="00AB4D88" w:rsidRPr="00E01FEA" w:rsidRDefault="00AB4D88" w:rsidP="00AB4D88">
      <w:pPr>
        <w:rPr>
          <w:rFonts w:ascii="Arial" w:hAnsi="Arial" w:cs="Arial"/>
        </w:rPr>
      </w:pPr>
      <w:r w:rsidRPr="001C7B94">
        <w:rPr>
          <w:rFonts w:ascii="Arial" w:hAnsi="Arial" w:cs="Arial"/>
        </w:rPr>
        <w:t>We collaborate with trusted logistics partners and service providers to ensure efficient, reliable, and compliant product distribution across global markets. Our logistics strategy focuses on maintaining high service levels, ensuring Good Distribution Practice (GDP) compliance, reducing supply chain disruptions, and improving operational efficiency. For temperature-sensitive products, we implement appropriate cold-chain controls and monitoring measures to help maintain product quality and integrity throughout transportation and storage. We also monitor logistics-related risks, including transportation disruptions, capacity constraints, and geopolitical factors, to support supply continuity and timely delivery. As part of our sustainability journey, we continue to explore opportunities to reduce transportation-related environmental impacts through optimised logistics networks and more sustainable freight solutions.</w:t>
      </w:r>
    </w:p>
    <w:p w14:paraId="2CD1EF29" w14:textId="57C34709" w:rsidR="00AB4D88" w:rsidRPr="009F7793" w:rsidRDefault="00AB4D88" w:rsidP="00142E21">
      <w:pPr>
        <w:pStyle w:val="Heading2"/>
        <w:numPr>
          <w:ilvl w:val="0"/>
          <w:numId w:val="37"/>
        </w:numPr>
      </w:pPr>
      <w:r w:rsidRPr="009F7793">
        <w:t>Supply chain Business Continuity Plan</w:t>
      </w:r>
    </w:p>
    <w:p w14:paraId="0CD0C0CE" w14:textId="77777777" w:rsidR="00AB4D88" w:rsidRPr="009F7793" w:rsidRDefault="00AB4D88" w:rsidP="00AB4D88">
      <w:pPr>
        <w:rPr>
          <w:rFonts w:ascii="Arial" w:hAnsi="Arial" w:cs="Arial"/>
        </w:rPr>
      </w:pPr>
      <w:r w:rsidRPr="009F7793">
        <w:rPr>
          <w:rFonts w:ascii="Arial" w:hAnsi="Arial" w:cs="Arial"/>
        </w:rPr>
        <w:t>With evolving geopolitical scenarios, we maintain a comprehensive business continuity framework designed to identify, assess, and mitigate risks while enabling timely and effective responses to disruptions.</w:t>
      </w:r>
    </w:p>
    <w:p w14:paraId="3F814832" w14:textId="77777777" w:rsidR="00AB4D88" w:rsidRPr="009F7793" w:rsidRDefault="00AB4D88" w:rsidP="00AB4D88">
      <w:pPr>
        <w:rPr>
          <w:rFonts w:ascii="Arial" w:hAnsi="Arial" w:cs="Arial"/>
        </w:rPr>
      </w:pPr>
      <w:r w:rsidRPr="009F7793">
        <w:rPr>
          <w:rFonts w:ascii="Arial" w:hAnsi="Arial" w:cs="Arial"/>
        </w:rPr>
        <w:t>Our approach combines proactive risk management, supply chain diversification, manufacturing flexibility, and digital visibility to strengthen resilience across procurement, manufacturing, logistics, and distribution operations. Through regular scenario planning and cross-functional collaboration, we seek to safeguard product availability, maintain service levels, and support patient needs across global markets.</w:t>
      </w:r>
    </w:p>
    <w:p w14:paraId="5DBB8A31" w14:textId="77777777" w:rsidR="00AB4D88" w:rsidRPr="009F7793" w:rsidRDefault="00AB4D88" w:rsidP="00AB4D88">
      <w:pPr>
        <w:rPr>
          <w:rFonts w:ascii="Arial" w:hAnsi="Arial" w:cs="Arial"/>
          <w:b/>
          <w:bCs/>
        </w:rPr>
      </w:pPr>
      <w:r w:rsidRPr="009F7793">
        <w:rPr>
          <w:rFonts w:ascii="Arial" w:hAnsi="Arial" w:cs="Arial"/>
          <w:b/>
          <w:bCs/>
        </w:rPr>
        <w:t>Risk Assessment</w:t>
      </w:r>
    </w:p>
    <w:p w14:paraId="7EB16671" w14:textId="77777777" w:rsidR="00AB4D88" w:rsidRPr="009F7793" w:rsidRDefault="00AB4D88" w:rsidP="00AB4D88">
      <w:pPr>
        <w:rPr>
          <w:rFonts w:ascii="Arial" w:hAnsi="Arial" w:cs="Arial"/>
        </w:rPr>
      </w:pPr>
      <w:r w:rsidRPr="009F7793">
        <w:rPr>
          <w:rFonts w:ascii="Arial" w:hAnsi="Arial" w:cs="Arial"/>
        </w:rPr>
        <w:t>We conduct periodic risk assessments across the value chain to identify potential vulnerabilities and strengthen mitigation measures. Key risk areas include:</w:t>
      </w:r>
    </w:p>
    <w:p w14:paraId="76B40BC9"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t>Supplier disruptions arising from operational, capacity, quality, or compliance-related challenges</w:t>
      </w:r>
    </w:p>
    <w:p w14:paraId="74351F45"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t>Logistics disruptions resulting from transportation bottlenecks, port congestion, freight availability constraints, or route blockages</w:t>
      </w:r>
    </w:p>
    <w:p w14:paraId="34FD80A5"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t>Geopolitical developments, including trade restrictions, sanctions, regional conflicts, and regulatory changes</w:t>
      </w:r>
    </w:p>
    <w:p w14:paraId="7C3D070A"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t>Pandemics and public health emergencies that may affect workforce availability and supply continuity</w:t>
      </w:r>
    </w:p>
    <w:p w14:paraId="4C440750"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lastRenderedPageBreak/>
        <w:t>Natural disasters and climate-related events with the potential to impact operations, manufacturing sites, and transportation networks</w:t>
      </w:r>
    </w:p>
    <w:p w14:paraId="68D96B7D" w14:textId="77777777" w:rsidR="00AB4D88" w:rsidRPr="009F7793" w:rsidRDefault="00AB4D88">
      <w:pPr>
        <w:pStyle w:val="ListParagraph"/>
        <w:numPr>
          <w:ilvl w:val="0"/>
          <w:numId w:val="55"/>
        </w:numPr>
        <w:suppressAutoHyphens w:val="0"/>
        <w:spacing w:after="160" w:line="278" w:lineRule="auto"/>
        <w:rPr>
          <w:rFonts w:ascii="Arial" w:hAnsi="Arial" w:cs="Arial"/>
        </w:rPr>
      </w:pPr>
      <w:r w:rsidRPr="009F7793">
        <w:rPr>
          <w:rFonts w:ascii="Arial" w:hAnsi="Arial" w:cs="Arial"/>
        </w:rPr>
        <w:t>Cybersecurity threats affecting internal systems, supplier networks, and third-party digital infrastructure</w:t>
      </w:r>
    </w:p>
    <w:p w14:paraId="77FD9C08" w14:textId="77777777" w:rsidR="00AB4D88" w:rsidRPr="009F7793" w:rsidRDefault="00AB4D88" w:rsidP="00AB4D88">
      <w:pPr>
        <w:rPr>
          <w:rFonts w:ascii="Arial" w:hAnsi="Arial" w:cs="Arial"/>
          <w:b/>
          <w:bCs/>
        </w:rPr>
      </w:pPr>
      <w:r w:rsidRPr="009F7793">
        <w:rPr>
          <w:rFonts w:ascii="Arial" w:hAnsi="Arial" w:cs="Arial"/>
          <w:b/>
          <w:bCs/>
        </w:rPr>
        <w:t>Risk Monitoring</w:t>
      </w:r>
    </w:p>
    <w:p w14:paraId="5757E840" w14:textId="77777777" w:rsidR="00AB4D88" w:rsidRPr="009F7793" w:rsidRDefault="00AB4D88" w:rsidP="00AB4D88">
      <w:pPr>
        <w:rPr>
          <w:rFonts w:ascii="Arial" w:hAnsi="Arial" w:cs="Arial"/>
        </w:rPr>
      </w:pPr>
      <w:r w:rsidRPr="009F7793">
        <w:rPr>
          <w:rFonts w:ascii="Arial" w:hAnsi="Arial" w:cs="Arial"/>
        </w:rPr>
        <w:t xml:space="preserve">Fundamental supply chain risks are monitored through structured governance processes and digital monitoring systems </w:t>
      </w:r>
    </w:p>
    <w:p w14:paraId="6275B724" w14:textId="77777777" w:rsidR="00AB4D88" w:rsidRPr="009F7793" w:rsidRDefault="00AB4D88" w:rsidP="00AB4D88">
      <w:pPr>
        <w:rPr>
          <w:rFonts w:ascii="Arial" w:hAnsi="Arial" w:cs="Arial"/>
        </w:rPr>
      </w:pPr>
      <w:r w:rsidRPr="009F7793">
        <w:rPr>
          <w:rFonts w:ascii="Arial" w:hAnsi="Arial" w:cs="Arial"/>
        </w:rPr>
        <w:t>Our monitoring mechanisms include:</w:t>
      </w:r>
    </w:p>
    <w:p w14:paraId="58FFBC63" w14:textId="77777777" w:rsidR="00AB4D88" w:rsidRPr="009F7793" w:rsidRDefault="00AB4D88">
      <w:pPr>
        <w:pStyle w:val="ListParagraph"/>
        <w:numPr>
          <w:ilvl w:val="0"/>
          <w:numId w:val="57"/>
        </w:numPr>
        <w:suppressAutoHyphens w:val="0"/>
        <w:spacing w:after="160" w:line="278" w:lineRule="auto"/>
        <w:rPr>
          <w:rFonts w:ascii="Arial" w:hAnsi="Arial" w:cs="Arial"/>
        </w:rPr>
      </w:pPr>
      <w:r w:rsidRPr="009F7793">
        <w:rPr>
          <w:rFonts w:ascii="Arial" w:hAnsi="Arial" w:cs="Arial"/>
        </w:rPr>
        <w:t>Monthly and quarterly supply chain reviews</w:t>
      </w:r>
    </w:p>
    <w:p w14:paraId="65EB19C6" w14:textId="77777777" w:rsidR="00AB4D88" w:rsidRPr="009F7793" w:rsidRDefault="00AB4D88">
      <w:pPr>
        <w:pStyle w:val="ListParagraph"/>
        <w:numPr>
          <w:ilvl w:val="0"/>
          <w:numId w:val="57"/>
        </w:numPr>
        <w:suppressAutoHyphens w:val="0"/>
        <w:spacing w:after="160" w:line="278" w:lineRule="auto"/>
        <w:rPr>
          <w:rFonts w:ascii="Arial" w:hAnsi="Arial" w:cs="Arial"/>
        </w:rPr>
      </w:pPr>
      <w:r w:rsidRPr="009F7793">
        <w:rPr>
          <w:rFonts w:ascii="Arial" w:hAnsi="Arial" w:cs="Arial"/>
        </w:rPr>
        <w:t>Supplier performance and risk assessments</w:t>
      </w:r>
    </w:p>
    <w:p w14:paraId="0748ABC8" w14:textId="77777777" w:rsidR="00AB4D88" w:rsidRPr="009F7793" w:rsidRDefault="00AB4D88">
      <w:pPr>
        <w:pStyle w:val="ListParagraph"/>
        <w:numPr>
          <w:ilvl w:val="0"/>
          <w:numId w:val="57"/>
        </w:numPr>
        <w:suppressAutoHyphens w:val="0"/>
        <w:spacing w:after="160" w:line="278" w:lineRule="auto"/>
        <w:rPr>
          <w:rFonts w:ascii="Arial" w:hAnsi="Arial" w:cs="Arial"/>
        </w:rPr>
      </w:pPr>
      <w:r w:rsidRPr="009F7793">
        <w:rPr>
          <w:rFonts w:ascii="Arial" w:hAnsi="Arial" w:cs="Arial"/>
        </w:rPr>
        <w:t>Integrated ERP and digital dashboards providing real-time visibility</w:t>
      </w:r>
    </w:p>
    <w:p w14:paraId="09F2CBE3" w14:textId="77777777" w:rsidR="00AB4D88" w:rsidRPr="009F7793" w:rsidRDefault="00AB4D88">
      <w:pPr>
        <w:pStyle w:val="ListParagraph"/>
        <w:numPr>
          <w:ilvl w:val="0"/>
          <w:numId w:val="57"/>
        </w:numPr>
        <w:suppressAutoHyphens w:val="0"/>
        <w:spacing w:after="160" w:line="278" w:lineRule="auto"/>
        <w:rPr>
          <w:rFonts w:ascii="Arial" w:hAnsi="Arial" w:cs="Arial"/>
        </w:rPr>
      </w:pPr>
      <w:r w:rsidRPr="009F7793">
        <w:rPr>
          <w:rFonts w:ascii="Arial" w:hAnsi="Arial" w:cs="Arial"/>
        </w:rPr>
        <w:t>Scenario planning and predictive analytics</w:t>
      </w:r>
    </w:p>
    <w:p w14:paraId="428467BB" w14:textId="77777777" w:rsidR="00AB4D88" w:rsidRPr="009F7793" w:rsidRDefault="00AB4D88">
      <w:pPr>
        <w:pStyle w:val="ListParagraph"/>
        <w:numPr>
          <w:ilvl w:val="0"/>
          <w:numId w:val="57"/>
        </w:numPr>
        <w:suppressAutoHyphens w:val="0"/>
        <w:spacing w:after="160" w:line="278" w:lineRule="auto"/>
        <w:rPr>
          <w:rFonts w:ascii="Arial" w:hAnsi="Arial" w:cs="Arial"/>
        </w:rPr>
      </w:pPr>
      <w:r w:rsidRPr="009F7793">
        <w:rPr>
          <w:rFonts w:ascii="Arial" w:hAnsi="Arial" w:cs="Arial"/>
        </w:rPr>
        <w:t>Continuous evaluation of geopolitical, operational, and regulatory developments</w:t>
      </w:r>
    </w:p>
    <w:p w14:paraId="6C8C4779" w14:textId="77777777" w:rsidR="00AB4D88" w:rsidRPr="009F7793" w:rsidRDefault="00AB4D88" w:rsidP="00AB4D88">
      <w:pPr>
        <w:rPr>
          <w:rFonts w:ascii="Arial" w:hAnsi="Arial" w:cs="Arial"/>
        </w:rPr>
      </w:pPr>
    </w:p>
    <w:p w14:paraId="5C9EE54A" w14:textId="77777777" w:rsidR="00AB4D88" w:rsidRPr="009F7793" w:rsidRDefault="00AB4D88" w:rsidP="00AB4D88">
      <w:pPr>
        <w:rPr>
          <w:rFonts w:ascii="Arial" w:hAnsi="Arial" w:cs="Arial"/>
        </w:rPr>
      </w:pPr>
      <w:r w:rsidRPr="009F7793">
        <w:rPr>
          <w:rFonts w:ascii="Arial" w:hAnsi="Arial" w:cs="Arial"/>
        </w:rPr>
        <w:t>Active risks in supply chain are proactively evaluated to ensure supply continuity and proactive mitigation this is enabled through stakeholder engagement, timely decision-making, early interventions and closely working with our value chain partners.</w:t>
      </w:r>
    </w:p>
    <w:p w14:paraId="56CF3D4B" w14:textId="77777777" w:rsidR="00AB4D88" w:rsidRPr="009F7793" w:rsidRDefault="00AB4D88" w:rsidP="00AB4D88">
      <w:pPr>
        <w:rPr>
          <w:rFonts w:ascii="Arial" w:hAnsi="Arial" w:cs="Arial"/>
          <w:b/>
          <w:bCs/>
        </w:rPr>
      </w:pPr>
      <w:r w:rsidRPr="009F7793">
        <w:rPr>
          <w:rFonts w:ascii="Arial" w:hAnsi="Arial" w:cs="Arial"/>
          <w:b/>
          <w:bCs/>
        </w:rPr>
        <w:t>Mitigation Strategies</w:t>
      </w:r>
    </w:p>
    <w:p w14:paraId="676F5849" w14:textId="77777777" w:rsidR="00AB4D88" w:rsidRPr="009F7793" w:rsidRDefault="00AB4D88" w:rsidP="00AB4D88">
      <w:pPr>
        <w:rPr>
          <w:rFonts w:ascii="Arial" w:hAnsi="Arial" w:cs="Arial"/>
        </w:rPr>
      </w:pPr>
      <w:r w:rsidRPr="009F7793">
        <w:rPr>
          <w:rFonts w:ascii="Arial" w:hAnsi="Arial" w:cs="Arial"/>
        </w:rPr>
        <w:t xml:space="preserve">We undertake an agile risk mitigation strategy that evolves with the geopolitical milieu, which enables us to optimise our supply chain with the rapidly changing world to reduce supply chain risks and strengthen operational resilience. </w:t>
      </w:r>
    </w:p>
    <w:p w14:paraId="359AD3E5" w14:textId="77777777" w:rsidR="00AB4D88" w:rsidRPr="009F7793" w:rsidRDefault="00AB4D88" w:rsidP="00AB4D88">
      <w:pPr>
        <w:rPr>
          <w:rFonts w:ascii="Arial" w:hAnsi="Arial" w:cs="Arial"/>
        </w:rPr>
      </w:pPr>
      <w:r w:rsidRPr="009F7793">
        <w:rPr>
          <w:rFonts w:ascii="Arial" w:hAnsi="Arial" w:cs="Arial"/>
        </w:rPr>
        <w:t>We proactively adopts a multi-layered mitigation approach that includes:</w:t>
      </w:r>
    </w:p>
    <w:p w14:paraId="0FBFB6D6"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Diversification of suppliers and sourcing geographies to minimise concentration risks</w:t>
      </w:r>
    </w:p>
    <w:p w14:paraId="48D5DD86"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Alternate Vendor Development (AVD) initiatives for critical materials and services</w:t>
      </w:r>
    </w:p>
    <w:p w14:paraId="4FA036D8"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Flexible manufacturing capabilities across facilities to support continuity during disruptions</w:t>
      </w:r>
    </w:p>
    <w:p w14:paraId="5064DC27"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Strategic inventory planning and safety stock management for key materials</w:t>
      </w:r>
    </w:p>
    <w:p w14:paraId="485E9C49"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Long-term supplier partnerships that improve visibility and responsiveness</w:t>
      </w:r>
    </w:p>
    <w:p w14:paraId="709E675F"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Periodic supplier audits, performance reviews, and compliance assessments</w:t>
      </w:r>
    </w:p>
    <w:p w14:paraId="07F092F6" w14:textId="77777777" w:rsidR="00AB4D88" w:rsidRPr="009F7793" w:rsidRDefault="00AB4D88">
      <w:pPr>
        <w:pStyle w:val="ListParagraph"/>
        <w:numPr>
          <w:ilvl w:val="0"/>
          <w:numId w:val="56"/>
        </w:numPr>
        <w:suppressAutoHyphens w:val="0"/>
        <w:spacing w:after="160" w:line="278" w:lineRule="auto"/>
        <w:rPr>
          <w:rFonts w:ascii="Arial" w:hAnsi="Arial" w:cs="Arial"/>
        </w:rPr>
      </w:pPr>
      <w:r w:rsidRPr="009F7793">
        <w:rPr>
          <w:rFonts w:ascii="Arial" w:hAnsi="Arial" w:cs="Arial"/>
        </w:rPr>
        <w:t>Strong collaboration with logistics partners to enhance transportation reliability</w:t>
      </w:r>
    </w:p>
    <w:p w14:paraId="3342AD20" w14:textId="77777777" w:rsidR="00AB4D88" w:rsidRPr="009F7793" w:rsidRDefault="00AB4D88" w:rsidP="00AB4D88">
      <w:pPr>
        <w:rPr>
          <w:rFonts w:ascii="Arial" w:hAnsi="Arial" w:cs="Arial"/>
        </w:rPr>
      </w:pPr>
      <w:r w:rsidRPr="009F7793">
        <w:rPr>
          <w:rFonts w:ascii="Arial" w:hAnsi="Arial" w:cs="Arial"/>
        </w:rPr>
        <w:t>This is supported by executive oversight and recalibrated frequently based on real time events</w:t>
      </w:r>
    </w:p>
    <w:p w14:paraId="1FF88296" w14:textId="77777777" w:rsidR="00AB4D88" w:rsidRPr="009F7793" w:rsidRDefault="00AB4D88" w:rsidP="00AB4D88">
      <w:pPr>
        <w:rPr>
          <w:rFonts w:ascii="Arial" w:hAnsi="Arial" w:cs="Arial"/>
          <w:b/>
          <w:bCs/>
        </w:rPr>
      </w:pPr>
      <w:r w:rsidRPr="009F7793">
        <w:rPr>
          <w:rFonts w:ascii="Arial" w:hAnsi="Arial" w:cs="Arial"/>
          <w:b/>
          <w:bCs/>
        </w:rPr>
        <w:t>Demand Surge Management</w:t>
      </w:r>
    </w:p>
    <w:p w14:paraId="1BB685CB" w14:textId="77777777" w:rsidR="00AB4D88" w:rsidRPr="009F7793" w:rsidRDefault="00AB4D88" w:rsidP="00AB4D88">
      <w:pPr>
        <w:rPr>
          <w:rFonts w:ascii="Arial" w:hAnsi="Arial" w:cs="Arial"/>
        </w:rPr>
      </w:pPr>
      <w:r w:rsidRPr="009F7793">
        <w:rPr>
          <w:rFonts w:ascii="Arial" w:hAnsi="Arial" w:cs="Arial"/>
        </w:rPr>
        <w:t>To ensure responsiveness during periods of unexpected demand growth, we maintain mechanisms that support rapid scaling of operations and supply continuity.</w:t>
      </w:r>
    </w:p>
    <w:p w14:paraId="4437734B" w14:textId="77777777" w:rsidR="00AB4D88" w:rsidRPr="009F7793" w:rsidRDefault="00AB4D88" w:rsidP="00AB4D88">
      <w:pPr>
        <w:rPr>
          <w:rFonts w:ascii="Arial" w:hAnsi="Arial" w:cs="Arial"/>
        </w:rPr>
      </w:pPr>
      <w:r w:rsidRPr="009F7793">
        <w:rPr>
          <w:rFonts w:ascii="Arial" w:hAnsi="Arial" w:cs="Arial"/>
        </w:rPr>
        <w:t>These measures include:</w:t>
      </w:r>
    </w:p>
    <w:p w14:paraId="1E4EE714" w14:textId="77777777" w:rsidR="00AB4D88" w:rsidRPr="009F7793" w:rsidRDefault="00AB4D88">
      <w:pPr>
        <w:pStyle w:val="ListParagraph"/>
        <w:numPr>
          <w:ilvl w:val="0"/>
          <w:numId w:val="58"/>
        </w:numPr>
        <w:suppressAutoHyphens w:val="0"/>
        <w:spacing w:after="160" w:line="278" w:lineRule="auto"/>
        <w:rPr>
          <w:rFonts w:ascii="Arial" w:hAnsi="Arial" w:cs="Arial"/>
        </w:rPr>
      </w:pPr>
      <w:r w:rsidRPr="009F7793">
        <w:rPr>
          <w:rFonts w:ascii="Arial" w:hAnsi="Arial" w:cs="Arial"/>
        </w:rPr>
        <w:t>Capacity ramp-up planning across manufacturing facilities</w:t>
      </w:r>
    </w:p>
    <w:p w14:paraId="5403B425" w14:textId="77777777" w:rsidR="00AB4D88" w:rsidRPr="009F7793" w:rsidRDefault="00AB4D88">
      <w:pPr>
        <w:pStyle w:val="ListParagraph"/>
        <w:numPr>
          <w:ilvl w:val="0"/>
          <w:numId w:val="58"/>
        </w:numPr>
        <w:suppressAutoHyphens w:val="0"/>
        <w:spacing w:after="160" w:line="278" w:lineRule="auto"/>
        <w:rPr>
          <w:rFonts w:ascii="Arial" w:hAnsi="Arial" w:cs="Arial"/>
        </w:rPr>
      </w:pPr>
      <w:r w:rsidRPr="009F7793">
        <w:rPr>
          <w:rFonts w:ascii="Arial" w:hAnsi="Arial" w:cs="Arial"/>
        </w:rPr>
        <w:t>Multi-site manufacturing flexibility for key product portfolios</w:t>
      </w:r>
    </w:p>
    <w:p w14:paraId="2D22CD07" w14:textId="77777777" w:rsidR="00AB4D88" w:rsidRPr="009F7793" w:rsidRDefault="00AB4D88">
      <w:pPr>
        <w:pStyle w:val="ListParagraph"/>
        <w:numPr>
          <w:ilvl w:val="0"/>
          <w:numId w:val="58"/>
        </w:numPr>
        <w:suppressAutoHyphens w:val="0"/>
        <w:spacing w:after="160" w:line="278" w:lineRule="auto"/>
        <w:rPr>
          <w:rFonts w:ascii="Arial" w:hAnsi="Arial" w:cs="Arial"/>
        </w:rPr>
      </w:pPr>
      <w:r w:rsidRPr="009F7793">
        <w:rPr>
          <w:rFonts w:ascii="Arial" w:hAnsi="Arial" w:cs="Arial"/>
        </w:rPr>
        <w:t>Strong supplier relationships that support timely material availability</w:t>
      </w:r>
    </w:p>
    <w:p w14:paraId="2B205A5D" w14:textId="77777777" w:rsidR="00AB4D88" w:rsidRPr="009F7793" w:rsidRDefault="00AB4D88">
      <w:pPr>
        <w:pStyle w:val="ListParagraph"/>
        <w:numPr>
          <w:ilvl w:val="0"/>
          <w:numId w:val="58"/>
        </w:numPr>
        <w:suppressAutoHyphens w:val="0"/>
        <w:spacing w:after="160" w:line="278" w:lineRule="auto"/>
        <w:rPr>
          <w:rFonts w:ascii="Arial" w:hAnsi="Arial" w:cs="Arial"/>
        </w:rPr>
      </w:pPr>
      <w:r w:rsidRPr="009F7793">
        <w:rPr>
          <w:rFonts w:ascii="Arial" w:hAnsi="Arial" w:cs="Arial"/>
        </w:rPr>
        <w:t>Flexible logistics arrangements and expedited freight options for priority shipments</w:t>
      </w:r>
    </w:p>
    <w:p w14:paraId="13376CF1" w14:textId="77777777" w:rsidR="00AB4D88" w:rsidRPr="009F7793" w:rsidRDefault="00AB4D88" w:rsidP="00AB4D88">
      <w:pPr>
        <w:rPr>
          <w:rFonts w:ascii="Arial" w:hAnsi="Arial" w:cs="Arial"/>
          <w:b/>
          <w:bCs/>
        </w:rPr>
      </w:pPr>
      <w:r w:rsidRPr="009F7793">
        <w:rPr>
          <w:rFonts w:ascii="Arial" w:hAnsi="Arial" w:cs="Arial"/>
          <w:b/>
          <w:bCs/>
        </w:rPr>
        <w:t>Contingency Management</w:t>
      </w:r>
    </w:p>
    <w:p w14:paraId="505B1425" w14:textId="77777777" w:rsidR="00AB4D88" w:rsidRPr="009F7793" w:rsidRDefault="00AB4D88" w:rsidP="00AB4D88">
      <w:pPr>
        <w:rPr>
          <w:rFonts w:ascii="Arial" w:hAnsi="Arial" w:cs="Arial"/>
        </w:rPr>
      </w:pPr>
      <w:r w:rsidRPr="009F7793">
        <w:rPr>
          <w:rFonts w:ascii="Arial" w:hAnsi="Arial" w:cs="Arial"/>
        </w:rPr>
        <w:t>Our contingency management framework enables rapid response to emerging disruptions and helps minimise impacts on operations and customers.</w:t>
      </w:r>
    </w:p>
    <w:p w14:paraId="5120AAEE" w14:textId="77777777" w:rsidR="00AB4D88" w:rsidRPr="009F7793" w:rsidRDefault="00AB4D88" w:rsidP="00AB4D88">
      <w:pPr>
        <w:rPr>
          <w:rFonts w:ascii="Arial" w:hAnsi="Arial" w:cs="Arial"/>
        </w:rPr>
      </w:pPr>
      <w:r w:rsidRPr="009F7793">
        <w:rPr>
          <w:rFonts w:ascii="Arial" w:hAnsi="Arial" w:cs="Arial"/>
        </w:rPr>
        <w:t>Key elements of this framework include:</w:t>
      </w:r>
    </w:p>
    <w:p w14:paraId="6D4A3DFB" w14:textId="77777777" w:rsidR="00AB4D88" w:rsidRPr="009F7793" w:rsidRDefault="00AB4D88">
      <w:pPr>
        <w:pStyle w:val="ListParagraph"/>
        <w:numPr>
          <w:ilvl w:val="0"/>
          <w:numId w:val="59"/>
        </w:numPr>
        <w:suppressAutoHyphens w:val="0"/>
        <w:spacing w:after="160" w:line="278" w:lineRule="auto"/>
        <w:rPr>
          <w:rFonts w:ascii="Arial" w:hAnsi="Arial" w:cs="Arial"/>
        </w:rPr>
      </w:pPr>
      <w:r w:rsidRPr="009F7793">
        <w:rPr>
          <w:rFonts w:ascii="Arial" w:hAnsi="Arial" w:cs="Arial"/>
        </w:rPr>
        <w:t>Activation of pre-qualified alternate suppliers</w:t>
      </w:r>
    </w:p>
    <w:p w14:paraId="5438B800" w14:textId="77777777" w:rsidR="00AB4D88" w:rsidRPr="009F7793" w:rsidRDefault="00AB4D88">
      <w:pPr>
        <w:pStyle w:val="ListParagraph"/>
        <w:numPr>
          <w:ilvl w:val="0"/>
          <w:numId w:val="59"/>
        </w:numPr>
        <w:suppressAutoHyphens w:val="0"/>
        <w:spacing w:after="160" w:line="278" w:lineRule="auto"/>
        <w:rPr>
          <w:rFonts w:ascii="Arial" w:hAnsi="Arial" w:cs="Arial"/>
        </w:rPr>
      </w:pPr>
      <w:r w:rsidRPr="009F7793">
        <w:rPr>
          <w:rFonts w:ascii="Arial" w:hAnsi="Arial" w:cs="Arial"/>
        </w:rPr>
        <w:t>Access to established backup vendor networks</w:t>
      </w:r>
    </w:p>
    <w:p w14:paraId="1EF7AE8B" w14:textId="77777777" w:rsidR="00AB4D88" w:rsidRPr="009F7793" w:rsidRDefault="00AB4D88">
      <w:pPr>
        <w:pStyle w:val="ListParagraph"/>
        <w:numPr>
          <w:ilvl w:val="0"/>
          <w:numId w:val="59"/>
        </w:numPr>
        <w:suppressAutoHyphens w:val="0"/>
        <w:spacing w:after="160" w:line="278" w:lineRule="auto"/>
        <w:rPr>
          <w:rFonts w:ascii="Arial" w:hAnsi="Arial" w:cs="Arial"/>
        </w:rPr>
      </w:pPr>
      <w:r w:rsidRPr="009F7793">
        <w:rPr>
          <w:rFonts w:ascii="Arial" w:hAnsi="Arial" w:cs="Arial"/>
        </w:rPr>
        <w:t>Inventory buffers for critical raw materials and components</w:t>
      </w:r>
    </w:p>
    <w:p w14:paraId="1EEFDC78" w14:textId="77777777" w:rsidR="00AB4D88" w:rsidRPr="009F7793" w:rsidRDefault="00AB4D88">
      <w:pPr>
        <w:pStyle w:val="ListParagraph"/>
        <w:numPr>
          <w:ilvl w:val="0"/>
          <w:numId w:val="59"/>
        </w:numPr>
        <w:suppressAutoHyphens w:val="0"/>
        <w:spacing w:after="160" w:line="278" w:lineRule="auto"/>
        <w:rPr>
          <w:rFonts w:ascii="Arial" w:hAnsi="Arial" w:cs="Arial"/>
        </w:rPr>
      </w:pPr>
      <w:r w:rsidRPr="009F7793">
        <w:rPr>
          <w:rFonts w:ascii="Arial" w:hAnsi="Arial" w:cs="Arial"/>
        </w:rPr>
        <w:t>Structured escalation and crisis management protocols</w:t>
      </w:r>
    </w:p>
    <w:p w14:paraId="72E9B67E" w14:textId="77777777" w:rsidR="00AB4D88" w:rsidRPr="009F7793" w:rsidRDefault="00AB4D88" w:rsidP="00AB4D88">
      <w:pPr>
        <w:pStyle w:val="ListParagraph"/>
        <w:rPr>
          <w:rFonts w:ascii="Arial" w:hAnsi="Arial" w:cs="Arial"/>
        </w:rPr>
      </w:pPr>
    </w:p>
    <w:p w14:paraId="0B0AE3E2" w14:textId="77777777" w:rsidR="00AB4D88" w:rsidRPr="009F7793" w:rsidRDefault="00AB4D88" w:rsidP="00AB4D88">
      <w:pPr>
        <w:rPr>
          <w:rFonts w:ascii="Arial" w:hAnsi="Arial" w:cs="Arial"/>
        </w:rPr>
      </w:pPr>
      <w:r w:rsidRPr="009F7793">
        <w:rPr>
          <w:rFonts w:ascii="Arial" w:hAnsi="Arial" w:cs="Arial"/>
        </w:rPr>
        <w:t xml:space="preserve">Through this comprehensive approach to business continuity and risk management, we continue to strengthen the resilience and responsiveness of our supply chain. Supported by integrated planning, supplier diversification, flexible manufacturing capabilities, and strong logistics partnerships, we maintain reliable product availability and operational continuity. This is reflected in our strong service performance, including Delivery in Full and On Time (DIFOT) levels exceeding XX% and consistently </w:t>
      </w:r>
      <w:r w:rsidRPr="009F7793">
        <w:rPr>
          <w:rFonts w:ascii="Arial" w:hAnsi="Arial" w:cs="Arial"/>
        </w:rPr>
        <w:lastRenderedPageBreak/>
        <w:t>low failure-to-supply rates. As we continue to enhance planning capabilities, expand alternate sourcing options, and advance sustainable logistics practices, we remain focused on building a resilient, responsible, and future-ready supply chain.</w:t>
      </w:r>
    </w:p>
    <w:p w14:paraId="3BD4FBFD" w14:textId="686F80DB" w:rsidR="00AB4D88" w:rsidRPr="009F7793" w:rsidRDefault="00AB4D88" w:rsidP="00142E21">
      <w:pPr>
        <w:pStyle w:val="Heading2"/>
        <w:numPr>
          <w:ilvl w:val="0"/>
          <w:numId w:val="37"/>
        </w:numPr>
      </w:pPr>
      <w:r w:rsidRPr="009F7793">
        <w:t>Distribution of Suppliers</w:t>
      </w:r>
    </w:p>
    <w:p w14:paraId="74D3FD29" w14:textId="77777777" w:rsidR="00AB4D88" w:rsidRPr="009F7793" w:rsidRDefault="00AB4D88" w:rsidP="00AB4D88">
      <w:pPr>
        <w:rPr>
          <w:rFonts w:ascii="Arial" w:hAnsi="Arial" w:cs="Arial"/>
        </w:rPr>
      </w:pPr>
      <w:r w:rsidRPr="009F7793">
        <w:rPr>
          <w:rFonts w:ascii="Arial" w:hAnsi="Arial" w:cs="Arial"/>
        </w:rPr>
        <w:t xml:space="preserve">We adopt a structured approach to supplier segmentation, enabling us to effectively manage supplier-related risks, capitalise on strategic opportunities, and strengthen supply chain resilience. Our supplier network comprises </w:t>
      </w:r>
      <w:r>
        <w:rPr>
          <w:rFonts w:ascii="Arial" w:hAnsi="Arial" w:cs="Arial"/>
        </w:rPr>
        <w:t>XX</w:t>
      </w:r>
      <w:r w:rsidRPr="009F7793">
        <w:rPr>
          <w:rFonts w:ascii="Arial" w:hAnsi="Arial" w:cs="Arial"/>
        </w:rPr>
        <w:t xml:space="preserve"> providers of goods and materials, including </w:t>
      </w:r>
      <w:r>
        <w:rPr>
          <w:rFonts w:ascii="Arial" w:hAnsi="Arial" w:cs="Arial"/>
          <w:highlight w:val="yellow"/>
        </w:rPr>
        <w:t>XX</w:t>
      </w:r>
      <w:r w:rsidRPr="009F7793">
        <w:rPr>
          <w:rFonts w:ascii="Arial" w:hAnsi="Arial" w:cs="Arial"/>
          <w:highlight w:val="yellow"/>
        </w:rPr>
        <w:t xml:space="preserve"> tier-1 (direct) suppliers</w:t>
      </w:r>
      <w:r w:rsidRPr="009F7793">
        <w:rPr>
          <w:rFonts w:ascii="Arial" w:hAnsi="Arial" w:cs="Arial"/>
        </w:rPr>
        <w:t xml:space="preserve"> that account for approximately </w:t>
      </w:r>
      <w:r>
        <w:rPr>
          <w:rFonts w:ascii="Arial" w:hAnsi="Arial" w:cs="Arial"/>
          <w:highlight w:val="yellow"/>
        </w:rPr>
        <w:t>XX</w:t>
      </w:r>
      <w:r w:rsidRPr="009F7793">
        <w:rPr>
          <w:rFonts w:ascii="Arial" w:hAnsi="Arial" w:cs="Arial"/>
          <w:highlight w:val="yellow"/>
        </w:rPr>
        <w:t>% of our total procurement expenditure.</w:t>
      </w:r>
    </w:p>
    <w:p w14:paraId="03A40F73" w14:textId="77777777" w:rsidR="00AB4D88" w:rsidRPr="009F7793" w:rsidRDefault="00AB4D88" w:rsidP="00AB4D88">
      <w:pPr>
        <w:rPr>
          <w:rFonts w:ascii="Arial" w:hAnsi="Arial" w:cs="Arial"/>
        </w:rPr>
      </w:pPr>
      <w:r w:rsidRPr="009F7793">
        <w:rPr>
          <w:rFonts w:ascii="Arial" w:hAnsi="Arial" w:cs="Arial"/>
        </w:rPr>
        <w:t>A strong emphasis on local sourcing remains central to our procurement strategy, with over 80% of procurement spend directed toward suppliers based in India</w:t>
      </w:r>
      <w:r w:rsidRPr="009F7793">
        <w:rPr>
          <w:rStyle w:val="FootnoteReference"/>
          <w:rFonts w:ascii="Arial" w:hAnsi="Arial" w:cs="Arial"/>
        </w:rPr>
        <w:footnoteReference w:id="37"/>
      </w:r>
      <w:r w:rsidRPr="009F7793">
        <w:rPr>
          <w:rFonts w:ascii="Arial" w:hAnsi="Arial" w:cs="Arial"/>
        </w:rPr>
        <w:t>. This supports domestic economic development and also enhances supply security and responsiveness within our operations.</w:t>
      </w:r>
    </w:p>
    <w:p w14:paraId="47F16480" w14:textId="77777777" w:rsidR="00AB4D88" w:rsidRPr="009F7793" w:rsidRDefault="00AB4D88" w:rsidP="00AB4D88">
      <w:pPr>
        <w:rPr>
          <w:rFonts w:ascii="Arial" w:hAnsi="Arial" w:cs="Arial"/>
        </w:rPr>
      </w:pPr>
      <w:r w:rsidRPr="009F7793">
        <w:rPr>
          <w:rFonts w:ascii="Arial" w:hAnsi="Arial" w:cs="Arial"/>
        </w:rPr>
        <w:t xml:space="preserve">In FY26, </w:t>
      </w:r>
      <w:r>
        <w:rPr>
          <w:rFonts w:ascii="Arial" w:hAnsi="Arial" w:cs="Arial"/>
          <w:highlight w:val="yellow"/>
        </w:rPr>
        <w:t>XX</w:t>
      </w:r>
      <w:r w:rsidRPr="009F7793">
        <w:rPr>
          <w:rFonts w:ascii="Arial" w:hAnsi="Arial" w:cs="Arial"/>
          <w:highlight w:val="yellow"/>
        </w:rPr>
        <w:t xml:space="preserve"> critical suppliers contributed to </w:t>
      </w:r>
      <w:r>
        <w:rPr>
          <w:rFonts w:ascii="Arial" w:hAnsi="Arial" w:cs="Arial"/>
          <w:highlight w:val="yellow"/>
        </w:rPr>
        <w:t>XX</w:t>
      </w:r>
      <w:r w:rsidRPr="009F7793">
        <w:rPr>
          <w:rFonts w:ascii="Arial" w:hAnsi="Arial" w:cs="Arial"/>
          <w:highlight w:val="yellow"/>
        </w:rPr>
        <w:t xml:space="preserve">% of our overall procurement value, including </w:t>
      </w:r>
      <w:r>
        <w:rPr>
          <w:rFonts w:ascii="Arial" w:hAnsi="Arial" w:cs="Arial"/>
          <w:highlight w:val="yellow"/>
        </w:rPr>
        <w:t>XX</w:t>
      </w:r>
      <w:r w:rsidRPr="009F7793">
        <w:rPr>
          <w:rFonts w:ascii="Arial" w:hAnsi="Arial" w:cs="Arial"/>
          <w:highlight w:val="yellow"/>
        </w:rPr>
        <w:t xml:space="preserve"> direct or tier-1 critical suppliers.</w:t>
      </w:r>
      <w:r w:rsidRPr="009F7793">
        <w:rPr>
          <w:rFonts w:ascii="Arial" w:hAnsi="Arial" w:cs="Arial"/>
        </w:rPr>
        <w:t xml:space="preserve"> Given their significant contribution to operational continuity, product quality, and business performance across global markets, these suppliers are subject to closer engagement and monitoring. We focus on fostering long-term, collaborative partnerships that strengthen reliability, mitigate supply risks, and support sustainable business growth.</w:t>
      </w:r>
    </w:p>
    <w:p w14:paraId="12A96569" w14:textId="77777777" w:rsidR="00AB4D88" w:rsidRPr="009F7793" w:rsidRDefault="00AB4D88" w:rsidP="00AB4D88">
      <w:pPr>
        <w:rPr>
          <w:rFonts w:ascii="Arial" w:hAnsi="Arial" w:cs="Arial"/>
        </w:rPr>
      </w:pPr>
      <w:r w:rsidRPr="009F7793">
        <w:rPr>
          <w:rFonts w:ascii="Arial" w:hAnsi="Arial" w:cs="Arial"/>
        </w:rPr>
        <w:t xml:space="preserve">Our supplier classification framework considers multiple factors, including procurement spend, supplier market position, business dependency, quality performance, regulatory compliance, and supply volumes. In addition, we remain committed to promoting inclusive growth within our supply ecosystem. Micro, Small and Medium Enterprises (MSMEs) and </w:t>
      </w:r>
      <w:r w:rsidRPr="009F7793">
        <w:rPr>
          <w:rFonts w:ascii="Arial" w:hAnsi="Arial" w:cs="Arial"/>
          <w:highlight w:val="yellow"/>
        </w:rPr>
        <w:t xml:space="preserve">small-scale vendors represented </w:t>
      </w:r>
      <w:r>
        <w:rPr>
          <w:rFonts w:ascii="Arial" w:hAnsi="Arial" w:cs="Arial"/>
          <w:highlight w:val="yellow"/>
        </w:rPr>
        <w:t>XX</w:t>
      </w:r>
      <w:r w:rsidRPr="009F7793">
        <w:rPr>
          <w:rFonts w:ascii="Arial" w:hAnsi="Arial" w:cs="Arial"/>
          <w:highlight w:val="yellow"/>
        </w:rPr>
        <w:t>%</w:t>
      </w:r>
      <w:r w:rsidRPr="009F7793">
        <w:rPr>
          <w:rFonts w:ascii="Arial" w:hAnsi="Arial" w:cs="Arial"/>
        </w:rPr>
        <w:t xml:space="preserve"> of our direct material procurement spend, covering key inputs such as APIs, excipients, and consumables, underscoring our efforts to support the development of diverse and resilient supplier communities.</w:t>
      </w:r>
    </w:p>
    <w:p w14:paraId="07A417A2" w14:textId="77777777" w:rsidR="00AB4D88" w:rsidRPr="009F7793" w:rsidRDefault="00AB4D88" w:rsidP="00AB4D88">
      <w:pPr>
        <w:rPr>
          <w:rFonts w:ascii="Arial" w:eastAsia="Arial" w:hAnsi="Arial" w:cs="Arial"/>
          <w:b/>
          <w:bCs/>
        </w:rPr>
      </w:pPr>
      <w:r w:rsidRPr="009F7793">
        <w:rPr>
          <w:noProof/>
        </w:rPr>
        <w:drawing>
          <wp:inline distT="0" distB="0" distL="0" distR="0" wp14:anchorId="12E6F154" wp14:editId="40C4EF7E">
            <wp:extent cx="5153744" cy="1276528"/>
            <wp:effectExtent l="0" t="0" r="8890" b="0"/>
            <wp:docPr id="1812569029" name="Picture 1">
              <a:extLst xmlns:a="http://schemas.openxmlformats.org/drawingml/2006/main">
                <a:ext uri="{FF2B5EF4-FFF2-40B4-BE49-F238E27FC236}">
                  <a16:creationId xmlns:a16="http://schemas.microsoft.com/office/drawing/2014/main" id="{887FAAD7-A9B9-451E-8D46-FDE56E9C1D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9029" name=""/>
                    <pic:cNvPicPr/>
                  </pic:nvPicPr>
                  <pic:blipFill>
                    <a:blip r:embed="rId72"/>
                    <a:stretch>
                      <a:fillRect/>
                    </a:stretch>
                  </pic:blipFill>
                  <pic:spPr>
                    <a:xfrm>
                      <a:off x="0" y="0"/>
                      <a:ext cx="5153744" cy="1276528"/>
                    </a:xfrm>
                    <a:prstGeom prst="rect">
                      <a:avLst/>
                    </a:prstGeom>
                  </pic:spPr>
                </pic:pic>
              </a:graphicData>
            </a:graphic>
          </wp:inline>
        </w:drawing>
      </w:r>
    </w:p>
    <w:p w14:paraId="3D2B54F4" w14:textId="77777777" w:rsidR="00AB4D88" w:rsidRPr="009F7793" w:rsidRDefault="00AB4D88" w:rsidP="00AB4D88">
      <w:pPr>
        <w:rPr>
          <w:rFonts w:ascii="Arial" w:eastAsia="Arial" w:hAnsi="Arial" w:cs="Arial"/>
          <w:b/>
          <w:bCs/>
        </w:rPr>
      </w:pPr>
      <w:r w:rsidRPr="009F7793">
        <w:rPr>
          <w:rFonts w:ascii="Arial" w:eastAsia="Arial" w:hAnsi="Arial" w:cs="Arial"/>
          <w:b/>
          <w:bCs/>
        </w:rPr>
        <w:t xml:space="preserve">Key Highlights – </w:t>
      </w:r>
    </w:p>
    <w:p w14:paraId="4266E9D6" w14:textId="77777777" w:rsidR="00AB4D88" w:rsidRPr="009F7793" w:rsidRDefault="00AB4D88">
      <w:pPr>
        <w:numPr>
          <w:ilvl w:val="0"/>
          <w:numId w:val="53"/>
        </w:numPr>
        <w:suppressAutoHyphens w:val="0"/>
        <w:spacing w:after="160" w:line="278" w:lineRule="auto"/>
        <w:rPr>
          <w:rFonts w:ascii="Arial" w:eastAsia="Arial" w:hAnsi="Arial" w:cs="Arial"/>
          <w:highlight w:val="yellow"/>
        </w:rPr>
      </w:pPr>
      <w:r w:rsidRPr="009F7793">
        <w:rPr>
          <w:rFonts w:ascii="Arial" w:eastAsia="Arial" w:hAnsi="Arial" w:cs="Arial"/>
        </w:rPr>
        <w:t xml:space="preserve">Contribution to procurement spend: </w:t>
      </w:r>
      <w:r w:rsidRPr="009F7793">
        <w:rPr>
          <w:rFonts w:ascii="Arial" w:eastAsia="Arial" w:hAnsi="Arial" w:cs="Arial"/>
          <w:b/>
          <w:bCs/>
          <w:highlight w:val="yellow"/>
        </w:rPr>
        <w:t>XX% across key regions</w:t>
      </w:r>
    </w:p>
    <w:p w14:paraId="01257E61" w14:textId="77777777" w:rsidR="00AB4D88" w:rsidRPr="009F7793" w:rsidRDefault="00AB4D88">
      <w:pPr>
        <w:numPr>
          <w:ilvl w:val="0"/>
          <w:numId w:val="53"/>
        </w:numPr>
        <w:suppressAutoHyphens w:val="0"/>
        <w:spacing w:after="160" w:line="278" w:lineRule="auto"/>
        <w:rPr>
          <w:rFonts w:ascii="Arial" w:eastAsia="Arial" w:hAnsi="Arial" w:cs="Arial"/>
          <w:highlight w:val="yellow"/>
        </w:rPr>
      </w:pPr>
      <w:r w:rsidRPr="009F7793">
        <w:rPr>
          <w:rFonts w:ascii="Arial" w:eastAsia="Arial" w:hAnsi="Arial" w:cs="Arial"/>
        </w:rPr>
        <w:t xml:space="preserve">Vendor distribution: </w:t>
      </w:r>
      <w:r w:rsidRPr="009F7793">
        <w:rPr>
          <w:rFonts w:ascii="Arial" w:eastAsia="Arial" w:hAnsi="Arial" w:cs="Arial"/>
          <w:b/>
          <w:bCs/>
          <w:highlight w:val="yellow"/>
        </w:rPr>
        <w:t>XX suppliers globally</w:t>
      </w:r>
    </w:p>
    <w:p w14:paraId="166DF53B" w14:textId="77777777" w:rsidR="00AB4D88" w:rsidRPr="009F7793" w:rsidRDefault="00AB4D88" w:rsidP="00AB4D88">
      <w:pPr>
        <w:rPr>
          <w:rFonts w:ascii="Arial" w:eastAsia="Arial" w:hAnsi="Arial" w:cs="Arial"/>
        </w:rPr>
      </w:pPr>
      <w:r w:rsidRPr="009F7793">
        <w:rPr>
          <w:rFonts w:ascii="Arial" w:eastAsia="Arial" w:hAnsi="Arial" w:cs="Arial"/>
        </w:rPr>
        <w:t>Our advanced ERP systems provide comprehensive insights into supplier distribution and performance. Geographic diversification enables us to reduce concentration risks and improve supply resilience.</w:t>
      </w:r>
    </w:p>
    <w:p w14:paraId="13658F6F" w14:textId="77777777" w:rsidR="00AB4D88" w:rsidRPr="009F7793" w:rsidRDefault="00AB4D88" w:rsidP="00AB4D88">
      <w:pPr>
        <w:rPr>
          <w:rFonts w:ascii="Arial" w:eastAsia="Arial" w:hAnsi="Arial" w:cs="Arial"/>
        </w:rPr>
      </w:pPr>
      <w:r w:rsidRPr="009F7793">
        <w:rPr>
          <w:rFonts w:ascii="Arial" w:eastAsia="Arial" w:hAnsi="Arial" w:cs="Arial"/>
        </w:rPr>
        <w:t>Currently, our supplier base spans multiple regions, with procurement contributions distributed across key geographies. The proportion of procurement spend, and vendor count across regions remains balanced, ensuring stability and flexibility in operations. We continue to optimize supplier networks by evaluating performance, identifying opportunities for consolidation, and expanding into new markets where necessary</w:t>
      </w:r>
      <w:r w:rsidRPr="009F7793">
        <w:rPr>
          <w:rStyle w:val="FootnoteReference"/>
          <w:rFonts w:ascii="Arial" w:eastAsia="Arial" w:hAnsi="Arial" w:cs="Arial"/>
        </w:rPr>
        <w:footnoteReference w:id="38"/>
      </w:r>
      <w:r w:rsidRPr="009F7793">
        <w:rPr>
          <w:rFonts w:ascii="Arial" w:eastAsia="Arial" w:hAnsi="Arial" w:cs="Arial"/>
        </w:rPr>
        <w:t>.</w:t>
      </w:r>
    </w:p>
    <w:p w14:paraId="3A3C60BD" w14:textId="6B174A42" w:rsidR="00AB4D88" w:rsidRPr="009F7793" w:rsidRDefault="00AB4D88" w:rsidP="00142E21">
      <w:pPr>
        <w:pStyle w:val="Heading2"/>
        <w:numPr>
          <w:ilvl w:val="0"/>
          <w:numId w:val="37"/>
        </w:numPr>
        <w:rPr>
          <w:rFonts w:ascii="Arial" w:eastAsia="Arial" w:hAnsi="Arial" w:cs="Arial"/>
        </w:rPr>
      </w:pPr>
      <w:r w:rsidRPr="009F7793">
        <w:rPr>
          <w:rFonts w:ascii="Arial" w:eastAsia="Arial" w:hAnsi="Arial" w:cs="Arial"/>
        </w:rPr>
        <w:t>Supplier Assessment on Sustainability Aspects</w:t>
      </w:r>
    </w:p>
    <w:p w14:paraId="395818D3" w14:textId="77777777" w:rsidR="00AB4D88" w:rsidRDefault="00AB4D88" w:rsidP="00AB4D88">
      <w:pPr>
        <w:rPr>
          <w:rFonts w:ascii="Arial" w:eastAsia="Arial" w:hAnsi="Arial" w:cs="Arial"/>
        </w:rPr>
      </w:pPr>
      <w:r w:rsidRPr="009F7793">
        <w:rPr>
          <w:rFonts w:ascii="Arial" w:eastAsia="Arial" w:hAnsi="Arial" w:cs="Arial"/>
        </w:rPr>
        <w:t>As we evolve in our sustainability journey, we are progressively strengthening our frameworks to ensure that suppliers demonstrate alignment with minimum ESG requirements within defined timeframes, while also encouraging continuous improvement in sustainability performance. As part of this approach, ESG considerations are integrated in our supplier selection, qualification, and audit and monitoring criteria.</w:t>
      </w:r>
    </w:p>
    <w:p w14:paraId="03BD36DD" w14:textId="77777777" w:rsidR="00AB4D88" w:rsidRDefault="00AB4D88" w:rsidP="00AB4D88">
      <w:pPr>
        <w:rPr>
          <w:rFonts w:ascii="Arial" w:eastAsia="Arial" w:hAnsi="Arial" w:cs="Arial"/>
        </w:rPr>
      </w:pPr>
      <w:r w:rsidRPr="001C7B94">
        <w:rPr>
          <w:rFonts w:ascii="Arial" w:eastAsia="Arial" w:hAnsi="Arial" w:cs="Arial"/>
        </w:rPr>
        <w:t xml:space="preserve">Our supplier assessment process is designed to provide a holistic view of vendor capabilities and risks before and during engagement. It combines structured evaluations with risk-based analysis to </w:t>
      </w:r>
      <w:r w:rsidRPr="001C7B94">
        <w:rPr>
          <w:rFonts w:ascii="Arial" w:eastAsia="Arial" w:hAnsi="Arial" w:cs="Arial"/>
        </w:rPr>
        <w:lastRenderedPageBreak/>
        <w:t xml:space="preserve">ensure alignment with our quality, regulatory, and responsible sourcing expectations. In addition to assessing quality systems, regulatory compliance, operational capability, and business continuity, we evaluate suppliers against a range of environmental, social, and governance (ESG) criteria. </w:t>
      </w:r>
    </w:p>
    <w:p w14:paraId="0CEE7875" w14:textId="77777777" w:rsidR="00AB4D88" w:rsidRDefault="00AB4D88" w:rsidP="00AB4D88">
      <w:pPr>
        <w:rPr>
          <w:rFonts w:ascii="Arial" w:eastAsia="Arial" w:hAnsi="Arial" w:cs="Arial"/>
        </w:rPr>
      </w:pPr>
      <w:r w:rsidRPr="001C7B94">
        <w:rPr>
          <w:rFonts w:ascii="Arial" w:eastAsia="Arial" w:hAnsi="Arial" w:cs="Arial"/>
        </w:rPr>
        <w:t>These include</w:t>
      </w:r>
      <w:r>
        <w:rPr>
          <w:rFonts w:ascii="Arial" w:eastAsia="Arial" w:hAnsi="Arial" w:cs="Arial"/>
        </w:rPr>
        <w:t>:</w:t>
      </w:r>
      <w:r w:rsidRPr="001C7B94">
        <w:rPr>
          <w:rFonts w:ascii="Arial" w:eastAsia="Arial" w:hAnsi="Arial" w:cs="Arial"/>
        </w:rPr>
        <w:t xml:space="preserve"> </w:t>
      </w:r>
    </w:p>
    <w:p w14:paraId="338FCE83" w14:textId="77777777" w:rsidR="00AB4D88" w:rsidRDefault="00AB4D88" w:rsidP="00AB4D88">
      <w:pPr>
        <w:rPr>
          <w:rFonts w:ascii="Arial" w:eastAsia="Arial" w:hAnsi="Arial" w:cs="Arial"/>
        </w:rPr>
      </w:pPr>
      <w:r>
        <w:rPr>
          <w:rFonts w:ascii="Arial" w:eastAsia="Arial" w:hAnsi="Arial" w:cs="Arial"/>
        </w:rPr>
        <w:t>E</w:t>
      </w:r>
      <w:r w:rsidRPr="001C7B94">
        <w:rPr>
          <w:rFonts w:ascii="Arial" w:eastAsia="Arial" w:hAnsi="Arial" w:cs="Arial"/>
        </w:rPr>
        <w:t>nvironmental performance indicators such as greenhouse gas emissions, energy use, water stewardship, waste management, and pollution prevention</w:t>
      </w:r>
    </w:p>
    <w:p w14:paraId="2EF23F4C" w14:textId="77777777" w:rsidR="00AB4D88" w:rsidRDefault="00AB4D88" w:rsidP="00AB4D88">
      <w:pPr>
        <w:rPr>
          <w:rFonts w:ascii="Arial" w:eastAsia="Arial" w:hAnsi="Arial" w:cs="Arial"/>
        </w:rPr>
      </w:pPr>
      <w:r>
        <w:rPr>
          <w:rFonts w:ascii="Arial" w:eastAsia="Arial" w:hAnsi="Arial" w:cs="Arial"/>
        </w:rPr>
        <w:t>S</w:t>
      </w:r>
      <w:r w:rsidRPr="001C7B94">
        <w:rPr>
          <w:rFonts w:ascii="Arial" w:eastAsia="Arial" w:hAnsi="Arial" w:cs="Arial"/>
        </w:rPr>
        <w:t>ocial factors including labour practices, human rights, employee health and safety, diversity and inclusion, and workplace conditions</w:t>
      </w:r>
    </w:p>
    <w:p w14:paraId="1E7319EF" w14:textId="77777777" w:rsidR="00AB4D88" w:rsidRDefault="00AB4D88" w:rsidP="00AB4D88">
      <w:pPr>
        <w:rPr>
          <w:rFonts w:ascii="Arial" w:eastAsia="Arial" w:hAnsi="Arial" w:cs="Arial"/>
        </w:rPr>
      </w:pPr>
      <w:r>
        <w:rPr>
          <w:rFonts w:ascii="Arial" w:eastAsia="Arial" w:hAnsi="Arial" w:cs="Arial"/>
        </w:rPr>
        <w:t>G</w:t>
      </w:r>
      <w:r w:rsidRPr="001C7B94">
        <w:rPr>
          <w:rFonts w:ascii="Arial" w:eastAsia="Arial" w:hAnsi="Arial" w:cs="Arial"/>
        </w:rPr>
        <w:t xml:space="preserve">overnance aspects </w:t>
      </w:r>
      <w:r>
        <w:rPr>
          <w:rFonts w:ascii="Arial" w:eastAsia="Arial" w:hAnsi="Arial" w:cs="Arial"/>
        </w:rPr>
        <w:t>include</w:t>
      </w:r>
      <w:r w:rsidRPr="001C7B94">
        <w:rPr>
          <w:rFonts w:ascii="Arial" w:eastAsia="Arial" w:hAnsi="Arial" w:cs="Arial"/>
        </w:rPr>
        <w:t xml:space="preserve"> business ethics, anti-corruption practices, transparency, </w:t>
      </w:r>
      <w:r>
        <w:rPr>
          <w:rFonts w:ascii="Arial" w:eastAsia="Arial" w:hAnsi="Arial" w:cs="Arial"/>
        </w:rPr>
        <w:t xml:space="preserve">and </w:t>
      </w:r>
      <w:r w:rsidRPr="001C7B94">
        <w:rPr>
          <w:rFonts w:ascii="Arial" w:eastAsia="Arial" w:hAnsi="Arial" w:cs="Arial"/>
        </w:rPr>
        <w:t>regulatory compliance.</w:t>
      </w:r>
    </w:p>
    <w:p w14:paraId="40B698B3" w14:textId="77777777" w:rsidR="00AB4D88" w:rsidRPr="009F7793" w:rsidRDefault="00AB4D88" w:rsidP="00AB4D88">
      <w:pPr>
        <w:rPr>
          <w:rFonts w:ascii="Arial" w:eastAsia="Arial" w:hAnsi="Arial" w:cs="Arial"/>
        </w:rPr>
      </w:pPr>
      <w:r w:rsidRPr="009F7793">
        <w:rPr>
          <w:rFonts w:ascii="Arial" w:eastAsia="Arial" w:hAnsi="Arial" w:cs="Arial"/>
        </w:rPr>
        <w:t>The process begins with a comprehensive due diligence framework that evaluates suppliers across multiple dimensions, including geographic footprint, regulatory compliance status, facility configuration (single or multi-product), product categories, and the status of Corrective and Preventive Actions (CAPA). Each supplier is assessed against defined quality benchmarks, including cGMP standards and regulatory requirements, prior to onboarding.</w:t>
      </w:r>
      <w:r w:rsidRPr="009F7793">
        <w:rPr>
          <w:rStyle w:val="FootnoteReference"/>
          <w:rFonts w:ascii="Arial" w:eastAsia="Arial" w:hAnsi="Arial" w:cs="Arial"/>
        </w:rPr>
        <w:footnoteReference w:id="39"/>
      </w:r>
      <w:r>
        <w:rPr>
          <w:rFonts w:ascii="Arial" w:eastAsia="Arial" w:hAnsi="Arial" w:cs="Arial"/>
        </w:rPr>
        <w:t xml:space="preserve"> </w:t>
      </w:r>
      <w:r w:rsidRPr="009F7793">
        <w:rPr>
          <w:rStyle w:val="FootnoteReference"/>
          <w:rFonts w:ascii="Arial" w:eastAsia="Arial" w:hAnsi="Arial" w:cs="Arial"/>
        </w:rPr>
        <w:footnoteReference w:id="40"/>
      </w:r>
    </w:p>
    <w:p w14:paraId="380CF1AE" w14:textId="77777777" w:rsidR="00AB4D88" w:rsidRPr="009F7793" w:rsidRDefault="00AB4D88" w:rsidP="00AB4D88">
      <w:pPr>
        <w:rPr>
          <w:rFonts w:ascii="Arial" w:eastAsia="Arial" w:hAnsi="Arial" w:cs="Arial"/>
        </w:rPr>
      </w:pPr>
      <w:r w:rsidRPr="009F7793">
        <w:rPr>
          <w:rFonts w:ascii="Arial" w:eastAsia="Arial" w:hAnsi="Arial" w:cs="Arial"/>
        </w:rPr>
        <w:t>Building on this foundation, we conduct a series of layered evaluations:</w:t>
      </w:r>
    </w:p>
    <w:p w14:paraId="63A07434" w14:textId="77777777" w:rsidR="00AB4D88" w:rsidRPr="009F7793" w:rsidRDefault="00AB4D88">
      <w:pPr>
        <w:pStyle w:val="ListParagraph"/>
        <w:numPr>
          <w:ilvl w:val="0"/>
          <w:numId w:val="54"/>
        </w:numPr>
        <w:suppressAutoHyphens w:val="0"/>
        <w:spacing w:after="160" w:line="278" w:lineRule="auto"/>
        <w:rPr>
          <w:rFonts w:ascii="Arial" w:eastAsia="Arial" w:hAnsi="Arial" w:cs="Arial"/>
        </w:rPr>
      </w:pPr>
      <w:r w:rsidRPr="009F7793">
        <w:rPr>
          <w:rFonts w:ascii="Arial" w:eastAsia="Arial" w:hAnsi="Arial" w:cs="Arial"/>
          <w:b/>
          <w:bCs/>
        </w:rPr>
        <w:t>Desktop Review</w:t>
      </w:r>
      <w:r w:rsidRPr="009F7793">
        <w:br/>
      </w:r>
      <w:r w:rsidRPr="009F7793">
        <w:rPr>
          <w:rFonts w:ascii="Arial" w:eastAsia="Arial" w:hAnsi="Arial" w:cs="Arial"/>
        </w:rPr>
        <w:t>A detailed documentation-based review complements the on-site assessments. This includes analysis of operational capacity, facility infrastructure, risk assessments, compliance records, and certifications validated through inspection and audit documentation.</w:t>
      </w:r>
      <w:r w:rsidRPr="009F7793">
        <w:rPr>
          <w:rFonts w:ascii="Arial" w:eastAsia="Arial" w:hAnsi="Arial" w:cs="Arial"/>
          <w:b/>
          <w:bCs/>
        </w:rPr>
        <w:t xml:space="preserve"> </w:t>
      </w:r>
    </w:p>
    <w:p w14:paraId="1D96E07C" w14:textId="77777777" w:rsidR="00AB4D88" w:rsidRPr="009F7793" w:rsidRDefault="00AB4D88">
      <w:pPr>
        <w:pStyle w:val="ListParagraph"/>
        <w:numPr>
          <w:ilvl w:val="0"/>
          <w:numId w:val="54"/>
        </w:numPr>
        <w:suppressAutoHyphens w:val="0"/>
        <w:spacing w:after="160" w:line="278" w:lineRule="auto"/>
        <w:rPr>
          <w:rFonts w:ascii="Arial" w:eastAsia="Arial" w:hAnsi="Arial" w:cs="Arial"/>
        </w:rPr>
      </w:pPr>
      <w:r w:rsidRPr="009F7793">
        <w:rPr>
          <w:rFonts w:ascii="Arial" w:eastAsia="Arial" w:hAnsi="Arial" w:cs="Arial"/>
          <w:b/>
          <w:bCs/>
        </w:rPr>
        <w:t>Supplier Landscape Review</w:t>
      </w:r>
      <w:r w:rsidRPr="009F7793">
        <w:br/>
      </w:r>
      <w:r w:rsidRPr="009F7793">
        <w:rPr>
          <w:rFonts w:ascii="Arial" w:eastAsia="Arial" w:hAnsi="Arial" w:cs="Arial"/>
        </w:rPr>
        <w:t>In parallel, we assess the supplier’s position within the broader market ecosystem. This includes an evaluation of competitive standing, financial resilience, and the ability to adapt to changing industry dynamics, helping us determine long-term reliability and strategic fit.</w:t>
      </w:r>
    </w:p>
    <w:p w14:paraId="402EB69C" w14:textId="77777777" w:rsidR="00AB4D88" w:rsidRPr="009F7793" w:rsidRDefault="00AB4D88">
      <w:pPr>
        <w:pStyle w:val="ListParagraph"/>
        <w:numPr>
          <w:ilvl w:val="0"/>
          <w:numId w:val="54"/>
        </w:numPr>
        <w:suppressAutoHyphens w:val="0"/>
        <w:spacing w:after="160" w:line="278" w:lineRule="auto"/>
        <w:rPr>
          <w:rFonts w:ascii="Arial" w:eastAsia="Arial" w:hAnsi="Arial" w:cs="Arial"/>
        </w:rPr>
      </w:pPr>
      <w:r w:rsidRPr="009F7793">
        <w:rPr>
          <w:rFonts w:ascii="Arial" w:eastAsia="Arial" w:hAnsi="Arial" w:cs="Arial"/>
          <w:b/>
          <w:bCs/>
        </w:rPr>
        <w:t>Physical Audit</w:t>
      </w:r>
      <w:r w:rsidRPr="009F7793">
        <w:br/>
      </w:r>
      <w:r w:rsidRPr="009F7793">
        <w:rPr>
          <w:rFonts w:ascii="Arial" w:eastAsia="Arial" w:hAnsi="Arial" w:cs="Arial"/>
        </w:rPr>
        <w:t>We place strong emphasis on on-site assessments to gain direct insights into supplier operations. These audits cover a wide range of areas, including governance practices, administrative controls, quality systems, training effectiveness, material handling processes, environmental compliance, health and safety standards, ethical practices, and supply chain traceability. This enables a thorough validation of operational robustness and compliance.</w:t>
      </w:r>
    </w:p>
    <w:p w14:paraId="5B205609" w14:textId="77777777" w:rsidR="00AB4D88" w:rsidRPr="009F7793" w:rsidRDefault="00AB4D88" w:rsidP="00AB4D88">
      <w:pPr>
        <w:pStyle w:val="ListParagraph"/>
        <w:rPr>
          <w:rFonts w:ascii="Arial" w:eastAsia="Arial" w:hAnsi="Arial" w:cs="Arial"/>
        </w:rPr>
      </w:pPr>
    </w:p>
    <w:p w14:paraId="02918F89" w14:textId="77777777" w:rsidR="00AB4D88" w:rsidRPr="009F7793" w:rsidRDefault="00AB4D88" w:rsidP="00AB4D88">
      <w:pPr>
        <w:rPr>
          <w:rFonts w:ascii="Arial" w:eastAsia="Arial" w:hAnsi="Arial" w:cs="Arial"/>
        </w:rPr>
      </w:pPr>
      <w:r w:rsidRPr="009F7793">
        <w:rPr>
          <w:rFonts w:ascii="Arial" w:eastAsia="Arial" w:hAnsi="Arial" w:cs="Arial"/>
        </w:rPr>
        <w:t>Following assessments, we follow structured CAPA frameworks to address any identified gaps. Progress is closely monitored through periodic reviews, and we actively support suppliers through both remote and on-site technical assistance to ensure timely and effective closure of action plans.</w:t>
      </w:r>
    </w:p>
    <w:p w14:paraId="253C1C57" w14:textId="77777777" w:rsidR="00AB4D88" w:rsidRPr="009F7793" w:rsidRDefault="00AB4D88" w:rsidP="00AB4D88">
      <w:pPr>
        <w:rPr>
          <w:rFonts w:ascii="Arial" w:eastAsia="Arial" w:hAnsi="Arial" w:cs="Arial"/>
        </w:rPr>
      </w:pPr>
    </w:p>
    <w:p w14:paraId="0E17F779" w14:textId="3E0A6614" w:rsidR="00AB4D88" w:rsidRPr="009F7793" w:rsidRDefault="00AB4D88" w:rsidP="006439E4">
      <w:pPr>
        <w:pStyle w:val="Heading2"/>
        <w:numPr>
          <w:ilvl w:val="0"/>
          <w:numId w:val="37"/>
        </w:numPr>
        <w:rPr>
          <w:rFonts w:ascii="Arial" w:eastAsia="Arial" w:hAnsi="Arial" w:cs="Arial"/>
        </w:rPr>
      </w:pPr>
      <w:r w:rsidRPr="009F7793">
        <w:rPr>
          <w:rFonts w:ascii="Arial" w:eastAsia="Arial" w:hAnsi="Arial" w:cs="Arial"/>
        </w:rPr>
        <w:t>Supplier Capacity Building and Development</w:t>
      </w:r>
    </w:p>
    <w:p w14:paraId="487D9A79" w14:textId="77777777" w:rsidR="00AB4D88" w:rsidRPr="009F7793" w:rsidRDefault="00AB4D88" w:rsidP="00AB4D88">
      <w:pPr>
        <w:rPr>
          <w:rFonts w:ascii="Arial" w:eastAsia="Arial" w:hAnsi="Arial" w:cs="Arial"/>
        </w:rPr>
      </w:pPr>
      <w:r w:rsidRPr="009F7793">
        <w:rPr>
          <w:rFonts w:ascii="Arial" w:eastAsia="Arial" w:hAnsi="Arial" w:cs="Arial"/>
        </w:rPr>
        <w:t>Our Supplier Code of Conduct outlines expectations on ethical, social, and environmental practices. We actively engage with suppliers to build capacity and strengthen adherence through training programs and knowledge-sharing initiatives.</w:t>
      </w:r>
    </w:p>
    <w:p w14:paraId="159BF2AB" w14:textId="77777777" w:rsidR="00AB4D88" w:rsidRPr="009F7793" w:rsidRDefault="00AB4D88" w:rsidP="00AB4D88">
      <w:pPr>
        <w:rPr>
          <w:rFonts w:ascii="Arial" w:eastAsia="Arial" w:hAnsi="Arial" w:cs="Arial"/>
          <w:b/>
          <w:bCs/>
          <w:i/>
          <w:iCs/>
        </w:rPr>
      </w:pPr>
      <w:r w:rsidRPr="009F7793">
        <w:rPr>
          <w:rFonts w:ascii="Arial" w:eastAsia="Arial" w:hAnsi="Arial" w:cs="Arial"/>
          <w:b/>
          <w:bCs/>
          <w:i/>
          <w:iCs/>
        </w:rPr>
        <w:t>Key focus areas include:</w:t>
      </w:r>
    </w:p>
    <w:p w14:paraId="1AB95461" w14:textId="77777777" w:rsidR="00AB4D88" w:rsidRPr="009F7793" w:rsidRDefault="00AB4D88" w:rsidP="00AB4D88">
      <w:pPr>
        <w:rPr>
          <w:rFonts w:ascii="Arial" w:eastAsia="Arial" w:hAnsi="Arial" w:cs="Arial"/>
        </w:rPr>
      </w:pPr>
    </w:p>
    <w:p w14:paraId="52E6C0F0" w14:textId="77777777" w:rsidR="00AB4D88" w:rsidRPr="009F7793" w:rsidRDefault="00AB4D88" w:rsidP="00AB4D88">
      <w:pPr>
        <w:rPr>
          <w:rFonts w:ascii="Arial" w:eastAsia="Arial" w:hAnsi="Arial" w:cs="Arial"/>
        </w:rPr>
      </w:pPr>
      <w:r w:rsidRPr="009F7793">
        <w:rPr>
          <w:rFonts w:ascii="Arial" w:hAnsi="Arial" w:cs="Arial"/>
          <w:noProof/>
        </w:rPr>
        <mc:AlternateContent>
          <mc:Choice Requires="wps">
            <w:drawing>
              <wp:anchor distT="0" distB="0" distL="114300" distR="114300" simplePos="0" relativeHeight="251681792" behindDoc="0" locked="0" layoutInCell="1" allowOverlap="1" wp14:anchorId="5E2495A7" wp14:editId="3C8E228D">
                <wp:simplePos x="0" y="0"/>
                <wp:positionH relativeFrom="column">
                  <wp:posOffset>51758</wp:posOffset>
                </wp:positionH>
                <wp:positionV relativeFrom="paragraph">
                  <wp:posOffset>63967</wp:posOffset>
                </wp:positionV>
                <wp:extent cx="5727940" cy="905774"/>
                <wp:effectExtent l="0" t="0" r="25400" b="27940"/>
                <wp:wrapNone/>
                <wp:docPr id="828829189" name="Text Box 5"/>
                <wp:cNvGraphicFramePr/>
                <a:graphic xmlns:a="http://schemas.openxmlformats.org/drawingml/2006/main">
                  <a:graphicData uri="http://schemas.microsoft.com/office/word/2010/wordprocessingShape">
                    <wps:wsp>
                      <wps:cNvSpPr txBox="1"/>
                      <wps:spPr>
                        <a:xfrm>
                          <a:off x="0" y="0"/>
                          <a:ext cx="5727940" cy="905774"/>
                        </a:xfrm>
                        <a:prstGeom prst="rect">
                          <a:avLst/>
                        </a:prstGeom>
                        <a:solidFill>
                          <a:schemeClr val="lt1"/>
                        </a:solidFill>
                        <a:ln w="6350">
                          <a:solidFill>
                            <a:prstClr val="black"/>
                          </a:solidFill>
                        </a:ln>
                      </wps:spPr>
                      <wps:txbx>
                        <w:txbxContent>
                          <w:p w14:paraId="7D12E5BE" w14:textId="77777777" w:rsidR="00AB4D88" w:rsidRPr="003D5BA0" w:rsidRDefault="00AB4D88" w:rsidP="00AB4D88">
                            <w:pPr>
                              <w:rPr>
                                <w:rFonts w:ascii="Arial" w:hAnsi="Arial" w:cs="Arial"/>
                                <w:i/>
                                <w:iCs/>
                                <w:color w:val="000000" w:themeColor="text1"/>
                              </w:rPr>
                            </w:pPr>
                            <w:r w:rsidRPr="003D5BA0">
                              <w:rPr>
                                <w:rFonts w:ascii="Arial" w:hAnsi="Arial" w:cs="Arial"/>
                                <w:i/>
                                <w:iCs/>
                                <w:color w:val="000000" w:themeColor="text1"/>
                              </w:rPr>
                              <w:t xml:space="preserve">During FY26, the Company conducted a series of supplier capacity-building initiatives focused on ESG-related topics, with participation from </w:t>
                            </w:r>
                            <w:r w:rsidRPr="00F05E41">
                              <w:rPr>
                                <w:rFonts w:ascii="Arial" w:hAnsi="Arial" w:cs="Arial"/>
                                <w:b/>
                                <w:bCs/>
                                <w:i/>
                                <w:iCs/>
                                <w:color w:val="000000" w:themeColor="text1"/>
                                <w:highlight w:val="yellow"/>
                              </w:rPr>
                              <w:t>XX%</w:t>
                            </w:r>
                            <w:r w:rsidRPr="003D5BA0">
                              <w:rPr>
                                <w:rFonts w:ascii="Arial" w:hAnsi="Arial" w:cs="Arial"/>
                                <w:i/>
                                <w:iCs/>
                                <w:color w:val="000000" w:themeColor="text1"/>
                              </w:rPr>
                              <w:t xml:space="preserve"> of vendors across APIs, excipients, and packaging materials. </w:t>
                            </w:r>
                          </w:p>
                          <w:p w14:paraId="5904A056" w14:textId="77777777" w:rsidR="00AB4D88" w:rsidRPr="003D5BA0" w:rsidRDefault="00AB4D88" w:rsidP="00AB4D88">
                            <w:pPr>
                              <w:rPr>
                                <w:rFonts w:ascii="Arial" w:hAnsi="Arial" w:cs="Arial"/>
                                <w:color w:val="000000" w:themeColor="text1"/>
                              </w:rPr>
                            </w:pPr>
                            <w:r w:rsidRPr="003D5BA0">
                              <w:rPr>
                                <w:rFonts w:ascii="Arial" w:hAnsi="Arial" w:cs="Arial"/>
                                <w:i/>
                                <w:iCs/>
                                <w:color w:val="000000" w:themeColor="text1"/>
                              </w:rPr>
                              <w:t>These are continuous efforts and aim to strengthen technical capabilities, enhance ESG alignment, and drive</w:t>
                            </w:r>
                            <w:r w:rsidRPr="003D5BA0">
                              <w:rPr>
                                <w:rFonts w:ascii="Arial" w:hAnsi="Arial" w:cs="Arial"/>
                                <w:color w:val="000000" w:themeColor="text1"/>
                              </w:rPr>
                              <w:t xml:space="preserve"> innovation across our supplier ecosystem.</w:t>
                            </w:r>
                          </w:p>
                          <w:p w14:paraId="2187D5E4" w14:textId="77777777" w:rsidR="00AB4D88" w:rsidRPr="003D5BA0" w:rsidRDefault="00AB4D88" w:rsidP="00AB4D88">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2495A7" id="Text Box 5" o:spid="_x0000_s1058" type="#_x0000_t202" style="position:absolute;margin-left:4.1pt;margin-top:5.05pt;width:451pt;height:71.3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" fillcolor="white [3201]" strokeweight=".5pt">
                <v:textbox>
                  <w:txbxContent>
                    <w:p w14:paraId="7D12E5BE" w14:textId="77777777" w:rsidR="00AB4D88" w:rsidRPr="003D5BA0" w:rsidRDefault="00AB4D88" w:rsidP="00AB4D88">
                      <w:pPr>
                        <w:rPr>
                          <w:rFonts w:ascii="Arial" w:hAnsi="Arial" w:cs="Arial"/>
                          <w:i/>
                          <w:iCs/>
                          <w:color w:val="000000" w:themeColor="text1"/>
                        </w:rPr>
                      </w:pPr>
                      <w:r w:rsidRPr="003D5BA0">
                        <w:rPr>
                          <w:rFonts w:ascii="Arial" w:hAnsi="Arial" w:cs="Arial"/>
                          <w:i/>
                          <w:iCs/>
                          <w:color w:val="000000" w:themeColor="text1"/>
                        </w:rPr>
                        <w:t xml:space="preserve">During FY26, the Company conducted a series of supplier capacity-building initiatives focused on ESG-related topics, with participation from </w:t>
                      </w:r>
                      <w:r w:rsidRPr="00F05E41">
                        <w:rPr>
                          <w:rFonts w:ascii="Arial" w:hAnsi="Arial" w:cs="Arial"/>
                          <w:b/>
                          <w:bCs/>
                          <w:i/>
                          <w:iCs/>
                          <w:color w:val="000000" w:themeColor="text1"/>
                          <w:highlight w:val="yellow"/>
                        </w:rPr>
                        <w:t>XX%</w:t>
                      </w:r>
                      <w:r w:rsidRPr="003D5BA0">
                        <w:rPr>
                          <w:rFonts w:ascii="Arial" w:hAnsi="Arial" w:cs="Arial"/>
                          <w:i/>
                          <w:iCs/>
                          <w:color w:val="000000" w:themeColor="text1"/>
                        </w:rPr>
                        <w:t xml:space="preserve"> of vendors across APIs, excipients, and packaging materials. </w:t>
                      </w:r>
                    </w:p>
                    <w:p w14:paraId="5904A056" w14:textId="77777777" w:rsidR="00AB4D88" w:rsidRPr="003D5BA0" w:rsidRDefault="00AB4D88" w:rsidP="00AB4D88">
                      <w:pPr>
                        <w:rPr>
                          <w:rFonts w:ascii="Arial" w:hAnsi="Arial" w:cs="Arial"/>
                          <w:color w:val="000000" w:themeColor="text1"/>
                        </w:rPr>
                      </w:pPr>
                      <w:r w:rsidRPr="003D5BA0">
                        <w:rPr>
                          <w:rFonts w:ascii="Arial" w:hAnsi="Arial" w:cs="Arial"/>
                          <w:i/>
                          <w:iCs/>
                          <w:color w:val="000000" w:themeColor="text1"/>
                        </w:rPr>
                        <w:t>These are continuous efforts and aim to strengthen technical capabilities, enhance ESG alignment, and drive</w:t>
                      </w:r>
                      <w:r w:rsidRPr="003D5BA0">
                        <w:rPr>
                          <w:rFonts w:ascii="Arial" w:hAnsi="Arial" w:cs="Arial"/>
                          <w:color w:val="000000" w:themeColor="text1"/>
                        </w:rPr>
                        <w:t xml:space="preserve"> innovation across our supplier ecosystem.</w:t>
                      </w:r>
                    </w:p>
                    <w:p w14:paraId="2187D5E4" w14:textId="77777777" w:rsidR="00AB4D88" w:rsidRPr="003D5BA0" w:rsidRDefault="00AB4D88" w:rsidP="00AB4D88">
                      <w:pPr>
                        <w:rPr>
                          <w:color w:val="000000" w:themeColor="text1"/>
                        </w:rPr>
                      </w:pPr>
                    </w:p>
                  </w:txbxContent>
                </v:textbox>
              </v:shape>
            </w:pict>
          </mc:Fallback>
        </mc:AlternateContent>
      </w:r>
    </w:p>
    <w:p w14:paraId="79849DC3" w14:textId="77777777" w:rsidR="00AB4D88" w:rsidRPr="009F7793" w:rsidRDefault="00AB4D88" w:rsidP="00AB4D88">
      <w:pPr>
        <w:rPr>
          <w:rFonts w:ascii="Arial" w:eastAsia="Arial" w:hAnsi="Arial" w:cs="Arial"/>
        </w:rPr>
      </w:pPr>
    </w:p>
    <w:p w14:paraId="6FA5353A" w14:textId="77777777" w:rsidR="00AB4D88" w:rsidRPr="009F7793" w:rsidRDefault="00AB4D88" w:rsidP="00AB4D88">
      <w:pPr>
        <w:rPr>
          <w:rFonts w:ascii="Arial" w:eastAsia="Arial" w:hAnsi="Arial" w:cs="Arial"/>
        </w:rPr>
      </w:pPr>
    </w:p>
    <w:p w14:paraId="2FF7E7C9" w14:textId="77777777" w:rsidR="00AB4D88" w:rsidRPr="009F7793" w:rsidRDefault="00AB4D88" w:rsidP="00AB4D88">
      <w:pPr>
        <w:rPr>
          <w:rFonts w:ascii="Arial" w:eastAsia="Arial" w:hAnsi="Arial" w:cs="Arial"/>
        </w:rPr>
      </w:pPr>
    </w:p>
    <w:p w14:paraId="5483CB48" w14:textId="77777777" w:rsidR="00AB4D88" w:rsidRPr="009F7793" w:rsidRDefault="00AB4D88" w:rsidP="00AB4D88">
      <w:pPr>
        <w:rPr>
          <w:rFonts w:ascii="Arial" w:eastAsia="Arial" w:hAnsi="Arial" w:cs="Arial"/>
        </w:rPr>
      </w:pPr>
    </w:p>
    <w:p w14:paraId="5F1A6B03" w14:textId="77777777" w:rsidR="00AB4D88" w:rsidRPr="009F7793" w:rsidRDefault="00AB4D88" w:rsidP="00AB4D88">
      <w:pPr>
        <w:rPr>
          <w:rFonts w:ascii="Arial" w:eastAsia="Arial" w:hAnsi="Arial" w:cs="Arial"/>
        </w:rPr>
      </w:pPr>
      <w:r w:rsidRPr="009F7793">
        <w:rPr>
          <w:rFonts w:ascii="Arial" w:eastAsia="Arial" w:hAnsi="Arial" w:cs="Arial"/>
        </w:rPr>
        <w:t>Our Vendor Code of Conduct sets out clear expectations across Environmental, Social, and Governance (ESG) parameters and serves as the cornerstone of our sustainable supply chain strategy. We continuously assess and strengthen our supply chain practices to improve supplier engagement and drive meaningful sustainability outcomes.</w:t>
      </w:r>
    </w:p>
    <w:p w14:paraId="13883479" w14:textId="77777777" w:rsidR="00AB4D88" w:rsidRPr="009F7793" w:rsidRDefault="00AB4D88" w:rsidP="00AB4D88">
      <w:pPr>
        <w:rPr>
          <w:rFonts w:ascii="Arial" w:eastAsia="Arial" w:hAnsi="Arial" w:cs="Arial"/>
        </w:rPr>
      </w:pPr>
      <w:r w:rsidRPr="009F7793">
        <w:rPr>
          <w:rFonts w:ascii="Arial" w:eastAsia="Arial" w:hAnsi="Arial" w:cs="Arial"/>
        </w:rPr>
        <w:t xml:space="preserve">To support this, buyers undergo focused and ongoing training to stay aligned with industry best practices. Through a structured approach and the use of digital platforms, they receive in-depth </w:t>
      </w:r>
      <w:r w:rsidRPr="009F7793">
        <w:rPr>
          <w:rFonts w:ascii="Arial" w:eastAsia="Arial" w:hAnsi="Arial" w:cs="Arial"/>
        </w:rPr>
        <w:lastRenderedPageBreak/>
        <w:t>technical training on key processes such as SOP revisions, CAPA, and change management, along with critical areas including regulatory compliance, finance, and quality systems. These targeted initiatives enable informed decision-making and ensure both compliance and strategic value in supplier interactions.</w:t>
      </w:r>
      <w:r w:rsidRPr="009F7793">
        <w:rPr>
          <w:rStyle w:val="FootnoteReference"/>
          <w:rFonts w:ascii="Arial" w:eastAsia="Arial" w:hAnsi="Arial" w:cs="Arial"/>
        </w:rPr>
        <w:footnoteReference w:id="41"/>
      </w:r>
    </w:p>
    <w:p w14:paraId="6B51CC63" w14:textId="77777777" w:rsidR="00AB4D88" w:rsidRPr="009F7793" w:rsidRDefault="00AB4D88" w:rsidP="00AB4D88">
      <w:pPr>
        <w:rPr>
          <w:rFonts w:ascii="Arial" w:eastAsia="Arial" w:hAnsi="Arial" w:cs="Arial"/>
        </w:rPr>
      </w:pPr>
      <w:r w:rsidRPr="009F7793">
        <w:rPr>
          <w:rFonts w:ascii="Arial" w:eastAsia="Arial" w:hAnsi="Arial" w:cs="Arial"/>
        </w:rPr>
        <w:t>Additionally, as part of our supplier sustainability programme, procurement teams participate in specialized training on integrating ESG considerations into supplier screening, audits, and engagement. We also conduct ESG-focused workshops for value chain partners to strengthen their capabilities and promote responsible practices across areas such as ethical conduct, environmental stewardship, and regulatory compliance.</w:t>
      </w:r>
    </w:p>
    <w:tbl>
      <w:tblPr>
        <w:tblStyle w:val="TableGrid"/>
        <w:tblW w:w="0" w:type="auto"/>
        <w:tblLook w:val="04A0" w:firstRow="1" w:lastRow="0" w:firstColumn="1" w:lastColumn="0" w:noHBand="0" w:noVBand="1"/>
      </w:tblPr>
      <w:tblGrid>
        <w:gridCol w:w="4507"/>
        <w:gridCol w:w="4509"/>
      </w:tblGrid>
      <w:tr w:rsidR="00AB4D88" w:rsidRPr="009F7793" w14:paraId="148FB5F1" w14:textId="77777777" w:rsidTr="00775590">
        <w:tc>
          <w:tcPr>
            <w:tcW w:w="4675" w:type="dxa"/>
            <w:shd w:val="clear" w:color="auto" w:fill="F7CAAC" w:themeFill="accent2" w:themeFillTint="66"/>
          </w:tcPr>
          <w:p w14:paraId="3C1AE847" w14:textId="77777777" w:rsidR="00AB4D88" w:rsidRPr="009F7793" w:rsidRDefault="00AB4D88" w:rsidP="00775590">
            <w:pPr>
              <w:rPr>
                <w:rFonts w:ascii="Arial" w:eastAsia="Arial" w:hAnsi="Arial" w:cs="Arial"/>
                <w:b/>
                <w:bCs/>
                <w:sz w:val="22"/>
                <w:szCs w:val="22"/>
              </w:rPr>
            </w:pPr>
            <w:r w:rsidRPr="009F7793">
              <w:rPr>
                <w:rFonts w:ascii="Arial" w:eastAsia="Arial" w:hAnsi="Arial" w:cs="Arial"/>
                <w:b/>
                <w:bCs/>
                <w:sz w:val="22"/>
                <w:szCs w:val="22"/>
              </w:rPr>
              <w:t>Buyer Training</w:t>
            </w:r>
          </w:p>
        </w:tc>
        <w:tc>
          <w:tcPr>
            <w:tcW w:w="4675" w:type="dxa"/>
            <w:shd w:val="clear" w:color="auto" w:fill="F7CAAC" w:themeFill="accent2" w:themeFillTint="66"/>
          </w:tcPr>
          <w:p w14:paraId="6F4DBE70" w14:textId="77777777" w:rsidR="00AB4D88" w:rsidRPr="009F7793" w:rsidRDefault="00AB4D88" w:rsidP="00775590">
            <w:pPr>
              <w:rPr>
                <w:rFonts w:ascii="Arial" w:eastAsia="Arial" w:hAnsi="Arial" w:cs="Arial"/>
                <w:b/>
                <w:bCs/>
                <w:sz w:val="22"/>
                <w:szCs w:val="22"/>
              </w:rPr>
            </w:pPr>
            <w:r w:rsidRPr="009F7793">
              <w:rPr>
                <w:rFonts w:ascii="Arial" w:eastAsia="Arial" w:hAnsi="Arial" w:cs="Arial"/>
                <w:b/>
                <w:bCs/>
                <w:sz w:val="22"/>
                <w:szCs w:val="22"/>
              </w:rPr>
              <w:t xml:space="preserve">Supplier Training </w:t>
            </w:r>
          </w:p>
        </w:tc>
      </w:tr>
      <w:tr w:rsidR="00AB4D88" w:rsidRPr="009F7793" w14:paraId="5ED2E650" w14:textId="77777777" w:rsidTr="00775590">
        <w:tc>
          <w:tcPr>
            <w:tcW w:w="4675" w:type="dxa"/>
          </w:tcPr>
          <w:p w14:paraId="68439DB7" w14:textId="77777777" w:rsidR="00AB4D88" w:rsidRPr="009F7793" w:rsidRDefault="00AB4D88" w:rsidP="00775590">
            <w:pPr>
              <w:rPr>
                <w:rFonts w:ascii="Arial" w:eastAsia="Arial" w:hAnsi="Arial" w:cs="Arial"/>
              </w:rPr>
            </w:pPr>
            <w:r w:rsidRPr="009F7793">
              <w:rPr>
                <w:rFonts w:ascii="Arial" w:eastAsia="Arial" w:hAnsi="Arial" w:cs="Arial"/>
              </w:rPr>
              <w:t xml:space="preserve">Strides places strong emphasis on building capabilities across both buyers and suppliers through structured training and awareness initiatives. The procurement team undergoes continuous training on key areas such as regulatory compliance, SOP adherence, CAPA management, quality systems, and ESG integration, enabling informed and responsible sourcing decisions. </w:t>
            </w:r>
          </w:p>
        </w:tc>
        <w:tc>
          <w:tcPr>
            <w:tcW w:w="4675" w:type="dxa"/>
          </w:tcPr>
          <w:p w14:paraId="0506540B" w14:textId="77777777" w:rsidR="00AB4D88" w:rsidRPr="009F7793" w:rsidRDefault="00AB4D88" w:rsidP="00775590">
            <w:pPr>
              <w:rPr>
                <w:rFonts w:ascii="Arial" w:eastAsia="Arial" w:hAnsi="Arial" w:cs="Arial"/>
              </w:rPr>
            </w:pPr>
            <w:r w:rsidRPr="009F7793">
              <w:rPr>
                <w:rFonts w:ascii="Arial" w:eastAsia="Arial" w:hAnsi="Arial" w:cs="Arial"/>
              </w:rPr>
              <w:t xml:space="preserve">Suppliers are engaged through targeted capacity-building programmes, including ESG-focused workshops that cover ethical conduct, environmental and social responsibility, human rights standards, and evolving regulatory requirements. These initiatives are delivered through a mix of digital platforms, technical sessions, and collaborative engagements, ensuring alignment with the Company’s sustainability expectations. </w:t>
            </w:r>
          </w:p>
        </w:tc>
      </w:tr>
    </w:tbl>
    <w:p w14:paraId="5BDA6D5E" w14:textId="77777777" w:rsidR="00AB4D88" w:rsidRPr="009F7793" w:rsidRDefault="00AB4D88" w:rsidP="00AB4D88">
      <w:pPr>
        <w:rPr>
          <w:rFonts w:ascii="Arial" w:eastAsia="Arial" w:hAnsi="Arial" w:cs="Arial"/>
        </w:rPr>
      </w:pPr>
    </w:p>
    <w:p w14:paraId="65A294F9" w14:textId="77777777" w:rsidR="00AB4D88" w:rsidRPr="009F7793" w:rsidRDefault="00AB4D88" w:rsidP="00AB4D88">
      <w:pPr>
        <w:rPr>
          <w:rFonts w:ascii="Arial" w:eastAsia="Arial" w:hAnsi="Arial" w:cs="Arial"/>
        </w:rPr>
      </w:pPr>
      <w:r w:rsidRPr="009F7793">
        <w:rPr>
          <w:rFonts w:ascii="Arial" w:eastAsia="Arial" w:hAnsi="Arial" w:cs="Arial"/>
        </w:rPr>
        <w:t>As we further strengthen planning capabilities, diversify our supplier base, and invest in sustainable logistics, we remain focused on building a supply chain that is resilient, ethical, and future-ready. Responsible supply chain management continues to be a key pillar of our ESG strategy, enabling us to create long-term value and impact.</w:t>
      </w:r>
    </w:p>
    <w:p w14:paraId="293A0EE4" w14:textId="77777777" w:rsidR="00AB4D88" w:rsidRPr="009F7793" w:rsidRDefault="00AB4D88" w:rsidP="00AB4D88">
      <w:pPr>
        <w:rPr>
          <w:rFonts w:ascii="Arial" w:eastAsia="Arial" w:hAnsi="Arial" w:cs="Arial"/>
        </w:rPr>
      </w:pPr>
      <w:r w:rsidRPr="009F7793">
        <w:rPr>
          <w:rFonts w:ascii="Arial" w:eastAsia="Arial" w:hAnsi="Arial" w:cs="Arial"/>
        </w:rPr>
        <w:t>At Strides, we remain committed to advancing patient-centric and innovative partnerships across our value chain, driven by collaboration, shared accountability, and sustained resilience.</w:t>
      </w:r>
    </w:p>
    <w:p w14:paraId="335A1307" w14:textId="77777777" w:rsidR="00AB4D88" w:rsidRPr="009F7793" w:rsidRDefault="00AB4D88" w:rsidP="00AB4D88">
      <w:pPr>
        <w:rPr>
          <w:rFonts w:ascii="Arial" w:eastAsia="Arial" w:hAnsi="Arial" w:cs="Arial"/>
        </w:rPr>
      </w:pPr>
    </w:p>
    <w:p w14:paraId="2198B0FD" w14:textId="77777777" w:rsidR="00AB4D88" w:rsidRPr="009F7793" w:rsidRDefault="00AB4D88" w:rsidP="00AB4D88">
      <w:pPr>
        <w:rPr>
          <w:rFonts w:ascii="Arial" w:eastAsia="Arial" w:hAnsi="Arial" w:cs="Arial"/>
        </w:rPr>
      </w:pPr>
    </w:p>
    <w:p w14:paraId="79CA8B49" w14:textId="77777777" w:rsidR="00AB4D88" w:rsidRPr="009F7793" w:rsidRDefault="00AB4D88" w:rsidP="00AB4D88">
      <w:pPr>
        <w:tabs>
          <w:tab w:val="left" w:pos="6028"/>
        </w:tabs>
        <w:rPr>
          <w:rFonts w:ascii="Arial" w:eastAsia="Arial" w:hAnsi="Arial" w:cs="Arial"/>
        </w:rPr>
      </w:pPr>
      <w:r w:rsidRPr="009F7793">
        <w:rPr>
          <w:rFonts w:ascii="Arial" w:hAnsi="Arial" w:cs="Arial"/>
        </w:rPr>
        <w:tab/>
      </w:r>
    </w:p>
    <w:p w14:paraId="6A4E6441" w14:textId="77777777" w:rsidR="00AB4D88" w:rsidRPr="009F7793" w:rsidRDefault="00AB4D88" w:rsidP="00AB4D88"/>
    <w:p w14:paraId="6B0A16A0" w14:textId="77777777" w:rsidR="00AB4D88" w:rsidRPr="00AB4D88" w:rsidRDefault="00AB4D88" w:rsidP="00AB4D88"/>
    <w:p w14:paraId="650AB180" w14:textId="77777777" w:rsidR="00AB4D88" w:rsidRDefault="00AB4D88"/>
    <w:p w14:paraId="035D157C" w14:textId="77777777" w:rsidR="00AB4D88" w:rsidRDefault="00AB4D88"/>
    <w:p w14:paraId="2065DB22" w14:textId="77777777" w:rsidR="00AB4D88" w:rsidRDefault="00AB4D88"/>
    <w:p w14:paraId="1CF7427B" w14:textId="77777777" w:rsidR="00AB4D88" w:rsidRDefault="00AB4D88"/>
    <w:p w14:paraId="21196B38" w14:textId="77777777" w:rsidR="00AB4D88" w:rsidRDefault="00AB4D88"/>
    <w:p w14:paraId="2944E730" w14:textId="77777777" w:rsidR="00AB4D88" w:rsidRDefault="00AB4D88"/>
    <w:p w14:paraId="05DFFEEC" w14:textId="77777777" w:rsidR="00AB4D88" w:rsidRDefault="00AB4D88"/>
    <w:p w14:paraId="1BEE3EDC" w14:textId="77777777" w:rsidR="00AB4D88" w:rsidRDefault="00AB4D88"/>
    <w:p w14:paraId="58A7482B" w14:textId="77777777" w:rsidR="00AB4D88" w:rsidRDefault="00AB4D88"/>
    <w:p w14:paraId="263A5412" w14:textId="77777777" w:rsidR="00AB4D88" w:rsidRDefault="00AB4D88"/>
    <w:p w14:paraId="79F25D9A" w14:textId="77777777" w:rsidR="00AB4D88" w:rsidRDefault="00AB4D88"/>
    <w:p w14:paraId="63A98615" w14:textId="77777777" w:rsidR="00AB4D88" w:rsidRDefault="00AB4D88"/>
    <w:p w14:paraId="67D8E8C2" w14:textId="77777777" w:rsidR="00AB4D88" w:rsidRDefault="00AB4D88" w:rsidP="004F119B">
      <w:pPr>
        <w:pStyle w:val="Heading1"/>
      </w:pPr>
    </w:p>
    <w:p w14:paraId="542CEB09" w14:textId="7DC0C881" w:rsidR="004F119B" w:rsidRDefault="004F119B" w:rsidP="004F119B">
      <w:pPr>
        <w:pStyle w:val="Heading1"/>
      </w:pPr>
      <w:r>
        <w:t xml:space="preserve">File Name: </w:t>
      </w:r>
      <w:r w:rsidRPr="009207B8">
        <w:t>Board_Submission_Draft SR FY26_for designer</w:t>
      </w:r>
    </w:p>
    <w:p w14:paraId="642AAC9D" w14:textId="213B8616" w:rsidR="004F119B" w:rsidRDefault="004F119B" w:rsidP="004F119B">
      <w:pPr>
        <w:pStyle w:val="Heading1"/>
      </w:pPr>
      <w:r>
        <w:t>Dated: 29072026</w:t>
      </w:r>
    </w:p>
    <w:p w14:paraId="7BA5BF26" w14:textId="77777777" w:rsidR="004F119B" w:rsidRDefault="004F119B"/>
    <w:p w14:paraId="10BE470A" w14:textId="450A3999" w:rsidR="004F119B" w:rsidRPr="006439E4" w:rsidRDefault="006439E4" w:rsidP="006439E4">
      <w:pPr>
        <w:pStyle w:val="Heading1"/>
        <w:rPr>
          <w:sz w:val="72"/>
          <w:szCs w:val="72"/>
        </w:rPr>
      </w:pPr>
      <w:bookmarkStart w:id="198" w:name="_Toc232500812"/>
      <w:bookmarkStart w:id="199" w:name="_Toc235801317"/>
      <w:r>
        <w:rPr>
          <w:sz w:val="72"/>
          <w:szCs w:val="72"/>
        </w:rPr>
        <w:t xml:space="preserve">Chapter name - </w:t>
      </w:r>
      <w:r w:rsidR="004F119B" w:rsidRPr="006439E4">
        <w:rPr>
          <w:sz w:val="72"/>
          <w:szCs w:val="72"/>
        </w:rPr>
        <w:t>Environmental Sustainability</w:t>
      </w:r>
      <w:bookmarkEnd w:id="198"/>
      <w:bookmarkEnd w:id="199"/>
    </w:p>
    <w:p w14:paraId="6EB81196" w14:textId="77777777" w:rsidR="004F119B" w:rsidRPr="00F107A9" w:rsidRDefault="004F119B" w:rsidP="004F119B">
      <w:pPr>
        <w:spacing w:before="240" w:line="276" w:lineRule="auto"/>
        <w:rPr>
          <w:rFonts w:ascii="Arial" w:hAnsi="Arial" w:cs="Arial"/>
        </w:rPr>
      </w:pPr>
      <w:r w:rsidRPr="00F107A9">
        <w:rPr>
          <w:rFonts w:ascii="Arial" w:hAnsi="Arial" w:cs="Arial"/>
        </w:rPr>
        <w:t>As custodians of health, we recognise that a healthy planet is inseparable from healthy communities. The challenges of climate change, biodiversity loss, and health equity are deeply interconnected, and they demand bold ambition, disciplined execution, and accountable leadership. Environmental stewardship is therefore a core dimension of our sustainability strategy at Strides, one that enables us to reduce risks, build operational resilience, and contribute to a healthier future for the generations we serve.</w:t>
      </w:r>
      <w:r w:rsidRPr="00F107A9">
        <w:rPr>
          <w:rStyle w:val="FootnoteReference"/>
          <w:rFonts w:ascii="Arial" w:hAnsi="Arial" w:cs="Arial"/>
        </w:rPr>
        <w:footnoteReference w:id="42"/>
      </w:r>
    </w:p>
    <w:p w14:paraId="2687A839" w14:textId="77777777" w:rsidR="004F119B" w:rsidRPr="00F107A9" w:rsidRDefault="004F119B" w:rsidP="004F119B">
      <w:pPr>
        <w:spacing w:before="240" w:line="276" w:lineRule="auto"/>
        <w:rPr>
          <w:rFonts w:ascii="Arial" w:hAnsi="Arial" w:cs="Arial"/>
        </w:rPr>
      </w:pPr>
      <w:r w:rsidRPr="00F107A9">
        <w:rPr>
          <w:rFonts w:ascii="Arial" w:hAnsi="Arial" w:cs="Arial"/>
        </w:rPr>
        <w:t>Our environmental agenda is built around three guiding commitments: boosting resource efficiency, promoting circularity, and reducing emissions. These commitments are operationalised through a comprehensive Programme that spans decarbonisation, water stewardship, waste minimisation, biodiversity protection, and product life cycle. Each is supported by measurable targets, rigorous governance, and continuous investment.</w:t>
      </w:r>
    </w:p>
    <w:p w14:paraId="3D4D4895" w14:textId="77777777" w:rsidR="004F119B" w:rsidRPr="00F107A9" w:rsidRDefault="004F119B" w:rsidP="004F119B">
      <w:pPr>
        <w:spacing w:before="240" w:line="276" w:lineRule="auto"/>
        <w:rPr>
          <w:rFonts w:ascii="Arial" w:hAnsi="Arial" w:cs="Arial"/>
          <w:b/>
        </w:rPr>
      </w:pPr>
      <w:r w:rsidRPr="00F107A9">
        <w:rPr>
          <w:rFonts w:ascii="Arial" w:hAnsi="Arial" w:cs="Arial"/>
          <w:b/>
        </w:rPr>
        <w:t>Key Highlights for FY 2026</w:t>
      </w:r>
    </w:p>
    <w:tbl>
      <w:tblPr>
        <w:tblW w:w="936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680"/>
        <w:gridCol w:w="4680"/>
      </w:tblGrid>
      <w:tr w:rsidR="004F119B" w:rsidRPr="00F107A9" w14:paraId="5DCB5901" w14:textId="77777777" w:rsidTr="00775590">
        <w:trPr>
          <w:trHeight w:val="576"/>
        </w:trPr>
        <w:tc>
          <w:tcPr>
            <w:tcW w:w="4680" w:type="dxa"/>
            <w:shd w:val="clear" w:color="auto" w:fill="3BA175"/>
            <w:vAlign w:val="center"/>
            <w:hideMark/>
          </w:tcPr>
          <w:p w14:paraId="58E6469B"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Indicator</w:t>
            </w:r>
          </w:p>
        </w:tc>
        <w:tc>
          <w:tcPr>
            <w:tcW w:w="4680" w:type="dxa"/>
            <w:shd w:val="clear" w:color="auto" w:fill="3BA175"/>
            <w:vAlign w:val="center"/>
            <w:hideMark/>
          </w:tcPr>
          <w:p w14:paraId="152F9748"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FY26 Performance</w:t>
            </w:r>
          </w:p>
        </w:tc>
      </w:tr>
      <w:tr w:rsidR="004F119B" w:rsidRPr="00F107A9" w14:paraId="3E6817C7" w14:textId="77777777" w:rsidTr="00775590">
        <w:trPr>
          <w:trHeight w:val="576"/>
        </w:trPr>
        <w:tc>
          <w:tcPr>
            <w:tcW w:w="4680" w:type="dxa"/>
            <w:shd w:val="clear" w:color="auto" w:fill="FFFFFF" w:themeFill="background1"/>
            <w:vAlign w:val="center"/>
            <w:hideMark/>
          </w:tcPr>
          <w:p w14:paraId="5D226FE0" w14:textId="77777777" w:rsidR="004F119B" w:rsidRPr="00F107A9" w:rsidRDefault="004F119B" w:rsidP="00775590">
            <w:pPr>
              <w:spacing w:line="276" w:lineRule="auto"/>
              <w:rPr>
                <w:rFonts w:ascii="Arial" w:hAnsi="Arial" w:cs="Arial"/>
                <w:color w:val="424242"/>
              </w:rPr>
            </w:pPr>
            <w:r w:rsidRPr="00F107A9">
              <w:rPr>
                <w:rFonts w:ascii="Arial" w:hAnsi="Arial" w:cs="Arial"/>
                <w:color w:val="424242"/>
              </w:rPr>
              <w:t>Renewable Energy Share</w:t>
            </w:r>
          </w:p>
        </w:tc>
        <w:tc>
          <w:tcPr>
            <w:tcW w:w="4680" w:type="dxa"/>
            <w:shd w:val="clear" w:color="auto" w:fill="FFFFFF" w:themeFill="background1"/>
            <w:vAlign w:val="center"/>
            <w:hideMark/>
          </w:tcPr>
          <w:p w14:paraId="0D2ACF87" w14:textId="77777777" w:rsidR="004F119B" w:rsidRPr="00F107A9" w:rsidRDefault="004F119B" w:rsidP="00775590">
            <w:pPr>
              <w:spacing w:line="276" w:lineRule="auto"/>
              <w:rPr>
                <w:rFonts w:ascii="Arial" w:hAnsi="Arial" w:cs="Arial"/>
                <w:b/>
                <w:color w:val="111827"/>
              </w:rPr>
            </w:pPr>
            <w:r w:rsidRPr="00F107A9">
              <w:rPr>
                <w:rFonts w:ascii="Arial" w:hAnsi="Arial" w:cs="Arial"/>
                <w:b/>
                <w:bCs/>
                <w:color w:val="111827"/>
              </w:rPr>
              <w:t xml:space="preserve"> 44.19%</w:t>
            </w:r>
          </w:p>
        </w:tc>
      </w:tr>
      <w:tr w:rsidR="004F119B" w:rsidRPr="00F107A9" w14:paraId="184410D7" w14:textId="77777777" w:rsidTr="00775590">
        <w:trPr>
          <w:trHeight w:val="576"/>
        </w:trPr>
        <w:tc>
          <w:tcPr>
            <w:tcW w:w="4680" w:type="dxa"/>
            <w:shd w:val="clear" w:color="auto" w:fill="FFFFFF" w:themeFill="background1"/>
            <w:vAlign w:val="center"/>
            <w:hideMark/>
          </w:tcPr>
          <w:p w14:paraId="3A650DCD" w14:textId="77777777" w:rsidR="004F119B" w:rsidRPr="00F107A9" w:rsidRDefault="004F119B" w:rsidP="00775590">
            <w:pPr>
              <w:spacing w:line="276" w:lineRule="auto"/>
              <w:rPr>
                <w:rFonts w:ascii="Arial" w:hAnsi="Arial" w:cs="Arial"/>
                <w:color w:val="424242"/>
              </w:rPr>
            </w:pPr>
            <w:r w:rsidRPr="00F107A9">
              <w:rPr>
                <w:rFonts w:ascii="Arial" w:hAnsi="Arial" w:cs="Arial"/>
                <w:color w:val="424242"/>
              </w:rPr>
              <w:t>Water reused and recycled</w:t>
            </w:r>
          </w:p>
        </w:tc>
        <w:tc>
          <w:tcPr>
            <w:tcW w:w="4680" w:type="dxa"/>
            <w:shd w:val="clear" w:color="auto" w:fill="FFFFFF" w:themeFill="background1"/>
            <w:vAlign w:val="center"/>
            <w:hideMark/>
          </w:tcPr>
          <w:p w14:paraId="51CF4983" w14:textId="77777777" w:rsidR="004F119B" w:rsidRPr="00F107A9" w:rsidRDefault="004F119B" w:rsidP="00775590">
            <w:pPr>
              <w:spacing w:line="276" w:lineRule="auto"/>
              <w:rPr>
                <w:rFonts w:ascii="Arial" w:hAnsi="Arial" w:cs="Arial"/>
                <w:b/>
                <w:color w:val="111827"/>
              </w:rPr>
            </w:pPr>
            <w:r w:rsidRPr="00F107A9">
              <w:rPr>
                <w:rFonts w:ascii="Arial" w:hAnsi="Arial" w:cs="Arial"/>
                <w:b/>
                <w:color w:val="111827"/>
              </w:rPr>
              <w:t>1.06 lakh</w:t>
            </w:r>
          </w:p>
        </w:tc>
      </w:tr>
      <w:tr w:rsidR="004F119B" w:rsidRPr="00F107A9" w14:paraId="44C9CA28" w14:textId="77777777" w:rsidTr="00775590">
        <w:trPr>
          <w:trHeight w:val="576"/>
        </w:trPr>
        <w:tc>
          <w:tcPr>
            <w:tcW w:w="4680" w:type="dxa"/>
            <w:shd w:val="clear" w:color="auto" w:fill="FFFFFF" w:themeFill="background1"/>
            <w:vAlign w:val="center"/>
            <w:hideMark/>
          </w:tcPr>
          <w:p w14:paraId="0646D150" w14:textId="77777777" w:rsidR="004F119B" w:rsidRPr="00F107A9" w:rsidRDefault="004F119B" w:rsidP="00775590">
            <w:pPr>
              <w:spacing w:line="276" w:lineRule="auto"/>
              <w:rPr>
                <w:rFonts w:ascii="Arial" w:hAnsi="Arial" w:cs="Arial"/>
                <w:color w:val="424242"/>
              </w:rPr>
            </w:pPr>
            <w:r w:rsidRPr="00F107A9">
              <w:rPr>
                <w:rFonts w:ascii="Arial" w:hAnsi="Arial" w:cs="Arial"/>
                <w:color w:val="424242"/>
              </w:rPr>
              <w:t>Waste recycled</w:t>
            </w:r>
          </w:p>
        </w:tc>
        <w:tc>
          <w:tcPr>
            <w:tcW w:w="4680" w:type="dxa"/>
            <w:shd w:val="clear" w:color="auto" w:fill="FFFFFF" w:themeFill="background1"/>
            <w:vAlign w:val="center"/>
            <w:hideMark/>
          </w:tcPr>
          <w:p w14:paraId="65D8AF4B" w14:textId="77777777" w:rsidR="004F119B" w:rsidRPr="00F107A9" w:rsidRDefault="004F119B" w:rsidP="00775590">
            <w:pPr>
              <w:spacing w:line="276" w:lineRule="auto"/>
              <w:rPr>
                <w:rFonts w:ascii="Arial" w:hAnsi="Arial" w:cs="Arial"/>
                <w:b/>
                <w:color w:val="111827"/>
              </w:rPr>
            </w:pPr>
            <w:r w:rsidRPr="00F107A9">
              <w:rPr>
                <w:rFonts w:ascii="Arial" w:hAnsi="Arial" w:cs="Arial"/>
                <w:b/>
                <w:bCs/>
                <w:color w:val="111827"/>
              </w:rPr>
              <w:t>817.2 tonnes</w:t>
            </w:r>
          </w:p>
        </w:tc>
      </w:tr>
      <w:tr w:rsidR="004F119B" w:rsidRPr="00F107A9" w14:paraId="76B6D4D0" w14:textId="77777777" w:rsidTr="00775590">
        <w:trPr>
          <w:trHeight w:val="576"/>
        </w:trPr>
        <w:tc>
          <w:tcPr>
            <w:tcW w:w="4680" w:type="dxa"/>
            <w:shd w:val="clear" w:color="auto" w:fill="FFFFFF" w:themeFill="background1"/>
            <w:vAlign w:val="center"/>
            <w:hideMark/>
          </w:tcPr>
          <w:p w14:paraId="0C5D2851" w14:textId="77777777" w:rsidR="004F119B" w:rsidRPr="00F107A9" w:rsidRDefault="004F119B" w:rsidP="00775590">
            <w:pPr>
              <w:spacing w:line="276" w:lineRule="auto"/>
              <w:rPr>
                <w:rFonts w:ascii="Arial" w:hAnsi="Arial" w:cs="Arial"/>
                <w:color w:val="424242"/>
              </w:rPr>
            </w:pPr>
            <w:r w:rsidRPr="00F107A9">
              <w:rPr>
                <w:rFonts w:ascii="Arial" w:hAnsi="Arial" w:cs="Arial"/>
                <w:color w:val="424242"/>
              </w:rPr>
              <w:t xml:space="preserve">Waste co-processed </w:t>
            </w:r>
          </w:p>
        </w:tc>
        <w:tc>
          <w:tcPr>
            <w:tcW w:w="4680" w:type="dxa"/>
            <w:shd w:val="clear" w:color="auto" w:fill="FFFFFF" w:themeFill="background1"/>
            <w:vAlign w:val="center"/>
            <w:hideMark/>
          </w:tcPr>
          <w:p w14:paraId="6CE05F59" w14:textId="77777777" w:rsidR="004F119B" w:rsidRPr="00F107A9" w:rsidRDefault="004F119B" w:rsidP="00775590">
            <w:pPr>
              <w:spacing w:line="276" w:lineRule="auto"/>
              <w:rPr>
                <w:rFonts w:ascii="Arial" w:hAnsi="Arial" w:cs="Arial"/>
                <w:b/>
                <w:color w:val="111827"/>
              </w:rPr>
            </w:pPr>
            <w:r w:rsidRPr="00F107A9">
              <w:rPr>
                <w:rFonts w:ascii="Arial" w:hAnsi="Arial" w:cs="Arial"/>
                <w:b/>
                <w:bCs/>
                <w:color w:val="111827"/>
              </w:rPr>
              <w:t xml:space="preserve"> 388.87 tonnes</w:t>
            </w:r>
          </w:p>
        </w:tc>
      </w:tr>
    </w:tbl>
    <w:p w14:paraId="5F0F1696" w14:textId="34242572" w:rsidR="004F119B" w:rsidRPr="00F107A9" w:rsidRDefault="004F119B" w:rsidP="006439E4">
      <w:pPr>
        <w:pStyle w:val="Heading2"/>
        <w:numPr>
          <w:ilvl w:val="1"/>
          <w:numId w:val="46"/>
        </w:numPr>
      </w:pPr>
      <w:bookmarkStart w:id="200" w:name="_Toc232500813"/>
      <w:bookmarkStart w:id="201" w:name="_Toc235801318"/>
      <w:r w:rsidRPr="00F107A9">
        <w:t>Environmental Governance</w:t>
      </w:r>
      <w:bookmarkEnd w:id="200"/>
      <w:bookmarkEnd w:id="201"/>
    </w:p>
    <w:p w14:paraId="60E26F67" w14:textId="77777777" w:rsidR="004F119B" w:rsidRPr="00F107A9" w:rsidRDefault="004F119B" w:rsidP="004F119B">
      <w:pPr>
        <w:spacing w:before="240" w:line="276" w:lineRule="auto"/>
        <w:rPr>
          <w:rFonts w:ascii="Arial" w:hAnsi="Arial" w:cs="Arial"/>
        </w:rPr>
      </w:pPr>
      <w:r w:rsidRPr="00F107A9">
        <w:rPr>
          <w:rFonts w:ascii="Arial" w:hAnsi="Arial" w:cs="Arial"/>
        </w:rPr>
        <w:t>Our environmental governance framework connects Board-level oversight to site-level execution, ensuring that environmental responsibility is embedded at every level of the organisation.</w:t>
      </w:r>
    </w:p>
    <w:p w14:paraId="69D8A65F" w14:textId="77777777" w:rsidR="004F119B" w:rsidRPr="00F107A9" w:rsidRDefault="004F119B" w:rsidP="004F119B">
      <w:pPr>
        <w:spacing w:before="240" w:line="276" w:lineRule="auto"/>
        <w:rPr>
          <w:rFonts w:ascii="Arial" w:hAnsi="Arial" w:cs="Arial"/>
        </w:rPr>
      </w:pPr>
      <w:r w:rsidRPr="00F107A9">
        <w:rPr>
          <w:rFonts w:ascii="Arial" w:hAnsi="Arial" w:cs="Arial"/>
        </w:rPr>
        <w:lastRenderedPageBreak/>
        <w:t>At the apex, the Risk Management and Sustainability Committee (RM&amp;SC) of the Board of Directors is responsible for addressing environmental sustainability at an organisational level. The Committee reviews environmental strategy, climate-related risks, and performance against targets. It is supported by the Group Level Steering Committee (GLSC) which, together with the EHS Head, provides strategic oversight and monitors the implementation of the EHS Policy. The Risk Office tracks key climate-related risks by leveraging the enterprise risk management framework and engages closely with the EHS team on risk management.</w:t>
      </w:r>
    </w:p>
    <w:p w14:paraId="37737031" w14:textId="77777777" w:rsidR="004F119B" w:rsidRPr="00F107A9" w:rsidRDefault="004F119B" w:rsidP="004F119B">
      <w:pPr>
        <w:spacing w:before="240" w:line="276" w:lineRule="auto"/>
        <w:rPr>
          <w:rFonts w:ascii="Arial" w:hAnsi="Arial" w:cs="Arial"/>
        </w:rPr>
      </w:pPr>
      <w:r w:rsidRPr="00F107A9">
        <w:rPr>
          <w:rFonts w:ascii="Arial" w:hAnsi="Arial" w:cs="Arial"/>
        </w:rPr>
        <w:t>At the operational level, our corporate Environment, Health and Safety (EHS) Policy framework outlines our commitment to environmental stewardship and provides structured, systematic guidance for managing environmental aspects and performance. The Functional EHS Head oversees implementation of the EHS strategy across the organisation, monitoring progress and helping Strides achieve its environmental goals. Site-level EHS Heads report to the Functional EHS Head on the implementation of the Company's EHS Policy, the functioning of Environmental Management Systems, and any significant risks identified at their sites.</w:t>
      </w:r>
    </w:p>
    <w:p w14:paraId="62A3CDEF" w14:textId="77777777" w:rsidR="004F119B" w:rsidRPr="00F107A9" w:rsidRDefault="004F119B" w:rsidP="004F119B">
      <w:pPr>
        <w:spacing w:before="240" w:line="276" w:lineRule="auto"/>
        <w:rPr>
          <w:rFonts w:ascii="Arial" w:hAnsi="Arial" w:cs="Arial"/>
        </w:rPr>
      </w:pPr>
      <w:r w:rsidRPr="00F107A9">
        <w:rPr>
          <w:rFonts w:ascii="Arial" w:eastAsia="Segoe UI" w:hAnsi="Arial" w:cs="Arial"/>
        </w:rPr>
        <w:t xml:space="preserve">All Indian manufacturing sites and the R&amp;D facility are certified to ISO 14001 Environmental Management Systems. Our environmental management framework is further supported by ISO 45001 certification across the KRSG, Puducherry and Chandapura sites, and ISO 50001 Energy Management certification at the KRSG facility. These certifications provide a structured foundation for environmental protection, occupational health and safety, and continual improvement in energy </w:t>
      </w:r>
      <w:r w:rsidRPr="00F107A9">
        <w:rPr>
          <w:rFonts w:ascii="Arial" w:hAnsi="Arial" w:cs="Arial"/>
        </w:rPr>
        <w:t>performance. 100% of our Indian sites are certified under ISO 14001. Our environmental awareness and capability-building Programme reinforces this certification through monthly ESG talks, technical training sessions, EHS Leadership Programmes, and Standard Operating Procedure (SOP) training at site level all designed to ensure that environmental responsibility is embedded in the everyday decisions of our people.</w:t>
      </w:r>
    </w:p>
    <w:p w14:paraId="41202443" w14:textId="77777777" w:rsidR="004F119B" w:rsidRPr="00F107A9" w:rsidRDefault="004F119B" w:rsidP="004F119B">
      <w:pPr>
        <w:spacing w:before="240" w:line="276" w:lineRule="auto"/>
        <w:rPr>
          <w:rFonts w:ascii="Arial" w:hAnsi="Arial" w:cs="Arial"/>
        </w:rPr>
      </w:pPr>
      <w:r w:rsidRPr="00F107A9">
        <w:rPr>
          <w:rFonts w:ascii="Arial" w:hAnsi="Arial" w:cs="Arial"/>
        </w:rPr>
        <w:t>Environmental accountability is further anchored in executive incentives. Sustainability-linked KPIs including environmental factors such as water use, emissions, and energy consumption are integrated into the Key Result Areas (KRAs) of senior leadership. The Managing Director and Group CEO has 20 per cent of annual performance weightage assigned to company-wide projects where sustainability, including climate risk management, is a core element. Long-term financial and sustainability performance is additionally linked to remunerative benefits extended to the MD &amp; Group CEO and the Executive Director, with achievement tracked annually by the Board and its committees. CXO-level KRAs similarly carry explicit sustainability deliverables.</w:t>
      </w:r>
    </w:p>
    <w:p w14:paraId="091C0166" w14:textId="77777777" w:rsidR="004F119B" w:rsidRPr="00F107A9" w:rsidRDefault="004F119B" w:rsidP="004F119B">
      <w:pPr>
        <w:spacing w:before="240" w:line="276" w:lineRule="auto"/>
        <w:rPr>
          <w:rFonts w:ascii="Arial" w:hAnsi="Arial" w:cs="Arial"/>
        </w:rPr>
      </w:pPr>
      <w:r w:rsidRPr="00F107A9">
        <w:rPr>
          <w:rFonts w:ascii="Arial" w:hAnsi="Arial" w:cs="Arial"/>
        </w:rPr>
        <w:t>Environmental compliance remains a non-negotiable foundation of our governance model. In FY26, we recorded zero violations of environmental legal obligations or regulations.</w:t>
      </w:r>
      <w:r w:rsidRPr="00F107A9">
        <w:rPr>
          <w:rStyle w:val="FootnoteReference"/>
          <w:rFonts w:ascii="Arial" w:hAnsi="Arial" w:cs="Arial"/>
        </w:rPr>
        <w:footnoteReference w:id="43"/>
      </w:r>
    </w:p>
    <w:p w14:paraId="126E5E7B" w14:textId="38FCE7AF" w:rsidR="004F119B" w:rsidRPr="00F107A9" w:rsidRDefault="004F119B" w:rsidP="006439E4">
      <w:pPr>
        <w:pStyle w:val="Heading2"/>
        <w:numPr>
          <w:ilvl w:val="1"/>
          <w:numId w:val="46"/>
        </w:numPr>
      </w:pPr>
      <w:bookmarkStart w:id="202" w:name="_Toc232500814"/>
      <w:bookmarkStart w:id="203" w:name="_Toc235801319"/>
      <w:r w:rsidRPr="00F107A9">
        <w:t>Energy Management</w:t>
      </w:r>
      <w:r w:rsidRPr="00F107A9">
        <w:rPr>
          <w:rStyle w:val="FootnoteReference"/>
          <w:sz w:val="20"/>
        </w:rPr>
        <w:footnoteReference w:id="44"/>
      </w:r>
      <w:bookmarkEnd w:id="202"/>
      <w:bookmarkEnd w:id="203"/>
    </w:p>
    <w:p w14:paraId="2F2B3F8B"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Energy management is central to our operational efficiency agenda and directly supports our Scope 1 and Scope 2 reduction pathway. We are committed to improving our energy performance through structured energy management programmes across our operations. We conduct periodic energy audits to identify opportunities for reducing energy consumption in utilities, manufacturing processes, HVAC systems, boilers, compressors, chillers, lighting, and other energy-intensive equipment. Based on these audits, we have internal targets set for energy-saving targets, including reductions in total energy use, energy intensity, fuel consumption, and electricity consumption. We have implemented actions such as LED lighting upgrades, installation of variable frequency drives, optimization of HVAC and chiller operations, steam and compressed air system improvements, preventive maintenance, </w:t>
      </w:r>
      <w:r w:rsidRPr="00F107A9">
        <w:rPr>
          <w:rFonts w:ascii="Arial" w:hAnsi="Arial" w:cs="Arial"/>
        </w:rPr>
        <w:lastRenderedPageBreak/>
        <w:t>and process efficiency initiatives. We regularly evaluate our progress by monitoring energy data, reviewing performance against targets, analysing deviations, and implementing corrective actions where required. We also focus on increasing the use of clean and green energy through renewable energy procurement and solar power opportunities, wherever feasible. In addition, we have invested in innovation, technology upgrades, automation, energy monitoring systems, and research-driven process improvements to reduce energy demand while maintaining product quality and regulatory compliance. To strengthen our energy conservation culture, we provide energy efficiency training and awareness programmes to employees, encouraging responsible energy use and active participation in reducing energy consumption across the organisation.</w:t>
      </w:r>
    </w:p>
    <w:p w14:paraId="29318D71" w14:textId="77777777" w:rsidR="004F119B" w:rsidRPr="00F107A9" w:rsidRDefault="004F119B" w:rsidP="004F119B">
      <w:pPr>
        <w:spacing w:before="240" w:line="276" w:lineRule="auto"/>
        <w:rPr>
          <w:rFonts w:ascii="Arial" w:hAnsi="Arial" w:cs="Arial"/>
        </w:rPr>
      </w:pPr>
    </w:p>
    <w:p w14:paraId="6D0BE8A3" w14:textId="77777777" w:rsidR="004F119B" w:rsidRPr="00F107A9" w:rsidRDefault="004F119B" w:rsidP="004F119B">
      <w:pPr>
        <w:spacing w:before="240" w:line="276" w:lineRule="auto"/>
        <w:rPr>
          <w:rFonts w:ascii="Arial" w:hAnsi="Arial" w:cs="Arial"/>
        </w:rPr>
      </w:pPr>
    </w:p>
    <w:p w14:paraId="7CE8A514" w14:textId="77777777" w:rsidR="004F119B" w:rsidRPr="00F107A9" w:rsidRDefault="004F119B" w:rsidP="004F119B">
      <w:pPr>
        <w:spacing w:before="240" w:line="276" w:lineRule="auto"/>
        <w:rPr>
          <w:rFonts w:ascii="Arial" w:hAnsi="Arial" w:cs="Arial"/>
        </w:rPr>
      </w:pPr>
    </w:p>
    <w:tbl>
      <w:tblPr>
        <w:tblW w:w="971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00" w:firstRow="0" w:lastRow="0" w:firstColumn="0" w:lastColumn="0" w:noHBand="0" w:noVBand="1"/>
      </w:tblPr>
      <w:tblGrid>
        <w:gridCol w:w="1166"/>
        <w:gridCol w:w="1035"/>
        <w:gridCol w:w="1333"/>
        <w:gridCol w:w="1484"/>
        <w:gridCol w:w="1637"/>
        <w:gridCol w:w="1440"/>
        <w:gridCol w:w="1620"/>
      </w:tblGrid>
      <w:tr w:rsidR="004F119B" w:rsidRPr="00F107A9" w14:paraId="19AA95C0" w14:textId="77777777" w:rsidTr="00775590">
        <w:trPr>
          <w:trHeight w:val="432"/>
        </w:trPr>
        <w:tc>
          <w:tcPr>
            <w:tcW w:w="1166" w:type="dxa"/>
            <w:vMerge w:val="restart"/>
            <w:shd w:val="clear" w:color="auto" w:fill="3BA175"/>
            <w:tcMar>
              <w:left w:w="115" w:type="dxa"/>
              <w:right w:w="115" w:type="dxa"/>
            </w:tcMar>
            <w:vAlign w:val="center"/>
          </w:tcPr>
          <w:p w14:paraId="0411F7D1"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Category</w:t>
            </w:r>
          </w:p>
        </w:tc>
        <w:tc>
          <w:tcPr>
            <w:tcW w:w="1035" w:type="dxa"/>
            <w:vMerge w:val="restart"/>
            <w:shd w:val="clear" w:color="auto" w:fill="3BA175"/>
            <w:tcMar>
              <w:left w:w="115" w:type="dxa"/>
              <w:right w:w="115" w:type="dxa"/>
            </w:tcMar>
            <w:vAlign w:val="center"/>
          </w:tcPr>
          <w:p w14:paraId="405CB0AB"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Unit</w:t>
            </w:r>
          </w:p>
        </w:tc>
        <w:tc>
          <w:tcPr>
            <w:tcW w:w="2817" w:type="dxa"/>
            <w:gridSpan w:val="2"/>
            <w:shd w:val="clear" w:color="auto" w:fill="3BA175"/>
            <w:vAlign w:val="center"/>
          </w:tcPr>
          <w:p w14:paraId="3EF25C40"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Fy FY26</w:t>
            </w:r>
          </w:p>
        </w:tc>
        <w:tc>
          <w:tcPr>
            <w:tcW w:w="1637" w:type="dxa"/>
            <w:vMerge w:val="restart"/>
            <w:shd w:val="clear" w:color="auto" w:fill="3BA175"/>
            <w:vAlign w:val="center"/>
          </w:tcPr>
          <w:p w14:paraId="72C9CBB4"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2024-25</w:t>
            </w:r>
          </w:p>
        </w:tc>
        <w:tc>
          <w:tcPr>
            <w:tcW w:w="1440" w:type="dxa"/>
            <w:vMerge w:val="restart"/>
            <w:shd w:val="clear" w:color="auto" w:fill="3BA175"/>
            <w:vAlign w:val="center"/>
          </w:tcPr>
          <w:p w14:paraId="4298AB08"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2023-24</w:t>
            </w:r>
          </w:p>
        </w:tc>
        <w:tc>
          <w:tcPr>
            <w:tcW w:w="1620" w:type="dxa"/>
            <w:vMerge w:val="restart"/>
            <w:shd w:val="clear" w:color="auto" w:fill="3BA175"/>
            <w:tcMar>
              <w:left w:w="115" w:type="dxa"/>
              <w:right w:w="115" w:type="dxa"/>
            </w:tcMar>
            <w:vAlign w:val="center"/>
          </w:tcPr>
          <w:p w14:paraId="75E62872"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2022-23</w:t>
            </w:r>
          </w:p>
        </w:tc>
      </w:tr>
      <w:tr w:rsidR="004F119B" w:rsidRPr="00F107A9" w14:paraId="0D484DDE" w14:textId="77777777" w:rsidTr="00775590">
        <w:trPr>
          <w:trHeight w:val="432"/>
        </w:trPr>
        <w:tc>
          <w:tcPr>
            <w:tcW w:w="1166" w:type="dxa"/>
            <w:vMerge/>
            <w:tcMar>
              <w:left w:w="115" w:type="dxa"/>
              <w:right w:w="115" w:type="dxa"/>
            </w:tcMar>
            <w:vAlign w:val="center"/>
          </w:tcPr>
          <w:p w14:paraId="403FB5CD" w14:textId="77777777" w:rsidR="004F119B" w:rsidRPr="00F107A9" w:rsidRDefault="004F119B" w:rsidP="00775590">
            <w:pPr>
              <w:spacing w:line="276" w:lineRule="auto"/>
              <w:rPr>
                <w:rFonts w:ascii="Arial" w:hAnsi="Arial" w:cs="Arial"/>
              </w:rPr>
            </w:pPr>
          </w:p>
        </w:tc>
        <w:tc>
          <w:tcPr>
            <w:tcW w:w="1035" w:type="dxa"/>
            <w:vMerge/>
            <w:tcMar>
              <w:left w:w="115" w:type="dxa"/>
              <w:right w:w="115" w:type="dxa"/>
            </w:tcMar>
            <w:vAlign w:val="center"/>
          </w:tcPr>
          <w:p w14:paraId="672E4526" w14:textId="77777777" w:rsidR="004F119B" w:rsidRPr="00F107A9" w:rsidRDefault="004F119B" w:rsidP="00775590">
            <w:pPr>
              <w:spacing w:line="276" w:lineRule="auto"/>
              <w:rPr>
                <w:rFonts w:ascii="Arial" w:hAnsi="Arial" w:cs="Arial"/>
              </w:rPr>
            </w:pPr>
          </w:p>
        </w:tc>
        <w:tc>
          <w:tcPr>
            <w:tcW w:w="1333" w:type="dxa"/>
            <w:shd w:val="clear" w:color="auto" w:fill="70CAA3"/>
            <w:vAlign w:val="center"/>
          </w:tcPr>
          <w:p w14:paraId="751FAE2D"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Global</w:t>
            </w:r>
          </w:p>
        </w:tc>
        <w:tc>
          <w:tcPr>
            <w:tcW w:w="1484" w:type="dxa"/>
            <w:shd w:val="clear" w:color="auto" w:fill="70CAA3"/>
            <w:vAlign w:val="center"/>
          </w:tcPr>
          <w:p w14:paraId="5B69D95A"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Indian</w:t>
            </w:r>
          </w:p>
        </w:tc>
        <w:tc>
          <w:tcPr>
            <w:tcW w:w="1637" w:type="dxa"/>
            <w:vMerge/>
            <w:shd w:val="clear" w:color="auto" w:fill="D9E2F3" w:themeFill="accent1" w:themeFillTint="33"/>
            <w:vAlign w:val="center"/>
          </w:tcPr>
          <w:p w14:paraId="06C425D8" w14:textId="77777777" w:rsidR="004F119B" w:rsidRPr="00F107A9" w:rsidRDefault="004F119B" w:rsidP="00775590">
            <w:pPr>
              <w:spacing w:line="276" w:lineRule="auto"/>
              <w:rPr>
                <w:rFonts w:ascii="Arial" w:hAnsi="Arial" w:cs="Arial"/>
                <w:b/>
                <w:bCs/>
              </w:rPr>
            </w:pPr>
          </w:p>
        </w:tc>
        <w:tc>
          <w:tcPr>
            <w:tcW w:w="1440" w:type="dxa"/>
            <w:vMerge/>
            <w:shd w:val="clear" w:color="auto" w:fill="D9E2F3" w:themeFill="accent1" w:themeFillTint="33"/>
            <w:vAlign w:val="center"/>
          </w:tcPr>
          <w:p w14:paraId="2DEC8246" w14:textId="77777777" w:rsidR="004F119B" w:rsidRPr="00F107A9" w:rsidRDefault="004F119B" w:rsidP="00775590">
            <w:pPr>
              <w:spacing w:line="276" w:lineRule="auto"/>
              <w:rPr>
                <w:rFonts w:ascii="Arial" w:hAnsi="Arial" w:cs="Arial"/>
              </w:rPr>
            </w:pPr>
          </w:p>
        </w:tc>
        <w:tc>
          <w:tcPr>
            <w:tcW w:w="1620" w:type="dxa"/>
            <w:vMerge/>
            <w:shd w:val="clear" w:color="auto" w:fill="D9E2F3" w:themeFill="accent1" w:themeFillTint="33"/>
            <w:tcMar>
              <w:left w:w="115" w:type="dxa"/>
              <w:right w:w="115" w:type="dxa"/>
            </w:tcMar>
            <w:vAlign w:val="center"/>
          </w:tcPr>
          <w:p w14:paraId="654E70BF" w14:textId="77777777" w:rsidR="004F119B" w:rsidRPr="00F107A9" w:rsidRDefault="004F119B" w:rsidP="00775590">
            <w:pPr>
              <w:spacing w:line="276" w:lineRule="auto"/>
              <w:rPr>
                <w:rFonts w:ascii="Arial" w:hAnsi="Arial" w:cs="Arial"/>
              </w:rPr>
            </w:pPr>
          </w:p>
        </w:tc>
      </w:tr>
      <w:tr w:rsidR="004F119B" w:rsidRPr="00F107A9" w14:paraId="0FD2950B" w14:textId="77777777" w:rsidTr="00775590">
        <w:trPr>
          <w:trHeight w:val="576"/>
        </w:trPr>
        <w:tc>
          <w:tcPr>
            <w:tcW w:w="1166" w:type="dxa"/>
            <w:tcMar>
              <w:left w:w="115" w:type="dxa"/>
              <w:right w:w="115" w:type="dxa"/>
            </w:tcMar>
            <w:vAlign w:val="center"/>
          </w:tcPr>
          <w:p w14:paraId="29E00881" w14:textId="77777777" w:rsidR="004F119B" w:rsidRPr="00F107A9" w:rsidRDefault="004F119B" w:rsidP="00775590">
            <w:pPr>
              <w:spacing w:line="276" w:lineRule="auto"/>
              <w:rPr>
                <w:rFonts w:ascii="Arial" w:hAnsi="Arial" w:cs="Arial"/>
              </w:rPr>
            </w:pPr>
            <w:r w:rsidRPr="00F107A9">
              <w:rPr>
                <w:rFonts w:ascii="Arial" w:hAnsi="Arial" w:cs="Arial"/>
              </w:rPr>
              <w:t>Non-Renewable Energy</w:t>
            </w:r>
          </w:p>
        </w:tc>
        <w:tc>
          <w:tcPr>
            <w:tcW w:w="1035" w:type="dxa"/>
            <w:tcMar>
              <w:left w:w="115" w:type="dxa"/>
              <w:right w:w="115" w:type="dxa"/>
            </w:tcMar>
            <w:vAlign w:val="center"/>
          </w:tcPr>
          <w:p w14:paraId="12B301F3" w14:textId="77777777" w:rsidR="004F119B" w:rsidRPr="00F107A9" w:rsidRDefault="004F119B" w:rsidP="00775590">
            <w:pPr>
              <w:spacing w:line="276" w:lineRule="auto"/>
              <w:rPr>
                <w:rFonts w:ascii="Arial" w:hAnsi="Arial" w:cs="Arial"/>
              </w:rPr>
            </w:pPr>
            <w:r w:rsidRPr="00F107A9">
              <w:rPr>
                <w:rFonts w:ascii="Arial" w:hAnsi="Arial" w:cs="Arial"/>
              </w:rPr>
              <w:t>MWh</w:t>
            </w:r>
          </w:p>
        </w:tc>
        <w:tc>
          <w:tcPr>
            <w:tcW w:w="1333" w:type="dxa"/>
            <w:vAlign w:val="center"/>
          </w:tcPr>
          <w:p w14:paraId="785E8CE2" w14:textId="77777777" w:rsidR="004F119B" w:rsidRPr="00F107A9" w:rsidRDefault="004F119B" w:rsidP="00775590">
            <w:pPr>
              <w:spacing w:line="276" w:lineRule="auto"/>
              <w:rPr>
                <w:rFonts w:ascii="Arial" w:hAnsi="Arial" w:cs="Arial"/>
                <w:b/>
                <w:bCs/>
              </w:rPr>
            </w:pPr>
          </w:p>
        </w:tc>
        <w:tc>
          <w:tcPr>
            <w:tcW w:w="1484" w:type="dxa"/>
            <w:vAlign w:val="center"/>
          </w:tcPr>
          <w:p w14:paraId="5E4FB07D" w14:textId="77777777" w:rsidR="004F119B" w:rsidRPr="00F107A9" w:rsidRDefault="004F119B" w:rsidP="00775590">
            <w:pPr>
              <w:spacing w:line="276" w:lineRule="auto"/>
              <w:rPr>
                <w:rFonts w:ascii="Arial" w:hAnsi="Arial" w:cs="Arial"/>
                <w:b/>
                <w:bCs/>
              </w:rPr>
            </w:pPr>
            <w:r w:rsidRPr="00F107A9">
              <w:rPr>
                <w:rFonts w:ascii="Arial" w:hAnsi="Arial" w:cs="Arial"/>
                <w:b/>
                <w:bCs/>
              </w:rPr>
              <w:t>43,453.20</w:t>
            </w:r>
          </w:p>
        </w:tc>
        <w:tc>
          <w:tcPr>
            <w:tcW w:w="1637" w:type="dxa"/>
            <w:vAlign w:val="center"/>
          </w:tcPr>
          <w:p w14:paraId="323284F3" w14:textId="77777777" w:rsidR="004F119B" w:rsidRPr="00F107A9" w:rsidRDefault="004F119B" w:rsidP="00775590">
            <w:pPr>
              <w:spacing w:line="276" w:lineRule="auto"/>
              <w:rPr>
                <w:rFonts w:ascii="Arial" w:hAnsi="Arial" w:cs="Arial"/>
                <w:b/>
                <w:bCs/>
              </w:rPr>
            </w:pPr>
            <w:r w:rsidRPr="00F107A9">
              <w:rPr>
                <w:rFonts w:ascii="Arial" w:hAnsi="Arial" w:cs="Arial"/>
                <w:b/>
                <w:bCs/>
              </w:rPr>
              <w:t>26,384.26</w:t>
            </w:r>
          </w:p>
        </w:tc>
        <w:tc>
          <w:tcPr>
            <w:tcW w:w="1440" w:type="dxa"/>
            <w:vAlign w:val="center"/>
          </w:tcPr>
          <w:p w14:paraId="57233A70" w14:textId="77777777" w:rsidR="004F119B" w:rsidRPr="00F107A9" w:rsidRDefault="004F119B" w:rsidP="00775590">
            <w:pPr>
              <w:spacing w:line="276" w:lineRule="auto"/>
              <w:rPr>
                <w:rFonts w:ascii="Arial" w:hAnsi="Arial" w:cs="Arial"/>
              </w:rPr>
            </w:pPr>
            <w:r w:rsidRPr="00F107A9">
              <w:rPr>
                <w:rFonts w:ascii="Arial" w:hAnsi="Arial" w:cs="Arial"/>
              </w:rPr>
              <w:t>30,064.12</w:t>
            </w:r>
          </w:p>
        </w:tc>
        <w:tc>
          <w:tcPr>
            <w:tcW w:w="1620" w:type="dxa"/>
            <w:tcMar>
              <w:left w:w="115" w:type="dxa"/>
              <w:right w:w="115" w:type="dxa"/>
            </w:tcMar>
            <w:vAlign w:val="center"/>
          </w:tcPr>
          <w:p w14:paraId="7D85C48F" w14:textId="77777777" w:rsidR="004F119B" w:rsidRPr="00F107A9" w:rsidRDefault="004F119B" w:rsidP="00775590">
            <w:pPr>
              <w:spacing w:line="276" w:lineRule="auto"/>
              <w:rPr>
                <w:rFonts w:ascii="Arial" w:hAnsi="Arial" w:cs="Arial"/>
              </w:rPr>
            </w:pPr>
            <w:r w:rsidRPr="00F107A9">
              <w:rPr>
                <w:rFonts w:ascii="Arial" w:hAnsi="Arial" w:cs="Arial"/>
              </w:rPr>
              <w:t>29,353.44</w:t>
            </w:r>
          </w:p>
        </w:tc>
      </w:tr>
      <w:tr w:rsidR="004F119B" w:rsidRPr="00F107A9" w14:paraId="0B619056" w14:textId="77777777" w:rsidTr="00775590">
        <w:trPr>
          <w:trHeight w:val="576"/>
        </w:trPr>
        <w:tc>
          <w:tcPr>
            <w:tcW w:w="1166" w:type="dxa"/>
            <w:tcMar>
              <w:left w:w="115" w:type="dxa"/>
              <w:right w:w="115" w:type="dxa"/>
            </w:tcMar>
            <w:vAlign w:val="center"/>
          </w:tcPr>
          <w:p w14:paraId="1CAC7A79" w14:textId="77777777" w:rsidR="004F119B" w:rsidRPr="00F107A9" w:rsidRDefault="004F119B" w:rsidP="00775590">
            <w:pPr>
              <w:spacing w:line="276" w:lineRule="auto"/>
              <w:rPr>
                <w:rFonts w:ascii="Arial" w:hAnsi="Arial" w:cs="Arial"/>
              </w:rPr>
            </w:pPr>
            <w:r w:rsidRPr="00F107A9">
              <w:rPr>
                <w:rFonts w:ascii="Arial" w:hAnsi="Arial" w:cs="Arial"/>
              </w:rPr>
              <w:t>Renewable Energy</w:t>
            </w:r>
          </w:p>
        </w:tc>
        <w:tc>
          <w:tcPr>
            <w:tcW w:w="1035" w:type="dxa"/>
            <w:tcMar>
              <w:left w:w="115" w:type="dxa"/>
              <w:right w:w="115" w:type="dxa"/>
            </w:tcMar>
            <w:vAlign w:val="center"/>
          </w:tcPr>
          <w:p w14:paraId="1FE345A2" w14:textId="77777777" w:rsidR="004F119B" w:rsidRPr="00F107A9" w:rsidRDefault="004F119B" w:rsidP="00775590">
            <w:pPr>
              <w:spacing w:line="276" w:lineRule="auto"/>
              <w:rPr>
                <w:rFonts w:ascii="Arial" w:hAnsi="Arial" w:cs="Arial"/>
              </w:rPr>
            </w:pPr>
            <w:r w:rsidRPr="00F107A9">
              <w:rPr>
                <w:rFonts w:ascii="Arial" w:hAnsi="Arial" w:cs="Arial"/>
              </w:rPr>
              <w:t>MWh</w:t>
            </w:r>
          </w:p>
        </w:tc>
        <w:tc>
          <w:tcPr>
            <w:tcW w:w="1333" w:type="dxa"/>
            <w:vAlign w:val="center"/>
          </w:tcPr>
          <w:p w14:paraId="6CF30AE0" w14:textId="77777777" w:rsidR="004F119B" w:rsidRPr="00F107A9" w:rsidRDefault="004F119B" w:rsidP="00775590">
            <w:pPr>
              <w:spacing w:line="276" w:lineRule="auto"/>
              <w:rPr>
                <w:rFonts w:ascii="Arial" w:hAnsi="Arial" w:cs="Arial"/>
                <w:b/>
                <w:bCs/>
              </w:rPr>
            </w:pPr>
          </w:p>
        </w:tc>
        <w:tc>
          <w:tcPr>
            <w:tcW w:w="1484" w:type="dxa"/>
            <w:vAlign w:val="center"/>
          </w:tcPr>
          <w:p w14:paraId="42F527F7" w14:textId="77777777" w:rsidR="004F119B" w:rsidRPr="00F107A9" w:rsidRDefault="004F119B" w:rsidP="00775590">
            <w:pPr>
              <w:spacing w:line="276" w:lineRule="auto"/>
              <w:rPr>
                <w:rFonts w:ascii="Arial" w:hAnsi="Arial" w:cs="Arial"/>
              </w:rPr>
            </w:pPr>
            <w:r w:rsidRPr="00F107A9">
              <w:rPr>
                <w:rFonts w:ascii="Arial" w:hAnsi="Arial" w:cs="Arial"/>
                <w:b/>
                <w:bCs/>
              </w:rPr>
              <w:t>34,404.60</w:t>
            </w:r>
          </w:p>
        </w:tc>
        <w:tc>
          <w:tcPr>
            <w:tcW w:w="1637" w:type="dxa"/>
            <w:vAlign w:val="center"/>
          </w:tcPr>
          <w:p w14:paraId="520AFA7B" w14:textId="77777777" w:rsidR="004F119B" w:rsidRPr="00F107A9" w:rsidRDefault="004F119B" w:rsidP="00775590">
            <w:pPr>
              <w:spacing w:line="276" w:lineRule="auto"/>
              <w:rPr>
                <w:rFonts w:ascii="Arial" w:hAnsi="Arial" w:cs="Arial"/>
              </w:rPr>
            </w:pPr>
            <w:r w:rsidRPr="00F107A9">
              <w:rPr>
                <w:rFonts w:ascii="Arial" w:hAnsi="Arial" w:cs="Arial"/>
                <w:b/>
                <w:bCs/>
              </w:rPr>
              <w:t>19,625.51</w:t>
            </w:r>
          </w:p>
        </w:tc>
        <w:tc>
          <w:tcPr>
            <w:tcW w:w="1440" w:type="dxa"/>
            <w:vAlign w:val="center"/>
          </w:tcPr>
          <w:p w14:paraId="0A383307" w14:textId="77777777" w:rsidR="004F119B" w:rsidRPr="00F107A9" w:rsidRDefault="004F119B" w:rsidP="00775590">
            <w:pPr>
              <w:spacing w:line="276" w:lineRule="auto"/>
              <w:rPr>
                <w:rFonts w:ascii="Arial" w:hAnsi="Arial" w:cs="Arial"/>
              </w:rPr>
            </w:pPr>
            <w:r w:rsidRPr="00F107A9">
              <w:rPr>
                <w:rFonts w:ascii="Arial" w:hAnsi="Arial" w:cs="Arial"/>
              </w:rPr>
              <w:t>23,311.84</w:t>
            </w:r>
          </w:p>
        </w:tc>
        <w:tc>
          <w:tcPr>
            <w:tcW w:w="1620" w:type="dxa"/>
            <w:tcMar>
              <w:left w:w="115" w:type="dxa"/>
              <w:right w:w="115" w:type="dxa"/>
            </w:tcMar>
            <w:vAlign w:val="center"/>
          </w:tcPr>
          <w:p w14:paraId="290A4E10" w14:textId="77777777" w:rsidR="004F119B" w:rsidRPr="00F107A9" w:rsidRDefault="004F119B" w:rsidP="00775590">
            <w:pPr>
              <w:spacing w:line="276" w:lineRule="auto"/>
              <w:rPr>
                <w:rFonts w:ascii="Arial" w:hAnsi="Arial" w:cs="Arial"/>
              </w:rPr>
            </w:pPr>
            <w:r w:rsidRPr="00F107A9">
              <w:rPr>
                <w:rFonts w:ascii="Arial" w:hAnsi="Arial" w:cs="Arial"/>
              </w:rPr>
              <w:t>18,271.95</w:t>
            </w:r>
          </w:p>
        </w:tc>
      </w:tr>
      <w:tr w:rsidR="004F119B" w:rsidRPr="00F107A9" w14:paraId="6AFA0ECE" w14:textId="77777777" w:rsidTr="00775590">
        <w:trPr>
          <w:trHeight w:val="576"/>
        </w:trPr>
        <w:tc>
          <w:tcPr>
            <w:tcW w:w="1166" w:type="dxa"/>
            <w:tcMar>
              <w:left w:w="115" w:type="dxa"/>
              <w:right w:w="115" w:type="dxa"/>
            </w:tcMar>
            <w:vAlign w:val="center"/>
          </w:tcPr>
          <w:p w14:paraId="38EAE286" w14:textId="77777777" w:rsidR="004F119B" w:rsidRPr="00F107A9" w:rsidRDefault="004F119B" w:rsidP="00775590">
            <w:pPr>
              <w:spacing w:line="276" w:lineRule="auto"/>
              <w:rPr>
                <w:rFonts w:ascii="Arial" w:hAnsi="Arial" w:cs="Arial"/>
              </w:rPr>
            </w:pPr>
            <w:r w:rsidRPr="00F107A9">
              <w:rPr>
                <w:rFonts w:ascii="Arial" w:hAnsi="Arial" w:cs="Arial"/>
              </w:rPr>
              <w:t>Total Energy</w:t>
            </w:r>
          </w:p>
        </w:tc>
        <w:tc>
          <w:tcPr>
            <w:tcW w:w="1035" w:type="dxa"/>
            <w:tcMar>
              <w:left w:w="115" w:type="dxa"/>
              <w:right w:w="115" w:type="dxa"/>
            </w:tcMar>
            <w:vAlign w:val="center"/>
          </w:tcPr>
          <w:p w14:paraId="2600F9C2" w14:textId="77777777" w:rsidR="004F119B" w:rsidRPr="00F107A9" w:rsidRDefault="004F119B" w:rsidP="00775590">
            <w:pPr>
              <w:spacing w:line="276" w:lineRule="auto"/>
              <w:rPr>
                <w:rFonts w:ascii="Arial" w:hAnsi="Arial" w:cs="Arial"/>
              </w:rPr>
            </w:pPr>
            <w:r w:rsidRPr="00F107A9">
              <w:rPr>
                <w:rFonts w:ascii="Arial" w:hAnsi="Arial" w:cs="Arial"/>
              </w:rPr>
              <w:t>MWh</w:t>
            </w:r>
          </w:p>
        </w:tc>
        <w:tc>
          <w:tcPr>
            <w:tcW w:w="1333" w:type="dxa"/>
            <w:vAlign w:val="center"/>
          </w:tcPr>
          <w:p w14:paraId="0E7A6178" w14:textId="77777777" w:rsidR="004F119B" w:rsidRPr="00F107A9" w:rsidRDefault="004F119B" w:rsidP="00775590">
            <w:pPr>
              <w:spacing w:line="276" w:lineRule="auto"/>
              <w:rPr>
                <w:rFonts w:ascii="Arial" w:hAnsi="Arial" w:cs="Arial"/>
                <w:b/>
                <w:bCs/>
              </w:rPr>
            </w:pPr>
          </w:p>
        </w:tc>
        <w:tc>
          <w:tcPr>
            <w:tcW w:w="1484" w:type="dxa"/>
            <w:vAlign w:val="center"/>
          </w:tcPr>
          <w:p w14:paraId="07F9F1D8" w14:textId="77777777" w:rsidR="004F119B" w:rsidRPr="00F107A9" w:rsidRDefault="004F119B" w:rsidP="00775590">
            <w:pPr>
              <w:spacing w:line="276" w:lineRule="auto"/>
              <w:rPr>
                <w:rFonts w:ascii="Arial" w:hAnsi="Arial" w:cs="Arial"/>
              </w:rPr>
            </w:pPr>
            <w:r w:rsidRPr="00F107A9">
              <w:rPr>
                <w:rFonts w:ascii="Arial" w:hAnsi="Arial" w:cs="Arial"/>
                <w:b/>
                <w:bCs/>
              </w:rPr>
              <w:t>77,857.80</w:t>
            </w:r>
          </w:p>
        </w:tc>
        <w:tc>
          <w:tcPr>
            <w:tcW w:w="1637" w:type="dxa"/>
            <w:vAlign w:val="center"/>
          </w:tcPr>
          <w:p w14:paraId="1ABF9641" w14:textId="77777777" w:rsidR="004F119B" w:rsidRPr="00F107A9" w:rsidRDefault="004F119B" w:rsidP="00775590">
            <w:pPr>
              <w:spacing w:line="276" w:lineRule="auto"/>
              <w:rPr>
                <w:rFonts w:ascii="Arial" w:hAnsi="Arial" w:cs="Arial"/>
              </w:rPr>
            </w:pPr>
            <w:r w:rsidRPr="00F107A9">
              <w:rPr>
                <w:rFonts w:ascii="Arial" w:hAnsi="Arial" w:cs="Arial"/>
                <w:b/>
                <w:bCs/>
              </w:rPr>
              <w:t>46,009.77</w:t>
            </w:r>
          </w:p>
        </w:tc>
        <w:tc>
          <w:tcPr>
            <w:tcW w:w="1440" w:type="dxa"/>
            <w:vAlign w:val="center"/>
          </w:tcPr>
          <w:p w14:paraId="42F40A96" w14:textId="77777777" w:rsidR="004F119B" w:rsidRPr="00F107A9" w:rsidRDefault="004F119B" w:rsidP="00775590">
            <w:pPr>
              <w:spacing w:line="276" w:lineRule="auto"/>
              <w:rPr>
                <w:rFonts w:ascii="Arial" w:hAnsi="Arial" w:cs="Arial"/>
              </w:rPr>
            </w:pPr>
            <w:r w:rsidRPr="00F107A9">
              <w:rPr>
                <w:rFonts w:ascii="Arial" w:hAnsi="Arial" w:cs="Arial"/>
              </w:rPr>
              <w:t>53,376.02</w:t>
            </w:r>
          </w:p>
        </w:tc>
        <w:tc>
          <w:tcPr>
            <w:tcW w:w="1620" w:type="dxa"/>
            <w:tcMar>
              <w:left w:w="115" w:type="dxa"/>
              <w:right w:w="115" w:type="dxa"/>
            </w:tcMar>
            <w:vAlign w:val="center"/>
          </w:tcPr>
          <w:p w14:paraId="27470791" w14:textId="77777777" w:rsidR="004F119B" w:rsidRPr="00F107A9" w:rsidRDefault="004F119B" w:rsidP="00775590">
            <w:pPr>
              <w:spacing w:line="276" w:lineRule="auto"/>
              <w:rPr>
                <w:rFonts w:ascii="Arial" w:hAnsi="Arial" w:cs="Arial"/>
              </w:rPr>
            </w:pPr>
            <w:r w:rsidRPr="00F107A9">
              <w:rPr>
                <w:rFonts w:ascii="Arial" w:hAnsi="Arial" w:cs="Arial"/>
              </w:rPr>
              <w:t>47,625.39</w:t>
            </w:r>
          </w:p>
        </w:tc>
      </w:tr>
      <w:tr w:rsidR="004F119B" w:rsidRPr="00F107A9" w14:paraId="72FF698C" w14:textId="77777777" w:rsidTr="00775590">
        <w:trPr>
          <w:trHeight w:val="576"/>
        </w:trPr>
        <w:tc>
          <w:tcPr>
            <w:tcW w:w="1166" w:type="dxa"/>
            <w:tcMar>
              <w:left w:w="115" w:type="dxa"/>
              <w:right w:w="115" w:type="dxa"/>
            </w:tcMar>
            <w:vAlign w:val="center"/>
          </w:tcPr>
          <w:p w14:paraId="1616D978" w14:textId="77777777" w:rsidR="004F119B" w:rsidRPr="00F107A9" w:rsidRDefault="004F119B" w:rsidP="00775590">
            <w:pPr>
              <w:spacing w:line="276" w:lineRule="auto"/>
              <w:rPr>
                <w:rFonts w:ascii="Arial" w:hAnsi="Arial" w:cs="Arial"/>
              </w:rPr>
            </w:pPr>
            <w:r w:rsidRPr="00F107A9">
              <w:rPr>
                <w:rFonts w:ascii="Arial" w:hAnsi="Arial" w:cs="Arial"/>
              </w:rPr>
              <w:t>Energy Intensity</w:t>
            </w:r>
            <w:r w:rsidRPr="00F107A9">
              <w:rPr>
                <w:rStyle w:val="FootnoteReference"/>
                <w:rFonts w:ascii="Arial" w:hAnsi="Arial" w:cs="Arial"/>
              </w:rPr>
              <w:footnoteReference w:id="45"/>
            </w:r>
          </w:p>
        </w:tc>
        <w:tc>
          <w:tcPr>
            <w:tcW w:w="1035" w:type="dxa"/>
            <w:tcMar>
              <w:left w:w="115" w:type="dxa"/>
              <w:right w:w="115" w:type="dxa"/>
            </w:tcMar>
            <w:vAlign w:val="center"/>
          </w:tcPr>
          <w:p w14:paraId="05A181FA" w14:textId="77777777" w:rsidR="004F119B" w:rsidRPr="00F107A9" w:rsidRDefault="004F119B" w:rsidP="00775590">
            <w:pPr>
              <w:spacing w:line="276" w:lineRule="auto"/>
              <w:rPr>
                <w:rFonts w:ascii="Arial" w:hAnsi="Arial" w:cs="Arial"/>
              </w:rPr>
            </w:pPr>
            <w:r w:rsidRPr="00F107A9">
              <w:rPr>
                <w:rFonts w:ascii="Arial" w:hAnsi="Arial" w:cs="Arial"/>
              </w:rPr>
              <w:t>Total Energy consumption (KWh)/ Revenue in Million INR*</w:t>
            </w:r>
          </w:p>
        </w:tc>
        <w:tc>
          <w:tcPr>
            <w:tcW w:w="1333" w:type="dxa"/>
            <w:vAlign w:val="center"/>
          </w:tcPr>
          <w:p w14:paraId="2003FBD6" w14:textId="77777777" w:rsidR="004F119B" w:rsidRPr="00F107A9" w:rsidRDefault="004F119B" w:rsidP="00775590">
            <w:pPr>
              <w:spacing w:line="276" w:lineRule="auto"/>
              <w:rPr>
                <w:rFonts w:ascii="Arial" w:hAnsi="Arial" w:cs="Arial"/>
              </w:rPr>
            </w:pPr>
          </w:p>
        </w:tc>
        <w:tc>
          <w:tcPr>
            <w:tcW w:w="1484" w:type="dxa"/>
            <w:vAlign w:val="center"/>
          </w:tcPr>
          <w:p w14:paraId="53E0F411" w14:textId="77777777" w:rsidR="004F119B" w:rsidRPr="00F107A9" w:rsidRDefault="004F119B" w:rsidP="00775590">
            <w:pPr>
              <w:spacing w:line="276" w:lineRule="auto"/>
              <w:rPr>
                <w:rFonts w:ascii="Arial" w:hAnsi="Arial" w:cs="Arial"/>
              </w:rPr>
            </w:pPr>
            <w:r w:rsidRPr="00F107A9">
              <w:rPr>
                <w:rFonts w:ascii="Arial" w:hAnsi="Arial" w:cs="Arial"/>
              </w:rPr>
              <w:t>3.60</w:t>
            </w:r>
          </w:p>
        </w:tc>
        <w:tc>
          <w:tcPr>
            <w:tcW w:w="1637" w:type="dxa"/>
            <w:vAlign w:val="center"/>
          </w:tcPr>
          <w:p w14:paraId="78001A45" w14:textId="77777777" w:rsidR="004F119B" w:rsidRPr="00F107A9" w:rsidRDefault="004F119B" w:rsidP="00775590">
            <w:pPr>
              <w:spacing w:line="276" w:lineRule="auto"/>
              <w:rPr>
                <w:rFonts w:ascii="Arial" w:hAnsi="Arial" w:cs="Arial"/>
              </w:rPr>
            </w:pPr>
            <w:r w:rsidRPr="00F107A9">
              <w:rPr>
                <w:rFonts w:ascii="Arial" w:hAnsi="Arial" w:cs="Arial"/>
              </w:rPr>
              <w:t xml:space="preserve"> 2.11</w:t>
            </w:r>
          </w:p>
        </w:tc>
        <w:tc>
          <w:tcPr>
            <w:tcW w:w="1440" w:type="dxa"/>
            <w:vAlign w:val="center"/>
          </w:tcPr>
          <w:p w14:paraId="36FCD110" w14:textId="77777777" w:rsidR="004F119B" w:rsidRPr="00F107A9" w:rsidRDefault="004F119B" w:rsidP="00775590">
            <w:pPr>
              <w:spacing w:line="276" w:lineRule="auto"/>
              <w:rPr>
                <w:rFonts w:ascii="Arial" w:hAnsi="Arial" w:cs="Arial"/>
              </w:rPr>
            </w:pPr>
            <w:r w:rsidRPr="00F107A9">
              <w:rPr>
                <w:rFonts w:ascii="Arial" w:hAnsi="Arial" w:cs="Arial"/>
              </w:rPr>
              <w:t xml:space="preserve"> 2.40</w:t>
            </w:r>
          </w:p>
        </w:tc>
        <w:tc>
          <w:tcPr>
            <w:tcW w:w="1620" w:type="dxa"/>
            <w:tcMar>
              <w:left w:w="115" w:type="dxa"/>
              <w:right w:w="115" w:type="dxa"/>
            </w:tcMar>
            <w:vAlign w:val="center"/>
          </w:tcPr>
          <w:p w14:paraId="1BED205E" w14:textId="77777777" w:rsidR="004F119B" w:rsidRPr="00F107A9" w:rsidRDefault="004F119B" w:rsidP="00775590">
            <w:pPr>
              <w:spacing w:line="276" w:lineRule="auto"/>
              <w:rPr>
                <w:rFonts w:ascii="Arial" w:hAnsi="Arial" w:cs="Arial"/>
              </w:rPr>
            </w:pPr>
            <w:r w:rsidRPr="00F107A9">
              <w:rPr>
                <w:rFonts w:ascii="Arial" w:hAnsi="Arial" w:cs="Arial"/>
              </w:rPr>
              <w:t xml:space="preserve">2.46 </w:t>
            </w:r>
          </w:p>
        </w:tc>
      </w:tr>
      <w:tr w:rsidR="004F119B" w:rsidRPr="00F107A9" w14:paraId="3D230C68" w14:textId="77777777" w:rsidTr="00775590">
        <w:trPr>
          <w:trHeight w:val="576"/>
        </w:trPr>
        <w:tc>
          <w:tcPr>
            <w:tcW w:w="1166" w:type="dxa"/>
            <w:tcMar>
              <w:left w:w="115" w:type="dxa"/>
              <w:right w:w="115" w:type="dxa"/>
            </w:tcMar>
            <w:vAlign w:val="center"/>
          </w:tcPr>
          <w:p w14:paraId="4B8110ED" w14:textId="77777777" w:rsidR="004F119B" w:rsidRPr="00F107A9" w:rsidRDefault="004F119B" w:rsidP="00775590">
            <w:pPr>
              <w:spacing w:line="276" w:lineRule="auto"/>
              <w:rPr>
                <w:rFonts w:ascii="Arial" w:hAnsi="Arial" w:cs="Arial"/>
              </w:rPr>
            </w:pPr>
            <w:r w:rsidRPr="00F107A9">
              <w:rPr>
                <w:rFonts w:ascii="Arial" w:hAnsi="Arial" w:cs="Arial"/>
              </w:rPr>
              <w:t>Non-Renewable Energy Target for FY26</w:t>
            </w:r>
          </w:p>
        </w:tc>
        <w:tc>
          <w:tcPr>
            <w:tcW w:w="1035" w:type="dxa"/>
            <w:tcMar>
              <w:left w:w="115" w:type="dxa"/>
              <w:right w:w="115" w:type="dxa"/>
            </w:tcMar>
            <w:vAlign w:val="center"/>
          </w:tcPr>
          <w:p w14:paraId="317331AF" w14:textId="77777777" w:rsidR="004F119B" w:rsidRPr="00F107A9" w:rsidRDefault="004F119B" w:rsidP="00775590">
            <w:pPr>
              <w:spacing w:line="276" w:lineRule="auto"/>
              <w:rPr>
                <w:rFonts w:ascii="Arial" w:hAnsi="Arial" w:cs="Arial"/>
              </w:rPr>
            </w:pPr>
            <w:r w:rsidRPr="00F107A9">
              <w:rPr>
                <w:rFonts w:ascii="Arial" w:hAnsi="Arial" w:cs="Arial"/>
              </w:rPr>
              <w:t>MWh</w:t>
            </w:r>
          </w:p>
        </w:tc>
        <w:tc>
          <w:tcPr>
            <w:tcW w:w="1333" w:type="dxa"/>
            <w:vAlign w:val="center"/>
          </w:tcPr>
          <w:p w14:paraId="2B45DB65" w14:textId="77777777" w:rsidR="004F119B" w:rsidRPr="00F107A9" w:rsidRDefault="004F119B" w:rsidP="00775590">
            <w:pPr>
              <w:spacing w:line="276" w:lineRule="auto"/>
              <w:rPr>
                <w:rFonts w:ascii="Arial" w:hAnsi="Arial" w:cs="Arial"/>
              </w:rPr>
            </w:pPr>
          </w:p>
        </w:tc>
        <w:tc>
          <w:tcPr>
            <w:tcW w:w="1484" w:type="dxa"/>
            <w:vAlign w:val="center"/>
          </w:tcPr>
          <w:p w14:paraId="31FE7CD8"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637" w:type="dxa"/>
            <w:vAlign w:val="center"/>
          </w:tcPr>
          <w:p w14:paraId="0B084B6E"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40" w:type="dxa"/>
            <w:vAlign w:val="center"/>
          </w:tcPr>
          <w:p w14:paraId="58427015"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620" w:type="dxa"/>
            <w:tcMar>
              <w:left w:w="115" w:type="dxa"/>
              <w:right w:w="115" w:type="dxa"/>
            </w:tcMar>
            <w:vAlign w:val="center"/>
          </w:tcPr>
          <w:p w14:paraId="07D2CD85" w14:textId="77777777" w:rsidR="004F119B" w:rsidRPr="00F107A9" w:rsidRDefault="004F119B" w:rsidP="00775590">
            <w:pPr>
              <w:spacing w:line="276" w:lineRule="auto"/>
              <w:rPr>
                <w:rFonts w:ascii="Arial" w:hAnsi="Arial" w:cs="Arial"/>
              </w:rPr>
            </w:pPr>
            <w:r w:rsidRPr="00F107A9">
              <w:rPr>
                <w:rFonts w:ascii="Arial" w:hAnsi="Arial" w:cs="Arial"/>
              </w:rPr>
              <w:t>XX</w:t>
            </w:r>
          </w:p>
        </w:tc>
      </w:tr>
    </w:tbl>
    <w:p w14:paraId="049FC841"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 </w:t>
      </w:r>
    </w:p>
    <w:p w14:paraId="00D20A42"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t>Breakup of energy consumption based on the fuel type</w:t>
      </w:r>
    </w:p>
    <w:tbl>
      <w:tblPr>
        <w:tblW w:w="935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025"/>
        <w:gridCol w:w="1053"/>
        <w:gridCol w:w="1597"/>
        <w:gridCol w:w="1528"/>
        <w:gridCol w:w="1052"/>
        <w:gridCol w:w="1052"/>
        <w:gridCol w:w="1052"/>
      </w:tblGrid>
      <w:tr w:rsidR="004F119B" w:rsidRPr="00F107A9" w14:paraId="2861E1D6" w14:textId="77777777" w:rsidTr="00775590">
        <w:trPr>
          <w:trHeight w:val="432"/>
        </w:trPr>
        <w:tc>
          <w:tcPr>
            <w:tcW w:w="2025" w:type="dxa"/>
            <w:vMerge w:val="restart"/>
            <w:shd w:val="clear" w:color="auto" w:fill="3BA175"/>
            <w:tcMar>
              <w:left w:w="108" w:type="dxa"/>
              <w:right w:w="108" w:type="dxa"/>
            </w:tcMar>
            <w:vAlign w:val="center"/>
          </w:tcPr>
          <w:p w14:paraId="14E032A3"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Category</w:t>
            </w:r>
          </w:p>
        </w:tc>
        <w:tc>
          <w:tcPr>
            <w:tcW w:w="1053" w:type="dxa"/>
            <w:vMerge w:val="restart"/>
            <w:shd w:val="clear" w:color="auto" w:fill="3BA175"/>
            <w:tcMar>
              <w:left w:w="108" w:type="dxa"/>
              <w:right w:w="108" w:type="dxa"/>
            </w:tcMar>
            <w:vAlign w:val="center"/>
          </w:tcPr>
          <w:p w14:paraId="78035494"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Unit</w:t>
            </w:r>
          </w:p>
        </w:tc>
        <w:tc>
          <w:tcPr>
            <w:tcW w:w="3125" w:type="dxa"/>
            <w:gridSpan w:val="2"/>
            <w:shd w:val="clear" w:color="auto" w:fill="3BA175"/>
            <w:vAlign w:val="center"/>
          </w:tcPr>
          <w:p w14:paraId="32D0B467"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FY FY26</w:t>
            </w:r>
          </w:p>
        </w:tc>
        <w:tc>
          <w:tcPr>
            <w:tcW w:w="1052" w:type="dxa"/>
            <w:vMerge w:val="restart"/>
            <w:shd w:val="clear" w:color="auto" w:fill="3BA175"/>
            <w:vAlign w:val="center"/>
          </w:tcPr>
          <w:p w14:paraId="0BA5B49A"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2024-25</w:t>
            </w:r>
          </w:p>
        </w:tc>
        <w:tc>
          <w:tcPr>
            <w:tcW w:w="1052" w:type="dxa"/>
            <w:vMerge w:val="restart"/>
            <w:shd w:val="clear" w:color="auto" w:fill="3BA175"/>
            <w:vAlign w:val="center"/>
          </w:tcPr>
          <w:p w14:paraId="6F0E41F9"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2023-24</w:t>
            </w:r>
          </w:p>
        </w:tc>
        <w:tc>
          <w:tcPr>
            <w:tcW w:w="1052" w:type="dxa"/>
            <w:vMerge w:val="restart"/>
            <w:shd w:val="clear" w:color="auto" w:fill="3BA175"/>
            <w:vAlign w:val="center"/>
          </w:tcPr>
          <w:p w14:paraId="1105D8FB"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 2022-23</w:t>
            </w:r>
          </w:p>
        </w:tc>
      </w:tr>
      <w:tr w:rsidR="004F119B" w:rsidRPr="00F107A9" w14:paraId="08872AC9" w14:textId="77777777" w:rsidTr="00775590">
        <w:trPr>
          <w:trHeight w:val="432"/>
        </w:trPr>
        <w:tc>
          <w:tcPr>
            <w:tcW w:w="2025" w:type="dxa"/>
            <w:vMerge/>
            <w:tcMar>
              <w:left w:w="108" w:type="dxa"/>
              <w:right w:w="108" w:type="dxa"/>
            </w:tcMar>
            <w:vAlign w:val="center"/>
          </w:tcPr>
          <w:p w14:paraId="4E21A19D" w14:textId="77777777" w:rsidR="004F119B" w:rsidRPr="00F107A9" w:rsidRDefault="004F119B" w:rsidP="00775590">
            <w:pPr>
              <w:spacing w:line="276" w:lineRule="auto"/>
              <w:rPr>
                <w:rFonts w:ascii="Arial" w:hAnsi="Arial" w:cs="Arial"/>
              </w:rPr>
            </w:pPr>
          </w:p>
        </w:tc>
        <w:tc>
          <w:tcPr>
            <w:tcW w:w="1053" w:type="dxa"/>
            <w:vMerge/>
            <w:tcMar>
              <w:left w:w="108" w:type="dxa"/>
              <w:right w:w="108" w:type="dxa"/>
            </w:tcMar>
            <w:vAlign w:val="center"/>
          </w:tcPr>
          <w:p w14:paraId="7B41D9D3" w14:textId="77777777" w:rsidR="004F119B" w:rsidRPr="00F107A9" w:rsidRDefault="004F119B" w:rsidP="00775590">
            <w:pPr>
              <w:spacing w:line="276" w:lineRule="auto"/>
              <w:rPr>
                <w:rFonts w:ascii="Arial" w:hAnsi="Arial" w:cs="Arial"/>
              </w:rPr>
            </w:pPr>
          </w:p>
        </w:tc>
        <w:tc>
          <w:tcPr>
            <w:tcW w:w="1597" w:type="dxa"/>
            <w:shd w:val="clear" w:color="auto" w:fill="70CAA3"/>
            <w:vAlign w:val="center"/>
          </w:tcPr>
          <w:p w14:paraId="284E7308"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Global</w:t>
            </w:r>
          </w:p>
        </w:tc>
        <w:tc>
          <w:tcPr>
            <w:tcW w:w="1528" w:type="dxa"/>
            <w:shd w:val="clear" w:color="auto" w:fill="70CAA3"/>
            <w:vAlign w:val="center"/>
          </w:tcPr>
          <w:p w14:paraId="649FCBA7"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Indian</w:t>
            </w:r>
          </w:p>
        </w:tc>
        <w:tc>
          <w:tcPr>
            <w:tcW w:w="1052" w:type="dxa"/>
            <w:vMerge/>
            <w:tcMar>
              <w:left w:w="108" w:type="dxa"/>
              <w:right w:w="108" w:type="dxa"/>
            </w:tcMar>
            <w:vAlign w:val="center"/>
          </w:tcPr>
          <w:p w14:paraId="6154A606" w14:textId="77777777" w:rsidR="004F119B" w:rsidRPr="00F107A9" w:rsidRDefault="004F119B" w:rsidP="00775590">
            <w:pPr>
              <w:spacing w:line="276" w:lineRule="auto"/>
              <w:rPr>
                <w:rFonts w:ascii="Arial" w:hAnsi="Arial" w:cs="Arial"/>
              </w:rPr>
            </w:pPr>
          </w:p>
        </w:tc>
        <w:tc>
          <w:tcPr>
            <w:tcW w:w="1052" w:type="dxa"/>
            <w:vMerge/>
            <w:vAlign w:val="center"/>
          </w:tcPr>
          <w:p w14:paraId="077224A7" w14:textId="77777777" w:rsidR="004F119B" w:rsidRPr="00F107A9" w:rsidRDefault="004F119B" w:rsidP="00775590">
            <w:pPr>
              <w:spacing w:line="276" w:lineRule="auto"/>
              <w:rPr>
                <w:rFonts w:ascii="Arial" w:hAnsi="Arial" w:cs="Arial"/>
              </w:rPr>
            </w:pPr>
          </w:p>
        </w:tc>
        <w:tc>
          <w:tcPr>
            <w:tcW w:w="1052" w:type="dxa"/>
            <w:vMerge/>
            <w:vAlign w:val="center"/>
          </w:tcPr>
          <w:p w14:paraId="40F4C06F" w14:textId="77777777" w:rsidR="004F119B" w:rsidRPr="00F107A9" w:rsidRDefault="004F119B" w:rsidP="00775590">
            <w:pPr>
              <w:spacing w:line="276" w:lineRule="auto"/>
              <w:rPr>
                <w:rFonts w:ascii="Arial" w:hAnsi="Arial" w:cs="Arial"/>
              </w:rPr>
            </w:pPr>
          </w:p>
        </w:tc>
      </w:tr>
      <w:tr w:rsidR="004F119B" w:rsidRPr="00F107A9" w14:paraId="33FC56E4" w14:textId="77777777" w:rsidTr="00775590">
        <w:trPr>
          <w:trHeight w:val="432"/>
        </w:trPr>
        <w:tc>
          <w:tcPr>
            <w:tcW w:w="2025" w:type="dxa"/>
            <w:tcMar>
              <w:left w:w="108" w:type="dxa"/>
              <w:right w:w="108" w:type="dxa"/>
            </w:tcMar>
            <w:vAlign w:val="center"/>
          </w:tcPr>
          <w:p w14:paraId="448106EF" w14:textId="77777777" w:rsidR="004F119B" w:rsidRPr="00F107A9" w:rsidRDefault="004F119B" w:rsidP="00775590">
            <w:pPr>
              <w:spacing w:line="276" w:lineRule="auto"/>
              <w:rPr>
                <w:rFonts w:ascii="Arial" w:hAnsi="Arial" w:cs="Arial"/>
              </w:rPr>
            </w:pPr>
            <w:r w:rsidRPr="00F107A9">
              <w:rPr>
                <w:rFonts w:ascii="Arial" w:hAnsi="Arial" w:cs="Arial"/>
              </w:rPr>
              <w:t xml:space="preserve"> </w:t>
            </w:r>
          </w:p>
          <w:p w14:paraId="24F3D538" w14:textId="77777777" w:rsidR="004F119B" w:rsidRPr="00F107A9" w:rsidRDefault="004F119B" w:rsidP="00775590">
            <w:pPr>
              <w:spacing w:line="276" w:lineRule="auto"/>
              <w:rPr>
                <w:rFonts w:ascii="Arial" w:hAnsi="Arial" w:cs="Arial"/>
              </w:rPr>
            </w:pPr>
            <w:r w:rsidRPr="00F107A9">
              <w:rPr>
                <w:rFonts w:ascii="Arial" w:hAnsi="Arial" w:cs="Arial"/>
              </w:rPr>
              <w:t>Diesel</w:t>
            </w:r>
          </w:p>
        </w:tc>
        <w:tc>
          <w:tcPr>
            <w:tcW w:w="1053" w:type="dxa"/>
            <w:tcMar>
              <w:left w:w="108" w:type="dxa"/>
              <w:right w:w="108" w:type="dxa"/>
            </w:tcMar>
            <w:vAlign w:val="center"/>
          </w:tcPr>
          <w:p w14:paraId="39478961" w14:textId="77777777" w:rsidR="004F119B" w:rsidRPr="00F107A9" w:rsidRDefault="004F119B" w:rsidP="00775590">
            <w:pPr>
              <w:spacing w:line="276" w:lineRule="auto"/>
              <w:rPr>
                <w:rFonts w:ascii="Arial" w:hAnsi="Arial" w:cs="Arial"/>
              </w:rPr>
            </w:pPr>
            <w:r w:rsidRPr="00F107A9">
              <w:rPr>
                <w:rFonts w:ascii="Arial" w:hAnsi="Arial" w:cs="Arial"/>
              </w:rPr>
              <w:t>KL</w:t>
            </w:r>
          </w:p>
        </w:tc>
        <w:tc>
          <w:tcPr>
            <w:tcW w:w="1597" w:type="dxa"/>
            <w:vAlign w:val="center"/>
          </w:tcPr>
          <w:p w14:paraId="086E2562" w14:textId="77777777" w:rsidR="004F119B" w:rsidRPr="00F107A9" w:rsidRDefault="004F119B" w:rsidP="00775590">
            <w:pPr>
              <w:spacing w:line="276" w:lineRule="auto"/>
              <w:rPr>
                <w:rFonts w:ascii="Arial" w:hAnsi="Arial" w:cs="Arial"/>
              </w:rPr>
            </w:pPr>
          </w:p>
        </w:tc>
        <w:tc>
          <w:tcPr>
            <w:tcW w:w="1528" w:type="dxa"/>
            <w:vAlign w:val="center"/>
          </w:tcPr>
          <w:p w14:paraId="049CDD99" w14:textId="77777777" w:rsidR="004F119B" w:rsidRPr="00F107A9" w:rsidRDefault="004F119B" w:rsidP="00775590">
            <w:pPr>
              <w:spacing w:line="276" w:lineRule="auto"/>
              <w:rPr>
                <w:rFonts w:ascii="Arial" w:hAnsi="Arial" w:cs="Arial"/>
              </w:rPr>
            </w:pPr>
            <w:r w:rsidRPr="00F107A9">
              <w:rPr>
                <w:rFonts w:ascii="Arial" w:hAnsi="Arial" w:cs="Arial"/>
              </w:rPr>
              <w:t>490.37</w:t>
            </w:r>
          </w:p>
        </w:tc>
        <w:tc>
          <w:tcPr>
            <w:tcW w:w="1052" w:type="dxa"/>
            <w:tcMar>
              <w:left w:w="108" w:type="dxa"/>
              <w:right w:w="108" w:type="dxa"/>
            </w:tcMar>
            <w:vAlign w:val="center"/>
          </w:tcPr>
          <w:p w14:paraId="10EDE484" w14:textId="77777777" w:rsidR="004F119B" w:rsidRPr="00F107A9" w:rsidRDefault="004F119B" w:rsidP="00775590">
            <w:pPr>
              <w:spacing w:line="276" w:lineRule="auto"/>
              <w:rPr>
                <w:rFonts w:ascii="Arial" w:hAnsi="Arial" w:cs="Arial"/>
              </w:rPr>
            </w:pPr>
            <w:r w:rsidRPr="00F107A9">
              <w:rPr>
                <w:rFonts w:ascii="Arial" w:hAnsi="Arial" w:cs="Arial"/>
              </w:rPr>
              <w:t>846.00</w:t>
            </w:r>
          </w:p>
        </w:tc>
        <w:tc>
          <w:tcPr>
            <w:tcW w:w="1052" w:type="dxa"/>
            <w:vAlign w:val="center"/>
          </w:tcPr>
          <w:p w14:paraId="11645CB2" w14:textId="77777777" w:rsidR="004F119B" w:rsidRPr="00F107A9" w:rsidRDefault="004F119B" w:rsidP="00775590">
            <w:pPr>
              <w:spacing w:line="276" w:lineRule="auto"/>
              <w:rPr>
                <w:rFonts w:ascii="Arial" w:hAnsi="Arial" w:cs="Arial"/>
              </w:rPr>
            </w:pPr>
            <w:r w:rsidRPr="00F107A9">
              <w:rPr>
                <w:rFonts w:ascii="Arial" w:hAnsi="Arial" w:cs="Arial"/>
              </w:rPr>
              <w:t>802.82</w:t>
            </w:r>
          </w:p>
        </w:tc>
        <w:tc>
          <w:tcPr>
            <w:tcW w:w="1052" w:type="dxa"/>
            <w:vAlign w:val="center"/>
          </w:tcPr>
          <w:p w14:paraId="5244C9BE"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1BFDD30B" w14:textId="77777777" w:rsidTr="00775590">
        <w:trPr>
          <w:trHeight w:val="432"/>
        </w:trPr>
        <w:tc>
          <w:tcPr>
            <w:tcW w:w="2025" w:type="dxa"/>
            <w:tcMar>
              <w:left w:w="108" w:type="dxa"/>
              <w:right w:w="108" w:type="dxa"/>
            </w:tcMar>
            <w:vAlign w:val="center"/>
          </w:tcPr>
          <w:p w14:paraId="729E2CA3" w14:textId="77777777" w:rsidR="004F119B" w:rsidRPr="00F107A9" w:rsidRDefault="004F119B" w:rsidP="00775590">
            <w:pPr>
              <w:spacing w:line="276" w:lineRule="auto"/>
              <w:rPr>
                <w:rFonts w:ascii="Arial" w:hAnsi="Arial" w:cs="Arial"/>
              </w:rPr>
            </w:pPr>
            <w:r w:rsidRPr="00F107A9">
              <w:rPr>
                <w:rFonts w:ascii="Arial" w:hAnsi="Arial" w:cs="Arial"/>
              </w:rPr>
              <w:t>Furnace Oil / Low Sulphur Heavy Stock</w:t>
            </w:r>
          </w:p>
        </w:tc>
        <w:tc>
          <w:tcPr>
            <w:tcW w:w="1053" w:type="dxa"/>
            <w:tcMar>
              <w:left w:w="108" w:type="dxa"/>
              <w:right w:w="108" w:type="dxa"/>
            </w:tcMar>
            <w:vAlign w:val="center"/>
          </w:tcPr>
          <w:p w14:paraId="392351D1" w14:textId="77777777" w:rsidR="004F119B" w:rsidRPr="00F107A9" w:rsidRDefault="004F119B" w:rsidP="00775590">
            <w:pPr>
              <w:spacing w:line="276" w:lineRule="auto"/>
              <w:rPr>
                <w:rFonts w:ascii="Arial" w:hAnsi="Arial" w:cs="Arial"/>
              </w:rPr>
            </w:pPr>
            <w:r w:rsidRPr="00F107A9">
              <w:rPr>
                <w:rFonts w:ascii="Arial" w:hAnsi="Arial" w:cs="Arial"/>
              </w:rPr>
              <w:t>KL</w:t>
            </w:r>
          </w:p>
        </w:tc>
        <w:tc>
          <w:tcPr>
            <w:tcW w:w="1597" w:type="dxa"/>
            <w:vAlign w:val="center"/>
          </w:tcPr>
          <w:p w14:paraId="1B068848" w14:textId="77777777" w:rsidR="004F119B" w:rsidRPr="00F107A9" w:rsidRDefault="004F119B" w:rsidP="00775590">
            <w:pPr>
              <w:spacing w:line="276" w:lineRule="auto"/>
              <w:rPr>
                <w:rFonts w:ascii="Arial" w:hAnsi="Arial" w:cs="Arial"/>
              </w:rPr>
            </w:pPr>
          </w:p>
        </w:tc>
        <w:tc>
          <w:tcPr>
            <w:tcW w:w="1528" w:type="dxa"/>
            <w:vAlign w:val="center"/>
          </w:tcPr>
          <w:p w14:paraId="64A70553" w14:textId="77777777" w:rsidR="004F119B" w:rsidRPr="00F107A9" w:rsidRDefault="004F119B" w:rsidP="00775590">
            <w:pPr>
              <w:spacing w:line="276" w:lineRule="auto"/>
              <w:rPr>
                <w:rFonts w:ascii="Arial" w:hAnsi="Arial" w:cs="Arial"/>
              </w:rPr>
            </w:pPr>
            <w:r w:rsidRPr="00F107A9">
              <w:rPr>
                <w:rFonts w:ascii="Arial" w:hAnsi="Arial" w:cs="Arial"/>
              </w:rPr>
              <w:t>1,085.07</w:t>
            </w:r>
          </w:p>
        </w:tc>
        <w:tc>
          <w:tcPr>
            <w:tcW w:w="1052" w:type="dxa"/>
            <w:tcMar>
              <w:left w:w="108" w:type="dxa"/>
              <w:right w:w="108" w:type="dxa"/>
            </w:tcMar>
            <w:vAlign w:val="center"/>
          </w:tcPr>
          <w:p w14:paraId="768432D1" w14:textId="77777777" w:rsidR="004F119B" w:rsidRPr="00F107A9" w:rsidRDefault="004F119B" w:rsidP="00775590">
            <w:pPr>
              <w:spacing w:line="276" w:lineRule="auto"/>
              <w:rPr>
                <w:rFonts w:ascii="Arial" w:hAnsi="Arial" w:cs="Arial"/>
              </w:rPr>
            </w:pPr>
            <w:r w:rsidRPr="00F107A9">
              <w:rPr>
                <w:rFonts w:ascii="Arial" w:hAnsi="Arial" w:cs="Arial"/>
              </w:rPr>
              <w:t>939.00</w:t>
            </w:r>
          </w:p>
        </w:tc>
        <w:tc>
          <w:tcPr>
            <w:tcW w:w="1052" w:type="dxa"/>
            <w:vAlign w:val="center"/>
          </w:tcPr>
          <w:p w14:paraId="489E6AD2" w14:textId="77777777" w:rsidR="004F119B" w:rsidRPr="00F107A9" w:rsidRDefault="004F119B" w:rsidP="00775590">
            <w:pPr>
              <w:spacing w:line="276" w:lineRule="auto"/>
              <w:rPr>
                <w:rFonts w:ascii="Arial" w:hAnsi="Arial" w:cs="Arial"/>
              </w:rPr>
            </w:pPr>
            <w:r w:rsidRPr="00F107A9">
              <w:rPr>
                <w:rFonts w:ascii="Arial" w:hAnsi="Arial" w:cs="Arial"/>
              </w:rPr>
              <w:t>1,392.57</w:t>
            </w:r>
          </w:p>
        </w:tc>
        <w:tc>
          <w:tcPr>
            <w:tcW w:w="1052" w:type="dxa"/>
            <w:vAlign w:val="center"/>
          </w:tcPr>
          <w:p w14:paraId="0074CD8A"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71DE901D" w14:textId="77777777" w:rsidTr="00775590">
        <w:trPr>
          <w:trHeight w:val="432"/>
        </w:trPr>
        <w:tc>
          <w:tcPr>
            <w:tcW w:w="2025" w:type="dxa"/>
            <w:tcMar>
              <w:left w:w="108" w:type="dxa"/>
              <w:right w:w="108" w:type="dxa"/>
            </w:tcMar>
            <w:vAlign w:val="center"/>
          </w:tcPr>
          <w:p w14:paraId="73961167" w14:textId="77777777" w:rsidR="004F119B" w:rsidRPr="00F107A9" w:rsidRDefault="004F119B" w:rsidP="00775590">
            <w:pPr>
              <w:spacing w:line="276" w:lineRule="auto"/>
              <w:rPr>
                <w:rFonts w:ascii="Arial" w:hAnsi="Arial" w:cs="Arial"/>
              </w:rPr>
            </w:pPr>
            <w:r w:rsidRPr="00F107A9">
              <w:rPr>
                <w:rFonts w:ascii="Arial" w:hAnsi="Arial" w:cs="Arial"/>
              </w:rPr>
              <w:lastRenderedPageBreak/>
              <w:t>Petrol</w:t>
            </w:r>
          </w:p>
        </w:tc>
        <w:tc>
          <w:tcPr>
            <w:tcW w:w="1053" w:type="dxa"/>
            <w:tcMar>
              <w:left w:w="108" w:type="dxa"/>
              <w:right w:w="108" w:type="dxa"/>
            </w:tcMar>
            <w:vAlign w:val="center"/>
          </w:tcPr>
          <w:p w14:paraId="5F26A1E7" w14:textId="77777777" w:rsidR="004F119B" w:rsidRPr="00F107A9" w:rsidRDefault="004F119B" w:rsidP="00775590">
            <w:pPr>
              <w:spacing w:line="276" w:lineRule="auto"/>
              <w:rPr>
                <w:rFonts w:ascii="Arial" w:hAnsi="Arial" w:cs="Arial"/>
              </w:rPr>
            </w:pPr>
            <w:r w:rsidRPr="00F107A9">
              <w:rPr>
                <w:rFonts w:ascii="Arial" w:hAnsi="Arial" w:cs="Arial"/>
              </w:rPr>
              <w:t>KL</w:t>
            </w:r>
          </w:p>
        </w:tc>
        <w:tc>
          <w:tcPr>
            <w:tcW w:w="1597" w:type="dxa"/>
            <w:vAlign w:val="center"/>
          </w:tcPr>
          <w:p w14:paraId="681DF85A" w14:textId="77777777" w:rsidR="004F119B" w:rsidRPr="00F107A9" w:rsidRDefault="004F119B" w:rsidP="00775590">
            <w:pPr>
              <w:spacing w:line="276" w:lineRule="auto"/>
              <w:rPr>
                <w:rFonts w:ascii="Arial" w:hAnsi="Arial" w:cs="Arial"/>
              </w:rPr>
            </w:pPr>
          </w:p>
        </w:tc>
        <w:tc>
          <w:tcPr>
            <w:tcW w:w="1528" w:type="dxa"/>
            <w:vAlign w:val="center"/>
          </w:tcPr>
          <w:p w14:paraId="60CD81F0" w14:textId="77777777" w:rsidR="004F119B" w:rsidRPr="00F107A9" w:rsidRDefault="004F119B" w:rsidP="00775590">
            <w:pPr>
              <w:spacing w:line="276" w:lineRule="auto"/>
              <w:rPr>
                <w:rFonts w:ascii="Arial" w:hAnsi="Arial" w:cs="Arial"/>
              </w:rPr>
            </w:pPr>
            <w:r w:rsidRPr="00F107A9">
              <w:rPr>
                <w:rFonts w:ascii="Arial" w:hAnsi="Arial" w:cs="Arial"/>
              </w:rPr>
              <w:t>6.04</w:t>
            </w:r>
          </w:p>
        </w:tc>
        <w:tc>
          <w:tcPr>
            <w:tcW w:w="1052" w:type="dxa"/>
            <w:tcMar>
              <w:left w:w="108" w:type="dxa"/>
              <w:right w:w="108" w:type="dxa"/>
            </w:tcMar>
            <w:vAlign w:val="center"/>
          </w:tcPr>
          <w:p w14:paraId="46FECDF2" w14:textId="77777777" w:rsidR="004F119B" w:rsidRPr="00F107A9" w:rsidRDefault="004F119B" w:rsidP="00775590">
            <w:pPr>
              <w:spacing w:line="276" w:lineRule="auto"/>
              <w:rPr>
                <w:rFonts w:ascii="Arial" w:hAnsi="Arial" w:cs="Arial"/>
              </w:rPr>
            </w:pPr>
            <w:r w:rsidRPr="00F107A9">
              <w:rPr>
                <w:rFonts w:ascii="Arial" w:hAnsi="Arial" w:cs="Arial"/>
              </w:rPr>
              <w:t>0</w:t>
            </w:r>
          </w:p>
        </w:tc>
        <w:tc>
          <w:tcPr>
            <w:tcW w:w="1052" w:type="dxa"/>
            <w:vAlign w:val="center"/>
          </w:tcPr>
          <w:p w14:paraId="382F9D1F" w14:textId="77777777" w:rsidR="004F119B" w:rsidRPr="00F107A9" w:rsidRDefault="004F119B" w:rsidP="00775590">
            <w:pPr>
              <w:spacing w:line="276" w:lineRule="auto"/>
              <w:rPr>
                <w:rFonts w:ascii="Arial" w:hAnsi="Arial" w:cs="Arial"/>
              </w:rPr>
            </w:pPr>
            <w:r w:rsidRPr="00F107A9">
              <w:rPr>
                <w:rFonts w:ascii="Arial" w:hAnsi="Arial" w:cs="Arial"/>
              </w:rPr>
              <w:t>0</w:t>
            </w:r>
          </w:p>
        </w:tc>
        <w:tc>
          <w:tcPr>
            <w:tcW w:w="1052" w:type="dxa"/>
            <w:vAlign w:val="center"/>
          </w:tcPr>
          <w:p w14:paraId="15AB90CC"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7FDCE6F4" w14:textId="77777777" w:rsidTr="00775590">
        <w:trPr>
          <w:trHeight w:val="432"/>
        </w:trPr>
        <w:tc>
          <w:tcPr>
            <w:tcW w:w="2025" w:type="dxa"/>
            <w:tcMar>
              <w:left w:w="108" w:type="dxa"/>
              <w:right w:w="108" w:type="dxa"/>
            </w:tcMar>
            <w:vAlign w:val="center"/>
          </w:tcPr>
          <w:p w14:paraId="024B969C" w14:textId="77777777" w:rsidR="004F119B" w:rsidRPr="00F107A9" w:rsidRDefault="004F119B" w:rsidP="00775590">
            <w:pPr>
              <w:spacing w:line="276" w:lineRule="auto"/>
              <w:rPr>
                <w:rFonts w:ascii="Arial" w:hAnsi="Arial" w:cs="Arial"/>
              </w:rPr>
            </w:pPr>
            <w:r w:rsidRPr="00F107A9">
              <w:rPr>
                <w:rFonts w:ascii="Arial" w:hAnsi="Arial" w:cs="Arial"/>
              </w:rPr>
              <w:t>Biomass Briquette</w:t>
            </w:r>
          </w:p>
        </w:tc>
        <w:tc>
          <w:tcPr>
            <w:tcW w:w="1053" w:type="dxa"/>
            <w:tcMar>
              <w:left w:w="108" w:type="dxa"/>
              <w:right w:w="108" w:type="dxa"/>
            </w:tcMar>
            <w:vAlign w:val="center"/>
          </w:tcPr>
          <w:p w14:paraId="28DD8BB5" w14:textId="77777777" w:rsidR="004F119B" w:rsidRPr="00F107A9" w:rsidRDefault="004F119B" w:rsidP="00775590">
            <w:pPr>
              <w:spacing w:line="276" w:lineRule="auto"/>
              <w:rPr>
                <w:rFonts w:ascii="Arial" w:hAnsi="Arial" w:cs="Arial"/>
              </w:rPr>
            </w:pPr>
            <w:r w:rsidRPr="00F107A9">
              <w:rPr>
                <w:rFonts w:ascii="Arial" w:hAnsi="Arial" w:cs="Arial"/>
              </w:rPr>
              <w:t>Tonne</w:t>
            </w:r>
          </w:p>
        </w:tc>
        <w:tc>
          <w:tcPr>
            <w:tcW w:w="1597" w:type="dxa"/>
            <w:vAlign w:val="center"/>
          </w:tcPr>
          <w:p w14:paraId="5645589A" w14:textId="77777777" w:rsidR="004F119B" w:rsidRPr="00F107A9" w:rsidRDefault="004F119B" w:rsidP="00775590">
            <w:pPr>
              <w:spacing w:line="276" w:lineRule="auto"/>
              <w:rPr>
                <w:rFonts w:ascii="Arial" w:hAnsi="Arial" w:cs="Arial"/>
              </w:rPr>
            </w:pPr>
          </w:p>
        </w:tc>
        <w:tc>
          <w:tcPr>
            <w:tcW w:w="1528" w:type="dxa"/>
            <w:vAlign w:val="center"/>
          </w:tcPr>
          <w:p w14:paraId="3D64DF1E" w14:textId="77777777" w:rsidR="004F119B" w:rsidRPr="00F107A9" w:rsidRDefault="004F119B" w:rsidP="00775590">
            <w:pPr>
              <w:spacing w:line="276" w:lineRule="auto"/>
              <w:rPr>
                <w:rFonts w:ascii="Arial" w:hAnsi="Arial" w:cs="Arial"/>
              </w:rPr>
            </w:pPr>
            <w:r w:rsidRPr="00F107A9">
              <w:rPr>
                <w:rFonts w:ascii="Arial" w:hAnsi="Arial" w:cs="Arial"/>
              </w:rPr>
              <w:t>385.5</w:t>
            </w:r>
          </w:p>
        </w:tc>
        <w:tc>
          <w:tcPr>
            <w:tcW w:w="1052" w:type="dxa"/>
            <w:tcMar>
              <w:left w:w="108" w:type="dxa"/>
              <w:right w:w="108" w:type="dxa"/>
            </w:tcMar>
            <w:vAlign w:val="center"/>
          </w:tcPr>
          <w:p w14:paraId="61D04D33" w14:textId="77777777" w:rsidR="004F119B" w:rsidRPr="00F107A9" w:rsidRDefault="004F119B" w:rsidP="00775590">
            <w:pPr>
              <w:spacing w:line="276" w:lineRule="auto"/>
              <w:rPr>
                <w:rFonts w:ascii="Arial" w:hAnsi="Arial" w:cs="Arial"/>
              </w:rPr>
            </w:pPr>
            <w:r w:rsidRPr="00F107A9">
              <w:rPr>
                <w:rFonts w:ascii="Arial" w:hAnsi="Arial" w:cs="Arial"/>
              </w:rPr>
              <w:t>309.80</w:t>
            </w:r>
          </w:p>
        </w:tc>
        <w:tc>
          <w:tcPr>
            <w:tcW w:w="1052" w:type="dxa"/>
            <w:vAlign w:val="center"/>
          </w:tcPr>
          <w:p w14:paraId="0F2E8C6D" w14:textId="77777777" w:rsidR="004F119B" w:rsidRPr="00F107A9" w:rsidRDefault="004F119B" w:rsidP="00775590">
            <w:pPr>
              <w:spacing w:line="276" w:lineRule="auto"/>
              <w:rPr>
                <w:rFonts w:ascii="Arial" w:hAnsi="Arial" w:cs="Arial"/>
              </w:rPr>
            </w:pPr>
            <w:r w:rsidRPr="00F107A9">
              <w:rPr>
                <w:rFonts w:ascii="Arial" w:hAnsi="Arial" w:cs="Arial"/>
              </w:rPr>
              <w:t>402.00</w:t>
            </w:r>
          </w:p>
        </w:tc>
        <w:tc>
          <w:tcPr>
            <w:tcW w:w="1052" w:type="dxa"/>
            <w:vAlign w:val="center"/>
          </w:tcPr>
          <w:p w14:paraId="07CDDE7C"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04B2E9B6" w14:textId="77777777" w:rsidTr="00775590">
        <w:trPr>
          <w:trHeight w:val="432"/>
        </w:trPr>
        <w:tc>
          <w:tcPr>
            <w:tcW w:w="2025" w:type="dxa"/>
            <w:tcMar>
              <w:left w:w="108" w:type="dxa"/>
              <w:right w:w="108" w:type="dxa"/>
            </w:tcMar>
            <w:vAlign w:val="center"/>
          </w:tcPr>
          <w:p w14:paraId="5895096A" w14:textId="77777777" w:rsidR="004F119B" w:rsidRPr="00F107A9" w:rsidRDefault="004F119B" w:rsidP="00775590">
            <w:pPr>
              <w:spacing w:line="276" w:lineRule="auto"/>
              <w:rPr>
                <w:rFonts w:ascii="Arial" w:hAnsi="Arial" w:cs="Arial"/>
              </w:rPr>
            </w:pPr>
            <w:r w:rsidRPr="00F107A9">
              <w:rPr>
                <w:rFonts w:ascii="Arial" w:hAnsi="Arial" w:cs="Arial"/>
              </w:rPr>
              <w:t>Electricity purchased from Grid</w:t>
            </w:r>
          </w:p>
        </w:tc>
        <w:tc>
          <w:tcPr>
            <w:tcW w:w="1053" w:type="dxa"/>
            <w:tcMar>
              <w:left w:w="108" w:type="dxa"/>
              <w:right w:w="108" w:type="dxa"/>
            </w:tcMar>
            <w:vAlign w:val="center"/>
          </w:tcPr>
          <w:p w14:paraId="6896FB33" w14:textId="77777777" w:rsidR="004F119B" w:rsidRPr="00F107A9" w:rsidRDefault="004F119B" w:rsidP="00775590">
            <w:pPr>
              <w:spacing w:line="276" w:lineRule="auto"/>
              <w:rPr>
                <w:rFonts w:ascii="Arial" w:hAnsi="Arial" w:cs="Arial"/>
              </w:rPr>
            </w:pPr>
            <w:r w:rsidRPr="00F107A9">
              <w:rPr>
                <w:rFonts w:ascii="Arial" w:hAnsi="Arial" w:cs="Arial"/>
              </w:rPr>
              <w:t>KWh</w:t>
            </w:r>
          </w:p>
        </w:tc>
        <w:tc>
          <w:tcPr>
            <w:tcW w:w="1597" w:type="dxa"/>
            <w:vAlign w:val="center"/>
          </w:tcPr>
          <w:p w14:paraId="032FCF9D" w14:textId="77777777" w:rsidR="004F119B" w:rsidRPr="00F107A9" w:rsidRDefault="004F119B" w:rsidP="00775590">
            <w:pPr>
              <w:spacing w:line="276" w:lineRule="auto"/>
              <w:rPr>
                <w:rFonts w:ascii="Arial" w:eastAsia="Calibri" w:hAnsi="Arial" w:cs="Arial"/>
                <w:b/>
                <w:bCs/>
                <w:color w:val="44546A" w:themeColor="text2"/>
              </w:rPr>
            </w:pPr>
          </w:p>
        </w:tc>
        <w:tc>
          <w:tcPr>
            <w:tcW w:w="1528" w:type="dxa"/>
            <w:vAlign w:val="center"/>
          </w:tcPr>
          <w:p w14:paraId="5C3C65B8" w14:textId="77777777" w:rsidR="004F119B" w:rsidRPr="00F107A9" w:rsidRDefault="004F119B" w:rsidP="00775590">
            <w:pPr>
              <w:spacing w:line="276" w:lineRule="auto"/>
              <w:rPr>
                <w:rFonts w:ascii="Arial" w:hAnsi="Arial" w:cs="Arial"/>
              </w:rPr>
            </w:pPr>
            <w:r w:rsidRPr="00F107A9">
              <w:rPr>
                <w:rFonts w:ascii="Arial" w:eastAsia="Calibri" w:hAnsi="Arial" w:cs="Arial"/>
                <w:b/>
                <w:bCs/>
                <w:color w:val="44546A" w:themeColor="text2"/>
              </w:rPr>
              <w:t>25,964,832</w:t>
            </w:r>
          </w:p>
        </w:tc>
        <w:tc>
          <w:tcPr>
            <w:tcW w:w="1052" w:type="dxa"/>
            <w:tcMar>
              <w:left w:w="108" w:type="dxa"/>
              <w:right w:w="108" w:type="dxa"/>
            </w:tcMar>
            <w:vAlign w:val="center"/>
          </w:tcPr>
          <w:p w14:paraId="141719B8"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eastAsia="Calibri" w:hAnsi="Arial" w:cs="Arial"/>
                <w:b/>
                <w:color w:val="44546A" w:themeColor="text2"/>
              </w:rPr>
              <w:t>23,573,241</w:t>
            </w:r>
          </w:p>
        </w:tc>
        <w:tc>
          <w:tcPr>
            <w:tcW w:w="1052" w:type="dxa"/>
            <w:vAlign w:val="center"/>
          </w:tcPr>
          <w:p w14:paraId="5542521A"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hAnsi="Arial" w:cs="Arial"/>
              </w:rPr>
              <w:t>27,653,292</w:t>
            </w:r>
          </w:p>
        </w:tc>
        <w:tc>
          <w:tcPr>
            <w:tcW w:w="1052" w:type="dxa"/>
            <w:vAlign w:val="center"/>
          </w:tcPr>
          <w:p w14:paraId="6C549A5E" w14:textId="77777777" w:rsidR="004F119B" w:rsidRPr="00F107A9" w:rsidRDefault="004F119B" w:rsidP="00775590">
            <w:pPr>
              <w:spacing w:line="276" w:lineRule="auto"/>
              <w:rPr>
                <w:rFonts w:ascii="Arial" w:hAnsi="Arial" w:cs="Arial"/>
              </w:rPr>
            </w:pPr>
            <w:r w:rsidRPr="00F107A9">
              <w:rPr>
                <w:rFonts w:ascii="Arial" w:eastAsia="Calibri" w:hAnsi="Arial" w:cs="Arial"/>
                <w:b/>
                <w:bCs/>
                <w:color w:val="44546A" w:themeColor="text2"/>
              </w:rPr>
              <w:t>NA</w:t>
            </w:r>
          </w:p>
        </w:tc>
      </w:tr>
      <w:tr w:rsidR="004F119B" w:rsidRPr="00F107A9" w14:paraId="607DAA03" w14:textId="77777777" w:rsidTr="00775590">
        <w:trPr>
          <w:trHeight w:val="432"/>
        </w:trPr>
        <w:tc>
          <w:tcPr>
            <w:tcW w:w="2025" w:type="dxa"/>
            <w:tcMar>
              <w:left w:w="108" w:type="dxa"/>
              <w:right w:w="108" w:type="dxa"/>
            </w:tcMar>
            <w:vAlign w:val="center"/>
          </w:tcPr>
          <w:p w14:paraId="5EBC8B69" w14:textId="77777777" w:rsidR="004F119B" w:rsidRPr="00F107A9" w:rsidRDefault="004F119B" w:rsidP="00775590">
            <w:pPr>
              <w:spacing w:line="276" w:lineRule="auto"/>
              <w:rPr>
                <w:rFonts w:ascii="Arial" w:hAnsi="Arial" w:cs="Arial"/>
              </w:rPr>
            </w:pPr>
            <w:r w:rsidRPr="00F107A9">
              <w:rPr>
                <w:rFonts w:ascii="Arial" w:hAnsi="Arial" w:cs="Arial"/>
              </w:rPr>
              <w:t>In-house Solar energy</w:t>
            </w:r>
          </w:p>
        </w:tc>
        <w:tc>
          <w:tcPr>
            <w:tcW w:w="1053" w:type="dxa"/>
            <w:tcMar>
              <w:left w:w="108" w:type="dxa"/>
              <w:right w:w="108" w:type="dxa"/>
            </w:tcMar>
            <w:vAlign w:val="center"/>
          </w:tcPr>
          <w:p w14:paraId="023D2001" w14:textId="77777777" w:rsidR="004F119B" w:rsidRPr="00F107A9" w:rsidRDefault="004F119B" w:rsidP="00775590">
            <w:pPr>
              <w:spacing w:line="276" w:lineRule="auto"/>
              <w:rPr>
                <w:rFonts w:ascii="Arial" w:hAnsi="Arial" w:cs="Arial"/>
              </w:rPr>
            </w:pPr>
            <w:r w:rsidRPr="00F107A9">
              <w:rPr>
                <w:rFonts w:ascii="Arial" w:hAnsi="Arial" w:cs="Arial"/>
              </w:rPr>
              <w:t>KWh</w:t>
            </w:r>
          </w:p>
        </w:tc>
        <w:tc>
          <w:tcPr>
            <w:tcW w:w="1597" w:type="dxa"/>
            <w:vAlign w:val="center"/>
          </w:tcPr>
          <w:p w14:paraId="7E016634" w14:textId="77777777" w:rsidR="004F119B" w:rsidRPr="00F107A9" w:rsidRDefault="004F119B" w:rsidP="00775590">
            <w:pPr>
              <w:spacing w:line="276" w:lineRule="auto"/>
              <w:rPr>
                <w:rFonts w:ascii="Arial" w:eastAsia="Calibri" w:hAnsi="Arial" w:cs="Arial"/>
                <w:b/>
                <w:bCs/>
                <w:color w:val="44546A" w:themeColor="text2"/>
              </w:rPr>
            </w:pPr>
          </w:p>
        </w:tc>
        <w:tc>
          <w:tcPr>
            <w:tcW w:w="1528" w:type="dxa"/>
            <w:vAlign w:val="center"/>
          </w:tcPr>
          <w:p w14:paraId="16BAE0AA" w14:textId="77777777" w:rsidR="004F119B" w:rsidRPr="00F107A9" w:rsidRDefault="004F119B" w:rsidP="00775590">
            <w:pPr>
              <w:spacing w:line="276" w:lineRule="auto"/>
              <w:rPr>
                <w:rFonts w:ascii="Arial" w:eastAsia="Calibri" w:hAnsi="Arial" w:cs="Arial"/>
                <w:b/>
                <w:color w:val="000000" w:themeColor="text1"/>
              </w:rPr>
            </w:pPr>
            <w:r w:rsidRPr="00F107A9">
              <w:rPr>
                <w:rFonts w:ascii="Arial" w:eastAsia="Calibri" w:hAnsi="Arial" w:cs="Arial"/>
                <w:b/>
                <w:bCs/>
                <w:color w:val="44546A" w:themeColor="text2"/>
              </w:rPr>
              <w:t>698,358</w:t>
            </w:r>
          </w:p>
        </w:tc>
        <w:tc>
          <w:tcPr>
            <w:tcW w:w="1052" w:type="dxa"/>
            <w:tcMar>
              <w:left w:w="108" w:type="dxa"/>
              <w:right w:w="108" w:type="dxa"/>
            </w:tcMar>
            <w:vAlign w:val="center"/>
          </w:tcPr>
          <w:p w14:paraId="1A49A969"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eastAsia="Calibri" w:hAnsi="Arial" w:cs="Arial"/>
                <w:b/>
                <w:color w:val="44546A" w:themeColor="text2"/>
              </w:rPr>
              <w:t>1</w:t>
            </w:r>
            <w:r w:rsidRPr="00F107A9">
              <w:rPr>
                <w:rFonts w:ascii="Arial" w:eastAsia="Calibri" w:hAnsi="Arial" w:cs="Arial"/>
                <w:b/>
                <w:bCs/>
                <w:color w:val="44546A" w:themeColor="text2"/>
              </w:rPr>
              <w:t>520</w:t>
            </w:r>
            <w:r w:rsidRPr="00F107A9">
              <w:rPr>
                <w:rFonts w:ascii="Arial" w:eastAsia="Calibri" w:hAnsi="Arial" w:cs="Arial"/>
                <w:b/>
                <w:color w:val="44546A" w:themeColor="text2"/>
              </w:rPr>
              <w:t>,854</w:t>
            </w:r>
          </w:p>
        </w:tc>
        <w:tc>
          <w:tcPr>
            <w:tcW w:w="1052" w:type="dxa"/>
            <w:vAlign w:val="center"/>
          </w:tcPr>
          <w:p w14:paraId="16F4D7D8"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hAnsi="Arial" w:cs="Arial"/>
              </w:rPr>
              <w:t>21,61,838</w:t>
            </w:r>
          </w:p>
        </w:tc>
        <w:tc>
          <w:tcPr>
            <w:tcW w:w="1052" w:type="dxa"/>
            <w:vAlign w:val="center"/>
          </w:tcPr>
          <w:p w14:paraId="4A0943DF" w14:textId="77777777" w:rsidR="004F119B" w:rsidRPr="00F107A9" w:rsidRDefault="004F119B" w:rsidP="00775590">
            <w:pPr>
              <w:spacing w:line="276" w:lineRule="auto"/>
              <w:rPr>
                <w:rFonts w:ascii="Arial" w:hAnsi="Arial" w:cs="Arial"/>
              </w:rPr>
            </w:pPr>
            <w:r w:rsidRPr="00F107A9">
              <w:rPr>
                <w:rFonts w:ascii="Arial" w:eastAsia="Calibri" w:hAnsi="Arial" w:cs="Arial"/>
                <w:b/>
                <w:bCs/>
                <w:color w:val="44546A" w:themeColor="text2"/>
              </w:rPr>
              <w:t>NA</w:t>
            </w:r>
          </w:p>
        </w:tc>
      </w:tr>
      <w:tr w:rsidR="004F119B" w:rsidRPr="00F107A9" w14:paraId="7920D3F8" w14:textId="77777777" w:rsidTr="00775590">
        <w:trPr>
          <w:trHeight w:val="432"/>
        </w:trPr>
        <w:tc>
          <w:tcPr>
            <w:tcW w:w="2025" w:type="dxa"/>
            <w:tcMar>
              <w:left w:w="108" w:type="dxa"/>
              <w:right w:w="108" w:type="dxa"/>
            </w:tcMar>
            <w:vAlign w:val="center"/>
          </w:tcPr>
          <w:p w14:paraId="4FF0136D" w14:textId="77777777" w:rsidR="004F119B" w:rsidRPr="00F107A9" w:rsidRDefault="004F119B" w:rsidP="00775590">
            <w:pPr>
              <w:spacing w:line="276" w:lineRule="auto"/>
              <w:rPr>
                <w:rFonts w:ascii="Arial" w:hAnsi="Arial" w:cs="Arial"/>
              </w:rPr>
            </w:pPr>
            <w:r w:rsidRPr="00F107A9">
              <w:rPr>
                <w:rFonts w:ascii="Arial" w:hAnsi="Arial" w:cs="Arial"/>
              </w:rPr>
              <w:t>Renewable energy through external sources</w:t>
            </w:r>
          </w:p>
        </w:tc>
        <w:tc>
          <w:tcPr>
            <w:tcW w:w="1053" w:type="dxa"/>
            <w:tcMar>
              <w:left w:w="108" w:type="dxa"/>
              <w:right w:w="108" w:type="dxa"/>
            </w:tcMar>
            <w:vAlign w:val="center"/>
          </w:tcPr>
          <w:p w14:paraId="48260A60" w14:textId="77777777" w:rsidR="004F119B" w:rsidRPr="00F107A9" w:rsidRDefault="004F119B" w:rsidP="00775590">
            <w:pPr>
              <w:spacing w:line="276" w:lineRule="auto"/>
              <w:rPr>
                <w:rFonts w:ascii="Arial" w:hAnsi="Arial" w:cs="Arial"/>
              </w:rPr>
            </w:pPr>
            <w:r w:rsidRPr="00F107A9">
              <w:rPr>
                <w:rFonts w:ascii="Arial" w:hAnsi="Arial" w:cs="Arial"/>
              </w:rPr>
              <w:t>KWh</w:t>
            </w:r>
          </w:p>
        </w:tc>
        <w:tc>
          <w:tcPr>
            <w:tcW w:w="1597" w:type="dxa"/>
            <w:vAlign w:val="center"/>
          </w:tcPr>
          <w:p w14:paraId="7668CD2E" w14:textId="77777777" w:rsidR="004F119B" w:rsidRPr="00F107A9" w:rsidRDefault="004F119B" w:rsidP="00775590">
            <w:pPr>
              <w:spacing w:line="276" w:lineRule="auto"/>
              <w:rPr>
                <w:rFonts w:ascii="Arial" w:eastAsia="Calibri" w:hAnsi="Arial" w:cs="Arial"/>
                <w:b/>
                <w:bCs/>
                <w:color w:val="44546A" w:themeColor="text2"/>
              </w:rPr>
            </w:pPr>
          </w:p>
        </w:tc>
        <w:tc>
          <w:tcPr>
            <w:tcW w:w="1528" w:type="dxa"/>
            <w:vAlign w:val="center"/>
          </w:tcPr>
          <w:p w14:paraId="2D94426A" w14:textId="77777777" w:rsidR="004F119B" w:rsidRPr="00F107A9" w:rsidRDefault="004F119B" w:rsidP="00775590">
            <w:pPr>
              <w:spacing w:line="276" w:lineRule="auto"/>
              <w:rPr>
                <w:rFonts w:ascii="Arial" w:hAnsi="Arial" w:cs="Arial"/>
                <w:b/>
                <w:bCs/>
                <w:color w:val="000000"/>
              </w:rPr>
            </w:pPr>
            <w:r w:rsidRPr="00F107A9">
              <w:rPr>
                <w:rFonts w:ascii="Arial" w:hAnsi="Arial" w:cs="Arial"/>
                <w:b/>
                <w:bCs/>
                <w:color w:val="000000"/>
              </w:rPr>
              <w:t>31,018,504</w:t>
            </w:r>
          </w:p>
          <w:p w14:paraId="2BC4BB25" w14:textId="77777777" w:rsidR="004F119B" w:rsidRPr="00F107A9" w:rsidRDefault="004F119B" w:rsidP="00775590">
            <w:pPr>
              <w:spacing w:line="276" w:lineRule="auto"/>
              <w:rPr>
                <w:rFonts w:ascii="Arial" w:eastAsia="Calibri" w:hAnsi="Arial" w:cs="Arial"/>
                <w:b/>
                <w:color w:val="000000" w:themeColor="text1"/>
              </w:rPr>
            </w:pPr>
          </w:p>
        </w:tc>
        <w:tc>
          <w:tcPr>
            <w:tcW w:w="1052" w:type="dxa"/>
            <w:tcMar>
              <w:left w:w="108" w:type="dxa"/>
              <w:right w:w="108" w:type="dxa"/>
            </w:tcMar>
            <w:vAlign w:val="center"/>
          </w:tcPr>
          <w:p w14:paraId="354C3DBA"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eastAsia="Calibri" w:hAnsi="Arial" w:cs="Arial"/>
                <w:b/>
                <w:color w:val="44546A" w:themeColor="text2"/>
              </w:rPr>
              <w:t>18,104,655</w:t>
            </w:r>
          </w:p>
        </w:tc>
        <w:tc>
          <w:tcPr>
            <w:tcW w:w="1052" w:type="dxa"/>
            <w:vAlign w:val="center"/>
          </w:tcPr>
          <w:p w14:paraId="48E8E6C1" w14:textId="77777777" w:rsidR="004F119B" w:rsidRPr="00F107A9" w:rsidRDefault="004F119B" w:rsidP="00775590">
            <w:pPr>
              <w:spacing w:line="276" w:lineRule="auto"/>
              <w:rPr>
                <w:rFonts w:ascii="Arial" w:eastAsia="Calibri" w:hAnsi="Arial" w:cs="Arial"/>
                <w:b/>
                <w:bCs/>
                <w:color w:val="000000" w:themeColor="text1"/>
              </w:rPr>
            </w:pPr>
            <w:r w:rsidRPr="00F107A9">
              <w:rPr>
                <w:rFonts w:ascii="Arial" w:hAnsi="Arial" w:cs="Arial"/>
              </w:rPr>
              <w:t>21,150,000</w:t>
            </w:r>
          </w:p>
        </w:tc>
        <w:tc>
          <w:tcPr>
            <w:tcW w:w="1052" w:type="dxa"/>
            <w:vAlign w:val="center"/>
          </w:tcPr>
          <w:p w14:paraId="29E96051" w14:textId="77777777" w:rsidR="004F119B" w:rsidRPr="00F107A9" w:rsidRDefault="004F119B" w:rsidP="00775590">
            <w:pPr>
              <w:spacing w:line="276" w:lineRule="auto"/>
              <w:rPr>
                <w:rFonts w:ascii="Arial" w:hAnsi="Arial" w:cs="Arial"/>
              </w:rPr>
            </w:pPr>
            <w:r w:rsidRPr="00F107A9">
              <w:rPr>
                <w:rFonts w:ascii="Arial" w:eastAsia="Calibri" w:hAnsi="Arial" w:cs="Arial"/>
                <w:b/>
                <w:bCs/>
                <w:color w:val="44546A" w:themeColor="text2"/>
              </w:rPr>
              <w:t>NA</w:t>
            </w:r>
          </w:p>
        </w:tc>
      </w:tr>
    </w:tbl>
    <w:p w14:paraId="7B70DB68" w14:textId="77777777" w:rsidR="004F119B" w:rsidRPr="00F107A9" w:rsidRDefault="004F119B" w:rsidP="004F119B">
      <w:pPr>
        <w:spacing w:before="240" w:line="276" w:lineRule="auto"/>
        <w:rPr>
          <w:rFonts w:ascii="Arial" w:hAnsi="Arial" w:cs="Arial"/>
          <w:b/>
          <w:bCs/>
        </w:rPr>
      </w:pPr>
    </w:p>
    <w:p w14:paraId="339E30F9" w14:textId="77777777" w:rsidR="004F119B" w:rsidRPr="00F107A9" w:rsidRDefault="004F119B" w:rsidP="004F119B">
      <w:pPr>
        <w:spacing w:before="240" w:line="276" w:lineRule="auto"/>
        <w:rPr>
          <w:rFonts w:ascii="Arial" w:hAnsi="Arial" w:cs="Arial"/>
        </w:rPr>
      </w:pPr>
      <w:r w:rsidRPr="00F107A9">
        <w:rPr>
          <w:rFonts w:ascii="Arial" w:hAnsi="Arial" w:cs="Arial"/>
        </w:rPr>
        <w:t>In FY26, our energy efficiency initiatives delivered annual savings of XX kwh</w:t>
      </w:r>
      <w:r w:rsidRPr="00F107A9">
        <w:rPr>
          <w:rStyle w:val="FootnoteReference"/>
          <w:rFonts w:ascii="Arial" w:hAnsi="Arial" w:cs="Arial"/>
        </w:rPr>
        <w:footnoteReference w:id="46"/>
      </w:r>
      <w:r w:rsidRPr="00F107A9">
        <w:rPr>
          <w:rStyle w:val="FootnoteReference"/>
          <w:rFonts w:ascii="Arial" w:hAnsi="Arial" w:cs="Arial"/>
        </w:rPr>
        <w:t xml:space="preserve"> </w:t>
      </w:r>
      <w:r w:rsidRPr="00F107A9">
        <w:rPr>
          <w:rFonts w:ascii="Arial" w:hAnsi="Arial" w:cs="Arial"/>
        </w:rPr>
        <w:t>across operations. Key initiatives during the year included [EC motor deployment / VFD installation / automated cooling tower controls / automatic tube cleaning systems for chiller condensers / thermography / heat-loss insulation / HT feeder reliability projects]. The integration of electronically commuted (EC) motors delivered XX MWh, while dedicated HT power supply arrangements continued to improve reliability and reduce diesel generator dependency.</w:t>
      </w:r>
    </w:p>
    <w:p w14:paraId="56C9949A" w14:textId="14EB9571" w:rsidR="004F119B" w:rsidRPr="00F107A9" w:rsidRDefault="004F119B" w:rsidP="006439E4">
      <w:pPr>
        <w:pStyle w:val="Heading2"/>
        <w:numPr>
          <w:ilvl w:val="1"/>
          <w:numId w:val="46"/>
        </w:numPr>
      </w:pPr>
      <w:bookmarkStart w:id="204" w:name="_Toc232500815"/>
      <w:bookmarkStart w:id="205" w:name="_Toc235801320"/>
      <w:r w:rsidRPr="00F107A9">
        <w:t>GHG Emission Management</w:t>
      </w:r>
      <w:r w:rsidRPr="00F107A9">
        <w:rPr>
          <w:rStyle w:val="FootnoteReference"/>
          <w:sz w:val="20"/>
        </w:rPr>
        <w:footnoteReference w:id="47"/>
      </w:r>
      <w:r w:rsidRPr="00F107A9">
        <w:rPr>
          <w:rStyle w:val="FootnoteReference"/>
          <w:sz w:val="20"/>
        </w:rPr>
        <w:footnoteReference w:id="48"/>
      </w:r>
      <w:bookmarkEnd w:id="204"/>
      <w:bookmarkEnd w:id="205"/>
    </w:p>
    <w:tbl>
      <w:tblPr>
        <w:tblW w:w="1011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00" w:firstRow="0" w:lastRow="0" w:firstColumn="0" w:lastColumn="0" w:noHBand="0" w:noVBand="1"/>
      </w:tblPr>
      <w:tblGrid>
        <w:gridCol w:w="2065"/>
        <w:gridCol w:w="1077"/>
        <w:gridCol w:w="1443"/>
        <w:gridCol w:w="1533"/>
        <w:gridCol w:w="1437"/>
        <w:gridCol w:w="1170"/>
        <w:gridCol w:w="1393"/>
      </w:tblGrid>
      <w:tr w:rsidR="004F119B" w:rsidRPr="00F107A9" w14:paraId="386FF38F" w14:textId="77777777" w:rsidTr="00775590">
        <w:trPr>
          <w:trHeight w:val="576"/>
        </w:trPr>
        <w:tc>
          <w:tcPr>
            <w:tcW w:w="2065" w:type="dxa"/>
            <w:vMerge w:val="restart"/>
            <w:shd w:val="clear" w:color="auto" w:fill="3BA175"/>
            <w:vAlign w:val="center"/>
          </w:tcPr>
          <w:p w14:paraId="0E56B11D"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rPr>
              <w:t>Category</w:t>
            </w:r>
          </w:p>
        </w:tc>
        <w:tc>
          <w:tcPr>
            <w:tcW w:w="1077" w:type="dxa"/>
            <w:vMerge w:val="restart"/>
            <w:shd w:val="clear" w:color="auto" w:fill="3BA175"/>
            <w:vAlign w:val="center"/>
          </w:tcPr>
          <w:p w14:paraId="2ED55EDB"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rPr>
              <w:t>Unit</w:t>
            </w:r>
          </w:p>
        </w:tc>
        <w:tc>
          <w:tcPr>
            <w:tcW w:w="2976" w:type="dxa"/>
            <w:gridSpan w:val="2"/>
            <w:shd w:val="clear" w:color="auto" w:fill="3BA175"/>
            <w:vAlign w:val="center"/>
          </w:tcPr>
          <w:p w14:paraId="4AA4CFAD"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u w:val="single"/>
              </w:rPr>
              <w:t>FY26</w:t>
            </w:r>
          </w:p>
        </w:tc>
        <w:tc>
          <w:tcPr>
            <w:tcW w:w="1437" w:type="dxa"/>
            <w:vMerge w:val="restart"/>
            <w:shd w:val="clear" w:color="auto" w:fill="3BA175"/>
            <w:vAlign w:val="center"/>
          </w:tcPr>
          <w:p w14:paraId="2FBFEAB4"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u w:val="single"/>
              </w:rPr>
              <w:t>2024-25</w:t>
            </w:r>
          </w:p>
        </w:tc>
        <w:tc>
          <w:tcPr>
            <w:tcW w:w="1170" w:type="dxa"/>
            <w:vMerge w:val="restart"/>
            <w:shd w:val="clear" w:color="auto" w:fill="3BA175"/>
            <w:vAlign w:val="center"/>
          </w:tcPr>
          <w:p w14:paraId="709BC079"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u w:val="single"/>
              </w:rPr>
              <w:t>2023-24</w:t>
            </w:r>
          </w:p>
        </w:tc>
        <w:tc>
          <w:tcPr>
            <w:tcW w:w="1393" w:type="dxa"/>
            <w:vMerge w:val="restart"/>
            <w:shd w:val="clear" w:color="auto" w:fill="3BA175"/>
            <w:vAlign w:val="center"/>
          </w:tcPr>
          <w:p w14:paraId="2233CDEE"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u w:val="single"/>
              </w:rPr>
              <w:t>2022-23</w:t>
            </w:r>
          </w:p>
        </w:tc>
      </w:tr>
      <w:tr w:rsidR="004F119B" w:rsidRPr="00F107A9" w14:paraId="6DCA5821" w14:textId="77777777" w:rsidTr="00775590">
        <w:trPr>
          <w:trHeight w:val="576"/>
        </w:trPr>
        <w:tc>
          <w:tcPr>
            <w:tcW w:w="2065" w:type="dxa"/>
            <w:vMerge/>
            <w:vAlign w:val="center"/>
          </w:tcPr>
          <w:p w14:paraId="39DF9575" w14:textId="77777777" w:rsidR="004F119B" w:rsidRPr="00F107A9" w:rsidRDefault="004F119B" w:rsidP="00775590">
            <w:pPr>
              <w:spacing w:line="276" w:lineRule="auto"/>
              <w:rPr>
                <w:rFonts w:ascii="Arial" w:hAnsi="Arial" w:cs="Arial"/>
              </w:rPr>
            </w:pPr>
          </w:p>
        </w:tc>
        <w:tc>
          <w:tcPr>
            <w:tcW w:w="1077" w:type="dxa"/>
            <w:vMerge/>
            <w:vAlign w:val="center"/>
          </w:tcPr>
          <w:p w14:paraId="5175818B" w14:textId="77777777" w:rsidR="004F119B" w:rsidRPr="00F107A9" w:rsidRDefault="004F119B" w:rsidP="00775590">
            <w:pPr>
              <w:spacing w:line="276" w:lineRule="auto"/>
              <w:rPr>
                <w:rFonts w:ascii="Arial" w:hAnsi="Arial" w:cs="Arial"/>
              </w:rPr>
            </w:pPr>
          </w:p>
        </w:tc>
        <w:tc>
          <w:tcPr>
            <w:tcW w:w="1443" w:type="dxa"/>
            <w:shd w:val="clear" w:color="auto" w:fill="70CAA3"/>
            <w:vAlign w:val="center"/>
          </w:tcPr>
          <w:p w14:paraId="23F79BBF"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Global</w:t>
            </w:r>
          </w:p>
        </w:tc>
        <w:tc>
          <w:tcPr>
            <w:tcW w:w="1533" w:type="dxa"/>
            <w:shd w:val="clear" w:color="auto" w:fill="70CAA3"/>
            <w:vAlign w:val="center"/>
          </w:tcPr>
          <w:p w14:paraId="6D1EB797"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Indian</w:t>
            </w:r>
          </w:p>
        </w:tc>
        <w:tc>
          <w:tcPr>
            <w:tcW w:w="1437" w:type="dxa"/>
            <w:vMerge/>
            <w:shd w:val="clear" w:color="auto" w:fill="D9E2F3" w:themeFill="accent1" w:themeFillTint="33"/>
            <w:vAlign w:val="center"/>
          </w:tcPr>
          <w:p w14:paraId="4E760774" w14:textId="77777777" w:rsidR="004F119B" w:rsidRPr="00F107A9" w:rsidRDefault="004F119B" w:rsidP="00775590">
            <w:pPr>
              <w:spacing w:line="276" w:lineRule="auto"/>
              <w:rPr>
                <w:rFonts w:ascii="Arial" w:hAnsi="Arial" w:cs="Arial"/>
              </w:rPr>
            </w:pPr>
          </w:p>
        </w:tc>
        <w:tc>
          <w:tcPr>
            <w:tcW w:w="1170" w:type="dxa"/>
            <w:vMerge/>
            <w:shd w:val="clear" w:color="auto" w:fill="D9E2F3" w:themeFill="accent1" w:themeFillTint="33"/>
            <w:vAlign w:val="center"/>
          </w:tcPr>
          <w:p w14:paraId="2108C0B0" w14:textId="77777777" w:rsidR="004F119B" w:rsidRPr="00F107A9" w:rsidRDefault="004F119B" w:rsidP="00775590">
            <w:pPr>
              <w:spacing w:line="276" w:lineRule="auto"/>
              <w:rPr>
                <w:rFonts w:ascii="Arial" w:hAnsi="Arial" w:cs="Arial"/>
              </w:rPr>
            </w:pPr>
          </w:p>
        </w:tc>
        <w:tc>
          <w:tcPr>
            <w:tcW w:w="1393" w:type="dxa"/>
            <w:vMerge/>
            <w:shd w:val="clear" w:color="auto" w:fill="D9E2F3" w:themeFill="accent1" w:themeFillTint="33"/>
            <w:vAlign w:val="center"/>
          </w:tcPr>
          <w:p w14:paraId="67D4E7B7" w14:textId="77777777" w:rsidR="004F119B" w:rsidRPr="00F107A9" w:rsidRDefault="004F119B" w:rsidP="00775590">
            <w:pPr>
              <w:spacing w:line="276" w:lineRule="auto"/>
              <w:rPr>
                <w:rFonts w:ascii="Arial" w:hAnsi="Arial" w:cs="Arial"/>
              </w:rPr>
            </w:pPr>
          </w:p>
        </w:tc>
      </w:tr>
      <w:tr w:rsidR="004F119B" w:rsidRPr="00F107A9" w14:paraId="734BF444" w14:textId="77777777" w:rsidTr="00775590">
        <w:trPr>
          <w:trHeight w:val="576"/>
        </w:trPr>
        <w:tc>
          <w:tcPr>
            <w:tcW w:w="2065" w:type="dxa"/>
            <w:vAlign w:val="center"/>
          </w:tcPr>
          <w:p w14:paraId="06A3E579" w14:textId="77777777" w:rsidR="004F119B" w:rsidRPr="00F107A9" w:rsidRDefault="004F119B" w:rsidP="00775590">
            <w:pPr>
              <w:spacing w:line="276" w:lineRule="auto"/>
              <w:rPr>
                <w:rFonts w:ascii="Arial" w:hAnsi="Arial" w:cs="Arial"/>
              </w:rPr>
            </w:pPr>
            <w:r w:rsidRPr="00F107A9">
              <w:rPr>
                <w:rFonts w:ascii="Arial" w:hAnsi="Arial" w:cs="Arial"/>
              </w:rPr>
              <w:t>Scope 1: Direct emissions</w:t>
            </w:r>
          </w:p>
        </w:tc>
        <w:tc>
          <w:tcPr>
            <w:tcW w:w="1077" w:type="dxa"/>
            <w:vAlign w:val="center"/>
          </w:tcPr>
          <w:p w14:paraId="58A7139E" w14:textId="77777777" w:rsidR="004F119B" w:rsidRPr="00F107A9" w:rsidRDefault="004F119B" w:rsidP="00775590">
            <w:pPr>
              <w:spacing w:line="276" w:lineRule="auto"/>
              <w:rPr>
                <w:rFonts w:ascii="Arial" w:hAnsi="Arial" w:cs="Arial"/>
              </w:rPr>
            </w:pPr>
            <w:r w:rsidRPr="00F107A9">
              <w:rPr>
                <w:rFonts w:ascii="Arial" w:hAnsi="Arial" w:cs="Arial"/>
              </w:rPr>
              <w:t>tCO2eq</w:t>
            </w:r>
          </w:p>
        </w:tc>
        <w:tc>
          <w:tcPr>
            <w:tcW w:w="1443" w:type="dxa"/>
            <w:vAlign w:val="center"/>
          </w:tcPr>
          <w:p w14:paraId="1CA88B3D"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533" w:type="dxa"/>
            <w:vAlign w:val="center"/>
          </w:tcPr>
          <w:p w14:paraId="08F259C9" w14:textId="77777777" w:rsidR="004F119B" w:rsidRPr="00F107A9" w:rsidRDefault="004F119B" w:rsidP="00775590">
            <w:pPr>
              <w:spacing w:line="276" w:lineRule="auto"/>
              <w:rPr>
                <w:rFonts w:ascii="Arial" w:hAnsi="Arial" w:cs="Arial"/>
              </w:rPr>
            </w:pPr>
            <w:r w:rsidRPr="00F107A9">
              <w:rPr>
                <w:rFonts w:ascii="Arial" w:hAnsi="Arial" w:cs="Arial"/>
              </w:rPr>
              <w:t>6,542.27</w:t>
            </w:r>
          </w:p>
        </w:tc>
        <w:tc>
          <w:tcPr>
            <w:tcW w:w="1437" w:type="dxa"/>
            <w:vAlign w:val="center"/>
          </w:tcPr>
          <w:p w14:paraId="546B3774" w14:textId="77777777" w:rsidR="004F119B" w:rsidRPr="00F107A9" w:rsidRDefault="004F119B" w:rsidP="00775590">
            <w:pPr>
              <w:spacing w:line="276" w:lineRule="auto"/>
              <w:rPr>
                <w:rFonts w:ascii="Arial" w:hAnsi="Arial" w:cs="Arial"/>
              </w:rPr>
            </w:pPr>
            <w:r w:rsidRPr="00F107A9">
              <w:rPr>
                <w:rFonts w:ascii="Arial" w:hAnsi="Arial" w:cs="Arial"/>
              </w:rPr>
              <w:t>5,376</w:t>
            </w:r>
          </w:p>
        </w:tc>
        <w:tc>
          <w:tcPr>
            <w:tcW w:w="1170" w:type="dxa"/>
            <w:vAlign w:val="center"/>
          </w:tcPr>
          <w:p w14:paraId="303B4943" w14:textId="77777777" w:rsidR="004F119B" w:rsidRPr="00F107A9" w:rsidRDefault="004F119B" w:rsidP="00775590">
            <w:pPr>
              <w:spacing w:line="276" w:lineRule="auto"/>
              <w:rPr>
                <w:rFonts w:ascii="Arial" w:hAnsi="Arial" w:cs="Arial"/>
              </w:rPr>
            </w:pPr>
            <w:r w:rsidRPr="00F107A9">
              <w:rPr>
                <w:rFonts w:ascii="Arial" w:hAnsi="Arial" w:cs="Arial"/>
              </w:rPr>
              <w:t>5,332</w:t>
            </w:r>
          </w:p>
        </w:tc>
        <w:tc>
          <w:tcPr>
            <w:tcW w:w="1393" w:type="dxa"/>
            <w:vAlign w:val="center"/>
          </w:tcPr>
          <w:p w14:paraId="6D766D4C" w14:textId="77777777" w:rsidR="004F119B" w:rsidRPr="00F107A9" w:rsidRDefault="004F119B" w:rsidP="00775590">
            <w:pPr>
              <w:spacing w:line="276" w:lineRule="auto"/>
              <w:rPr>
                <w:rFonts w:ascii="Arial" w:hAnsi="Arial" w:cs="Arial"/>
              </w:rPr>
            </w:pPr>
            <w:r w:rsidRPr="00F107A9">
              <w:rPr>
                <w:rFonts w:ascii="Arial" w:hAnsi="Arial" w:cs="Arial"/>
              </w:rPr>
              <w:t>4,490</w:t>
            </w:r>
          </w:p>
        </w:tc>
      </w:tr>
      <w:tr w:rsidR="004F119B" w:rsidRPr="00F107A9" w14:paraId="0F3A5B5D" w14:textId="77777777" w:rsidTr="00775590">
        <w:trPr>
          <w:trHeight w:val="576"/>
        </w:trPr>
        <w:tc>
          <w:tcPr>
            <w:tcW w:w="2065" w:type="dxa"/>
            <w:vAlign w:val="center"/>
            <w:hideMark/>
          </w:tcPr>
          <w:p w14:paraId="43E6D80D" w14:textId="77777777" w:rsidR="004F119B" w:rsidRPr="00F107A9" w:rsidRDefault="004F119B" w:rsidP="00775590">
            <w:pPr>
              <w:spacing w:line="276" w:lineRule="auto"/>
              <w:rPr>
                <w:rFonts w:ascii="Arial" w:hAnsi="Arial" w:cs="Arial"/>
              </w:rPr>
            </w:pPr>
            <w:r w:rsidRPr="00F107A9">
              <w:rPr>
                <w:rFonts w:ascii="Arial" w:hAnsi="Arial" w:cs="Arial"/>
              </w:rPr>
              <w:t>Scope 2: Location-based</w:t>
            </w:r>
          </w:p>
        </w:tc>
        <w:tc>
          <w:tcPr>
            <w:tcW w:w="1077" w:type="dxa"/>
            <w:vAlign w:val="center"/>
            <w:hideMark/>
          </w:tcPr>
          <w:p w14:paraId="09FB549A" w14:textId="77777777" w:rsidR="004F119B" w:rsidRPr="00F107A9" w:rsidRDefault="004F119B" w:rsidP="00775590">
            <w:pPr>
              <w:spacing w:line="276" w:lineRule="auto"/>
              <w:rPr>
                <w:rFonts w:ascii="Arial" w:hAnsi="Arial" w:cs="Arial"/>
              </w:rPr>
            </w:pPr>
            <w:r w:rsidRPr="00F107A9">
              <w:rPr>
                <w:rFonts w:ascii="Arial" w:hAnsi="Arial" w:cs="Arial"/>
              </w:rPr>
              <w:t>tCO2eq</w:t>
            </w:r>
          </w:p>
        </w:tc>
        <w:tc>
          <w:tcPr>
            <w:tcW w:w="1443" w:type="dxa"/>
            <w:vAlign w:val="center"/>
          </w:tcPr>
          <w:p w14:paraId="09E93E50"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533" w:type="dxa"/>
            <w:vAlign w:val="center"/>
          </w:tcPr>
          <w:p w14:paraId="5408368A" w14:textId="77777777" w:rsidR="004F119B" w:rsidRPr="00F107A9" w:rsidRDefault="004F119B" w:rsidP="00775590">
            <w:pPr>
              <w:spacing w:line="276" w:lineRule="auto"/>
              <w:rPr>
                <w:rFonts w:ascii="Arial" w:hAnsi="Arial" w:cs="Arial"/>
              </w:rPr>
            </w:pPr>
            <w:r w:rsidRPr="00F107A9">
              <w:rPr>
                <w:rFonts w:ascii="Arial" w:hAnsi="Arial" w:cs="Arial"/>
              </w:rPr>
              <w:t>18,837.76</w:t>
            </w:r>
          </w:p>
        </w:tc>
        <w:tc>
          <w:tcPr>
            <w:tcW w:w="1437" w:type="dxa"/>
            <w:vAlign w:val="center"/>
            <w:hideMark/>
          </w:tcPr>
          <w:p w14:paraId="5A211DCE" w14:textId="77777777" w:rsidR="004F119B" w:rsidRPr="00F107A9" w:rsidRDefault="004F119B" w:rsidP="00775590">
            <w:pPr>
              <w:spacing w:line="276" w:lineRule="auto"/>
              <w:rPr>
                <w:rFonts w:ascii="Arial" w:hAnsi="Arial" w:cs="Arial"/>
              </w:rPr>
            </w:pPr>
            <w:r w:rsidRPr="00F107A9">
              <w:rPr>
                <w:rFonts w:ascii="Arial" w:hAnsi="Arial" w:cs="Arial"/>
              </w:rPr>
              <w:t>17,099</w:t>
            </w:r>
          </w:p>
        </w:tc>
        <w:tc>
          <w:tcPr>
            <w:tcW w:w="1170" w:type="dxa"/>
            <w:vAlign w:val="center"/>
            <w:hideMark/>
          </w:tcPr>
          <w:p w14:paraId="4381413A" w14:textId="77777777" w:rsidR="004F119B" w:rsidRPr="00F107A9" w:rsidRDefault="004F119B" w:rsidP="00775590">
            <w:pPr>
              <w:spacing w:line="276" w:lineRule="auto"/>
              <w:rPr>
                <w:rFonts w:ascii="Arial" w:hAnsi="Arial" w:cs="Arial"/>
              </w:rPr>
            </w:pPr>
            <w:r w:rsidRPr="00F107A9">
              <w:rPr>
                <w:rFonts w:ascii="Arial" w:hAnsi="Arial" w:cs="Arial"/>
              </w:rPr>
              <w:t>19,893</w:t>
            </w:r>
          </w:p>
        </w:tc>
        <w:tc>
          <w:tcPr>
            <w:tcW w:w="1393" w:type="dxa"/>
            <w:vAlign w:val="center"/>
            <w:hideMark/>
          </w:tcPr>
          <w:p w14:paraId="50B01C4B" w14:textId="77777777" w:rsidR="004F119B" w:rsidRPr="00F107A9" w:rsidRDefault="004F119B" w:rsidP="00775590">
            <w:pPr>
              <w:spacing w:line="276" w:lineRule="auto"/>
              <w:rPr>
                <w:rFonts w:ascii="Arial" w:hAnsi="Arial" w:cs="Arial"/>
              </w:rPr>
            </w:pPr>
            <w:r w:rsidRPr="00F107A9">
              <w:rPr>
                <w:rFonts w:ascii="Arial" w:hAnsi="Arial" w:cs="Arial"/>
              </w:rPr>
              <w:t>19,548</w:t>
            </w:r>
          </w:p>
        </w:tc>
      </w:tr>
      <w:tr w:rsidR="004F119B" w:rsidRPr="00F107A9" w14:paraId="7C825BC1" w14:textId="77777777" w:rsidTr="00775590">
        <w:trPr>
          <w:trHeight w:val="576"/>
        </w:trPr>
        <w:tc>
          <w:tcPr>
            <w:tcW w:w="2065" w:type="dxa"/>
            <w:vAlign w:val="center"/>
            <w:hideMark/>
          </w:tcPr>
          <w:p w14:paraId="4CCFCAC3" w14:textId="77777777" w:rsidR="004F119B" w:rsidRPr="00F107A9" w:rsidRDefault="004F119B" w:rsidP="00775590">
            <w:pPr>
              <w:spacing w:line="276" w:lineRule="auto"/>
              <w:rPr>
                <w:rFonts w:ascii="Arial" w:hAnsi="Arial" w:cs="Arial"/>
                <w:b/>
                <w:bCs/>
              </w:rPr>
            </w:pPr>
            <w:r w:rsidRPr="00F107A9">
              <w:rPr>
                <w:rFonts w:ascii="Arial" w:hAnsi="Arial" w:cs="Arial"/>
                <w:b/>
              </w:rPr>
              <w:t>TOTAL Scope 1 &amp; 2 emissions</w:t>
            </w:r>
          </w:p>
        </w:tc>
        <w:tc>
          <w:tcPr>
            <w:tcW w:w="1077" w:type="dxa"/>
            <w:vAlign w:val="center"/>
            <w:hideMark/>
          </w:tcPr>
          <w:p w14:paraId="5AA27BB9" w14:textId="77777777" w:rsidR="004F119B" w:rsidRPr="00F107A9" w:rsidRDefault="004F119B" w:rsidP="00775590">
            <w:pPr>
              <w:spacing w:line="276" w:lineRule="auto"/>
              <w:rPr>
                <w:rFonts w:ascii="Arial" w:hAnsi="Arial" w:cs="Arial"/>
                <w:b/>
                <w:bCs/>
              </w:rPr>
            </w:pPr>
            <w:r w:rsidRPr="00F107A9">
              <w:rPr>
                <w:rFonts w:ascii="Arial" w:hAnsi="Arial" w:cs="Arial"/>
                <w:b/>
              </w:rPr>
              <w:t>tCO2eq</w:t>
            </w:r>
          </w:p>
        </w:tc>
        <w:tc>
          <w:tcPr>
            <w:tcW w:w="1443" w:type="dxa"/>
          </w:tcPr>
          <w:p w14:paraId="26713CBA" w14:textId="77777777" w:rsidR="004F119B" w:rsidRPr="00F107A9" w:rsidRDefault="004F119B" w:rsidP="00775590">
            <w:pPr>
              <w:spacing w:line="276" w:lineRule="auto"/>
              <w:rPr>
                <w:rFonts w:ascii="Arial" w:hAnsi="Arial" w:cs="Arial"/>
                <w:b/>
                <w:bCs/>
              </w:rPr>
            </w:pPr>
            <w:r w:rsidRPr="00F107A9">
              <w:rPr>
                <w:rFonts w:ascii="Arial" w:hAnsi="Arial" w:cs="Arial"/>
              </w:rPr>
              <w:t>XX</w:t>
            </w:r>
          </w:p>
        </w:tc>
        <w:tc>
          <w:tcPr>
            <w:tcW w:w="1533" w:type="dxa"/>
            <w:vAlign w:val="center"/>
          </w:tcPr>
          <w:p w14:paraId="61338136" w14:textId="77777777" w:rsidR="004F119B" w:rsidRPr="00F107A9" w:rsidRDefault="004F119B" w:rsidP="00775590">
            <w:pPr>
              <w:spacing w:line="276" w:lineRule="auto"/>
              <w:rPr>
                <w:rFonts w:ascii="Arial" w:hAnsi="Arial" w:cs="Arial"/>
              </w:rPr>
            </w:pPr>
            <w:r w:rsidRPr="00F107A9">
              <w:rPr>
                <w:rFonts w:ascii="Arial" w:hAnsi="Arial" w:cs="Arial"/>
                <w:b/>
                <w:bCs/>
              </w:rPr>
              <w:t>25,380.03</w:t>
            </w:r>
          </w:p>
        </w:tc>
        <w:tc>
          <w:tcPr>
            <w:tcW w:w="1437" w:type="dxa"/>
            <w:vAlign w:val="center"/>
            <w:hideMark/>
          </w:tcPr>
          <w:p w14:paraId="0FF0E610" w14:textId="77777777" w:rsidR="004F119B" w:rsidRPr="00F107A9" w:rsidRDefault="004F119B" w:rsidP="00775590">
            <w:pPr>
              <w:spacing w:line="276" w:lineRule="auto"/>
              <w:rPr>
                <w:rFonts w:ascii="Arial" w:hAnsi="Arial" w:cs="Arial"/>
                <w:b/>
                <w:bCs/>
              </w:rPr>
            </w:pPr>
            <w:r w:rsidRPr="00F107A9">
              <w:rPr>
                <w:rFonts w:ascii="Arial" w:hAnsi="Arial" w:cs="Arial"/>
                <w:b/>
              </w:rPr>
              <w:t>22,475</w:t>
            </w:r>
          </w:p>
        </w:tc>
        <w:tc>
          <w:tcPr>
            <w:tcW w:w="1170" w:type="dxa"/>
            <w:vAlign w:val="center"/>
            <w:hideMark/>
          </w:tcPr>
          <w:p w14:paraId="27B6A771" w14:textId="77777777" w:rsidR="004F119B" w:rsidRPr="00F107A9" w:rsidRDefault="004F119B" w:rsidP="00775590">
            <w:pPr>
              <w:spacing w:line="276" w:lineRule="auto"/>
              <w:rPr>
                <w:rFonts w:ascii="Arial" w:hAnsi="Arial" w:cs="Arial"/>
                <w:b/>
                <w:bCs/>
              </w:rPr>
            </w:pPr>
            <w:r w:rsidRPr="00F107A9">
              <w:rPr>
                <w:rFonts w:ascii="Arial" w:hAnsi="Arial" w:cs="Arial"/>
                <w:b/>
              </w:rPr>
              <w:t>25,225</w:t>
            </w:r>
          </w:p>
        </w:tc>
        <w:tc>
          <w:tcPr>
            <w:tcW w:w="1393" w:type="dxa"/>
            <w:vAlign w:val="center"/>
            <w:hideMark/>
          </w:tcPr>
          <w:p w14:paraId="2542534C" w14:textId="77777777" w:rsidR="004F119B" w:rsidRPr="00F107A9" w:rsidRDefault="004F119B" w:rsidP="00775590">
            <w:pPr>
              <w:spacing w:line="276" w:lineRule="auto"/>
              <w:rPr>
                <w:rFonts w:ascii="Arial" w:hAnsi="Arial" w:cs="Arial"/>
                <w:b/>
                <w:bCs/>
              </w:rPr>
            </w:pPr>
            <w:r w:rsidRPr="00F107A9">
              <w:rPr>
                <w:rFonts w:ascii="Arial" w:hAnsi="Arial" w:cs="Arial"/>
                <w:b/>
              </w:rPr>
              <w:t>24,038</w:t>
            </w:r>
          </w:p>
        </w:tc>
      </w:tr>
      <w:tr w:rsidR="004F119B" w:rsidRPr="00F107A9" w14:paraId="05D95883" w14:textId="77777777" w:rsidTr="00775590">
        <w:trPr>
          <w:trHeight w:val="576"/>
        </w:trPr>
        <w:tc>
          <w:tcPr>
            <w:tcW w:w="2065" w:type="dxa"/>
            <w:vAlign w:val="center"/>
            <w:hideMark/>
          </w:tcPr>
          <w:p w14:paraId="3006F074" w14:textId="77777777" w:rsidR="004F119B" w:rsidRPr="00F107A9" w:rsidRDefault="004F119B" w:rsidP="00775590">
            <w:pPr>
              <w:spacing w:line="276" w:lineRule="auto"/>
              <w:rPr>
                <w:rFonts w:ascii="Arial" w:hAnsi="Arial" w:cs="Arial"/>
              </w:rPr>
            </w:pPr>
            <w:r w:rsidRPr="00F107A9">
              <w:rPr>
                <w:rFonts w:ascii="Arial" w:hAnsi="Arial" w:cs="Arial"/>
              </w:rPr>
              <w:t>Emission Intensity for Scope 1 &amp; 2</w:t>
            </w:r>
            <w:r w:rsidRPr="00F107A9">
              <w:rPr>
                <w:rStyle w:val="FootnoteReference"/>
                <w:rFonts w:ascii="Arial" w:hAnsi="Arial" w:cs="Arial"/>
              </w:rPr>
              <w:footnoteReference w:id="49"/>
            </w:r>
          </w:p>
        </w:tc>
        <w:tc>
          <w:tcPr>
            <w:tcW w:w="1077" w:type="dxa"/>
            <w:vAlign w:val="center"/>
            <w:hideMark/>
          </w:tcPr>
          <w:p w14:paraId="15435701" w14:textId="77777777" w:rsidR="004F119B" w:rsidRPr="00F107A9" w:rsidRDefault="004F119B" w:rsidP="00775590">
            <w:pPr>
              <w:spacing w:line="276" w:lineRule="auto"/>
              <w:rPr>
                <w:rFonts w:ascii="Arial" w:hAnsi="Arial" w:cs="Arial"/>
              </w:rPr>
            </w:pPr>
            <w:r w:rsidRPr="00F107A9">
              <w:rPr>
                <w:rFonts w:ascii="Arial" w:hAnsi="Arial" w:cs="Arial"/>
              </w:rPr>
              <w:t>tCO2eq/ Revenue in Million INR*</w:t>
            </w:r>
          </w:p>
        </w:tc>
        <w:tc>
          <w:tcPr>
            <w:tcW w:w="1443" w:type="dxa"/>
          </w:tcPr>
          <w:p w14:paraId="536D7211"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533" w:type="dxa"/>
            <w:vAlign w:val="center"/>
          </w:tcPr>
          <w:p w14:paraId="28BDD290" w14:textId="77777777" w:rsidR="004F119B" w:rsidRPr="00F107A9" w:rsidRDefault="004F119B" w:rsidP="00775590">
            <w:pPr>
              <w:spacing w:line="276" w:lineRule="auto"/>
              <w:rPr>
                <w:rFonts w:ascii="Arial" w:hAnsi="Arial" w:cs="Arial"/>
              </w:rPr>
            </w:pPr>
            <w:r w:rsidRPr="00F107A9">
              <w:rPr>
                <w:rFonts w:ascii="Arial" w:hAnsi="Arial" w:cs="Arial"/>
              </w:rPr>
              <w:t>1.16</w:t>
            </w:r>
          </w:p>
        </w:tc>
        <w:tc>
          <w:tcPr>
            <w:tcW w:w="1437" w:type="dxa"/>
            <w:vAlign w:val="center"/>
            <w:hideMark/>
          </w:tcPr>
          <w:p w14:paraId="1543B6BB" w14:textId="77777777" w:rsidR="004F119B" w:rsidRPr="00F107A9" w:rsidRDefault="004F119B" w:rsidP="00775590">
            <w:pPr>
              <w:spacing w:line="276" w:lineRule="auto"/>
              <w:rPr>
                <w:rFonts w:ascii="Arial" w:hAnsi="Arial" w:cs="Arial"/>
              </w:rPr>
            </w:pPr>
            <w:r w:rsidRPr="00F107A9">
              <w:rPr>
                <w:rFonts w:ascii="Arial" w:hAnsi="Arial" w:cs="Arial"/>
              </w:rPr>
              <w:t>1.03</w:t>
            </w:r>
          </w:p>
        </w:tc>
        <w:tc>
          <w:tcPr>
            <w:tcW w:w="1170" w:type="dxa"/>
            <w:vAlign w:val="center"/>
            <w:hideMark/>
          </w:tcPr>
          <w:p w14:paraId="61C5E44C" w14:textId="77777777" w:rsidR="004F119B" w:rsidRPr="00F107A9" w:rsidRDefault="004F119B" w:rsidP="00775590">
            <w:pPr>
              <w:spacing w:line="276" w:lineRule="auto"/>
              <w:rPr>
                <w:rFonts w:ascii="Arial" w:hAnsi="Arial" w:cs="Arial"/>
              </w:rPr>
            </w:pPr>
            <w:r w:rsidRPr="00F107A9">
              <w:rPr>
                <w:rFonts w:ascii="Arial" w:hAnsi="Arial" w:cs="Arial"/>
              </w:rPr>
              <w:t>1.13</w:t>
            </w:r>
          </w:p>
        </w:tc>
        <w:tc>
          <w:tcPr>
            <w:tcW w:w="1393" w:type="dxa"/>
            <w:vAlign w:val="center"/>
            <w:hideMark/>
          </w:tcPr>
          <w:p w14:paraId="7FD41292" w14:textId="77777777" w:rsidR="004F119B" w:rsidRPr="00F107A9" w:rsidRDefault="004F119B" w:rsidP="00775590">
            <w:pPr>
              <w:spacing w:line="276" w:lineRule="auto"/>
              <w:rPr>
                <w:rFonts w:ascii="Arial" w:hAnsi="Arial" w:cs="Arial"/>
              </w:rPr>
            </w:pPr>
            <w:r w:rsidRPr="00F107A9">
              <w:rPr>
                <w:rFonts w:ascii="Arial" w:hAnsi="Arial" w:cs="Arial"/>
              </w:rPr>
              <w:t>1.24</w:t>
            </w:r>
          </w:p>
        </w:tc>
      </w:tr>
      <w:tr w:rsidR="004F119B" w:rsidRPr="00F107A9" w14:paraId="5FC9A140" w14:textId="77777777" w:rsidTr="00775590">
        <w:trPr>
          <w:trHeight w:val="576"/>
        </w:trPr>
        <w:tc>
          <w:tcPr>
            <w:tcW w:w="2065" w:type="dxa"/>
            <w:vAlign w:val="center"/>
            <w:hideMark/>
          </w:tcPr>
          <w:p w14:paraId="7E255B99" w14:textId="77777777" w:rsidR="004F119B" w:rsidRPr="00F107A9" w:rsidRDefault="004F119B" w:rsidP="00775590">
            <w:pPr>
              <w:spacing w:line="276" w:lineRule="auto"/>
              <w:rPr>
                <w:rFonts w:ascii="Arial" w:hAnsi="Arial" w:cs="Arial"/>
              </w:rPr>
            </w:pPr>
            <w:r w:rsidRPr="00F107A9">
              <w:rPr>
                <w:rFonts w:ascii="Arial" w:hAnsi="Arial" w:cs="Arial"/>
              </w:rPr>
              <w:t>Scope 3: Indirect emissions</w:t>
            </w:r>
          </w:p>
        </w:tc>
        <w:tc>
          <w:tcPr>
            <w:tcW w:w="1077" w:type="dxa"/>
            <w:vAlign w:val="center"/>
            <w:hideMark/>
          </w:tcPr>
          <w:p w14:paraId="7A37FDC1" w14:textId="77777777" w:rsidR="004F119B" w:rsidRPr="00F107A9" w:rsidRDefault="004F119B" w:rsidP="00775590">
            <w:pPr>
              <w:spacing w:line="276" w:lineRule="auto"/>
              <w:rPr>
                <w:rFonts w:ascii="Arial" w:hAnsi="Arial" w:cs="Arial"/>
              </w:rPr>
            </w:pPr>
            <w:r w:rsidRPr="00F107A9">
              <w:rPr>
                <w:rFonts w:ascii="Arial" w:hAnsi="Arial" w:cs="Arial"/>
              </w:rPr>
              <w:t>tCO2eq</w:t>
            </w:r>
          </w:p>
        </w:tc>
        <w:tc>
          <w:tcPr>
            <w:tcW w:w="1443" w:type="dxa"/>
          </w:tcPr>
          <w:p w14:paraId="510EDB02"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533" w:type="dxa"/>
            <w:vAlign w:val="center"/>
          </w:tcPr>
          <w:p w14:paraId="41F4CC58" w14:textId="77777777" w:rsidR="004F119B" w:rsidRPr="00F107A9" w:rsidRDefault="004F119B" w:rsidP="00775590">
            <w:pPr>
              <w:spacing w:line="276" w:lineRule="auto"/>
              <w:rPr>
                <w:rFonts w:ascii="Arial" w:hAnsi="Arial" w:cs="Arial"/>
              </w:rPr>
            </w:pPr>
            <w:r w:rsidRPr="00F107A9">
              <w:rPr>
                <w:rFonts w:ascii="Arial" w:hAnsi="Arial" w:cs="Arial"/>
              </w:rPr>
              <w:t>3,70,747.23</w:t>
            </w:r>
          </w:p>
        </w:tc>
        <w:tc>
          <w:tcPr>
            <w:tcW w:w="1437" w:type="dxa"/>
            <w:vAlign w:val="center"/>
            <w:hideMark/>
          </w:tcPr>
          <w:p w14:paraId="67502608" w14:textId="77777777" w:rsidR="004F119B" w:rsidRPr="00F107A9" w:rsidRDefault="004F119B" w:rsidP="00775590">
            <w:pPr>
              <w:spacing w:line="276" w:lineRule="auto"/>
              <w:rPr>
                <w:rFonts w:ascii="Arial" w:hAnsi="Arial" w:cs="Arial"/>
              </w:rPr>
            </w:pPr>
            <w:r w:rsidRPr="00F107A9">
              <w:rPr>
                <w:rFonts w:ascii="Arial" w:hAnsi="Arial" w:cs="Arial"/>
              </w:rPr>
              <w:t>47,827</w:t>
            </w:r>
          </w:p>
        </w:tc>
        <w:tc>
          <w:tcPr>
            <w:tcW w:w="1170" w:type="dxa"/>
            <w:vAlign w:val="center"/>
            <w:hideMark/>
          </w:tcPr>
          <w:p w14:paraId="08CFE77D" w14:textId="77777777" w:rsidR="004F119B" w:rsidRPr="00F107A9" w:rsidRDefault="004F119B" w:rsidP="00775590">
            <w:pPr>
              <w:spacing w:line="276" w:lineRule="auto"/>
              <w:rPr>
                <w:rFonts w:ascii="Arial" w:hAnsi="Arial" w:cs="Arial"/>
              </w:rPr>
            </w:pPr>
            <w:r w:rsidRPr="00F107A9">
              <w:rPr>
                <w:rFonts w:ascii="Arial" w:hAnsi="Arial" w:cs="Arial"/>
              </w:rPr>
              <w:t>NA</w:t>
            </w:r>
          </w:p>
        </w:tc>
        <w:tc>
          <w:tcPr>
            <w:tcW w:w="1393" w:type="dxa"/>
            <w:vAlign w:val="center"/>
            <w:hideMark/>
          </w:tcPr>
          <w:p w14:paraId="2AF04D13"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2A9B2551" w14:textId="77777777" w:rsidTr="00775590">
        <w:trPr>
          <w:trHeight w:val="576"/>
        </w:trPr>
        <w:tc>
          <w:tcPr>
            <w:tcW w:w="2065" w:type="dxa"/>
            <w:vAlign w:val="center"/>
            <w:hideMark/>
          </w:tcPr>
          <w:p w14:paraId="553BFBCD" w14:textId="77777777" w:rsidR="004F119B" w:rsidRPr="00F107A9" w:rsidRDefault="004F119B" w:rsidP="00775590">
            <w:pPr>
              <w:spacing w:line="276" w:lineRule="auto"/>
              <w:rPr>
                <w:rFonts w:ascii="Arial" w:hAnsi="Arial" w:cs="Arial"/>
              </w:rPr>
            </w:pPr>
            <w:r w:rsidRPr="00F107A9">
              <w:rPr>
                <w:rFonts w:ascii="Arial" w:hAnsi="Arial" w:cs="Arial"/>
              </w:rPr>
              <w:t>Emission Intensity for Scope 3</w:t>
            </w:r>
          </w:p>
        </w:tc>
        <w:tc>
          <w:tcPr>
            <w:tcW w:w="1077" w:type="dxa"/>
            <w:vAlign w:val="center"/>
            <w:hideMark/>
          </w:tcPr>
          <w:p w14:paraId="7937C25C" w14:textId="77777777" w:rsidR="004F119B" w:rsidRPr="00F107A9" w:rsidRDefault="004F119B" w:rsidP="00775590">
            <w:pPr>
              <w:spacing w:line="276" w:lineRule="auto"/>
              <w:rPr>
                <w:rFonts w:ascii="Arial" w:hAnsi="Arial" w:cs="Arial"/>
              </w:rPr>
            </w:pPr>
            <w:r w:rsidRPr="00F107A9">
              <w:rPr>
                <w:rFonts w:ascii="Arial" w:hAnsi="Arial" w:cs="Arial"/>
              </w:rPr>
              <w:t>tCO2eq/ Revenue in Million INR*</w:t>
            </w:r>
          </w:p>
        </w:tc>
        <w:tc>
          <w:tcPr>
            <w:tcW w:w="1443" w:type="dxa"/>
          </w:tcPr>
          <w:p w14:paraId="6B2829EC"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533" w:type="dxa"/>
            <w:vAlign w:val="center"/>
          </w:tcPr>
          <w:p w14:paraId="7EDD2F27" w14:textId="77777777" w:rsidR="004F119B" w:rsidRPr="00F107A9" w:rsidRDefault="004F119B" w:rsidP="00775590">
            <w:pPr>
              <w:spacing w:line="276" w:lineRule="auto"/>
              <w:rPr>
                <w:rFonts w:ascii="Arial" w:hAnsi="Arial" w:cs="Arial"/>
              </w:rPr>
            </w:pPr>
            <w:r w:rsidRPr="00F107A9">
              <w:rPr>
                <w:rFonts w:ascii="Arial" w:hAnsi="Arial" w:cs="Arial"/>
              </w:rPr>
              <w:t>17.01</w:t>
            </w:r>
          </w:p>
        </w:tc>
        <w:tc>
          <w:tcPr>
            <w:tcW w:w="1437" w:type="dxa"/>
            <w:vAlign w:val="center"/>
            <w:hideMark/>
          </w:tcPr>
          <w:p w14:paraId="0666E515" w14:textId="77777777" w:rsidR="004F119B" w:rsidRPr="00F107A9" w:rsidRDefault="004F119B" w:rsidP="00775590">
            <w:pPr>
              <w:spacing w:line="276" w:lineRule="auto"/>
              <w:rPr>
                <w:rFonts w:ascii="Arial" w:hAnsi="Arial" w:cs="Arial"/>
              </w:rPr>
            </w:pPr>
            <w:r w:rsidRPr="00F107A9">
              <w:rPr>
                <w:rFonts w:ascii="Arial" w:hAnsi="Arial" w:cs="Arial"/>
              </w:rPr>
              <w:t>2.19</w:t>
            </w:r>
          </w:p>
        </w:tc>
        <w:tc>
          <w:tcPr>
            <w:tcW w:w="1170" w:type="dxa"/>
            <w:vAlign w:val="center"/>
            <w:hideMark/>
          </w:tcPr>
          <w:p w14:paraId="346EF81F" w14:textId="77777777" w:rsidR="004F119B" w:rsidRPr="00F107A9" w:rsidRDefault="004F119B" w:rsidP="00775590">
            <w:pPr>
              <w:spacing w:line="276" w:lineRule="auto"/>
              <w:rPr>
                <w:rFonts w:ascii="Arial" w:hAnsi="Arial" w:cs="Arial"/>
              </w:rPr>
            </w:pPr>
            <w:r w:rsidRPr="00F107A9">
              <w:rPr>
                <w:rFonts w:ascii="Arial" w:hAnsi="Arial" w:cs="Arial"/>
              </w:rPr>
              <w:t>NA</w:t>
            </w:r>
          </w:p>
        </w:tc>
        <w:tc>
          <w:tcPr>
            <w:tcW w:w="1393" w:type="dxa"/>
            <w:vAlign w:val="center"/>
            <w:hideMark/>
          </w:tcPr>
          <w:p w14:paraId="20319E85" w14:textId="77777777" w:rsidR="004F119B" w:rsidRPr="00F107A9" w:rsidRDefault="004F119B" w:rsidP="00775590">
            <w:pPr>
              <w:spacing w:line="276" w:lineRule="auto"/>
              <w:rPr>
                <w:rFonts w:ascii="Arial" w:hAnsi="Arial" w:cs="Arial"/>
              </w:rPr>
            </w:pPr>
            <w:r w:rsidRPr="00F107A9">
              <w:rPr>
                <w:rFonts w:ascii="Arial" w:hAnsi="Arial" w:cs="Arial"/>
              </w:rPr>
              <w:t>NA</w:t>
            </w:r>
          </w:p>
        </w:tc>
      </w:tr>
    </w:tbl>
    <w:p w14:paraId="1CF35577" w14:textId="77777777" w:rsidR="004F119B" w:rsidRPr="00F107A9" w:rsidRDefault="004F119B" w:rsidP="004F119B">
      <w:pPr>
        <w:spacing w:before="240" w:line="276" w:lineRule="auto"/>
        <w:rPr>
          <w:rFonts w:ascii="Arial" w:hAnsi="Arial" w:cs="Arial"/>
        </w:rPr>
      </w:pPr>
    </w:p>
    <w:p w14:paraId="3E22832F"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lastRenderedPageBreak/>
        <w:t>Scope 3 Emissions: Category-wise, as applicable</w:t>
      </w:r>
      <w:r w:rsidRPr="00F107A9">
        <w:rPr>
          <w:rStyle w:val="FootnoteReference"/>
          <w:rFonts w:ascii="Arial" w:hAnsi="Arial" w:cs="Arial"/>
          <w:b/>
          <w:bCs/>
        </w:rPr>
        <w:footnoteReference w:id="50"/>
      </w:r>
    </w:p>
    <w:tbl>
      <w:tblPr>
        <w:tblW w:w="101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3288"/>
        <w:gridCol w:w="3288"/>
        <w:gridCol w:w="3550"/>
      </w:tblGrid>
      <w:tr w:rsidR="004F119B" w:rsidRPr="00F107A9" w14:paraId="09B277EE" w14:textId="77777777" w:rsidTr="00775590">
        <w:trPr>
          <w:trHeight w:val="432"/>
        </w:trPr>
        <w:tc>
          <w:tcPr>
            <w:tcW w:w="3288" w:type="dxa"/>
            <w:shd w:val="clear" w:color="auto" w:fill="3BA175"/>
            <w:tcMar>
              <w:left w:w="108" w:type="dxa"/>
              <w:right w:w="108" w:type="dxa"/>
            </w:tcMar>
            <w:vAlign w:val="center"/>
          </w:tcPr>
          <w:p w14:paraId="4D0F6A74"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Categories</w:t>
            </w:r>
          </w:p>
        </w:tc>
        <w:tc>
          <w:tcPr>
            <w:tcW w:w="3288" w:type="dxa"/>
            <w:shd w:val="clear" w:color="auto" w:fill="3BA175"/>
            <w:tcMar>
              <w:left w:w="108" w:type="dxa"/>
              <w:right w:w="108" w:type="dxa"/>
            </w:tcMar>
            <w:vAlign w:val="center"/>
          </w:tcPr>
          <w:p w14:paraId="6373CFD0"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Details</w:t>
            </w:r>
          </w:p>
        </w:tc>
        <w:tc>
          <w:tcPr>
            <w:tcW w:w="3550" w:type="dxa"/>
            <w:shd w:val="clear" w:color="auto" w:fill="3BA175"/>
            <w:tcMar>
              <w:left w:w="108" w:type="dxa"/>
              <w:right w:w="108" w:type="dxa"/>
            </w:tcMar>
            <w:vAlign w:val="center"/>
          </w:tcPr>
          <w:p w14:paraId="6CF83913"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FY26 (tCO2eq)</w:t>
            </w:r>
          </w:p>
        </w:tc>
      </w:tr>
      <w:tr w:rsidR="004F119B" w:rsidRPr="00F107A9" w14:paraId="147A7AB9" w14:textId="77777777" w:rsidTr="00775590">
        <w:trPr>
          <w:trHeight w:val="432"/>
        </w:trPr>
        <w:tc>
          <w:tcPr>
            <w:tcW w:w="3288" w:type="dxa"/>
            <w:tcMar>
              <w:left w:w="108" w:type="dxa"/>
              <w:right w:w="108" w:type="dxa"/>
            </w:tcMar>
            <w:vAlign w:val="center"/>
          </w:tcPr>
          <w:p w14:paraId="1EAF99D7" w14:textId="77777777" w:rsidR="004F119B" w:rsidRPr="00F107A9" w:rsidRDefault="004F119B" w:rsidP="00775590">
            <w:pPr>
              <w:spacing w:line="276" w:lineRule="auto"/>
              <w:rPr>
                <w:rFonts w:ascii="Arial" w:hAnsi="Arial" w:cs="Arial"/>
              </w:rPr>
            </w:pPr>
            <w:r w:rsidRPr="00F107A9">
              <w:rPr>
                <w:rFonts w:ascii="Arial" w:hAnsi="Arial" w:cs="Arial"/>
              </w:rPr>
              <w:t>Category 1</w:t>
            </w:r>
          </w:p>
        </w:tc>
        <w:tc>
          <w:tcPr>
            <w:tcW w:w="3288" w:type="dxa"/>
            <w:tcMar>
              <w:left w:w="108" w:type="dxa"/>
              <w:right w:w="108" w:type="dxa"/>
            </w:tcMar>
            <w:vAlign w:val="center"/>
          </w:tcPr>
          <w:p w14:paraId="51AD7F4F" w14:textId="77777777" w:rsidR="004F119B" w:rsidRPr="00F107A9" w:rsidRDefault="004F119B" w:rsidP="00775590">
            <w:pPr>
              <w:spacing w:line="276" w:lineRule="auto"/>
              <w:rPr>
                <w:rFonts w:ascii="Arial" w:hAnsi="Arial" w:cs="Arial"/>
              </w:rPr>
            </w:pPr>
            <w:r w:rsidRPr="00F107A9">
              <w:rPr>
                <w:rFonts w:ascii="Arial" w:hAnsi="Arial" w:cs="Arial"/>
              </w:rPr>
              <w:t>Purchased goods and services</w:t>
            </w:r>
          </w:p>
        </w:tc>
        <w:tc>
          <w:tcPr>
            <w:tcW w:w="3550" w:type="dxa"/>
            <w:tcMar>
              <w:left w:w="108" w:type="dxa"/>
              <w:right w:w="108" w:type="dxa"/>
            </w:tcMar>
            <w:vAlign w:val="center"/>
          </w:tcPr>
          <w:p w14:paraId="07F9C801"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3,41,783.67</w:t>
            </w:r>
          </w:p>
        </w:tc>
      </w:tr>
      <w:tr w:rsidR="004F119B" w:rsidRPr="00F107A9" w14:paraId="7B45E42B" w14:textId="77777777" w:rsidTr="00775590">
        <w:trPr>
          <w:trHeight w:val="432"/>
        </w:trPr>
        <w:tc>
          <w:tcPr>
            <w:tcW w:w="3288" w:type="dxa"/>
            <w:tcMar>
              <w:left w:w="108" w:type="dxa"/>
              <w:right w:w="108" w:type="dxa"/>
            </w:tcMar>
            <w:vAlign w:val="center"/>
          </w:tcPr>
          <w:p w14:paraId="39C2D310" w14:textId="77777777" w:rsidR="004F119B" w:rsidRPr="00F107A9" w:rsidRDefault="004F119B" w:rsidP="00775590">
            <w:pPr>
              <w:spacing w:line="276" w:lineRule="auto"/>
              <w:rPr>
                <w:rFonts w:ascii="Arial" w:hAnsi="Arial" w:cs="Arial"/>
              </w:rPr>
            </w:pPr>
            <w:r w:rsidRPr="00F107A9">
              <w:rPr>
                <w:rFonts w:ascii="Arial" w:hAnsi="Arial" w:cs="Arial"/>
              </w:rPr>
              <w:t>Category 2</w:t>
            </w:r>
          </w:p>
        </w:tc>
        <w:tc>
          <w:tcPr>
            <w:tcW w:w="3288" w:type="dxa"/>
            <w:tcMar>
              <w:left w:w="108" w:type="dxa"/>
              <w:right w:w="108" w:type="dxa"/>
            </w:tcMar>
            <w:vAlign w:val="center"/>
          </w:tcPr>
          <w:p w14:paraId="0227EE13" w14:textId="77777777" w:rsidR="004F119B" w:rsidRPr="00F107A9" w:rsidRDefault="004F119B" w:rsidP="00775590">
            <w:pPr>
              <w:spacing w:line="276" w:lineRule="auto"/>
              <w:rPr>
                <w:rFonts w:ascii="Arial" w:hAnsi="Arial" w:cs="Arial"/>
              </w:rPr>
            </w:pPr>
            <w:r w:rsidRPr="00F107A9">
              <w:rPr>
                <w:rFonts w:ascii="Arial" w:hAnsi="Arial" w:cs="Arial"/>
              </w:rPr>
              <w:t>Capital goods</w:t>
            </w:r>
          </w:p>
        </w:tc>
        <w:tc>
          <w:tcPr>
            <w:tcW w:w="3550" w:type="dxa"/>
            <w:tcMar>
              <w:left w:w="108" w:type="dxa"/>
              <w:right w:w="108" w:type="dxa"/>
            </w:tcMar>
            <w:vAlign w:val="center"/>
          </w:tcPr>
          <w:p w14:paraId="50E4F989"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3,969.94</w:t>
            </w:r>
          </w:p>
        </w:tc>
      </w:tr>
      <w:tr w:rsidR="004F119B" w:rsidRPr="00F107A9" w14:paraId="1FFA8FE1" w14:textId="77777777" w:rsidTr="00775590">
        <w:trPr>
          <w:trHeight w:val="432"/>
        </w:trPr>
        <w:tc>
          <w:tcPr>
            <w:tcW w:w="3288" w:type="dxa"/>
            <w:tcMar>
              <w:left w:w="108" w:type="dxa"/>
              <w:right w:w="108" w:type="dxa"/>
            </w:tcMar>
            <w:vAlign w:val="center"/>
          </w:tcPr>
          <w:p w14:paraId="434F4FF0" w14:textId="77777777" w:rsidR="004F119B" w:rsidRPr="00F107A9" w:rsidRDefault="004F119B" w:rsidP="00775590">
            <w:pPr>
              <w:spacing w:line="276" w:lineRule="auto"/>
              <w:rPr>
                <w:rFonts w:ascii="Arial" w:hAnsi="Arial" w:cs="Arial"/>
              </w:rPr>
            </w:pPr>
            <w:r w:rsidRPr="00F107A9">
              <w:rPr>
                <w:rFonts w:ascii="Arial" w:hAnsi="Arial" w:cs="Arial"/>
              </w:rPr>
              <w:t>Category 3</w:t>
            </w:r>
          </w:p>
        </w:tc>
        <w:tc>
          <w:tcPr>
            <w:tcW w:w="3288" w:type="dxa"/>
            <w:tcMar>
              <w:left w:w="108" w:type="dxa"/>
              <w:right w:w="108" w:type="dxa"/>
            </w:tcMar>
            <w:vAlign w:val="center"/>
          </w:tcPr>
          <w:p w14:paraId="54BA9004" w14:textId="77777777" w:rsidR="004F119B" w:rsidRPr="00F107A9" w:rsidRDefault="004F119B" w:rsidP="00775590">
            <w:pPr>
              <w:spacing w:line="276" w:lineRule="auto"/>
              <w:rPr>
                <w:rFonts w:ascii="Arial" w:hAnsi="Arial" w:cs="Arial"/>
              </w:rPr>
            </w:pPr>
            <w:r w:rsidRPr="00F107A9">
              <w:rPr>
                <w:rFonts w:ascii="Arial" w:hAnsi="Arial" w:cs="Arial"/>
              </w:rPr>
              <w:t>Fuel-and-energy-related activities (not included in Scope 1 or 2)</w:t>
            </w:r>
          </w:p>
        </w:tc>
        <w:tc>
          <w:tcPr>
            <w:tcW w:w="3550" w:type="dxa"/>
            <w:tcMar>
              <w:left w:w="108" w:type="dxa"/>
              <w:right w:w="108" w:type="dxa"/>
            </w:tcMar>
            <w:vAlign w:val="center"/>
          </w:tcPr>
          <w:p w14:paraId="1433BD87"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10,412.41</w:t>
            </w:r>
          </w:p>
        </w:tc>
      </w:tr>
      <w:tr w:rsidR="004F119B" w:rsidRPr="00F107A9" w14:paraId="15EAB5A5" w14:textId="77777777" w:rsidTr="00775590">
        <w:trPr>
          <w:trHeight w:val="432"/>
        </w:trPr>
        <w:tc>
          <w:tcPr>
            <w:tcW w:w="3288" w:type="dxa"/>
            <w:tcMar>
              <w:left w:w="108" w:type="dxa"/>
              <w:right w:w="108" w:type="dxa"/>
            </w:tcMar>
            <w:vAlign w:val="center"/>
          </w:tcPr>
          <w:p w14:paraId="6A6E682D" w14:textId="77777777" w:rsidR="004F119B" w:rsidRPr="00F107A9" w:rsidRDefault="004F119B" w:rsidP="00775590">
            <w:pPr>
              <w:spacing w:line="276" w:lineRule="auto"/>
              <w:rPr>
                <w:rFonts w:ascii="Arial" w:hAnsi="Arial" w:cs="Arial"/>
              </w:rPr>
            </w:pPr>
            <w:r w:rsidRPr="00F107A9">
              <w:rPr>
                <w:rFonts w:ascii="Arial" w:hAnsi="Arial" w:cs="Arial"/>
              </w:rPr>
              <w:t>Category 4</w:t>
            </w:r>
          </w:p>
        </w:tc>
        <w:tc>
          <w:tcPr>
            <w:tcW w:w="3288" w:type="dxa"/>
            <w:tcMar>
              <w:left w:w="108" w:type="dxa"/>
              <w:right w:w="108" w:type="dxa"/>
            </w:tcMar>
            <w:vAlign w:val="center"/>
          </w:tcPr>
          <w:p w14:paraId="289F8474" w14:textId="77777777" w:rsidR="004F119B" w:rsidRPr="00F107A9" w:rsidRDefault="004F119B" w:rsidP="00775590">
            <w:pPr>
              <w:spacing w:line="276" w:lineRule="auto"/>
              <w:rPr>
                <w:rFonts w:ascii="Arial" w:hAnsi="Arial" w:cs="Arial"/>
              </w:rPr>
            </w:pPr>
            <w:r w:rsidRPr="00F107A9">
              <w:rPr>
                <w:rFonts w:ascii="Arial" w:hAnsi="Arial" w:cs="Arial"/>
              </w:rPr>
              <w:t>Upstream transportation and distribution</w:t>
            </w:r>
          </w:p>
        </w:tc>
        <w:tc>
          <w:tcPr>
            <w:tcW w:w="3550" w:type="dxa"/>
            <w:tcMar>
              <w:left w:w="108" w:type="dxa"/>
              <w:right w:w="108" w:type="dxa"/>
            </w:tcMar>
            <w:vAlign w:val="center"/>
          </w:tcPr>
          <w:p w14:paraId="0AA92485"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8,466.52</w:t>
            </w:r>
          </w:p>
        </w:tc>
      </w:tr>
      <w:tr w:rsidR="004F119B" w:rsidRPr="00F107A9" w14:paraId="0DB5B7B2" w14:textId="77777777" w:rsidTr="00775590">
        <w:trPr>
          <w:trHeight w:val="432"/>
        </w:trPr>
        <w:tc>
          <w:tcPr>
            <w:tcW w:w="3288" w:type="dxa"/>
            <w:tcMar>
              <w:left w:w="108" w:type="dxa"/>
              <w:right w:w="108" w:type="dxa"/>
            </w:tcMar>
            <w:vAlign w:val="center"/>
          </w:tcPr>
          <w:p w14:paraId="68473EAD" w14:textId="77777777" w:rsidR="004F119B" w:rsidRPr="00F107A9" w:rsidRDefault="004F119B" w:rsidP="00775590">
            <w:pPr>
              <w:spacing w:line="276" w:lineRule="auto"/>
              <w:rPr>
                <w:rFonts w:ascii="Arial" w:hAnsi="Arial" w:cs="Arial"/>
              </w:rPr>
            </w:pPr>
            <w:r w:rsidRPr="00F107A9">
              <w:rPr>
                <w:rFonts w:ascii="Arial" w:hAnsi="Arial" w:cs="Arial"/>
              </w:rPr>
              <w:t>Category 5</w:t>
            </w:r>
          </w:p>
        </w:tc>
        <w:tc>
          <w:tcPr>
            <w:tcW w:w="3288" w:type="dxa"/>
            <w:tcMar>
              <w:left w:w="108" w:type="dxa"/>
              <w:right w:w="108" w:type="dxa"/>
            </w:tcMar>
            <w:vAlign w:val="center"/>
          </w:tcPr>
          <w:p w14:paraId="103C547C" w14:textId="77777777" w:rsidR="004F119B" w:rsidRPr="00F107A9" w:rsidRDefault="004F119B" w:rsidP="00775590">
            <w:pPr>
              <w:spacing w:line="276" w:lineRule="auto"/>
              <w:rPr>
                <w:rFonts w:ascii="Arial" w:hAnsi="Arial" w:cs="Arial"/>
              </w:rPr>
            </w:pPr>
            <w:r w:rsidRPr="00F107A9">
              <w:rPr>
                <w:rFonts w:ascii="Arial" w:hAnsi="Arial" w:cs="Arial"/>
              </w:rPr>
              <w:t>Waste generated in operations</w:t>
            </w:r>
          </w:p>
        </w:tc>
        <w:tc>
          <w:tcPr>
            <w:tcW w:w="3550" w:type="dxa"/>
            <w:tcMar>
              <w:left w:w="108" w:type="dxa"/>
              <w:right w:w="108" w:type="dxa"/>
            </w:tcMar>
            <w:vAlign w:val="center"/>
          </w:tcPr>
          <w:p w14:paraId="7581C028"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22.4</w:t>
            </w:r>
          </w:p>
        </w:tc>
      </w:tr>
      <w:tr w:rsidR="004F119B" w:rsidRPr="00F107A9" w14:paraId="5B2FE5B3" w14:textId="77777777" w:rsidTr="00775590">
        <w:trPr>
          <w:trHeight w:val="432"/>
        </w:trPr>
        <w:tc>
          <w:tcPr>
            <w:tcW w:w="3288" w:type="dxa"/>
            <w:tcMar>
              <w:left w:w="108" w:type="dxa"/>
              <w:right w:w="108" w:type="dxa"/>
            </w:tcMar>
            <w:vAlign w:val="center"/>
          </w:tcPr>
          <w:p w14:paraId="0F54D034" w14:textId="77777777" w:rsidR="004F119B" w:rsidRPr="00F107A9" w:rsidRDefault="004F119B" w:rsidP="00775590">
            <w:pPr>
              <w:spacing w:line="276" w:lineRule="auto"/>
              <w:rPr>
                <w:rFonts w:ascii="Arial" w:hAnsi="Arial" w:cs="Arial"/>
              </w:rPr>
            </w:pPr>
            <w:r w:rsidRPr="00F107A9">
              <w:rPr>
                <w:rFonts w:ascii="Arial" w:hAnsi="Arial" w:cs="Arial"/>
              </w:rPr>
              <w:t>Category 6</w:t>
            </w:r>
          </w:p>
        </w:tc>
        <w:tc>
          <w:tcPr>
            <w:tcW w:w="3288" w:type="dxa"/>
            <w:tcMar>
              <w:left w:w="108" w:type="dxa"/>
              <w:right w:w="108" w:type="dxa"/>
            </w:tcMar>
            <w:vAlign w:val="center"/>
          </w:tcPr>
          <w:p w14:paraId="43C418A2" w14:textId="77777777" w:rsidR="004F119B" w:rsidRPr="00F107A9" w:rsidRDefault="004F119B" w:rsidP="00775590">
            <w:pPr>
              <w:spacing w:line="276" w:lineRule="auto"/>
              <w:rPr>
                <w:rFonts w:ascii="Arial" w:hAnsi="Arial" w:cs="Arial"/>
              </w:rPr>
            </w:pPr>
            <w:r w:rsidRPr="00F107A9">
              <w:rPr>
                <w:rFonts w:ascii="Arial" w:hAnsi="Arial" w:cs="Arial"/>
              </w:rPr>
              <w:t>Business travel</w:t>
            </w:r>
          </w:p>
        </w:tc>
        <w:tc>
          <w:tcPr>
            <w:tcW w:w="3550" w:type="dxa"/>
            <w:tcMar>
              <w:left w:w="108" w:type="dxa"/>
              <w:right w:w="108" w:type="dxa"/>
            </w:tcMar>
            <w:vAlign w:val="center"/>
          </w:tcPr>
          <w:p w14:paraId="54F1CC1A"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1,996.54</w:t>
            </w:r>
          </w:p>
        </w:tc>
      </w:tr>
      <w:tr w:rsidR="004F119B" w:rsidRPr="00F107A9" w14:paraId="5295A496" w14:textId="77777777" w:rsidTr="00775590">
        <w:trPr>
          <w:trHeight w:val="432"/>
        </w:trPr>
        <w:tc>
          <w:tcPr>
            <w:tcW w:w="3288" w:type="dxa"/>
            <w:tcMar>
              <w:left w:w="108" w:type="dxa"/>
              <w:right w:w="108" w:type="dxa"/>
            </w:tcMar>
            <w:vAlign w:val="center"/>
          </w:tcPr>
          <w:p w14:paraId="578BDF37" w14:textId="77777777" w:rsidR="004F119B" w:rsidRPr="00F107A9" w:rsidRDefault="004F119B" w:rsidP="00775590">
            <w:pPr>
              <w:spacing w:line="276" w:lineRule="auto"/>
              <w:rPr>
                <w:rFonts w:ascii="Arial" w:hAnsi="Arial" w:cs="Arial"/>
              </w:rPr>
            </w:pPr>
            <w:r w:rsidRPr="00F107A9">
              <w:rPr>
                <w:rFonts w:ascii="Arial" w:hAnsi="Arial" w:cs="Arial"/>
              </w:rPr>
              <w:t>Category 7</w:t>
            </w:r>
          </w:p>
        </w:tc>
        <w:tc>
          <w:tcPr>
            <w:tcW w:w="3288" w:type="dxa"/>
            <w:tcMar>
              <w:left w:w="108" w:type="dxa"/>
              <w:right w:w="108" w:type="dxa"/>
            </w:tcMar>
            <w:vAlign w:val="center"/>
          </w:tcPr>
          <w:p w14:paraId="2BFF1CFE" w14:textId="77777777" w:rsidR="004F119B" w:rsidRPr="00F107A9" w:rsidRDefault="004F119B" w:rsidP="00775590">
            <w:pPr>
              <w:spacing w:line="276" w:lineRule="auto"/>
              <w:rPr>
                <w:rFonts w:ascii="Arial" w:hAnsi="Arial" w:cs="Arial"/>
              </w:rPr>
            </w:pPr>
            <w:r w:rsidRPr="00F107A9">
              <w:rPr>
                <w:rFonts w:ascii="Arial" w:hAnsi="Arial" w:cs="Arial"/>
              </w:rPr>
              <w:t>Employee commuting</w:t>
            </w:r>
          </w:p>
        </w:tc>
        <w:tc>
          <w:tcPr>
            <w:tcW w:w="3550" w:type="dxa"/>
            <w:tcMar>
              <w:left w:w="108" w:type="dxa"/>
              <w:right w:w="108" w:type="dxa"/>
            </w:tcMar>
            <w:vAlign w:val="center"/>
          </w:tcPr>
          <w:p w14:paraId="75081835" w14:textId="77777777" w:rsidR="004F119B" w:rsidRPr="00F107A9" w:rsidRDefault="004F119B" w:rsidP="00775590">
            <w:pPr>
              <w:spacing w:line="276" w:lineRule="auto"/>
              <w:rPr>
                <w:rFonts w:ascii="Arial" w:hAnsi="Arial" w:cs="Arial"/>
                <w:color w:val="000000"/>
              </w:rPr>
            </w:pPr>
            <w:r w:rsidRPr="00F107A9">
              <w:rPr>
                <w:rFonts w:ascii="Arial" w:hAnsi="Arial" w:cs="Arial"/>
                <w:color w:val="000000"/>
              </w:rPr>
              <w:t>4,095.75</w:t>
            </w:r>
          </w:p>
        </w:tc>
      </w:tr>
      <w:tr w:rsidR="004F119B" w:rsidRPr="00F107A9" w14:paraId="7C93ABA3" w14:textId="77777777" w:rsidTr="00775590">
        <w:trPr>
          <w:trHeight w:val="432"/>
        </w:trPr>
        <w:tc>
          <w:tcPr>
            <w:tcW w:w="3288" w:type="dxa"/>
            <w:tcMar>
              <w:left w:w="108" w:type="dxa"/>
              <w:right w:w="108" w:type="dxa"/>
            </w:tcMar>
            <w:vAlign w:val="center"/>
          </w:tcPr>
          <w:p w14:paraId="51D7E7BB" w14:textId="77777777" w:rsidR="004F119B" w:rsidRPr="00F107A9" w:rsidRDefault="004F119B" w:rsidP="00775590">
            <w:pPr>
              <w:spacing w:line="276" w:lineRule="auto"/>
              <w:rPr>
                <w:rFonts w:ascii="Arial" w:hAnsi="Arial" w:cs="Arial"/>
              </w:rPr>
            </w:pPr>
            <w:r w:rsidRPr="00F107A9">
              <w:rPr>
                <w:rFonts w:ascii="Arial" w:hAnsi="Arial" w:cs="Arial"/>
              </w:rPr>
              <w:t>Category 8</w:t>
            </w:r>
          </w:p>
        </w:tc>
        <w:tc>
          <w:tcPr>
            <w:tcW w:w="3288" w:type="dxa"/>
            <w:tcMar>
              <w:left w:w="108" w:type="dxa"/>
              <w:right w:w="108" w:type="dxa"/>
            </w:tcMar>
            <w:vAlign w:val="center"/>
          </w:tcPr>
          <w:p w14:paraId="62E1D795" w14:textId="77777777" w:rsidR="004F119B" w:rsidRPr="00F107A9" w:rsidRDefault="004F119B" w:rsidP="00775590">
            <w:pPr>
              <w:spacing w:line="276" w:lineRule="auto"/>
              <w:rPr>
                <w:rFonts w:ascii="Arial" w:hAnsi="Arial" w:cs="Arial"/>
              </w:rPr>
            </w:pPr>
            <w:r w:rsidRPr="00F107A9">
              <w:rPr>
                <w:rFonts w:ascii="Arial" w:hAnsi="Arial" w:cs="Arial"/>
              </w:rPr>
              <w:t>Upstream leased assets</w:t>
            </w:r>
          </w:p>
        </w:tc>
        <w:tc>
          <w:tcPr>
            <w:tcW w:w="3550" w:type="dxa"/>
            <w:tcMar>
              <w:left w:w="108" w:type="dxa"/>
              <w:right w:w="108" w:type="dxa"/>
            </w:tcMar>
            <w:vAlign w:val="center"/>
          </w:tcPr>
          <w:p w14:paraId="0D18697E" w14:textId="77777777" w:rsidR="004F119B" w:rsidRPr="00F107A9" w:rsidRDefault="004F119B" w:rsidP="00775590">
            <w:pPr>
              <w:spacing w:line="276" w:lineRule="auto"/>
              <w:rPr>
                <w:rFonts w:ascii="Arial" w:hAnsi="Arial" w:cs="Arial"/>
              </w:rPr>
            </w:pPr>
          </w:p>
        </w:tc>
      </w:tr>
      <w:tr w:rsidR="004F119B" w:rsidRPr="00F107A9" w14:paraId="0EA17A0A" w14:textId="77777777" w:rsidTr="00775590">
        <w:trPr>
          <w:trHeight w:val="432"/>
        </w:trPr>
        <w:tc>
          <w:tcPr>
            <w:tcW w:w="3288" w:type="dxa"/>
            <w:tcMar>
              <w:left w:w="108" w:type="dxa"/>
              <w:right w:w="108" w:type="dxa"/>
            </w:tcMar>
            <w:vAlign w:val="center"/>
          </w:tcPr>
          <w:p w14:paraId="482C7424" w14:textId="77777777" w:rsidR="004F119B" w:rsidRPr="00F107A9" w:rsidRDefault="004F119B" w:rsidP="00775590">
            <w:pPr>
              <w:spacing w:line="276" w:lineRule="auto"/>
              <w:rPr>
                <w:rFonts w:ascii="Arial" w:hAnsi="Arial" w:cs="Arial"/>
              </w:rPr>
            </w:pPr>
            <w:r w:rsidRPr="00F107A9">
              <w:rPr>
                <w:rFonts w:ascii="Arial" w:hAnsi="Arial" w:cs="Arial"/>
              </w:rPr>
              <w:t>Category 9</w:t>
            </w:r>
          </w:p>
        </w:tc>
        <w:tc>
          <w:tcPr>
            <w:tcW w:w="3288" w:type="dxa"/>
            <w:tcMar>
              <w:left w:w="108" w:type="dxa"/>
              <w:right w:w="108" w:type="dxa"/>
            </w:tcMar>
            <w:vAlign w:val="center"/>
          </w:tcPr>
          <w:p w14:paraId="6C706084" w14:textId="77777777" w:rsidR="004F119B" w:rsidRPr="00F107A9" w:rsidRDefault="004F119B" w:rsidP="00775590">
            <w:pPr>
              <w:spacing w:line="276" w:lineRule="auto"/>
              <w:rPr>
                <w:rFonts w:ascii="Arial" w:hAnsi="Arial" w:cs="Arial"/>
              </w:rPr>
            </w:pPr>
            <w:r w:rsidRPr="00F107A9">
              <w:rPr>
                <w:rFonts w:ascii="Arial" w:hAnsi="Arial" w:cs="Arial"/>
              </w:rPr>
              <w:t>Downstream transportation and distribution</w:t>
            </w:r>
          </w:p>
        </w:tc>
        <w:tc>
          <w:tcPr>
            <w:tcW w:w="3550" w:type="dxa"/>
            <w:tcMar>
              <w:left w:w="108" w:type="dxa"/>
              <w:right w:w="108" w:type="dxa"/>
            </w:tcMar>
            <w:vAlign w:val="center"/>
          </w:tcPr>
          <w:p w14:paraId="2E33A72F" w14:textId="77777777" w:rsidR="004F119B" w:rsidRPr="00F107A9" w:rsidRDefault="004F119B" w:rsidP="00775590">
            <w:pPr>
              <w:spacing w:line="276" w:lineRule="auto"/>
              <w:rPr>
                <w:rFonts w:ascii="Arial" w:hAnsi="Arial" w:cs="Arial"/>
              </w:rPr>
            </w:pPr>
          </w:p>
        </w:tc>
      </w:tr>
    </w:tbl>
    <w:p w14:paraId="63D37B71" w14:textId="77777777" w:rsidR="004F119B" w:rsidRPr="00F107A9" w:rsidRDefault="004F119B" w:rsidP="004F119B">
      <w:pPr>
        <w:spacing w:before="240" w:line="276" w:lineRule="auto"/>
        <w:rPr>
          <w:rFonts w:ascii="Arial" w:hAnsi="Arial" w:cs="Arial"/>
          <w:b/>
        </w:rPr>
      </w:pPr>
      <w:r w:rsidRPr="00F107A9">
        <w:rPr>
          <w:rFonts w:ascii="Arial" w:hAnsi="Arial" w:cs="Arial"/>
          <w:b/>
        </w:rPr>
        <w:t>Net-Zero Commitment and Strategy</w:t>
      </w:r>
    </w:p>
    <w:p w14:paraId="43338587" w14:textId="77777777" w:rsidR="004F119B" w:rsidRPr="00F107A9" w:rsidRDefault="004F119B" w:rsidP="004F119B">
      <w:pPr>
        <w:spacing w:before="240" w:line="276" w:lineRule="auto"/>
        <w:rPr>
          <w:rFonts w:ascii="Arial" w:hAnsi="Arial" w:cs="Arial"/>
        </w:rPr>
      </w:pPr>
      <w:r w:rsidRPr="00F107A9">
        <w:rPr>
          <w:rFonts w:ascii="Arial" w:hAnsi="Arial" w:cs="Arial"/>
        </w:rPr>
        <w:t>Climate leadership begins with clear, science-aligned ambition. In recognition of this, strides has formally submitted its commitment to the Science Based Targets initiative (SBTi). We are in process of getting our targets validated by SBTi. This submission represents an important step forward in our climate journey, ensuring that our targets are grounded in the latest climate science and consistent with global best practice.</w:t>
      </w:r>
    </w:p>
    <w:p w14:paraId="2A965FF7" w14:textId="77777777" w:rsidR="004F119B" w:rsidRPr="00F107A9" w:rsidRDefault="004F119B" w:rsidP="004F119B">
      <w:pPr>
        <w:spacing w:before="240" w:line="276" w:lineRule="auto"/>
        <w:rPr>
          <w:rFonts w:ascii="Arial" w:hAnsi="Arial" w:cs="Arial"/>
        </w:rPr>
      </w:pPr>
      <w:r w:rsidRPr="00F107A9">
        <w:rPr>
          <w:rFonts w:ascii="Arial" w:hAnsi="Arial" w:cs="Arial"/>
        </w:rPr>
        <w:t>Our long-term ambition is to achieve net-zero emissions by 2050 or sooner, in line with the SBTi Net-Zero Standard and the global objective of limiting warming to 1.5°C above pre-industrial levels. This alignment anchors our climate strategy in scientific rigour while ensuring relevance to the expectations of regulators, investors, and partners operating in increasingly climate-conscious markets.</w:t>
      </w:r>
    </w:p>
    <w:p w14:paraId="65EC4AFD" w14:textId="77777777" w:rsidR="004F119B" w:rsidRPr="00F107A9" w:rsidRDefault="004F119B" w:rsidP="004F119B">
      <w:pPr>
        <w:spacing w:before="240" w:line="276" w:lineRule="auto"/>
        <w:rPr>
          <w:rFonts w:ascii="Arial" w:hAnsi="Arial" w:cs="Arial"/>
        </w:rPr>
      </w:pPr>
      <w:r w:rsidRPr="00F107A9">
        <w:rPr>
          <w:rFonts w:ascii="Arial" w:hAnsi="Arial" w:cs="Arial"/>
        </w:rPr>
        <w:t>Delivering against this ambition requires more than aspiration, it requires a defined pathway, supported by measurable milestones and disciplined execution. We have developed a structured transition plan for our Scope 1 and Scope 2 emissions, supported by climate-related metrics that track progress against intermediate targets. Near-term priorities centre on three operational levers: increasing the share of renewable electricity in our power mix, transitioning boiler operations from conventional fuels to low-emission Piped Natural Gas (PNG), and reducing overall energy demand through efficiency upgrades and cleaner technologies. Anchoring this transition is our near-term GHG reduction target  a 42% reduction in absolute Scope 1 and Scope 2 emissions by FY2030 against FY2023 base year.</w:t>
      </w:r>
    </w:p>
    <w:p w14:paraId="3505B7F5" w14:textId="77777777" w:rsidR="004F119B" w:rsidRPr="00F107A9" w:rsidRDefault="004F119B" w:rsidP="004F119B">
      <w:pPr>
        <w:spacing w:before="240" w:line="276" w:lineRule="auto"/>
        <w:rPr>
          <w:rFonts w:ascii="Arial" w:hAnsi="Arial" w:cs="Arial"/>
        </w:rPr>
      </w:pPr>
      <w:r w:rsidRPr="00F107A9">
        <w:rPr>
          <w:rFonts w:ascii="Arial" w:hAnsi="Arial" w:cs="Arial"/>
        </w:rPr>
        <w:t>Our decarbonisation agenda addresses emissions across all three scopes, extends beyond our own operations into the upstream and downstream value chain, and draws on innovation, partnership, and science-based methodology to accelerate progress. The combination of Scope 3 inventorisation, science-based target-setting, renewable energy expansion, and sustainable logistics collabouration reflects our intent to lead from the front, demonstrating that a complex generics business can align with the most ambitious climate standards.</w:t>
      </w:r>
    </w:p>
    <w:p w14:paraId="376F08FF" w14:textId="77777777" w:rsidR="004F119B" w:rsidRPr="00F107A9" w:rsidRDefault="004F119B" w:rsidP="004F119B">
      <w:pPr>
        <w:spacing w:before="240" w:line="276" w:lineRule="auto"/>
        <w:rPr>
          <w:rFonts w:ascii="Arial" w:hAnsi="Arial" w:cs="Arial"/>
        </w:rPr>
      </w:pPr>
      <w:r w:rsidRPr="00F107A9">
        <w:rPr>
          <w:rFonts w:ascii="Arial" w:hAnsi="Arial" w:cs="Arial"/>
        </w:rPr>
        <w:lastRenderedPageBreak/>
        <w:t>Our decarbonisation plan essentially includes three key aspects:</w:t>
      </w:r>
    </w:p>
    <w:p w14:paraId="39B8F40E" w14:textId="77777777" w:rsidR="004F119B" w:rsidRPr="00F107A9" w:rsidRDefault="004F119B">
      <w:pPr>
        <w:pStyle w:val="ListParagraph"/>
        <w:numPr>
          <w:ilvl w:val="0"/>
          <w:numId w:val="51"/>
        </w:numPr>
        <w:suppressAutoHyphens w:val="0"/>
        <w:spacing w:before="240" w:line="276" w:lineRule="auto"/>
        <w:rPr>
          <w:rFonts w:ascii="Arial" w:hAnsi="Arial" w:cs="Arial"/>
        </w:rPr>
      </w:pPr>
      <w:r w:rsidRPr="00F107A9">
        <w:rPr>
          <w:rFonts w:ascii="Arial" w:hAnsi="Arial" w:cs="Arial"/>
          <w:b/>
          <w:bCs/>
        </w:rPr>
        <w:t>Boosting Renewable Energy Use</w:t>
      </w:r>
      <w:r w:rsidRPr="00F107A9">
        <w:rPr>
          <w:rFonts w:ascii="Arial" w:hAnsi="Arial" w:cs="Arial"/>
        </w:rPr>
        <w:t xml:space="preserve">  </w:t>
      </w:r>
    </w:p>
    <w:p w14:paraId="077799A0" w14:textId="77777777" w:rsidR="004F119B" w:rsidRPr="00F107A9" w:rsidRDefault="004F119B" w:rsidP="004F119B">
      <w:pPr>
        <w:pStyle w:val="ListParagraph"/>
        <w:spacing w:before="240" w:line="276" w:lineRule="auto"/>
        <w:ind w:left="420"/>
        <w:rPr>
          <w:rFonts w:ascii="Arial" w:hAnsi="Arial" w:cs="Arial"/>
        </w:rPr>
      </w:pPr>
      <w:r w:rsidRPr="00F107A9">
        <w:rPr>
          <w:rFonts w:ascii="Arial" w:hAnsi="Arial" w:cs="Arial"/>
        </w:rPr>
        <w:t>Transitioning away from fossil-based power is the most direct lever available to us for reducing Scope 2 emissions. Our renewable energy mix stood at 44.19% in FY26, compared with 42.63% in FY25, while our flagship KRSG site operates on ~86% renewable electricity . This progress reflects a deliberate shift of our manufacturing operations towards cleaner sources of power, combined with disciplined efforts to moderate absolute energy demand across the enterprise.</w:t>
      </w:r>
    </w:p>
    <w:p w14:paraId="124D4F1E" w14:textId="77777777" w:rsidR="004F119B" w:rsidRPr="00F107A9" w:rsidRDefault="004F119B" w:rsidP="004F119B">
      <w:pPr>
        <w:pStyle w:val="ListParagraph"/>
        <w:spacing w:before="240" w:line="276" w:lineRule="auto"/>
        <w:rPr>
          <w:rFonts w:ascii="Arial" w:hAnsi="Arial" w:cs="Arial"/>
        </w:rPr>
      </w:pPr>
      <w:r w:rsidRPr="00F107A9">
        <w:rPr>
          <w:rFonts w:ascii="Arial" w:hAnsi="Arial" w:cs="Arial"/>
        </w:rPr>
        <w:t>Looking ahead, our intent is to replicate KRSG-level performance across our wider site network. This will be achieved through a combination of rooftop and ground-mounted solar installations, third-party renewable Power Purchase Agreements (PPAs), and continued investment in clean-energy infrastructure at our manufacturing locations. Working towards this commitment we have initiated a long term PPA for our Alathur facility for 2.14 MWAC (Mega-Watt Alternate Current) and in our puducherry facility for 0.81 MWAC projected to convert ~71 lakhs kWh/year to renewable electricity cumulatively. Beyond reducing our own emissions, this transition serves a secondary purpose, positioning Strides as a credible, low-carbon supplier to our customers and institutional partners, many of whom are themselves pursuing ambitious climate commitments.</w:t>
      </w:r>
    </w:p>
    <w:p w14:paraId="3AE0EA05" w14:textId="77777777" w:rsidR="004F119B" w:rsidRPr="00F107A9" w:rsidRDefault="004F119B" w:rsidP="004F119B">
      <w:pPr>
        <w:pStyle w:val="ListParagraph"/>
        <w:spacing w:before="240" w:line="276" w:lineRule="auto"/>
        <w:ind w:left="420"/>
        <w:rPr>
          <w:rFonts w:ascii="Arial" w:hAnsi="Arial" w:cs="Arial"/>
        </w:rPr>
      </w:pPr>
    </w:p>
    <w:p w14:paraId="617E9D87" w14:textId="77777777" w:rsidR="004F119B" w:rsidRPr="00F107A9" w:rsidRDefault="004F119B">
      <w:pPr>
        <w:pStyle w:val="ListParagraph"/>
        <w:numPr>
          <w:ilvl w:val="0"/>
          <w:numId w:val="51"/>
        </w:numPr>
        <w:suppressAutoHyphens w:val="0"/>
        <w:spacing w:before="240" w:line="276" w:lineRule="auto"/>
        <w:rPr>
          <w:rFonts w:ascii="Arial" w:hAnsi="Arial" w:cs="Arial"/>
        </w:rPr>
      </w:pPr>
      <w:r w:rsidRPr="00F107A9">
        <w:rPr>
          <w:rFonts w:ascii="Arial" w:hAnsi="Arial" w:cs="Arial"/>
          <w:b/>
          <w:bCs/>
        </w:rPr>
        <w:t>GHG reduction through Fuel switch</w:t>
      </w:r>
      <w:r w:rsidRPr="00F107A9">
        <w:rPr>
          <w:rFonts w:ascii="Arial" w:hAnsi="Arial" w:cs="Arial"/>
        </w:rPr>
        <w:t xml:space="preserve"> </w:t>
      </w:r>
    </w:p>
    <w:p w14:paraId="516E2A78" w14:textId="77777777" w:rsidR="004F119B" w:rsidRPr="00F107A9" w:rsidRDefault="004F119B" w:rsidP="004F119B">
      <w:pPr>
        <w:pStyle w:val="ListParagraph"/>
        <w:spacing w:before="240" w:line="276" w:lineRule="auto"/>
        <w:ind w:left="420"/>
        <w:rPr>
          <w:rFonts w:ascii="Arial" w:hAnsi="Arial" w:cs="Arial"/>
        </w:rPr>
      </w:pPr>
      <w:r w:rsidRPr="00F107A9">
        <w:rPr>
          <w:rFonts w:ascii="Arial" w:hAnsi="Arial" w:cs="Arial"/>
        </w:rPr>
        <w:t>Fuel switching is our principal lever for reducing Scope 1 emissions, and we are advancing a series of site-specific conversions. At KRSG, we have converted the boiler operations from furnace oil to Piped Natural Gas (PNG), a cleaner alternative that materially reduces both carbon emissions and local air pollutants. At our Alathur manufacturing site, we are already operating a briquette-fired boiler that substitutes fossil fuels with sawdust and agricultural waste for steam generation. This biomass-based approach delivered a net emissions reduction of XX tCO</w:t>
      </w:r>
      <w:r w:rsidRPr="00F107A9">
        <w:rPr>
          <w:rFonts w:ascii="Cambria Math" w:hAnsi="Cambria Math" w:cs="Cambria Math"/>
        </w:rPr>
        <w:t>₂</w:t>
      </w:r>
      <w:r w:rsidRPr="00F107A9">
        <w:rPr>
          <w:rFonts w:ascii="Arial" w:hAnsi="Arial" w:cs="Arial"/>
        </w:rPr>
        <w:t>e in FY26, building on the 412 tCO</w:t>
      </w:r>
      <w:r w:rsidRPr="00F107A9">
        <w:rPr>
          <w:rFonts w:ascii="Cambria Math" w:hAnsi="Cambria Math" w:cs="Cambria Math"/>
        </w:rPr>
        <w:t>₂</w:t>
      </w:r>
      <w:r w:rsidRPr="00F107A9">
        <w:rPr>
          <w:rFonts w:ascii="Arial" w:hAnsi="Arial" w:cs="Arial"/>
        </w:rPr>
        <w:t>e reduction achieved in FY25 and reinforcing the role of circular biomass in our thermal energy strategy.</w:t>
      </w:r>
    </w:p>
    <w:p w14:paraId="0A60230D" w14:textId="77777777" w:rsidR="004F119B" w:rsidRPr="00F107A9" w:rsidRDefault="004F119B" w:rsidP="004F119B">
      <w:pPr>
        <w:pStyle w:val="ListParagraph"/>
        <w:spacing w:before="240" w:line="276" w:lineRule="auto"/>
        <w:ind w:left="420"/>
        <w:rPr>
          <w:rFonts w:ascii="Arial" w:hAnsi="Arial" w:cs="Arial"/>
        </w:rPr>
      </w:pPr>
      <w:r w:rsidRPr="00F107A9">
        <w:rPr>
          <w:rFonts w:ascii="Arial" w:hAnsi="Arial" w:cs="Arial"/>
        </w:rPr>
        <w:t xml:space="preserve">Another key feature of our roadmap is transition to cleaner fuel. KRSG site is converting its boiler fuel from furnace oil to PNG. At our Alathur manufacturing site, we are using sawdust and agricultural waste in our briquette-fired boiler steam production. This initiative led to a net emission reduction of 412 tons of CO2e. </w:t>
      </w:r>
    </w:p>
    <w:p w14:paraId="252D5AF4" w14:textId="77777777" w:rsidR="004F119B" w:rsidRPr="00F107A9" w:rsidRDefault="004F119B">
      <w:pPr>
        <w:pStyle w:val="ListParagraph"/>
        <w:numPr>
          <w:ilvl w:val="0"/>
          <w:numId w:val="51"/>
        </w:numPr>
        <w:suppressAutoHyphens w:val="0"/>
        <w:spacing w:before="240" w:line="276" w:lineRule="auto"/>
        <w:rPr>
          <w:rFonts w:ascii="Arial" w:hAnsi="Arial" w:cs="Arial"/>
        </w:rPr>
      </w:pPr>
      <w:r w:rsidRPr="00F107A9">
        <w:rPr>
          <w:rFonts w:ascii="Arial" w:hAnsi="Arial" w:cs="Arial"/>
          <w:b/>
        </w:rPr>
        <w:t>Decarbonising Logistics and Sustainable Fuels</w:t>
      </w:r>
    </w:p>
    <w:p w14:paraId="58070314" w14:textId="77777777" w:rsidR="004F119B" w:rsidRPr="00F107A9" w:rsidRDefault="004F119B" w:rsidP="004F119B">
      <w:pPr>
        <w:pStyle w:val="ListParagraph"/>
        <w:spacing w:before="240" w:line="276" w:lineRule="auto"/>
        <w:ind w:left="420"/>
        <w:rPr>
          <w:rFonts w:ascii="Arial" w:hAnsi="Arial" w:cs="Arial"/>
        </w:rPr>
      </w:pPr>
      <w:r w:rsidRPr="00F107A9">
        <w:rPr>
          <w:rFonts w:ascii="Arial" w:hAnsi="Arial" w:cs="Arial"/>
        </w:rPr>
        <w:t>Recognising that a significant share of our Scope 3 emissions arises from upstream and downstream transportation, we have extended our decarbonisation effort into our logistics chain through the Low Emission Transport Programme (LETP). The LETP focuses on the adoption of biofuels in partnership with logistics providers, replacing fossil fuels in shipment execution. In FY26, the Programme delivered GHG savings of XX tCO</w:t>
      </w:r>
      <w:r w:rsidRPr="00F107A9">
        <w:rPr>
          <w:rFonts w:ascii="Cambria Math" w:hAnsi="Cambria Math" w:cs="Cambria Math"/>
        </w:rPr>
        <w:t>₂</w:t>
      </w:r>
      <w:r w:rsidRPr="00F107A9">
        <w:rPr>
          <w:rFonts w:ascii="Arial" w:hAnsi="Arial" w:cs="Arial"/>
        </w:rPr>
        <w:t>e, building on the 496 tCO</w:t>
      </w:r>
      <w:r w:rsidRPr="00F107A9">
        <w:rPr>
          <w:rFonts w:ascii="Cambria Math" w:hAnsi="Cambria Math" w:cs="Cambria Math"/>
        </w:rPr>
        <w:t>₂</w:t>
      </w:r>
      <w:r w:rsidRPr="00F107A9">
        <w:rPr>
          <w:rFonts w:ascii="Arial" w:hAnsi="Arial" w:cs="Arial"/>
        </w:rPr>
        <w:t>e saved from shipments executed in February and March 2025. Beyond its direct environmental benefit, LETP contributes to the ESG performance of our consignees, extending the decarbonisation impact of each shipment well beyond Strides' own boundary.</w:t>
      </w:r>
    </w:p>
    <w:p w14:paraId="200DF833" w14:textId="77777777" w:rsidR="004F119B" w:rsidRPr="00F107A9" w:rsidRDefault="004F119B" w:rsidP="004F119B">
      <w:pPr>
        <w:pStyle w:val="ListParagraph"/>
        <w:spacing w:before="240" w:line="276" w:lineRule="auto"/>
        <w:ind w:left="420"/>
        <w:rPr>
          <w:rFonts w:ascii="Arial" w:hAnsi="Arial" w:cs="Arial"/>
        </w:rPr>
      </w:pPr>
    </w:p>
    <w:p w14:paraId="52F77F83" w14:textId="77777777" w:rsidR="004F119B" w:rsidRPr="00F107A9" w:rsidRDefault="004F119B" w:rsidP="004F119B">
      <w:pPr>
        <w:pStyle w:val="ListParagraph"/>
        <w:spacing w:before="240" w:line="276" w:lineRule="auto"/>
        <w:ind w:left="420"/>
        <w:rPr>
          <w:rFonts w:ascii="Arial" w:hAnsi="Arial" w:cs="Arial"/>
        </w:rPr>
      </w:pPr>
      <w:r w:rsidRPr="00F107A9">
        <w:rPr>
          <w:rFonts w:ascii="Arial" w:hAnsi="Arial" w:cs="Arial"/>
        </w:rPr>
        <w:t>Emission reduction initiatives in FY 2026</w:t>
      </w:r>
    </w:p>
    <w:p w14:paraId="7BE3AD43" w14:textId="0121BFA3" w:rsidR="004F119B" w:rsidRPr="00F107A9" w:rsidRDefault="004F119B" w:rsidP="006439E4">
      <w:pPr>
        <w:pStyle w:val="Heading2"/>
        <w:numPr>
          <w:ilvl w:val="0"/>
          <w:numId w:val="51"/>
        </w:numPr>
      </w:pPr>
      <w:bookmarkStart w:id="206" w:name="_Toc232500816"/>
      <w:bookmarkStart w:id="207" w:name="_Toc235801321"/>
      <w:r w:rsidRPr="00F107A9">
        <w:t>Waste Management</w:t>
      </w:r>
      <w:r w:rsidRPr="00F107A9">
        <w:rPr>
          <w:rStyle w:val="FootnoteReference"/>
          <w:sz w:val="20"/>
        </w:rPr>
        <w:footnoteReference w:id="51"/>
      </w:r>
      <w:bookmarkEnd w:id="206"/>
      <w:bookmarkEnd w:id="207"/>
    </w:p>
    <w:p w14:paraId="687ADA06"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We are committed to managing waste responsibly and improving waste performance across our operations through a structured and measurable approach. We conduct periodic waste audits to identify key waste streams, assess generation patterns, and determine opportunities for waste reduction, reuse, recycling, and improved disposal practices. Based on these assessments, we have developed action plans and established quantified targets to minimize waste generation, reduce </w:t>
      </w:r>
      <w:r w:rsidRPr="00F107A9">
        <w:rPr>
          <w:rFonts w:ascii="Arial" w:hAnsi="Arial" w:cs="Arial"/>
        </w:rPr>
        <w:lastRenderedPageBreak/>
        <w:t xml:space="preserve">waste intensity, and improve resource efficiency across our manufacturing and support activities. We have set a target to reduce waste generation by 5% in FY 2027 from FY 2026. We continue to invest in innovation, process improvements, and research and development initiatives aimed at reducing material losses, improving yields, optimizing packaging, and minimizing waste at source. We also provide waste reduction training and awareness programmes to employees and contractors to encourage proper segregation, responsible handling, and active participation in waste minimization initiatives. </w:t>
      </w:r>
    </w:p>
    <w:p w14:paraId="4C0B0D98" w14:textId="77777777" w:rsidR="004F119B" w:rsidRPr="00F107A9" w:rsidRDefault="004F119B" w:rsidP="004F119B">
      <w:pPr>
        <w:spacing w:before="240" w:line="276" w:lineRule="auto"/>
        <w:rPr>
          <w:rFonts w:ascii="Arial" w:hAnsi="Arial" w:cs="Arial"/>
        </w:rPr>
      </w:pPr>
      <w:r w:rsidRPr="00F107A9">
        <w:rPr>
          <w:rFonts w:ascii="Arial" w:hAnsi="Arial" w:cs="Arial"/>
        </w:rPr>
        <w:t>Every site follows a defined Standard Operating Procedure (SOP) for managing both hazardous and non-hazardous waste. These site-level SOPs cover key stages of the waste life cycle, including segregation, collection, transportation, storage, and disposal through authorised agencies, in line with applicable statutory requirements. We use colour-coded systems for safe segregation and collection of waste at source to support compliance and improve handling practices.</w:t>
      </w:r>
    </w:p>
    <w:p w14:paraId="5F154BE5"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Strides is committed to full environmental and regulatory compliance in its hazardous waste disposal. Our disposal methods are guided by the Ministry of Environment, Forest and Climate Change (MoEF&amp;CC), the Hazardous Waste Management Rules 2016, Bio-Medical Waste Management Rules 2016 and ISO 14001 standards. We partner only with licensed third-party contractors who adhere to environmental best practices, and we conduct regular audits to uphold compliance and ensure environmental safety across the waste supply chain. </w:t>
      </w:r>
    </w:p>
    <w:p w14:paraId="4F0D7B90" w14:textId="77777777" w:rsidR="004F119B" w:rsidRPr="00F107A9" w:rsidRDefault="004F119B" w:rsidP="004F119B">
      <w:pPr>
        <w:spacing w:before="240" w:line="276" w:lineRule="auto"/>
        <w:rPr>
          <w:rFonts w:ascii="Arial" w:hAnsi="Arial" w:cs="Arial"/>
        </w:rPr>
      </w:pPr>
      <w:r w:rsidRPr="00F107A9">
        <w:rPr>
          <w:rFonts w:ascii="Arial" w:hAnsi="Arial" w:cs="Arial"/>
        </w:rPr>
        <w:t>We also follow a defined process for managing expired or rejected chemicals. Our QC team identifies expired chemicals through LIMS-based records and ensures compatible storage. The EHS team then reviews and verifies these materials with the relevant Safety Data Sheet (SDS) documentation before they are labelled for disposal. The required SDS information is also shared with the authorised waste disposal agency to support safe handling and clearance.</w:t>
      </w:r>
    </w:p>
    <w:p w14:paraId="534A2851" w14:textId="77777777" w:rsidR="004F119B" w:rsidRPr="00F107A9" w:rsidRDefault="004F119B" w:rsidP="004F119B">
      <w:pPr>
        <w:spacing w:before="240" w:line="276" w:lineRule="auto"/>
        <w:rPr>
          <w:rFonts w:ascii="Arial" w:hAnsi="Arial" w:cs="Arial"/>
        </w:rPr>
      </w:pPr>
      <w:r w:rsidRPr="00F107A9">
        <w:rPr>
          <w:rFonts w:ascii="Arial" w:hAnsi="Arial" w:cs="Arial"/>
        </w:rPr>
        <w:t>To reduce the quantity of waste from our own operations sent to landfill, we integrate recycling and recovery programmes for suitable waste streams and work with authorized waste management partners. In FY26 ~20% waste was coprocessed through our certified aggregator In FY 2026, ~63% of our waste was diverted from the landfill.</w:t>
      </w:r>
    </w:p>
    <w:p w14:paraId="5EF97F92"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t>Yield Improvement</w:t>
      </w:r>
    </w:p>
    <w:p w14:paraId="249FDD35" w14:textId="77777777" w:rsidR="004F119B" w:rsidRPr="00F107A9" w:rsidRDefault="004F119B" w:rsidP="004F119B">
      <w:pPr>
        <w:spacing w:before="240" w:line="276" w:lineRule="auto"/>
        <w:rPr>
          <w:rFonts w:ascii="Arial" w:hAnsi="Arial" w:cs="Arial"/>
        </w:rPr>
      </w:pPr>
      <w:r w:rsidRPr="00F107A9">
        <w:rPr>
          <w:rFonts w:ascii="Arial" w:hAnsi="Arial" w:cs="Arial"/>
        </w:rPr>
        <w:t>Yield improvement projects are undertaken across sites to maximise the proportion of products that meet quality standards without defects. Maintaining high yields reduces waste, lowers production costs, and enhances operational efficiency, which supports competitive advantage through consistent and reliable production. Manufacturing teams continuously monitor critical products by developing detailed process flow maps to identify yield losses at each stage, from granulation to coating, inspection, and packaging. Daily product data is collected and reviewed in weekly meetings to analyse rejection causes and prioritise key issues. Standardised action plans such as optimising batch sizes are implemented as needed to improve outcomes. In FY26, these measures delivered raw-material savings of XX kg with an equivalent reduction in waste generated.</w:t>
      </w:r>
    </w:p>
    <w:p w14:paraId="23F5F393"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t>Waste Generation</w:t>
      </w:r>
      <w:r w:rsidRPr="00F107A9">
        <w:rPr>
          <w:rStyle w:val="FootnoteReference"/>
          <w:rFonts w:ascii="Arial" w:hAnsi="Arial" w:cs="Arial"/>
          <w:b/>
          <w:bCs/>
        </w:rPr>
        <w:footnoteReference w:id="52"/>
      </w:r>
      <w:r w:rsidRPr="00F107A9">
        <w:rPr>
          <w:rStyle w:val="FootnoteReference"/>
          <w:rFonts w:ascii="Arial" w:hAnsi="Arial" w:cs="Arial"/>
          <w:b/>
          <w:bCs/>
        </w:rPr>
        <w:footnoteReference w:id="53"/>
      </w:r>
    </w:p>
    <w:tbl>
      <w:tblPr>
        <w:tblW w:w="936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843"/>
        <w:gridCol w:w="915"/>
        <w:gridCol w:w="1377"/>
        <w:gridCol w:w="1458"/>
        <w:gridCol w:w="1258"/>
        <w:gridCol w:w="1254"/>
        <w:gridCol w:w="1255"/>
      </w:tblGrid>
      <w:tr w:rsidR="004F119B" w:rsidRPr="00F107A9" w14:paraId="60C012BF" w14:textId="77777777" w:rsidTr="00775590">
        <w:trPr>
          <w:trHeight w:val="432"/>
        </w:trPr>
        <w:tc>
          <w:tcPr>
            <w:tcW w:w="1843" w:type="dxa"/>
            <w:vMerge w:val="restart"/>
            <w:shd w:val="clear" w:color="auto" w:fill="3BA175"/>
            <w:vAlign w:val="center"/>
          </w:tcPr>
          <w:p w14:paraId="2D8E2685"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Category</w:t>
            </w:r>
          </w:p>
        </w:tc>
        <w:tc>
          <w:tcPr>
            <w:tcW w:w="915" w:type="dxa"/>
            <w:vMerge w:val="restart"/>
            <w:shd w:val="clear" w:color="auto" w:fill="3BA175"/>
            <w:vAlign w:val="center"/>
          </w:tcPr>
          <w:p w14:paraId="4168872C"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2835" w:type="dxa"/>
            <w:gridSpan w:val="2"/>
            <w:shd w:val="clear" w:color="auto" w:fill="3BA175"/>
            <w:vAlign w:val="center"/>
          </w:tcPr>
          <w:p w14:paraId="62166811"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rPr>
              <w:t>FY26</w:t>
            </w:r>
          </w:p>
        </w:tc>
        <w:tc>
          <w:tcPr>
            <w:tcW w:w="1258" w:type="dxa"/>
            <w:vMerge w:val="restart"/>
            <w:shd w:val="clear" w:color="auto" w:fill="3BA175"/>
            <w:vAlign w:val="center"/>
          </w:tcPr>
          <w:p w14:paraId="10A34027"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2024-25</w:t>
            </w:r>
          </w:p>
        </w:tc>
        <w:tc>
          <w:tcPr>
            <w:tcW w:w="1254" w:type="dxa"/>
            <w:vMerge w:val="restart"/>
            <w:shd w:val="clear" w:color="auto" w:fill="3BA175"/>
            <w:vAlign w:val="center"/>
          </w:tcPr>
          <w:p w14:paraId="61E0C1D4"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2023-24</w:t>
            </w:r>
          </w:p>
        </w:tc>
        <w:tc>
          <w:tcPr>
            <w:tcW w:w="1255" w:type="dxa"/>
            <w:vMerge w:val="restart"/>
            <w:shd w:val="clear" w:color="auto" w:fill="3BA175"/>
            <w:vAlign w:val="center"/>
          </w:tcPr>
          <w:p w14:paraId="0678BB8F"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2022-23</w:t>
            </w:r>
          </w:p>
        </w:tc>
      </w:tr>
      <w:tr w:rsidR="004F119B" w:rsidRPr="00F107A9" w14:paraId="30D5E4C9" w14:textId="77777777" w:rsidTr="00775590">
        <w:trPr>
          <w:trHeight w:val="432"/>
        </w:trPr>
        <w:tc>
          <w:tcPr>
            <w:tcW w:w="1843" w:type="dxa"/>
            <w:vMerge/>
            <w:vAlign w:val="center"/>
          </w:tcPr>
          <w:p w14:paraId="439C1343" w14:textId="77777777" w:rsidR="004F119B" w:rsidRPr="00F107A9" w:rsidRDefault="004F119B" w:rsidP="00775590">
            <w:pPr>
              <w:spacing w:line="276" w:lineRule="auto"/>
              <w:rPr>
                <w:rFonts w:ascii="Arial" w:hAnsi="Arial" w:cs="Arial"/>
              </w:rPr>
            </w:pPr>
          </w:p>
        </w:tc>
        <w:tc>
          <w:tcPr>
            <w:tcW w:w="915" w:type="dxa"/>
            <w:vMerge/>
            <w:vAlign w:val="center"/>
          </w:tcPr>
          <w:p w14:paraId="559BBE11" w14:textId="77777777" w:rsidR="004F119B" w:rsidRPr="00F107A9" w:rsidRDefault="004F119B" w:rsidP="00775590">
            <w:pPr>
              <w:spacing w:line="276" w:lineRule="auto"/>
              <w:rPr>
                <w:rFonts w:ascii="Arial" w:hAnsi="Arial" w:cs="Arial"/>
              </w:rPr>
            </w:pPr>
          </w:p>
        </w:tc>
        <w:tc>
          <w:tcPr>
            <w:tcW w:w="1377" w:type="dxa"/>
            <w:shd w:val="clear" w:color="auto" w:fill="70CAA3"/>
            <w:vAlign w:val="center"/>
          </w:tcPr>
          <w:p w14:paraId="52D76C04"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Global</w:t>
            </w:r>
          </w:p>
        </w:tc>
        <w:tc>
          <w:tcPr>
            <w:tcW w:w="1458" w:type="dxa"/>
            <w:shd w:val="clear" w:color="auto" w:fill="70CAA3"/>
            <w:vAlign w:val="center"/>
          </w:tcPr>
          <w:p w14:paraId="2D57A720"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Indian</w:t>
            </w:r>
          </w:p>
        </w:tc>
        <w:tc>
          <w:tcPr>
            <w:tcW w:w="1258" w:type="dxa"/>
            <w:vMerge/>
            <w:vAlign w:val="center"/>
          </w:tcPr>
          <w:p w14:paraId="16B35004" w14:textId="77777777" w:rsidR="004F119B" w:rsidRPr="00F107A9" w:rsidRDefault="004F119B" w:rsidP="00775590">
            <w:pPr>
              <w:spacing w:line="276" w:lineRule="auto"/>
              <w:rPr>
                <w:rFonts w:ascii="Arial" w:hAnsi="Arial" w:cs="Arial"/>
              </w:rPr>
            </w:pPr>
          </w:p>
        </w:tc>
        <w:tc>
          <w:tcPr>
            <w:tcW w:w="1254" w:type="dxa"/>
            <w:vMerge/>
            <w:vAlign w:val="center"/>
          </w:tcPr>
          <w:p w14:paraId="781177AD" w14:textId="77777777" w:rsidR="004F119B" w:rsidRPr="00F107A9" w:rsidRDefault="004F119B" w:rsidP="00775590">
            <w:pPr>
              <w:spacing w:line="276" w:lineRule="auto"/>
              <w:rPr>
                <w:rFonts w:ascii="Arial" w:hAnsi="Arial" w:cs="Arial"/>
              </w:rPr>
            </w:pPr>
          </w:p>
        </w:tc>
        <w:tc>
          <w:tcPr>
            <w:tcW w:w="1255" w:type="dxa"/>
            <w:vMerge/>
            <w:vAlign w:val="center"/>
          </w:tcPr>
          <w:p w14:paraId="512919F6" w14:textId="77777777" w:rsidR="004F119B" w:rsidRPr="00F107A9" w:rsidRDefault="004F119B" w:rsidP="00775590">
            <w:pPr>
              <w:spacing w:line="276" w:lineRule="auto"/>
              <w:rPr>
                <w:rFonts w:ascii="Arial" w:hAnsi="Arial" w:cs="Arial"/>
              </w:rPr>
            </w:pPr>
          </w:p>
        </w:tc>
      </w:tr>
      <w:tr w:rsidR="004F119B" w:rsidRPr="00F107A9" w14:paraId="29405772" w14:textId="77777777" w:rsidTr="00775590">
        <w:trPr>
          <w:trHeight w:val="432"/>
        </w:trPr>
        <w:tc>
          <w:tcPr>
            <w:tcW w:w="1843" w:type="dxa"/>
            <w:vAlign w:val="center"/>
          </w:tcPr>
          <w:p w14:paraId="18B6B482" w14:textId="77777777" w:rsidR="004F119B" w:rsidRPr="00F107A9" w:rsidRDefault="004F119B" w:rsidP="00775590">
            <w:pPr>
              <w:spacing w:line="276" w:lineRule="auto"/>
              <w:rPr>
                <w:rFonts w:ascii="Arial" w:hAnsi="Arial" w:cs="Arial"/>
              </w:rPr>
            </w:pPr>
            <w:r w:rsidRPr="00F107A9">
              <w:rPr>
                <w:rFonts w:ascii="Arial" w:hAnsi="Arial" w:cs="Arial"/>
              </w:rPr>
              <w:t>Plastic Waste</w:t>
            </w:r>
          </w:p>
        </w:tc>
        <w:tc>
          <w:tcPr>
            <w:tcW w:w="915" w:type="dxa"/>
            <w:vAlign w:val="center"/>
          </w:tcPr>
          <w:p w14:paraId="3437AFA0"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57596324"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1B3D4A00" w14:textId="77777777" w:rsidR="004F119B" w:rsidRPr="00F107A9" w:rsidRDefault="004F119B" w:rsidP="00775590">
            <w:pPr>
              <w:spacing w:line="276" w:lineRule="auto"/>
              <w:rPr>
                <w:rFonts w:ascii="Arial" w:hAnsi="Arial" w:cs="Arial"/>
                <w:color w:val="1E53A3"/>
              </w:rPr>
            </w:pPr>
            <w:r w:rsidRPr="00F107A9">
              <w:rPr>
                <w:rFonts w:ascii="Arial" w:hAnsi="Arial" w:cs="Arial"/>
                <w:color w:val="1E53A3"/>
              </w:rPr>
              <w:t>453.93</w:t>
            </w:r>
          </w:p>
        </w:tc>
        <w:tc>
          <w:tcPr>
            <w:tcW w:w="1258" w:type="dxa"/>
            <w:vAlign w:val="center"/>
          </w:tcPr>
          <w:p w14:paraId="194CA763" w14:textId="77777777" w:rsidR="004F119B" w:rsidRPr="00F107A9" w:rsidRDefault="004F119B" w:rsidP="00775590">
            <w:pPr>
              <w:spacing w:line="276" w:lineRule="auto"/>
              <w:rPr>
                <w:rFonts w:ascii="Arial" w:hAnsi="Arial" w:cs="Arial"/>
              </w:rPr>
            </w:pPr>
            <w:r w:rsidRPr="00F107A9">
              <w:rPr>
                <w:rFonts w:ascii="Arial" w:hAnsi="Arial" w:cs="Arial"/>
              </w:rPr>
              <w:t>347.99</w:t>
            </w:r>
          </w:p>
        </w:tc>
        <w:tc>
          <w:tcPr>
            <w:tcW w:w="1254" w:type="dxa"/>
            <w:vAlign w:val="center"/>
          </w:tcPr>
          <w:p w14:paraId="2CBE3C16" w14:textId="77777777" w:rsidR="004F119B" w:rsidRPr="00F107A9" w:rsidRDefault="004F119B" w:rsidP="00775590">
            <w:pPr>
              <w:spacing w:line="276" w:lineRule="auto"/>
              <w:rPr>
                <w:rFonts w:ascii="Arial" w:hAnsi="Arial" w:cs="Arial"/>
              </w:rPr>
            </w:pPr>
            <w:r w:rsidRPr="00F107A9">
              <w:rPr>
                <w:rFonts w:ascii="Arial" w:hAnsi="Arial" w:cs="Arial"/>
              </w:rPr>
              <w:t>108.00</w:t>
            </w:r>
          </w:p>
        </w:tc>
        <w:tc>
          <w:tcPr>
            <w:tcW w:w="1255" w:type="dxa"/>
            <w:vAlign w:val="center"/>
          </w:tcPr>
          <w:p w14:paraId="1913D789" w14:textId="77777777" w:rsidR="004F119B" w:rsidRPr="00F107A9" w:rsidRDefault="004F119B" w:rsidP="00775590">
            <w:pPr>
              <w:spacing w:line="276" w:lineRule="auto"/>
              <w:rPr>
                <w:rFonts w:ascii="Arial" w:hAnsi="Arial" w:cs="Arial"/>
              </w:rPr>
            </w:pPr>
            <w:r w:rsidRPr="00F107A9">
              <w:rPr>
                <w:rFonts w:ascii="Arial" w:hAnsi="Arial" w:cs="Arial"/>
              </w:rPr>
              <w:t>192</w:t>
            </w:r>
          </w:p>
        </w:tc>
      </w:tr>
      <w:tr w:rsidR="004F119B" w:rsidRPr="00F107A9" w14:paraId="4AFE66AE" w14:textId="77777777" w:rsidTr="00775590">
        <w:trPr>
          <w:trHeight w:val="432"/>
        </w:trPr>
        <w:tc>
          <w:tcPr>
            <w:tcW w:w="1843" w:type="dxa"/>
            <w:vAlign w:val="center"/>
            <w:hideMark/>
          </w:tcPr>
          <w:p w14:paraId="24677E7E" w14:textId="77777777" w:rsidR="004F119B" w:rsidRPr="00F107A9" w:rsidRDefault="004F119B" w:rsidP="00775590">
            <w:pPr>
              <w:spacing w:line="276" w:lineRule="auto"/>
              <w:rPr>
                <w:rFonts w:ascii="Arial" w:hAnsi="Arial" w:cs="Arial"/>
              </w:rPr>
            </w:pPr>
            <w:r w:rsidRPr="00F107A9">
              <w:rPr>
                <w:rFonts w:ascii="Arial" w:hAnsi="Arial" w:cs="Arial"/>
              </w:rPr>
              <w:lastRenderedPageBreak/>
              <w:t>E-waste</w:t>
            </w:r>
          </w:p>
        </w:tc>
        <w:tc>
          <w:tcPr>
            <w:tcW w:w="915" w:type="dxa"/>
            <w:vAlign w:val="center"/>
            <w:hideMark/>
          </w:tcPr>
          <w:p w14:paraId="316C6597"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26822614"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69FB8708" w14:textId="77777777" w:rsidR="004F119B" w:rsidRPr="00F107A9" w:rsidRDefault="004F119B" w:rsidP="00775590">
            <w:pPr>
              <w:spacing w:line="276" w:lineRule="auto"/>
              <w:rPr>
                <w:rFonts w:ascii="Arial" w:hAnsi="Arial" w:cs="Arial"/>
              </w:rPr>
            </w:pPr>
            <w:r w:rsidRPr="00F107A9">
              <w:rPr>
                <w:rFonts w:ascii="Arial" w:hAnsi="Arial" w:cs="Arial"/>
              </w:rPr>
              <w:t>5.10</w:t>
            </w:r>
          </w:p>
        </w:tc>
        <w:tc>
          <w:tcPr>
            <w:tcW w:w="1258" w:type="dxa"/>
            <w:vAlign w:val="center"/>
            <w:hideMark/>
          </w:tcPr>
          <w:p w14:paraId="71783FD4" w14:textId="77777777" w:rsidR="004F119B" w:rsidRPr="00F107A9" w:rsidRDefault="004F119B" w:rsidP="00775590">
            <w:pPr>
              <w:spacing w:line="276" w:lineRule="auto"/>
              <w:rPr>
                <w:rFonts w:ascii="Arial" w:hAnsi="Arial" w:cs="Arial"/>
              </w:rPr>
            </w:pPr>
            <w:r w:rsidRPr="00F107A9">
              <w:rPr>
                <w:rFonts w:ascii="Arial" w:hAnsi="Arial" w:cs="Arial"/>
              </w:rPr>
              <w:t>4.90</w:t>
            </w:r>
          </w:p>
        </w:tc>
        <w:tc>
          <w:tcPr>
            <w:tcW w:w="1254" w:type="dxa"/>
            <w:vAlign w:val="center"/>
            <w:hideMark/>
          </w:tcPr>
          <w:p w14:paraId="2D35A6DF" w14:textId="77777777" w:rsidR="004F119B" w:rsidRPr="00F107A9" w:rsidRDefault="004F119B" w:rsidP="00775590">
            <w:pPr>
              <w:spacing w:line="276" w:lineRule="auto"/>
              <w:rPr>
                <w:rFonts w:ascii="Arial" w:hAnsi="Arial" w:cs="Arial"/>
              </w:rPr>
            </w:pPr>
            <w:r w:rsidRPr="00F107A9">
              <w:rPr>
                <w:rFonts w:ascii="Arial" w:hAnsi="Arial" w:cs="Arial"/>
              </w:rPr>
              <w:t>8.05</w:t>
            </w:r>
          </w:p>
        </w:tc>
        <w:tc>
          <w:tcPr>
            <w:tcW w:w="1255" w:type="dxa"/>
            <w:vAlign w:val="center"/>
          </w:tcPr>
          <w:p w14:paraId="7E4F806A" w14:textId="77777777" w:rsidR="004F119B" w:rsidRPr="00F107A9" w:rsidRDefault="004F119B" w:rsidP="00775590">
            <w:pPr>
              <w:spacing w:line="276" w:lineRule="auto"/>
              <w:rPr>
                <w:rFonts w:ascii="Arial" w:hAnsi="Arial" w:cs="Arial"/>
              </w:rPr>
            </w:pPr>
            <w:r w:rsidRPr="00F107A9">
              <w:rPr>
                <w:rFonts w:ascii="Arial" w:hAnsi="Arial" w:cs="Arial"/>
              </w:rPr>
              <w:t>1.5</w:t>
            </w:r>
          </w:p>
        </w:tc>
      </w:tr>
      <w:tr w:rsidR="004F119B" w:rsidRPr="00F107A9" w14:paraId="21D1FC3F" w14:textId="77777777" w:rsidTr="00775590">
        <w:trPr>
          <w:trHeight w:val="432"/>
        </w:trPr>
        <w:tc>
          <w:tcPr>
            <w:tcW w:w="1843" w:type="dxa"/>
            <w:vAlign w:val="center"/>
            <w:hideMark/>
          </w:tcPr>
          <w:p w14:paraId="1CB60AF0" w14:textId="77777777" w:rsidR="004F119B" w:rsidRPr="00F107A9" w:rsidRDefault="004F119B" w:rsidP="00775590">
            <w:pPr>
              <w:spacing w:line="276" w:lineRule="auto"/>
              <w:rPr>
                <w:rFonts w:ascii="Arial" w:hAnsi="Arial" w:cs="Arial"/>
              </w:rPr>
            </w:pPr>
            <w:r w:rsidRPr="00F107A9">
              <w:rPr>
                <w:rFonts w:ascii="Arial" w:hAnsi="Arial" w:cs="Arial"/>
              </w:rPr>
              <w:t>Hazardous Waste</w:t>
            </w:r>
          </w:p>
        </w:tc>
        <w:tc>
          <w:tcPr>
            <w:tcW w:w="915" w:type="dxa"/>
            <w:vAlign w:val="center"/>
            <w:hideMark/>
          </w:tcPr>
          <w:p w14:paraId="0ECE57FB"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1D11F3E7"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54C6B5D7" w14:textId="77777777" w:rsidR="004F119B" w:rsidRPr="00F107A9" w:rsidRDefault="004F119B" w:rsidP="00775590">
            <w:pPr>
              <w:spacing w:line="276" w:lineRule="auto"/>
              <w:rPr>
                <w:rFonts w:ascii="Arial" w:hAnsi="Arial" w:cs="Arial"/>
                <w:color w:val="1E53A3"/>
              </w:rPr>
            </w:pPr>
            <w:r w:rsidRPr="00F107A9">
              <w:rPr>
                <w:rFonts w:ascii="Arial" w:hAnsi="Arial" w:cs="Arial"/>
                <w:color w:val="1E53A3"/>
              </w:rPr>
              <w:t>751.76</w:t>
            </w:r>
          </w:p>
        </w:tc>
        <w:tc>
          <w:tcPr>
            <w:tcW w:w="1258" w:type="dxa"/>
            <w:vAlign w:val="center"/>
            <w:hideMark/>
          </w:tcPr>
          <w:p w14:paraId="663AD989" w14:textId="77777777" w:rsidR="004F119B" w:rsidRPr="00F107A9" w:rsidRDefault="004F119B" w:rsidP="00775590">
            <w:pPr>
              <w:spacing w:line="276" w:lineRule="auto"/>
              <w:rPr>
                <w:rFonts w:ascii="Arial" w:hAnsi="Arial" w:cs="Arial"/>
              </w:rPr>
            </w:pPr>
            <w:r w:rsidRPr="00F107A9">
              <w:rPr>
                <w:rFonts w:ascii="Arial" w:hAnsi="Arial" w:cs="Arial"/>
              </w:rPr>
              <w:t>578.97</w:t>
            </w:r>
          </w:p>
        </w:tc>
        <w:tc>
          <w:tcPr>
            <w:tcW w:w="1254" w:type="dxa"/>
            <w:vAlign w:val="center"/>
            <w:hideMark/>
          </w:tcPr>
          <w:p w14:paraId="7AB85434" w14:textId="77777777" w:rsidR="004F119B" w:rsidRPr="00F107A9" w:rsidRDefault="004F119B" w:rsidP="00775590">
            <w:pPr>
              <w:spacing w:line="276" w:lineRule="auto"/>
              <w:rPr>
                <w:rFonts w:ascii="Arial" w:hAnsi="Arial" w:cs="Arial"/>
              </w:rPr>
            </w:pPr>
            <w:r w:rsidRPr="00F107A9">
              <w:rPr>
                <w:rFonts w:ascii="Arial" w:hAnsi="Arial" w:cs="Arial"/>
              </w:rPr>
              <w:t>457.00</w:t>
            </w:r>
          </w:p>
        </w:tc>
        <w:tc>
          <w:tcPr>
            <w:tcW w:w="1255" w:type="dxa"/>
            <w:vAlign w:val="center"/>
          </w:tcPr>
          <w:p w14:paraId="0C833D43" w14:textId="77777777" w:rsidR="004F119B" w:rsidRPr="00F107A9" w:rsidRDefault="004F119B" w:rsidP="00775590">
            <w:pPr>
              <w:spacing w:line="276" w:lineRule="auto"/>
              <w:rPr>
                <w:rFonts w:ascii="Arial" w:hAnsi="Arial" w:cs="Arial"/>
              </w:rPr>
            </w:pPr>
            <w:r w:rsidRPr="00F107A9">
              <w:rPr>
                <w:rFonts w:ascii="Arial" w:hAnsi="Arial" w:cs="Arial"/>
              </w:rPr>
              <w:t>730</w:t>
            </w:r>
          </w:p>
        </w:tc>
      </w:tr>
      <w:tr w:rsidR="004F119B" w:rsidRPr="00F107A9" w14:paraId="133F0033" w14:textId="77777777" w:rsidTr="00775590">
        <w:trPr>
          <w:trHeight w:val="432"/>
        </w:trPr>
        <w:tc>
          <w:tcPr>
            <w:tcW w:w="1843" w:type="dxa"/>
            <w:vAlign w:val="center"/>
            <w:hideMark/>
          </w:tcPr>
          <w:p w14:paraId="0FC6CC9D" w14:textId="77777777" w:rsidR="004F119B" w:rsidRPr="00F107A9" w:rsidRDefault="004F119B" w:rsidP="00775590">
            <w:pPr>
              <w:spacing w:line="276" w:lineRule="auto"/>
              <w:rPr>
                <w:rFonts w:ascii="Arial" w:hAnsi="Arial" w:cs="Arial"/>
              </w:rPr>
            </w:pPr>
            <w:r w:rsidRPr="00F107A9">
              <w:rPr>
                <w:rFonts w:ascii="Arial" w:hAnsi="Arial" w:cs="Arial"/>
              </w:rPr>
              <w:t>Non-hazardous waste</w:t>
            </w:r>
          </w:p>
        </w:tc>
        <w:tc>
          <w:tcPr>
            <w:tcW w:w="915" w:type="dxa"/>
            <w:vAlign w:val="center"/>
            <w:hideMark/>
          </w:tcPr>
          <w:p w14:paraId="58A460B3"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351E9FAD"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72E071DB" w14:textId="77777777" w:rsidR="004F119B" w:rsidRPr="00F107A9" w:rsidRDefault="004F119B" w:rsidP="00775590">
            <w:pPr>
              <w:spacing w:line="276" w:lineRule="auto"/>
              <w:rPr>
                <w:rFonts w:ascii="Arial" w:hAnsi="Arial" w:cs="Arial"/>
                <w:color w:val="1E53A3"/>
              </w:rPr>
            </w:pPr>
            <w:r w:rsidRPr="00F107A9">
              <w:rPr>
                <w:rFonts w:ascii="Arial" w:hAnsi="Arial" w:cs="Arial"/>
                <w:color w:val="1E53A3"/>
              </w:rPr>
              <w:t>692.53</w:t>
            </w:r>
          </w:p>
        </w:tc>
        <w:tc>
          <w:tcPr>
            <w:tcW w:w="1258" w:type="dxa"/>
            <w:vAlign w:val="center"/>
            <w:hideMark/>
          </w:tcPr>
          <w:p w14:paraId="277CDFBD" w14:textId="77777777" w:rsidR="004F119B" w:rsidRPr="00F107A9" w:rsidRDefault="004F119B" w:rsidP="00775590">
            <w:pPr>
              <w:spacing w:line="276" w:lineRule="auto"/>
              <w:rPr>
                <w:rFonts w:ascii="Arial" w:hAnsi="Arial" w:cs="Arial"/>
              </w:rPr>
            </w:pPr>
            <w:r w:rsidRPr="00F107A9">
              <w:rPr>
                <w:rFonts w:ascii="Arial" w:hAnsi="Arial" w:cs="Arial"/>
              </w:rPr>
              <w:t>572.07</w:t>
            </w:r>
          </w:p>
        </w:tc>
        <w:tc>
          <w:tcPr>
            <w:tcW w:w="1254" w:type="dxa"/>
            <w:vAlign w:val="center"/>
            <w:hideMark/>
          </w:tcPr>
          <w:p w14:paraId="7CA00ED4" w14:textId="77777777" w:rsidR="004F119B" w:rsidRPr="00F107A9" w:rsidRDefault="004F119B" w:rsidP="00775590">
            <w:pPr>
              <w:spacing w:line="276" w:lineRule="auto"/>
              <w:rPr>
                <w:rFonts w:ascii="Arial" w:hAnsi="Arial" w:cs="Arial"/>
              </w:rPr>
            </w:pPr>
            <w:r w:rsidRPr="00F107A9">
              <w:rPr>
                <w:rFonts w:ascii="Arial" w:hAnsi="Arial" w:cs="Arial"/>
              </w:rPr>
              <w:t>253.00</w:t>
            </w:r>
          </w:p>
        </w:tc>
        <w:tc>
          <w:tcPr>
            <w:tcW w:w="1255" w:type="dxa"/>
            <w:vAlign w:val="center"/>
          </w:tcPr>
          <w:p w14:paraId="2365CB8F" w14:textId="77777777" w:rsidR="004F119B" w:rsidRPr="00F107A9" w:rsidRDefault="004F119B" w:rsidP="00775590">
            <w:pPr>
              <w:spacing w:line="276" w:lineRule="auto"/>
              <w:rPr>
                <w:rFonts w:ascii="Arial" w:hAnsi="Arial" w:cs="Arial"/>
              </w:rPr>
            </w:pPr>
            <w:r w:rsidRPr="00F107A9">
              <w:rPr>
                <w:rFonts w:ascii="Arial" w:hAnsi="Arial" w:cs="Arial"/>
              </w:rPr>
              <w:t>221</w:t>
            </w:r>
          </w:p>
        </w:tc>
      </w:tr>
      <w:tr w:rsidR="004F119B" w:rsidRPr="00F107A9" w14:paraId="7119BE3C" w14:textId="77777777" w:rsidTr="00775590">
        <w:trPr>
          <w:trHeight w:val="432"/>
        </w:trPr>
        <w:tc>
          <w:tcPr>
            <w:tcW w:w="1843" w:type="dxa"/>
            <w:vAlign w:val="center"/>
            <w:hideMark/>
          </w:tcPr>
          <w:p w14:paraId="72F7506F" w14:textId="77777777" w:rsidR="004F119B" w:rsidRPr="00F107A9" w:rsidRDefault="004F119B" w:rsidP="00775590">
            <w:pPr>
              <w:spacing w:line="276" w:lineRule="auto"/>
              <w:rPr>
                <w:rFonts w:ascii="Arial" w:hAnsi="Arial" w:cs="Arial"/>
              </w:rPr>
            </w:pPr>
            <w:r w:rsidRPr="00F107A9">
              <w:rPr>
                <w:rFonts w:ascii="Arial" w:hAnsi="Arial" w:cs="Arial"/>
              </w:rPr>
              <w:t>Battery Waste</w:t>
            </w:r>
          </w:p>
        </w:tc>
        <w:tc>
          <w:tcPr>
            <w:tcW w:w="915" w:type="dxa"/>
            <w:vAlign w:val="center"/>
            <w:hideMark/>
          </w:tcPr>
          <w:p w14:paraId="14D59D1A"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61F89BC6"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197CF703" w14:textId="77777777" w:rsidR="004F119B" w:rsidRPr="00F107A9" w:rsidRDefault="004F119B" w:rsidP="00775590">
            <w:pPr>
              <w:spacing w:line="276" w:lineRule="auto"/>
              <w:rPr>
                <w:rFonts w:ascii="Arial" w:hAnsi="Arial" w:cs="Arial"/>
              </w:rPr>
            </w:pPr>
            <w:r w:rsidRPr="00F107A9">
              <w:rPr>
                <w:rFonts w:ascii="Arial" w:hAnsi="Arial" w:cs="Arial"/>
              </w:rPr>
              <w:t>0.27</w:t>
            </w:r>
          </w:p>
        </w:tc>
        <w:tc>
          <w:tcPr>
            <w:tcW w:w="1258" w:type="dxa"/>
            <w:vAlign w:val="center"/>
            <w:hideMark/>
          </w:tcPr>
          <w:p w14:paraId="6A1D0022" w14:textId="77777777" w:rsidR="004F119B" w:rsidRPr="00F107A9" w:rsidRDefault="004F119B" w:rsidP="00775590">
            <w:pPr>
              <w:spacing w:line="276" w:lineRule="auto"/>
              <w:rPr>
                <w:rFonts w:ascii="Arial" w:hAnsi="Arial" w:cs="Arial"/>
              </w:rPr>
            </w:pPr>
            <w:r w:rsidRPr="00F107A9">
              <w:rPr>
                <w:rFonts w:ascii="Arial" w:hAnsi="Arial" w:cs="Arial"/>
              </w:rPr>
              <w:t>6.82</w:t>
            </w:r>
          </w:p>
        </w:tc>
        <w:tc>
          <w:tcPr>
            <w:tcW w:w="1254" w:type="dxa"/>
            <w:vAlign w:val="center"/>
            <w:hideMark/>
          </w:tcPr>
          <w:p w14:paraId="759B1494" w14:textId="77777777" w:rsidR="004F119B" w:rsidRPr="00F107A9" w:rsidRDefault="004F119B" w:rsidP="00775590">
            <w:pPr>
              <w:spacing w:line="276" w:lineRule="auto"/>
              <w:rPr>
                <w:rFonts w:ascii="Arial" w:hAnsi="Arial" w:cs="Arial"/>
              </w:rPr>
            </w:pPr>
            <w:r w:rsidRPr="00F107A9">
              <w:rPr>
                <w:rFonts w:ascii="Arial" w:hAnsi="Arial" w:cs="Arial"/>
              </w:rPr>
              <w:t>10.41</w:t>
            </w:r>
          </w:p>
        </w:tc>
        <w:tc>
          <w:tcPr>
            <w:tcW w:w="1255" w:type="dxa"/>
            <w:vAlign w:val="center"/>
          </w:tcPr>
          <w:p w14:paraId="5971781C" w14:textId="77777777" w:rsidR="004F119B" w:rsidRPr="00F107A9" w:rsidRDefault="004F119B" w:rsidP="00775590">
            <w:pPr>
              <w:spacing w:line="276" w:lineRule="auto"/>
              <w:rPr>
                <w:rFonts w:ascii="Arial" w:hAnsi="Arial" w:cs="Arial"/>
              </w:rPr>
            </w:pPr>
            <w:r w:rsidRPr="00F107A9">
              <w:rPr>
                <w:rFonts w:ascii="Arial" w:hAnsi="Arial" w:cs="Arial"/>
              </w:rPr>
              <w:t>0</w:t>
            </w:r>
          </w:p>
        </w:tc>
      </w:tr>
      <w:tr w:rsidR="004F119B" w:rsidRPr="00F107A9" w14:paraId="629A9FB3" w14:textId="77777777" w:rsidTr="00775590">
        <w:trPr>
          <w:trHeight w:val="432"/>
        </w:trPr>
        <w:tc>
          <w:tcPr>
            <w:tcW w:w="1843" w:type="dxa"/>
            <w:vAlign w:val="center"/>
            <w:hideMark/>
          </w:tcPr>
          <w:p w14:paraId="03A3EB80" w14:textId="77777777" w:rsidR="004F119B" w:rsidRPr="00F107A9" w:rsidRDefault="004F119B" w:rsidP="00775590">
            <w:pPr>
              <w:spacing w:line="276" w:lineRule="auto"/>
              <w:rPr>
                <w:rFonts w:ascii="Arial" w:hAnsi="Arial" w:cs="Arial"/>
              </w:rPr>
            </w:pPr>
            <w:r w:rsidRPr="00F107A9">
              <w:rPr>
                <w:rFonts w:ascii="Arial" w:hAnsi="Arial" w:cs="Arial"/>
              </w:rPr>
              <w:t>Biomedical Waste</w:t>
            </w:r>
          </w:p>
        </w:tc>
        <w:tc>
          <w:tcPr>
            <w:tcW w:w="915" w:type="dxa"/>
            <w:vAlign w:val="center"/>
            <w:hideMark/>
          </w:tcPr>
          <w:p w14:paraId="428E4FF6"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689E6EA0"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2106DD4C" w14:textId="77777777" w:rsidR="004F119B" w:rsidRPr="00F107A9" w:rsidRDefault="004F119B" w:rsidP="00775590">
            <w:pPr>
              <w:spacing w:line="276" w:lineRule="auto"/>
              <w:rPr>
                <w:rFonts w:ascii="Arial" w:hAnsi="Arial" w:cs="Arial"/>
              </w:rPr>
            </w:pPr>
            <w:r w:rsidRPr="00F107A9">
              <w:rPr>
                <w:rFonts w:ascii="Arial" w:hAnsi="Arial" w:cs="Arial"/>
              </w:rPr>
              <w:t>6.69</w:t>
            </w:r>
          </w:p>
        </w:tc>
        <w:tc>
          <w:tcPr>
            <w:tcW w:w="1258" w:type="dxa"/>
            <w:vAlign w:val="center"/>
            <w:hideMark/>
          </w:tcPr>
          <w:p w14:paraId="1F64790A" w14:textId="77777777" w:rsidR="004F119B" w:rsidRPr="00F107A9" w:rsidRDefault="004F119B" w:rsidP="00775590">
            <w:pPr>
              <w:spacing w:line="276" w:lineRule="auto"/>
              <w:rPr>
                <w:rFonts w:ascii="Arial" w:hAnsi="Arial" w:cs="Arial"/>
              </w:rPr>
            </w:pPr>
            <w:r w:rsidRPr="00F107A9">
              <w:rPr>
                <w:rFonts w:ascii="Arial" w:hAnsi="Arial" w:cs="Arial"/>
              </w:rPr>
              <w:t>5.93</w:t>
            </w:r>
          </w:p>
        </w:tc>
        <w:tc>
          <w:tcPr>
            <w:tcW w:w="1254" w:type="dxa"/>
            <w:vAlign w:val="center"/>
            <w:hideMark/>
          </w:tcPr>
          <w:p w14:paraId="6C843299" w14:textId="77777777" w:rsidR="004F119B" w:rsidRPr="00F107A9" w:rsidRDefault="004F119B" w:rsidP="00775590">
            <w:pPr>
              <w:spacing w:line="276" w:lineRule="auto"/>
              <w:rPr>
                <w:rFonts w:ascii="Arial" w:hAnsi="Arial" w:cs="Arial"/>
              </w:rPr>
            </w:pPr>
            <w:r w:rsidRPr="00F107A9">
              <w:rPr>
                <w:rFonts w:ascii="Arial" w:hAnsi="Arial" w:cs="Arial"/>
              </w:rPr>
              <w:t>6.60</w:t>
            </w:r>
          </w:p>
        </w:tc>
        <w:tc>
          <w:tcPr>
            <w:tcW w:w="1255" w:type="dxa"/>
            <w:vAlign w:val="center"/>
          </w:tcPr>
          <w:p w14:paraId="2695F9BD" w14:textId="77777777" w:rsidR="004F119B" w:rsidRPr="00F107A9" w:rsidRDefault="004F119B" w:rsidP="00775590">
            <w:pPr>
              <w:spacing w:line="276" w:lineRule="auto"/>
              <w:rPr>
                <w:rFonts w:ascii="Arial" w:hAnsi="Arial" w:cs="Arial"/>
              </w:rPr>
            </w:pPr>
            <w:r w:rsidRPr="00F107A9">
              <w:rPr>
                <w:rFonts w:ascii="Arial" w:hAnsi="Arial" w:cs="Arial"/>
              </w:rPr>
              <w:t>0</w:t>
            </w:r>
          </w:p>
        </w:tc>
      </w:tr>
      <w:tr w:rsidR="004F119B" w:rsidRPr="00F107A9" w14:paraId="4658CAC7" w14:textId="77777777" w:rsidTr="00775590">
        <w:trPr>
          <w:trHeight w:val="432"/>
        </w:trPr>
        <w:tc>
          <w:tcPr>
            <w:tcW w:w="1843" w:type="dxa"/>
            <w:vAlign w:val="center"/>
            <w:hideMark/>
          </w:tcPr>
          <w:p w14:paraId="60ED8046" w14:textId="77777777" w:rsidR="004F119B" w:rsidRPr="00F107A9" w:rsidRDefault="004F119B" w:rsidP="00775590">
            <w:pPr>
              <w:spacing w:line="276" w:lineRule="auto"/>
              <w:rPr>
                <w:rFonts w:ascii="Arial" w:hAnsi="Arial" w:cs="Arial"/>
              </w:rPr>
            </w:pPr>
            <w:r w:rsidRPr="00F107A9">
              <w:rPr>
                <w:rFonts w:ascii="Arial" w:hAnsi="Arial" w:cs="Arial"/>
              </w:rPr>
              <w:t>Total</w:t>
            </w:r>
          </w:p>
        </w:tc>
        <w:tc>
          <w:tcPr>
            <w:tcW w:w="915" w:type="dxa"/>
            <w:vAlign w:val="center"/>
            <w:hideMark/>
          </w:tcPr>
          <w:p w14:paraId="125EED00"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377" w:type="dxa"/>
          </w:tcPr>
          <w:p w14:paraId="5EB6DE3B"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458" w:type="dxa"/>
            <w:vAlign w:val="center"/>
          </w:tcPr>
          <w:p w14:paraId="28787758" w14:textId="77777777" w:rsidR="004F119B" w:rsidRPr="00F107A9" w:rsidRDefault="004F119B" w:rsidP="00775590">
            <w:pPr>
              <w:spacing w:line="276" w:lineRule="auto"/>
              <w:rPr>
                <w:rFonts w:ascii="Arial" w:hAnsi="Arial" w:cs="Arial"/>
              </w:rPr>
            </w:pPr>
            <w:r w:rsidRPr="00F107A9">
              <w:rPr>
                <w:rFonts w:ascii="Arial" w:hAnsi="Arial" w:cs="Arial"/>
              </w:rPr>
              <w:t>1,910.28</w:t>
            </w:r>
          </w:p>
        </w:tc>
        <w:tc>
          <w:tcPr>
            <w:tcW w:w="1258" w:type="dxa"/>
            <w:vAlign w:val="center"/>
            <w:hideMark/>
          </w:tcPr>
          <w:p w14:paraId="308732C0" w14:textId="77777777" w:rsidR="004F119B" w:rsidRPr="00F107A9" w:rsidRDefault="004F119B" w:rsidP="00775590">
            <w:pPr>
              <w:spacing w:line="276" w:lineRule="auto"/>
              <w:rPr>
                <w:rFonts w:ascii="Arial" w:hAnsi="Arial" w:cs="Arial"/>
              </w:rPr>
            </w:pPr>
            <w:r w:rsidRPr="00F107A9">
              <w:rPr>
                <w:rFonts w:ascii="Arial" w:hAnsi="Arial" w:cs="Arial"/>
              </w:rPr>
              <w:t>1516.68</w:t>
            </w:r>
          </w:p>
        </w:tc>
        <w:tc>
          <w:tcPr>
            <w:tcW w:w="1254" w:type="dxa"/>
            <w:vAlign w:val="center"/>
            <w:hideMark/>
          </w:tcPr>
          <w:p w14:paraId="4DB2CA0A" w14:textId="77777777" w:rsidR="004F119B" w:rsidRPr="00F107A9" w:rsidRDefault="004F119B" w:rsidP="00775590">
            <w:pPr>
              <w:spacing w:line="276" w:lineRule="auto"/>
              <w:rPr>
                <w:rFonts w:ascii="Arial" w:hAnsi="Arial" w:cs="Arial"/>
              </w:rPr>
            </w:pPr>
            <w:r w:rsidRPr="00F107A9">
              <w:rPr>
                <w:rFonts w:ascii="Arial" w:hAnsi="Arial" w:cs="Arial"/>
              </w:rPr>
              <w:t>843.06</w:t>
            </w:r>
          </w:p>
        </w:tc>
        <w:tc>
          <w:tcPr>
            <w:tcW w:w="1255" w:type="dxa"/>
            <w:vAlign w:val="center"/>
          </w:tcPr>
          <w:p w14:paraId="5EFDB6C0" w14:textId="77777777" w:rsidR="004F119B" w:rsidRPr="00F107A9" w:rsidRDefault="004F119B" w:rsidP="00775590">
            <w:pPr>
              <w:spacing w:line="276" w:lineRule="auto"/>
              <w:rPr>
                <w:rFonts w:ascii="Arial" w:hAnsi="Arial" w:cs="Arial"/>
              </w:rPr>
            </w:pPr>
            <w:r w:rsidRPr="00F107A9">
              <w:rPr>
                <w:rFonts w:ascii="Arial" w:hAnsi="Arial" w:cs="Arial"/>
              </w:rPr>
              <w:t>1144.5</w:t>
            </w:r>
          </w:p>
        </w:tc>
      </w:tr>
    </w:tbl>
    <w:p w14:paraId="576804C4" w14:textId="77777777" w:rsidR="004F119B" w:rsidRPr="00F107A9" w:rsidRDefault="004F119B" w:rsidP="004F119B">
      <w:pPr>
        <w:spacing w:before="240" w:line="276" w:lineRule="auto"/>
        <w:rPr>
          <w:rFonts w:ascii="Arial" w:hAnsi="Arial" w:cs="Arial"/>
          <w:b/>
          <w:bCs/>
        </w:rPr>
      </w:pPr>
    </w:p>
    <w:p w14:paraId="4C8BB030" w14:textId="77777777" w:rsidR="004F119B" w:rsidRPr="00F107A9" w:rsidRDefault="004F119B" w:rsidP="004F119B">
      <w:pPr>
        <w:spacing w:before="240" w:line="276" w:lineRule="auto"/>
        <w:rPr>
          <w:rFonts w:ascii="Arial" w:hAnsi="Arial" w:cs="Arial"/>
        </w:rPr>
      </w:pPr>
      <w:r w:rsidRPr="00F107A9">
        <w:rPr>
          <w:rFonts w:ascii="Arial" w:hAnsi="Arial" w:cs="Arial"/>
          <w:b/>
          <w:bCs/>
        </w:rPr>
        <w:t>Total Waste Disposal</w:t>
      </w:r>
      <w:r w:rsidRPr="00F107A9">
        <w:rPr>
          <w:rStyle w:val="FootnoteReference"/>
          <w:rFonts w:ascii="Arial" w:hAnsi="Arial" w:cs="Arial"/>
        </w:rPr>
        <w:footnoteReference w:id="54"/>
      </w:r>
    </w:p>
    <w:tbl>
      <w:tblPr>
        <w:tblW w:w="935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573"/>
        <w:gridCol w:w="944"/>
        <w:gridCol w:w="1357"/>
        <w:gridCol w:w="1048"/>
        <w:gridCol w:w="1480"/>
        <w:gridCol w:w="950"/>
        <w:gridCol w:w="1007"/>
      </w:tblGrid>
      <w:tr w:rsidR="004F119B" w:rsidRPr="00F107A9" w14:paraId="5B76C37C" w14:textId="77777777" w:rsidTr="00775590">
        <w:trPr>
          <w:trHeight w:val="411"/>
        </w:trPr>
        <w:tc>
          <w:tcPr>
            <w:tcW w:w="2573" w:type="dxa"/>
            <w:vMerge w:val="restart"/>
            <w:shd w:val="clear" w:color="auto" w:fill="3BA175"/>
            <w:vAlign w:val="center"/>
          </w:tcPr>
          <w:p w14:paraId="25F30B3D"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Category</w:t>
            </w:r>
          </w:p>
        </w:tc>
        <w:tc>
          <w:tcPr>
            <w:tcW w:w="944" w:type="dxa"/>
            <w:vMerge w:val="restart"/>
            <w:shd w:val="clear" w:color="auto" w:fill="3BA175"/>
            <w:vAlign w:val="center"/>
          </w:tcPr>
          <w:p w14:paraId="7802E8EA"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2405" w:type="dxa"/>
            <w:gridSpan w:val="2"/>
            <w:shd w:val="clear" w:color="auto" w:fill="3BA175"/>
            <w:vAlign w:val="center"/>
          </w:tcPr>
          <w:p w14:paraId="22AE5D55"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rPr>
              <w:t>FY26</w:t>
            </w:r>
          </w:p>
        </w:tc>
        <w:tc>
          <w:tcPr>
            <w:tcW w:w="1480" w:type="dxa"/>
            <w:vMerge w:val="restart"/>
            <w:shd w:val="clear" w:color="auto" w:fill="3BA175"/>
            <w:vAlign w:val="center"/>
          </w:tcPr>
          <w:p w14:paraId="163F5754"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2024-25</w:t>
            </w:r>
          </w:p>
        </w:tc>
        <w:tc>
          <w:tcPr>
            <w:tcW w:w="950" w:type="dxa"/>
            <w:vMerge w:val="restart"/>
            <w:shd w:val="clear" w:color="auto" w:fill="3BA175"/>
            <w:vAlign w:val="center"/>
          </w:tcPr>
          <w:p w14:paraId="1705F601"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2023-24</w:t>
            </w:r>
          </w:p>
        </w:tc>
        <w:tc>
          <w:tcPr>
            <w:tcW w:w="1007" w:type="dxa"/>
            <w:vMerge w:val="restart"/>
            <w:shd w:val="clear" w:color="auto" w:fill="3BA175"/>
            <w:vAlign w:val="center"/>
          </w:tcPr>
          <w:p w14:paraId="5ABB3896"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2022-23</w:t>
            </w:r>
          </w:p>
        </w:tc>
      </w:tr>
      <w:tr w:rsidR="004F119B" w:rsidRPr="00F107A9" w14:paraId="428FC339" w14:textId="77777777" w:rsidTr="00775590">
        <w:trPr>
          <w:trHeight w:val="411"/>
        </w:trPr>
        <w:tc>
          <w:tcPr>
            <w:tcW w:w="2573" w:type="dxa"/>
            <w:vMerge/>
            <w:vAlign w:val="center"/>
          </w:tcPr>
          <w:p w14:paraId="76364296" w14:textId="77777777" w:rsidR="004F119B" w:rsidRPr="00F107A9" w:rsidRDefault="004F119B" w:rsidP="00775590">
            <w:pPr>
              <w:spacing w:line="276" w:lineRule="auto"/>
              <w:rPr>
                <w:rFonts w:ascii="Arial" w:hAnsi="Arial" w:cs="Arial"/>
                <w:b/>
                <w:color w:val="44546A" w:themeColor="text2"/>
              </w:rPr>
            </w:pPr>
          </w:p>
        </w:tc>
        <w:tc>
          <w:tcPr>
            <w:tcW w:w="944" w:type="dxa"/>
            <w:vMerge/>
            <w:vAlign w:val="center"/>
          </w:tcPr>
          <w:p w14:paraId="1AA56CD4" w14:textId="77777777" w:rsidR="004F119B" w:rsidRPr="00F107A9" w:rsidRDefault="004F119B" w:rsidP="00775590">
            <w:pPr>
              <w:spacing w:line="276" w:lineRule="auto"/>
              <w:rPr>
                <w:rFonts w:ascii="Arial" w:hAnsi="Arial" w:cs="Arial"/>
                <w:color w:val="44546A" w:themeColor="text2"/>
              </w:rPr>
            </w:pPr>
          </w:p>
        </w:tc>
        <w:tc>
          <w:tcPr>
            <w:tcW w:w="1357" w:type="dxa"/>
            <w:shd w:val="clear" w:color="auto" w:fill="70CAA3"/>
            <w:vAlign w:val="center"/>
          </w:tcPr>
          <w:p w14:paraId="574CD010"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Global</w:t>
            </w:r>
          </w:p>
        </w:tc>
        <w:tc>
          <w:tcPr>
            <w:tcW w:w="1048" w:type="dxa"/>
            <w:shd w:val="clear" w:color="auto" w:fill="70CAA3"/>
            <w:vAlign w:val="center"/>
          </w:tcPr>
          <w:p w14:paraId="38D6E7DB"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Indian</w:t>
            </w:r>
          </w:p>
        </w:tc>
        <w:tc>
          <w:tcPr>
            <w:tcW w:w="1480" w:type="dxa"/>
            <w:vMerge/>
            <w:vAlign w:val="center"/>
          </w:tcPr>
          <w:p w14:paraId="27898192" w14:textId="77777777" w:rsidR="004F119B" w:rsidRPr="00F107A9" w:rsidRDefault="004F119B" w:rsidP="00775590">
            <w:pPr>
              <w:spacing w:line="276" w:lineRule="auto"/>
              <w:rPr>
                <w:rFonts w:ascii="Arial" w:hAnsi="Arial" w:cs="Arial"/>
              </w:rPr>
            </w:pPr>
          </w:p>
        </w:tc>
        <w:tc>
          <w:tcPr>
            <w:tcW w:w="950" w:type="dxa"/>
            <w:vMerge/>
            <w:vAlign w:val="center"/>
          </w:tcPr>
          <w:p w14:paraId="613C7CAD" w14:textId="77777777" w:rsidR="004F119B" w:rsidRPr="00F107A9" w:rsidRDefault="004F119B" w:rsidP="00775590">
            <w:pPr>
              <w:spacing w:line="276" w:lineRule="auto"/>
              <w:rPr>
                <w:rFonts w:ascii="Arial" w:hAnsi="Arial" w:cs="Arial"/>
              </w:rPr>
            </w:pPr>
          </w:p>
        </w:tc>
        <w:tc>
          <w:tcPr>
            <w:tcW w:w="1007" w:type="dxa"/>
            <w:vMerge/>
            <w:vAlign w:val="center"/>
          </w:tcPr>
          <w:p w14:paraId="6887F35A" w14:textId="77777777" w:rsidR="004F119B" w:rsidRPr="00F107A9" w:rsidRDefault="004F119B" w:rsidP="00775590">
            <w:pPr>
              <w:spacing w:line="276" w:lineRule="auto"/>
              <w:rPr>
                <w:rFonts w:ascii="Arial" w:hAnsi="Arial" w:cs="Arial"/>
              </w:rPr>
            </w:pPr>
          </w:p>
        </w:tc>
      </w:tr>
      <w:tr w:rsidR="004F119B" w:rsidRPr="00F107A9" w14:paraId="25F52225" w14:textId="77777777" w:rsidTr="00775590">
        <w:trPr>
          <w:trHeight w:val="411"/>
        </w:trPr>
        <w:tc>
          <w:tcPr>
            <w:tcW w:w="2573" w:type="dxa"/>
            <w:vAlign w:val="center"/>
          </w:tcPr>
          <w:p w14:paraId="20414165" w14:textId="77777777" w:rsidR="004F119B" w:rsidRPr="00F107A9" w:rsidRDefault="004F119B" w:rsidP="00775590">
            <w:pPr>
              <w:spacing w:line="276" w:lineRule="auto"/>
              <w:rPr>
                <w:rFonts w:ascii="Arial" w:hAnsi="Arial" w:cs="Arial"/>
                <w:bCs/>
              </w:rPr>
            </w:pPr>
            <w:r w:rsidRPr="00F107A9">
              <w:rPr>
                <w:rFonts w:ascii="Arial" w:hAnsi="Arial" w:cs="Arial"/>
                <w:bCs/>
              </w:rPr>
              <w:t xml:space="preserve">Total waste </w:t>
            </w:r>
          </w:p>
        </w:tc>
        <w:tc>
          <w:tcPr>
            <w:tcW w:w="944" w:type="dxa"/>
            <w:vAlign w:val="center"/>
          </w:tcPr>
          <w:p w14:paraId="02767173"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14EAED45"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139D3528" w14:textId="77777777" w:rsidR="004F119B" w:rsidRPr="00F107A9" w:rsidRDefault="004F119B" w:rsidP="00775590">
            <w:pPr>
              <w:spacing w:line="276" w:lineRule="auto"/>
              <w:rPr>
                <w:rFonts w:ascii="Arial" w:hAnsi="Arial" w:cs="Arial"/>
              </w:rPr>
            </w:pPr>
            <w:r w:rsidRPr="00F107A9">
              <w:rPr>
                <w:rFonts w:ascii="Arial" w:hAnsi="Arial" w:cs="Arial"/>
              </w:rPr>
              <w:t>1,910.28</w:t>
            </w:r>
          </w:p>
        </w:tc>
        <w:tc>
          <w:tcPr>
            <w:tcW w:w="1480" w:type="dxa"/>
            <w:vAlign w:val="center"/>
          </w:tcPr>
          <w:p w14:paraId="110CF5C8" w14:textId="77777777" w:rsidR="004F119B" w:rsidRPr="00F107A9" w:rsidRDefault="004F119B" w:rsidP="00775590">
            <w:pPr>
              <w:spacing w:line="276" w:lineRule="auto"/>
              <w:rPr>
                <w:rFonts w:ascii="Arial" w:hAnsi="Arial" w:cs="Arial"/>
              </w:rPr>
            </w:pPr>
            <w:r w:rsidRPr="00F107A9">
              <w:rPr>
                <w:rFonts w:ascii="Arial" w:hAnsi="Arial" w:cs="Arial"/>
              </w:rPr>
              <w:t>1516.69</w:t>
            </w:r>
          </w:p>
        </w:tc>
        <w:tc>
          <w:tcPr>
            <w:tcW w:w="950" w:type="dxa"/>
            <w:vAlign w:val="center"/>
          </w:tcPr>
          <w:p w14:paraId="393DC09D" w14:textId="77777777" w:rsidR="004F119B" w:rsidRPr="00F107A9" w:rsidRDefault="004F119B" w:rsidP="00775590">
            <w:pPr>
              <w:spacing w:line="276" w:lineRule="auto"/>
              <w:rPr>
                <w:rFonts w:ascii="Arial" w:hAnsi="Arial" w:cs="Arial"/>
              </w:rPr>
            </w:pPr>
            <w:r w:rsidRPr="00F107A9">
              <w:rPr>
                <w:rFonts w:ascii="Arial" w:hAnsi="Arial" w:cs="Arial"/>
              </w:rPr>
              <w:t>710.00</w:t>
            </w:r>
          </w:p>
        </w:tc>
        <w:tc>
          <w:tcPr>
            <w:tcW w:w="1007" w:type="dxa"/>
            <w:vAlign w:val="center"/>
          </w:tcPr>
          <w:p w14:paraId="11132167" w14:textId="77777777" w:rsidR="004F119B" w:rsidRPr="00F107A9" w:rsidRDefault="004F119B" w:rsidP="00775590">
            <w:pPr>
              <w:spacing w:line="276" w:lineRule="auto"/>
              <w:rPr>
                <w:rFonts w:ascii="Arial" w:hAnsi="Arial" w:cs="Arial"/>
              </w:rPr>
            </w:pPr>
            <w:r w:rsidRPr="00F107A9">
              <w:rPr>
                <w:rFonts w:ascii="Arial" w:hAnsi="Arial" w:cs="Arial"/>
              </w:rPr>
              <w:t>1150.00</w:t>
            </w:r>
          </w:p>
        </w:tc>
      </w:tr>
      <w:tr w:rsidR="004F119B" w:rsidRPr="00F107A9" w14:paraId="3E2FB379" w14:textId="77777777" w:rsidTr="00775590">
        <w:trPr>
          <w:trHeight w:val="411"/>
        </w:trPr>
        <w:tc>
          <w:tcPr>
            <w:tcW w:w="2573" w:type="dxa"/>
            <w:vAlign w:val="center"/>
            <w:hideMark/>
          </w:tcPr>
          <w:p w14:paraId="482BA1FC" w14:textId="77777777" w:rsidR="004F119B" w:rsidRPr="00F107A9" w:rsidRDefault="004F119B" w:rsidP="00775590">
            <w:pPr>
              <w:spacing w:line="276" w:lineRule="auto"/>
              <w:rPr>
                <w:rFonts w:ascii="Arial" w:hAnsi="Arial" w:cs="Arial"/>
                <w:bCs/>
              </w:rPr>
            </w:pPr>
            <w:r w:rsidRPr="00F107A9">
              <w:rPr>
                <w:rFonts w:ascii="Arial" w:hAnsi="Arial" w:cs="Arial"/>
                <w:bCs/>
              </w:rPr>
              <w:t>Total waste recycled/reused</w:t>
            </w:r>
          </w:p>
        </w:tc>
        <w:tc>
          <w:tcPr>
            <w:tcW w:w="944" w:type="dxa"/>
            <w:vAlign w:val="center"/>
            <w:hideMark/>
          </w:tcPr>
          <w:p w14:paraId="4CF21165"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7D922927"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6B41B8B9" w14:textId="77777777" w:rsidR="004F119B" w:rsidRPr="00F107A9" w:rsidRDefault="004F119B" w:rsidP="00775590">
            <w:pPr>
              <w:spacing w:line="276" w:lineRule="auto"/>
              <w:rPr>
                <w:rFonts w:ascii="Arial" w:hAnsi="Arial" w:cs="Arial"/>
              </w:rPr>
            </w:pPr>
            <w:r w:rsidRPr="00F107A9">
              <w:rPr>
                <w:rFonts w:ascii="Arial" w:hAnsi="Arial" w:cs="Arial"/>
              </w:rPr>
              <w:t>817.20</w:t>
            </w:r>
          </w:p>
        </w:tc>
        <w:tc>
          <w:tcPr>
            <w:tcW w:w="1480" w:type="dxa"/>
            <w:vAlign w:val="center"/>
            <w:hideMark/>
          </w:tcPr>
          <w:p w14:paraId="53587F47" w14:textId="77777777" w:rsidR="004F119B" w:rsidRPr="00F107A9" w:rsidRDefault="004F119B" w:rsidP="00775590">
            <w:pPr>
              <w:spacing w:line="276" w:lineRule="auto"/>
              <w:rPr>
                <w:rFonts w:ascii="Arial" w:hAnsi="Arial" w:cs="Arial"/>
              </w:rPr>
            </w:pPr>
            <w:r w:rsidRPr="00F107A9">
              <w:rPr>
                <w:rFonts w:ascii="Arial" w:hAnsi="Arial" w:cs="Arial"/>
              </w:rPr>
              <w:t>652.70</w:t>
            </w:r>
          </w:p>
        </w:tc>
        <w:tc>
          <w:tcPr>
            <w:tcW w:w="950" w:type="dxa"/>
            <w:vAlign w:val="center"/>
            <w:hideMark/>
          </w:tcPr>
          <w:p w14:paraId="05179A31" w14:textId="77777777" w:rsidR="004F119B" w:rsidRPr="00F107A9" w:rsidRDefault="004F119B" w:rsidP="00775590">
            <w:pPr>
              <w:spacing w:line="276" w:lineRule="auto"/>
              <w:rPr>
                <w:rFonts w:ascii="Arial" w:hAnsi="Arial" w:cs="Arial"/>
              </w:rPr>
            </w:pPr>
            <w:r w:rsidRPr="00F107A9">
              <w:rPr>
                <w:rFonts w:ascii="Arial" w:hAnsi="Arial" w:cs="Arial"/>
              </w:rPr>
              <w:t>253.00</w:t>
            </w:r>
          </w:p>
        </w:tc>
        <w:tc>
          <w:tcPr>
            <w:tcW w:w="1007" w:type="dxa"/>
            <w:vAlign w:val="center"/>
            <w:hideMark/>
          </w:tcPr>
          <w:p w14:paraId="758303A4" w14:textId="77777777" w:rsidR="004F119B" w:rsidRPr="00F107A9" w:rsidRDefault="004F119B" w:rsidP="00775590">
            <w:pPr>
              <w:spacing w:line="276" w:lineRule="auto"/>
              <w:rPr>
                <w:rFonts w:ascii="Arial" w:hAnsi="Arial" w:cs="Arial"/>
              </w:rPr>
            </w:pPr>
            <w:r w:rsidRPr="00F107A9">
              <w:rPr>
                <w:rFonts w:ascii="Arial" w:hAnsi="Arial" w:cs="Arial"/>
              </w:rPr>
              <w:t>414.00</w:t>
            </w:r>
          </w:p>
        </w:tc>
      </w:tr>
      <w:tr w:rsidR="004F119B" w:rsidRPr="00F107A9" w14:paraId="2ECDB9AE" w14:textId="77777777" w:rsidTr="00775590">
        <w:trPr>
          <w:trHeight w:val="411"/>
        </w:trPr>
        <w:tc>
          <w:tcPr>
            <w:tcW w:w="2573" w:type="dxa"/>
            <w:vAlign w:val="center"/>
            <w:hideMark/>
          </w:tcPr>
          <w:p w14:paraId="4704FD67" w14:textId="77777777" w:rsidR="004F119B" w:rsidRPr="00F107A9" w:rsidRDefault="004F119B" w:rsidP="00775590">
            <w:pPr>
              <w:spacing w:line="276" w:lineRule="auto"/>
              <w:rPr>
                <w:rFonts w:ascii="Arial" w:hAnsi="Arial" w:cs="Arial"/>
                <w:bCs/>
              </w:rPr>
            </w:pPr>
            <w:r w:rsidRPr="00F107A9">
              <w:rPr>
                <w:rFonts w:ascii="Arial" w:hAnsi="Arial" w:cs="Arial"/>
                <w:bCs/>
              </w:rPr>
              <w:t>Total waste disposed</w:t>
            </w:r>
            <w:r w:rsidRPr="00F107A9">
              <w:rPr>
                <w:rStyle w:val="FootnoteReference"/>
                <w:rFonts w:ascii="Arial" w:hAnsi="Arial" w:cs="Arial"/>
                <w:bCs/>
              </w:rPr>
              <w:footnoteReference w:id="55"/>
            </w:r>
          </w:p>
        </w:tc>
        <w:tc>
          <w:tcPr>
            <w:tcW w:w="944" w:type="dxa"/>
            <w:vAlign w:val="center"/>
            <w:hideMark/>
          </w:tcPr>
          <w:p w14:paraId="257A2718"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5A3A92EB"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14231AFD" w14:textId="77777777" w:rsidR="004F119B" w:rsidRPr="00F107A9" w:rsidRDefault="004F119B" w:rsidP="00775590">
            <w:pPr>
              <w:spacing w:line="276" w:lineRule="auto"/>
              <w:rPr>
                <w:rFonts w:ascii="Arial" w:hAnsi="Arial" w:cs="Arial"/>
              </w:rPr>
            </w:pPr>
            <w:r w:rsidRPr="00F107A9">
              <w:rPr>
                <w:rFonts w:ascii="Arial" w:hAnsi="Arial" w:cs="Arial"/>
              </w:rPr>
              <w:t>702.89</w:t>
            </w:r>
          </w:p>
        </w:tc>
        <w:tc>
          <w:tcPr>
            <w:tcW w:w="1480" w:type="dxa"/>
            <w:vAlign w:val="center"/>
            <w:hideMark/>
          </w:tcPr>
          <w:p w14:paraId="21CF18AE" w14:textId="77777777" w:rsidR="004F119B" w:rsidRPr="00F107A9" w:rsidRDefault="004F119B" w:rsidP="00775590">
            <w:pPr>
              <w:spacing w:line="276" w:lineRule="auto"/>
              <w:rPr>
                <w:rFonts w:ascii="Arial" w:hAnsi="Arial" w:cs="Arial"/>
              </w:rPr>
            </w:pPr>
            <w:r w:rsidRPr="00F107A9">
              <w:rPr>
                <w:rFonts w:ascii="Arial" w:hAnsi="Arial" w:cs="Arial"/>
              </w:rPr>
              <w:t>863.99</w:t>
            </w:r>
          </w:p>
        </w:tc>
        <w:tc>
          <w:tcPr>
            <w:tcW w:w="950" w:type="dxa"/>
            <w:vAlign w:val="center"/>
            <w:hideMark/>
          </w:tcPr>
          <w:p w14:paraId="20F28A9A" w14:textId="77777777" w:rsidR="004F119B" w:rsidRPr="00F107A9" w:rsidRDefault="004F119B" w:rsidP="00775590">
            <w:pPr>
              <w:spacing w:line="276" w:lineRule="auto"/>
              <w:rPr>
                <w:rFonts w:ascii="Arial" w:hAnsi="Arial" w:cs="Arial"/>
              </w:rPr>
            </w:pPr>
            <w:r w:rsidRPr="00F107A9">
              <w:rPr>
                <w:rFonts w:ascii="Arial" w:hAnsi="Arial" w:cs="Arial"/>
              </w:rPr>
              <w:t>457.00</w:t>
            </w:r>
          </w:p>
        </w:tc>
        <w:tc>
          <w:tcPr>
            <w:tcW w:w="1007" w:type="dxa"/>
            <w:vAlign w:val="center"/>
            <w:hideMark/>
          </w:tcPr>
          <w:p w14:paraId="13BC030D" w14:textId="77777777" w:rsidR="004F119B" w:rsidRPr="00F107A9" w:rsidRDefault="004F119B" w:rsidP="00775590">
            <w:pPr>
              <w:spacing w:line="276" w:lineRule="auto"/>
              <w:rPr>
                <w:rFonts w:ascii="Arial" w:hAnsi="Arial" w:cs="Arial"/>
              </w:rPr>
            </w:pPr>
            <w:r w:rsidRPr="00F107A9">
              <w:rPr>
                <w:rFonts w:ascii="Arial" w:hAnsi="Arial" w:cs="Arial"/>
              </w:rPr>
              <w:t>736.00</w:t>
            </w:r>
          </w:p>
        </w:tc>
      </w:tr>
      <w:tr w:rsidR="004F119B" w:rsidRPr="00F107A9" w14:paraId="5E0502E4" w14:textId="77777777" w:rsidTr="00775590">
        <w:trPr>
          <w:trHeight w:val="436"/>
        </w:trPr>
        <w:tc>
          <w:tcPr>
            <w:tcW w:w="2573" w:type="dxa"/>
            <w:vAlign w:val="center"/>
            <w:hideMark/>
          </w:tcPr>
          <w:p w14:paraId="25590548" w14:textId="77777777" w:rsidR="004F119B" w:rsidRPr="00F107A9" w:rsidRDefault="004F119B" w:rsidP="00775590">
            <w:pPr>
              <w:spacing w:line="276" w:lineRule="auto"/>
              <w:ind w:firstLineChars="200" w:firstLine="400"/>
              <w:rPr>
                <w:rFonts w:ascii="Arial" w:hAnsi="Arial" w:cs="Arial"/>
                <w:bCs/>
              </w:rPr>
            </w:pPr>
            <w:r w:rsidRPr="00F107A9">
              <w:rPr>
                <w:rFonts w:ascii="Arial" w:hAnsi="Arial" w:cs="Arial"/>
                <w:bCs/>
              </w:rPr>
              <w:t>Waste landfilled</w:t>
            </w:r>
          </w:p>
        </w:tc>
        <w:tc>
          <w:tcPr>
            <w:tcW w:w="944" w:type="dxa"/>
            <w:vAlign w:val="center"/>
            <w:hideMark/>
          </w:tcPr>
          <w:p w14:paraId="632C500E"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36080C11"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6DC3BFFD" w14:textId="77777777" w:rsidR="004F119B" w:rsidRPr="00F107A9" w:rsidRDefault="004F119B" w:rsidP="00775590">
            <w:pPr>
              <w:spacing w:line="276" w:lineRule="auto"/>
              <w:rPr>
                <w:rFonts w:ascii="Arial" w:hAnsi="Arial" w:cs="Arial"/>
              </w:rPr>
            </w:pPr>
            <w:r w:rsidRPr="00F107A9">
              <w:rPr>
                <w:rFonts w:ascii="Arial" w:hAnsi="Arial" w:cs="Arial"/>
              </w:rPr>
              <w:t>26.13</w:t>
            </w:r>
          </w:p>
        </w:tc>
        <w:tc>
          <w:tcPr>
            <w:tcW w:w="1480" w:type="dxa"/>
            <w:vAlign w:val="center"/>
            <w:hideMark/>
          </w:tcPr>
          <w:p w14:paraId="09A9489F" w14:textId="77777777" w:rsidR="004F119B" w:rsidRPr="00F107A9" w:rsidRDefault="004F119B" w:rsidP="00775590">
            <w:pPr>
              <w:spacing w:line="276" w:lineRule="auto"/>
              <w:rPr>
                <w:rFonts w:ascii="Arial" w:hAnsi="Arial" w:cs="Arial"/>
              </w:rPr>
            </w:pPr>
            <w:r w:rsidRPr="00F107A9">
              <w:rPr>
                <w:rFonts w:ascii="Arial" w:hAnsi="Arial" w:cs="Arial"/>
              </w:rPr>
              <w:t>7.95</w:t>
            </w:r>
          </w:p>
        </w:tc>
        <w:tc>
          <w:tcPr>
            <w:tcW w:w="950" w:type="dxa"/>
            <w:vAlign w:val="center"/>
            <w:hideMark/>
          </w:tcPr>
          <w:p w14:paraId="3E53AB0B"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007" w:type="dxa"/>
            <w:vAlign w:val="center"/>
            <w:hideMark/>
          </w:tcPr>
          <w:p w14:paraId="2AD59013" w14:textId="77777777" w:rsidR="004F119B" w:rsidRPr="00F107A9" w:rsidRDefault="004F119B" w:rsidP="00775590">
            <w:pPr>
              <w:spacing w:line="276" w:lineRule="auto"/>
              <w:rPr>
                <w:rFonts w:ascii="Arial" w:hAnsi="Arial" w:cs="Arial"/>
              </w:rPr>
            </w:pPr>
            <w:r w:rsidRPr="00F107A9">
              <w:rPr>
                <w:rFonts w:ascii="Arial" w:hAnsi="Arial" w:cs="Arial"/>
              </w:rPr>
              <w:t>0.00</w:t>
            </w:r>
          </w:p>
        </w:tc>
      </w:tr>
      <w:tr w:rsidR="004F119B" w:rsidRPr="00F107A9" w14:paraId="4997FC1E" w14:textId="77777777" w:rsidTr="00775590">
        <w:trPr>
          <w:trHeight w:val="395"/>
        </w:trPr>
        <w:tc>
          <w:tcPr>
            <w:tcW w:w="2573" w:type="dxa"/>
            <w:vAlign w:val="center"/>
            <w:hideMark/>
          </w:tcPr>
          <w:p w14:paraId="014CC471" w14:textId="77777777" w:rsidR="004F119B" w:rsidRPr="00F107A9" w:rsidRDefault="004F119B" w:rsidP="00775590">
            <w:pPr>
              <w:spacing w:line="276" w:lineRule="auto"/>
              <w:ind w:firstLineChars="200" w:firstLine="400"/>
              <w:rPr>
                <w:rFonts w:ascii="Arial" w:hAnsi="Arial" w:cs="Arial"/>
                <w:bCs/>
              </w:rPr>
            </w:pPr>
            <w:r w:rsidRPr="00F107A9">
              <w:rPr>
                <w:rFonts w:ascii="Arial" w:hAnsi="Arial" w:cs="Arial"/>
                <w:bCs/>
              </w:rPr>
              <w:t>Waste incinerated with energy recovery</w:t>
            </w:r>
          </w:p>
        </w:tc>
        <w:tc>
          <w:tcPr>
            <w:tcW w:w="944" w:type="dxa"/>
            <w:vAlign w:val="center"/>
            <w:hideMark/>
          </w:tcPr>
          <w:p w14:paraId="7918CDD5"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479D59B8"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7A87B817"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480" w:type="dxa"/>
            <w:vAlign w:val="center"/>
            <w:hideMark/>
          </w:tcPr>
          <w:p w14:paraId="43AE38CD"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950" w:type="dxa"/>
            <w:vAlign w:val="center"/>
            <w:hideMark/>
          </w:tcPr>
          <w:p w14:paraId="0DC5E06D"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007" w:type="dxa"/>
            <w:vAlign w:val="center"/>
            <w:hideMark/>
          </w:tcPr>
          <w:p w14:paraId="7B3F61CD" w14:textId="77777777" w:rsidR="004F119B" w:rsidRPr="00F107A9" w:rsidRDefault="004F119B" w:rsidP="00775590">
            <w:pPr>
              <w:spacing w:line="276" w:lineRule="auto"/>
              <w:rPr>
                <w:rFonts w:ascii="Arial" w:hAnsi="Arial" w:cs="Arial"/>
              </w:rPr>
            </w:pPr>
            <w:r w:rsidRPr="00F107A9">
              <w:rPr>
                <w:rFonts w:ascii="Arial" w:hAnsi="Arial" w:cs="Arial"/>
              </w:rPr>
              <w:t>0.00</w:t>
            </w:r>
          </w:p>
        </w:tc>
      </w:tr>
      <w:tr w:rsidR="004F119B" w:rsidRPr="00F107A9" w14:paraId="44501DD6" w14:textId="77777777" w:rsidTr="00775590">
        <w:trPr>
          <w:trHeight w:val="593"/>
        </w:trPr>
        <w:tc>
          <w:tcPr>
            <w:tcW w:w="2573" w:type="dxa"/>
            <w:vAlign w:val="center"/>
            <w:hideMark/>
          </w:tcPr>
          <w:p w14:paraId="66AFF478" w14:textId="77777777" w:rsidR="004F119B" w:rsidRPr="00F107A9" w:rsidRDefault="004F119B" w:rsidP="00775590">
            <w:pPr>
              <w:spacing w:line="276" w:lineRule="auto"/>
              <w:ind w:firstLineChars="200" w:firstLine="400"/>
              <w:rPr>
                <w:rFonts w:ascii="Arial" w:hAnsi="Arial" w:cs="Arial"/>
                <w:bCs/>
              </w:rPr>
            </w:pPr>
            <w:r w:rsidRPr="00F107A9">
              <w:rPr>
                <w:rFonts w:ascii="Arial" w:hAnsi="Arial" w:cs="Arial"/>
                <w:bCs/>
              </w:rPr>
              <w:t>Waste incinerated without energy recovery</w:t>
            </w:r>
          </w:p>
        </w:tc>
        <w:tc>
          <w:tcPr>
            <w:tcW w:w="944" w:type="dxa"/>
            <w:vAlign w:val="center"/>
            <w:hideMark/>
          </w:tcPr>
          <w:p w14:paraId="07429D2D"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21948B4F"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5AB125DF" w14:textId="77777777" w:rsidR="004F119B" w:rsidRPr="00F107A9" w:rsidRDefault="004F119B" w:rsidP="00775590">
            <w:pPr>
              <w:spacing w:line="276" w:lineRule="auto"/>
              <w:rPr>
                <w:rFonts w:ascii="Arial" w:hAnsi="Arial" w:cs="Arial"/>
              </w:rPr>
            </w:pPr>
            <w:r w:rsidRPr="00F107A9">
              <w:rPr>
                <w:rFonts w:ascii="Arial" w:hAnsi="Arial" w:cs="Arial"/>
              </w:rPr>
              <w:t>583.60</w:t>
            </w:r>
          </w:p>
        </w:tc>
        <w:tc>
          <w:tcPr>
            <w:tcW w:w="1480" w:type="dxa"/>
            <w:vAlign w:val="center"/>
            <w:hideMark/>
          </w:tcPr>
          <w:p w14:paraId="5906C37D" w14:textId="77777777" w:rsidR="004F119B" w:rsidRPr="00F107A9" w:rsidRDefault="004F119B" w:rsidP="00775590">
            <w:pPr>
              <w:spacing w:line="276" w:lineRule="auto"/>
              <w:rPr>
                <w:rFonts w:ascii="Arial" w:hAnsi="Arial" w:cs="Arial"/>
              </w:rPr>
            </w:pPr>
            <w:r w:rsidRPr="00F107A9">
              <w:rPr>
                <w:rFonts w:ascii="Arial" w:hAnsi="Arial" w:cs="Arial"/>
              </w:rPr>
              <w:t>816.15</w:t>
            </w:r>
          </w:p>
        </w:tc>
        <w:tc>
          <w:tcPr>
            <w:tcW w:w="950" w:type="dxa"/>
            <w:vAlign w:val="center"/>
            <w:hideMark/>
          </w:tcPr>
          <w:p w14:paraId="73866654" w14:textId="77777777" w:rsidR="004F119B" w:rsidRPr="00F107A9" w:rsidRDefault="004F119B" w:rsidP="00775590">
            <w:pPr>
              <w:spacing w:line="276" w:lineRule="auto"/>
              <w:rPr>
                <w:rFonts w:ascii="Arial" w:hAnsi="Arial" w:cs="Arial"/>
              </w:rPr>
            </w:pPr>
            <w:r w:rsidRPr="00F107A9">
              <w:rPr>
                <w:rFonts w:ascii="Arial" w:hAnsi="Arial" w:cs="Arial"/>
              </w:rPr>
              <w:t>457.00</w:t>
            </w:r>
          </w:p>
        </w:tc>
        <w:tc>
          <w:tcPr>
            <w:tcW w:w="1007" w:type="dxa"/>
            <w:vAlign w:val="center"/>
            <w:hideMark/>
          </w:tcPr>
          <w:p w14:paraId="06108F24" w14:textId="77777777" w:rsidR="004F119B" w:rsidRPr="00F107A9" w:rsidRDefault="004F119B" w:rsidP="00775590">
            <w:pPr>
              <w:spacing w:line="276" w:lineRule="auto"/>
              <w:rPr>
                <w:rFonts w:ascii="Arial" w:hAnsi="Arial" w:cs="Arial"/>
              </w:rPr>
            </w:pPr>
            <w:r w:rsidRPr="00F107A9">
              <w:rPr>
                <w:rFonts w:ascii="Arial" w:hAnsi="Arial" w:cs="Arial"/>
              </w:rPr>
              <w:t>736.00</w:t>
            </w:r>
          </w:p>
        </w:tc>
      </w:tr>
      <w:tr w:rsidR="004F119B" w:rsidRPr="00F107A9" w14:paraId="3997B32E" w14:textId="77777777" w:rsidTr="00775590">
        <w:trPr>
          <w:trHeight w:val="593"/>
        </w:trPr>
        <w:tc>
          <w:tcPr>
            <w:tcW w:w="2573" w:type="dxa"/>
            <w:vAlign w:val="center"/>
            <w:hideMark/>
          </w:tcPr>
          <w:p w14:paraId="509578B4" w14:textId="77777777" w:rsidR="004F119B" w:rsidRPr="00F107A9" w:rsidRDefault="004F119B" w:rsidP="00775590">
            <w:pPr>
              <w:spacing w:line="276" w:lineRule="auto"/>
              <w:ind w:firstLineChars="200" w:firstLine="400"/>
              <w:rPr>
                <w:rFonts w:ascii="Arial" w:hAnsi="Arial" w:cs="Arial"/>
                <w:bCs/>
              </w:rPr>
            </w:pPr>
            <w:r w:rsidRPr="00F107A9">
              <w:rPr>
                <w:rFonts w:ascii="Arial" w:hAnsi="Arial" w:cs="Arial"/>
                <w:bCs/>
              </w:rPr>
              <w:t>Others (piggery and municipal corporation)</w:t>
            </w:r>
          </w:p>
        </w:tc>
        <w:tc>
          <w:tcPr>
            <w:tcW w:w="944" w:type="dxa"/>
            <w:vAlign w:val="center"/>
            <w:hideMark/>
          </w:tcPr>
          <w:p w14:paraId="114462B1" w14:textId="77777777" w:rsidR="004F119B" w:rsidRPr="00F107A9" w:rsidRDefault="004F119B" w:rsidP="00775590">
            <w:pPr>
              <w:spacing w:line="276" w:lineRule="auto"/>
              <w:rPr>
                <w:rFonts w:ascii="Arial" w:hAnsi="Arial" w:cs="Arial"/>
                <w:bCs/>
              </w:rPr>
            </w:pPr>
            <w:r w:rsidRPr="00F107A9">
              <w:rPr>
                <w:rFonts w:ascii="Arial" w:hAnsi="Arial" w:cs="Arial"/>
                <w:bCs/>
              </w:rPr>
              <w:t>tonnes</w:t>
            </w:r>
          </w:p>
        </w:tc>
        <w:tc>
          <w:tcPr>
            <w:tcW w:w="1357" w:type="dxa"/>
          </w:tcPr>
          <w:p w14:paraId="078AD6DA"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48" w:type="dxa"/>
            <w:vAlign w:val="center"/>
          </w:tcPr>
          <w:p w14:paraId="746125A9" w14:textId="77777777" w:rsidR="004F119B" w:rsidRPr="00F107A9" w:rsidRDefault="004F119B" w:rsidP="00775590">
            <w:pPr>
              <w:spacing w:line="276" w:lineRule="auto"/>
              <w:rPr>
                <w:rFonts w:ascii="Arial" w:hAnsi="Arial" w:cs="Arial"/>
              </w:rPr>
            </w:pPr>
            <w:r w:rsidRPr="00F107A9">
              <w:rPr>
                <w:rFonts w:ascii="Arial" w:hAnsi="Arial" w:cs="Arial"/>
              </w:rPr>
              <w:t>93.15</w:t>
            </w:r>
          </w:p>
        </w:tc>
        <w:tc>
          <w:tcPr>
            <w:tcW w:w="1480" w:type="dxa"/>
            <w:vAlign w:val="center"/>
            <w:hideMark/>
          </w:tcPr>
          <w:p w14:paraId="4DEEB4A3" w14:textId="77777777" w:rsidR="004F119B" w:rsidRPr="00F107A9" w:rsidRDefault="004F119B" w:rsidP="00775590">
            <w:pPr>
              <w:spacing w:line="276" w:lineRule="auto"/>
              <w:rPr>
                <w:rFonts w:ascii="Arial" w:hAnsi="Arial" w:cs="Arial"/>
              </w:rPr>
            </w:pPr>
            <w:r w:rsidRPr="00F107A9">
              <w:rPr>
                <w:rFonts w:ascii="Arial" w:hAnsi="Arial" w:cs="Arial"/>
              </w:rPr>
              <w:t>39.89</w:t>
            </w:r>
          </w:p>
        </w:tc>
        <w:tc>
          <w:tcPr>
            <w:tcW w:w="950" w:type="dxa"/>
            <w:vAlign w:val="center"/>
            <w:hideMark/>
          </w:tcPr>
          <w:p w14:paraId="5994AEF3"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007" w:type="dxa"/>
            <w:vAlign w:val="center"/>
            <w:hideMark/>
          </w:tcPr>
          <w:p w14:paraId="38088309" w14:textId="77777777" w:rsidR="004F119B" w:rsidRPr="00F107A9" w:rsidRDefault="004F119B" w:rsidP="00775590">
            <w:pPr>
              <w:spacing w:line="276" w:lineRule="auto"/>
              <w:rPr>
                <w:rFonts w:ascii="Arial" w:hAnsi="Arial" w:cs="Arial"/>
              </w:rPr>
            </w:pPr>
            <w:r w:rsidRPr="00F107A9">
              <w:rPr>
                <w:rFonts w:ascii="Arial" w:hAnsi="Arial" w:cs="Arial"/>
              </w:rPr>
              <w:t>0.00</w:t>
            </w:r>
          </w:p>
        </w:tc>
      </w:tr>
    </w:tbl>
    <w:p w14:paraId="0BC1CD6C" w14:textId="77777777" w:rsidR="004F119B" w:rsidRPr="00F107A9" w:rsidRDefault="004F119B" w:rsidP="004F119B">
      <w:pPr>
        <w:spacing w:before="240" w:line="276" w:lineRule="auto"/>
        <w:rPr>
          <w:rFonts w:ascii="Arial" w:hAnsi="Arial" w:cs="Arial"/>
        </w:rPr>
      </w:pPr>
      <w:r w:rsidRPr="00F107A9">
        <w:rPr>
          <w:rFonts w:ascii="Arial" w:hAnsi="Arial" w:cs="Arial"/>
          <w:b/>
          <w:bCs/>
        </w:rPr>
        <w:t>Hazardous Waste Disposal</w:t>
      </w:r>
    </w:p>
    <w:tbl>
      <w:tblPr>
        <w:tblW w:w="95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600" w:firstRow="0" w:lastRow="0" w:firstColumn="0" w:lastColumn="0" w:noHBand="1" w:noVBand="1"/>
      </w:tblPr>
      <w:tblGrid>
        <w:gridCol w:w="2785"/>
        <w:gridCol w:w="922"/>
        <w:gridCol w:w="1606"/>
        <w:gridCol w:w="1082"/>
        <w:gridCol w:w="1160"/>
        <w:gridCol w:w="990"/>
        <w:gridCol w:w="990"/>
      </w:tblGrid>
      <w:tr w:rsidR="004F119B" w:rsidRPr="00F107A9" w14:paraId="4506221A" w14:textId="77777777" w:rsidTr="00775590">
        <w:trPr>
          <w:trHeight w:val="576"/>
        </w:trPr>
        <w:tc>
          <w:tcPr>
            <w:tcW w:w="2785" w:type="dxa"/>
            <w:vMerge w:val="restart"/>
            <w:shd w:val="clear" w:color="auto" w:fill="3BA175"/>
            <w:tcMar>
              <w:left w:w="108" w:type="dxa"/>
              <w:right w:w="108" w:type="dxa"/>
            </w:tcMar>
            <w:vAlign w:val="center"/>
          </w:tcPr>
          <w:p w14:paraId="24F25651"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Category</w:t>
            </w:r>
          </w:p>
        </w:tc>
        <w:tc>
          <w:tcPr>
            <w:tcW w:w="922" w:type="dxa"/>
            <w:vMerge w:val="restart"/>
            <w:shd w:val="clear" w:color="auto" w:fill="3BA175"/>
            <w:tcMar>
              <w:left w:w="108" w:type="dxa"/>
              <w:right w:w="108" w:type="dxa"/>
            </w:tcMar>
            <w:vAlign w:val="center"/>
          </w:tcPr>
          <w:p w14:paraId="7FE63019"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2688" w:type="dxa"/>
            <w:gridSpan w:val="2"/>
            <w:shd w:val="clear" w:color="auto" w:fill="3BA175"/>
            <w:vAlign w:val="center"/>
          </w:tcPr>
          <w:p w14:paraId="3CD024A5"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b/>
                <w:color w:val="FFFFFF" w:themeColor="background1"/>
              </w:rPr>
              <w:t>FY26</w:t>
            </w:r>
          </w:p>
        </w:tc>
        <w:tc>
          <w:tcPr>
            <w:tcW w:w="1160" w:type="dxa"/>
            <w:vMerge w:val="restart"/>
            <w:shd w:val="clear" w:color="auto" w:fill="3BA175"/>
            <w:vAlign w:val="center"/>
          </w:tcPr>
          <w:p w14:paraId="181AA7A2" w14:textId="77777777" w:rsidR="004F119B" w:rsidRPr="00F107A9" w:rsidRDefault="004F119B" w:rsidP="00775590">
            <w:pPr>
              <w:spacing w:line="276" w:lineRule="auto"/>
              <w:rPr>
                <w:rStyle w:val="normaltextrun"/>
                <w:rFonts w:ascii="Arial" w:hAnsi="Arial" w:cs="Arial"/>
                <w:color w:val="FFFFFF" w:themeColor="background1"/>
              </w:rPr>
            </w:pPr>
            <w:r w:rsidRPr="00F107A9">
              <w:rPr>
                <w:rFonts w:ascii="Arial" w:hAnsi="Arial" w:cs="Arial"/>
                <w:b/>
                <w:color w:val="FFFFFF" w:themeColor="background1"/>
              </w:rPr>
              <w:t>2024-25</w:t>
            </w:r>
          </w:p>
        </w:tc>
        <w:tc>
          <w:tcPr>
            <w:tcW w:w="990" w:type="dxa"/>
            <w:vMerge w:val="restart"/>
            <w:shd w:val="clear" w:color="auto" w:fill="3BA175"/>
            <w:vAlign w:val="center"/>
          </w:tcPr>
          <w:p w14:paraId="519DB596" w14:textId="77777777" w:rsidR="004F119B" w:rsidRPr="00F107A9" w:rsidRDefault="004F119B" w:rsidP="00775590">
            <w:pPr>
              <w:spacing w:line="276" w:lineRule="auto"/>
              <w:rPr>
                <w:rStyle w:val="normaltextrun"/>
                <w:rFonts w:ascii="Arial" w:hAnsi="Arial" w:cs="Arial"/>
                <w:color w:val="FFFFFF" w:themeColor="background1"/>
              </w:rPr>
            </w:pPr>
            <w:r w:rsidRPr="00F107A9">
              <w:rPr>
                <w:rFonts w:ascii="Arial" w:hAnsi="Arial" w:cs="Arial"/>
                <w:b/>
                <w:color w:val="FFFFFF" w:themeColor="background1"/>
              </w:rPr>
              <w:t>2023-24</w:t>
            </w:r>
          </w:p>
        </w:tc>
        <w:tc>
          <w:tcPr>
            <w:tcW w:w="990" w:type="dxa"/>
            <w:vMerge w:val="restart"/>
            <w:shd w:val="clear" w:color="auto" w:fill="3BA175"/>
            <w:vAlign w:val="center"/>
          </w:tcPr>
          <w:p w14:paraId="2A4C1D20" w14:textId="77777777" w:rsidR="004F119B" w:rsidRPr="00F107A9" w:rsidRDefault="004F119B" w:rsidP="00775590">
            <w:pPr>
              <w:spacing w:line="276" w:lineRule="auto"/>
              <w:rPr>
                <w:rStyle w:val="normaltextrun"/>
                <w:rFonts w:ascii="Arial" w:hAnsi="Arial" w:cs="Arial"/>
                <w:color w:val="FFFFFF" w:themeColor="background1"/>
              </w:rPr>
            </w:pPr>
            <w:r w:rsidRPr="00F107A9">
              <w:rPr>
                <w:rFonts w:ascii="Arial" w:hAnsi="Arial" w:cs="Arial"/>
                <w:b/>
                <w:color w:val="FFFFFF" w:themeColor="background1"/>
              </w:rPr>
              <w:t>2022-23</w:t>
            </w:r>
          </w:p>
        </w:tc>
      </w:tr>
      <w:tr w:rsidR="004F119B" w:rsidRPr="00F107A9" w14:paraId="5F2856BE" w14:textId="77777777" w:rsidTr="00775590">
        <w:trPr>
          <w:trHeight w:val="576"/>
        </w:trPr>
        <w:tc>
          <w:tcPr>
            <w:tcW w:w="2785" w:type="dxa"/>
            <w:vMerge/>
            <w:tcMar>
              <w:left w:w="108" w:type="dxa"/>
              <w:right w:w="108" w:type="dxa"/>
            </w:tcMar>
            <w:vAlign w:val="center"/>
          </w:tcPr>
          <w:p w14:paraId="1757123E" w14:textId="77777777" w:rsidR="004F119B" w:rsidRPr="00F107A9" w:rsidRDefault="004F119B" w:rsidP="00775590">
            <w:pPr>
              <w:spacing w:line="276" w:lineRule="auto"/>
              <w:rPr>
                <w:rFonts w:ascii="Arial" w:hAnsi="Arial" w:cs="Arial"/>
                <w:b/>
                <w:bCs/>
              </w:rPr>
            </w:pPr>
          </w:p>
        </w:tc>
        <w:tc>
          <w:tcPr>
            <w:tcW w:w="922" w:type="dxa"/>
            <w:vMerge/>
            <w:tcMar>
              <w:left w:w="108" w:type="dxa"/>
              <w:right w:w="108" w:type="dxa"/>
            </w:tcMar>
            <w:vAlign w:val="center"/>
          </w:tcPr>
          <w:p w14:paraId="0263A35A" w14:textId="77777777" w:rsidR="004F119B" w:rsidRPr="00F107A9" w:rsidRDefault="004F119B" w:rsidP="00775590">
            <w:pPr>
              <w:spacing w:line="276" w:lineRule="auto"/>
              <w:rPr>
                <w:rFonts w:ascii="Arial" w:hAnsi="Arial" w:cs="Arial"/>
              </w:rPr>
            </w:pPr>
          </w:p>
        </w:tc>
        <w:tc>
          <w:tcPr>
            <w:tcW w:w="1606" w:type="dxa"/>
            <w:shd w:val="clear" w:color="auto" w:fill="70CAA3"/>
            <w:vAlign w:val="center"/>
          </w:tcPr>
          <w:p w14:paraId="437E6A78"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color w:val="FFFFFF" w:themeColor="background1"/>
              </w:rPr>
              <w:t>Global</w:t>
            </w:r>
          </w:p>
        </w:tc>
        <w:tc>
          <w:tcPr>
            <w:tcW w:w="1082" w:type="dxa"/>
            <w:shd w:val="clear" w:color="auto" w:fill="70CAA3"/>
            <w:vAlign w:val="center"/>
          </w:tcPr>
          <w:p w14:paraId="63C74EF7" w14:textId="77777777" w:rsidR="004F119B" w:rsidRPr="00F107A9" w:rsidRDefault="004F119B" w:rsidP="00775590">
            <w:pPr>
              <w:spacing w:line="276" w:lineRule="auto"/>
              <w:jc w:val="center"/>
              <w:rPr>
                <w:rFonts w:ascii="Arial" w:hAnsi="Arial" w:cs="Arial"/>
                <w:color w:val="FFFFFF" w:themeColor="background1"/>
              </w:rPr>
            </w:pPr>
            <w:r w:rsidRPr="00F107A9">
              <w:rPr>
                <w:rFonts w:ascii="Arial" w:hAnsi="Arial" w:cs="Arial"/>
                <w:color w:val="FFFFFF" w:themeColor="background1"/>
              </w:rPr>
              <w:t>India</w:t>
            </w:r>
          </w:p>
        </w:tc>
        <w:tc>
          <w:tcPr>
            <w:tcW w:w="1160" w:type="dxa"/>
            <w:vMerge/>
            <w:vAlign w:val="center"/>
          </w:tcPr>
          <w:p w14:paraId="702D549C" w14:textId="77777777" w:rsidR="004F119B" w:rsidRPr="00F107A9" w:rsidRDefault="004F119B" w:rsidP="00775590">
            <w:pPr>
              <w:spacing w:line="276" w:lineRule="auto"/>
              <w:rPr>
                <w:rStyle w:val="normaltextrun"/>
                <w:rFonts w:ascii="Arial" w:hAnsi="Arial" w:cs="Arial"/>
                <w:color w:val="44546A" w:themeColor="text2"/>
              </w:rPr>
            </w:pPr>
          </w:p>
        </w:tc>
        <w:tc>
          <w:tcPr>
            <w:tcW w:w="990" w:type="dxa"/>
            <w:vMerge/>
            <w:vAlign w:val="center"/>
          </w:tcPr>
          <w:p w14:paraId="1613E0AE" w14:textId="77777777" w:rsidR="004F119B" w:rsidRPr="00F107A9" w:rsidRDefault="004F119B" w:rsidP="00775590">
            <w:pPr>
              <w:spacing w:line="276" w:lineRule="auto"/>
              <w:rPr>
                <w:rStyle w:val="normaltextrun"/>
                <w:rFonts w:ascii="Arial" w:hAnsi="Arial" w:cs="Arial"/>
                <w:color w:val="44546A" w:themeColor="text2"/>
              </w:rPr>
            </w:pPr>
          </w:p>
        </w:tc>
        <w:tc>
          <w:tcPr>
            <w:tcW w:w="990" w:type="dxa"/>
            <w:vMerge/>
            <w:vAlign w:val="center"/>
          </w:tcPr>
          <w:p w14:paraId="139F3E5E" w14:textId="77777777" w:rsidR="004F119B" w:rsidRPr="00F107A9" w:rsidRDefault="004F119B" w:rsidP="00775590">
            <w:pPr>
              <w:spacing w:line="276" w:lineRule="auto"/>
              <w:rPr>
                <w:rStyle w:val="normaltextrun"/>
                <w:rFonts w:ascii="Arial" w:hAnsi="Arial" w:cs="Arial"/>
                <w:color w:val="44546A" w:themeColor="text2"/>
              </w:rPr>
            </w:pPr>
          </w:p>
        </w:tc>
      </w:tr>
      <w:tr w:rsidR="004F119B" w:rsidRPr="00F107A9" w14:paraId="62AD1ED7" w14:textId="77777777" w:rsidTr="00775590">
        <w:trPr>
          <w:trHeight w:val="576"/>
        </w:trPr>
        <w:tc>
          <w:tcPr>
            <w:tcW w:w="2785" w:type="dxa"/>
            <w:tcMar>
              <w:left w:w="108" w:type="dxa"/>
              <w:right w:w="108" w:type="dxa"/>
            </w:tcMar>
            <w:vAlign w:val="center"/>
          </w:tcPr>
          <w:p w14:paraId="29949283" w14:textId="77777777" w:rsidR="004F119B" w:rsidRPr="00F107A9" w:rsidRDefault="004F119B" w:rsidP="00775590">
            <w:pPr>
              <w:spacing w:line="276" w:lineRule="auto"/>
              <w:rPr>
                <w:rFonts w:ascii="Arial" w:hAnsi="Arial" w:cs="Arial"/>
              </w:rPr>
            </w:pPr>
            <w:r w:rsidRPr="00F107A9">
              <w:rPr>
                <w:rFonts w:ascii="Arial" w:hAnsi="Arial" w:cs="Arial"/>
              </w:rPr>
              <w:t>Total Hazardous Waste recycled or reused</w:t>
            </w:r>
          </w:p>
        </w:tc>
        <w:tc>
          <w:tcPr>
            <w:tcW w:w="922" w:type="dxa"/>
            <w:tcMar>
              <w:left w:w="108" w:type="dxa"/>
              <w:right w:w="108" w:type="dxa"/>
            </w:tcMar>
            <w:vAlign w:val="center"/>
          </w:tcPr>
          <w:p w14:paraId="43C57D1D"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0A5D8CFE"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41F69C61"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160" w:type="dxa"/>
            <w:vAlign w:val="center"/>
          </w:tcPr>
          <w:p w14:paraId="2CDA003E" w14:textId="77777777" w:rsidR="004F119B" w:rsidRPr="00F107A9" w:rsidRDefault="004F119B" w:rsidP="00775590">
            <w:pPr>
              <w:spacing w:line="276" w:lineRule="auto"/>
              <w:rPr>
                <w:rStyle w:val="normaltextrun"/>
                <w:rFonts w:ascii="Arial" w:hAnsi="Arial" w:cs="Arial"/>
              </w:rPr>
            </w:pPr>
            <w:r w:rsidRPr="00F107A9">
              <w:rPr>
                <w:rStyle w:val="normaltextrun"/>
                <w:rFonts w:ascii="Arial" w:hAnsi="Arial" w:cs="Arial"/>
              </w:rPr>
              <w:t> 0.0</w:t>
            </w:r>
            <w:r w:rsidRPr="00F107A9">
              <w:rPr>
                <w:rStyle w:val="eop"/>
                <w:rFonts w:ascii="Arial" w:hAnsi="Arial" w:cs="Arial"/>
              </w:rPr>
              <w:t> </w:t>
            </w:r>
          </w:p>
        </w:tc>
        <w:tc>
          <w:tcPr>
            <w:tcW w:w="990" w:type="dxa"/>
            <w:vAlign w:val="center"/>
          </w:tcPr>
          <w:p w14:paraId="42481D8B" w14:textId="77777777" w:rsidR="004F119B" w:rsidRPr="00F107A9" w:rsidRDefault="004F119B" w:rsidP="00775590">
            <w:pPr>
              <w:spacing w:line="276" w:lineRule="auto"/>
              <w:rPr>
                <w:rStyle w:val="normaltextrun"/>
                <w:rFonts w:ascii="Arial" w:hAnsi="Arial" w:cs="Arial"/>
              </w:rPr>
            </w:pPr>
            <w:r w:rsidRPr="00F107A9">
              <w:rPr>
                <w:rStyle w:val="normaltextrun"/>
                <w:rFonts w:ascii="Arial" w:hAnsi="Arial" w:cs="Arial"/>
              </w:rPr>
              <w:t>0.0</w:t>
            </w:r>
            <w:r w:rsidRPr="00F107A9">
              <w:rPr>
                <w:rStyle w:val="eop"/>
                <w:rFonts w:ascii="Arial" w:hAnsi="Arial" w:cs="Arial"/>
              </w:rPr>
              <w:t> </w:t>
            </w:r>
          </w:p>
        </w:tc>
        <w:tc>
          <w:tcPr>
            <w:tcW w:w="990" w:type="dxa"/>
            <w:vAlign w:val="center"/>
          </w:tcPr>
          <w:p w14:paraId="63A24139" w14:textId="77777777" w:rsidR="004F119B" w:rsidRPr="00F107A9" w:rsidRDefault="004F119B" w:rsidP="00775590">
            <w:pPr>
              <w:spacing w:line="276" w:lineRule="auto"/>
              <w:rPr>
                <w:rStyle w:val="normaltextrun"/>
                <w:rFonts w:ascii="Arial" w:hAnsi="Arial" w:cs="Arial"/>
              </w:rPr>
            </w:pPr>
            <w:r w:rsidRPr="00F107A9">
              <w:rPr>
                <w:rStyle w:val="normaltextrun"/>
                <w:rFonts w:ascii="Arial" w:hAnsi="Arial" w:cs="Arial"/>
              </w:rPr>
              <w:t>0.0</w:t>
            </w:r>
            <w:r w:rsidRPr="00F107A9">
              <w:rPr>
                <w:rStyle w:val="eop"/>
                <w:rFonts w:ascii="Arial" w:hAnsi="Arial" w:cs="Arial"/>
              </w:rPr>
              <w:t> </w:t>
            </w:r>
          </w:p>
        </w:tc>
      </w:tr>
      <w:tr w:rsidR="004F119B" w:rsidRPr="00F107A9" w14:paraId="2D2B3097" w14:textId="77777777" w:rsidTr="00775590">
        <w:trPr>
          <w:trHeight w:val="576"/>
        </w:trPr>
        <w:tc>
          <w:tcPr>
            <w:tcW w:w="2785" w:type="dxa"/>
            <w:tcMar>
              <w:left w:w="108" w:type="dxa"/>
              <w:right w:w="108" w:type="dxa"/>
            </w:tcMar>
            <w:vAlign w:val="center"/>
          </w:tcPr>
          <w:p w14:paraId="268516F7" w14:textId="77777777" w:rsidR="004F119B" w:rsidRPr="00F107A9" w:rsidRDefault="004F119B" w:rsidP="00775590">
            <w:pPr>
              <w:spacing w:line="276" w:lineRule="auto"/>
              <w:rPr>
                <w:rFonts w:ascii="Arial" w:hAnsi="Arial" w:cs="Arial"/>
              </w:rPr>
            </w:pPr>
            <w:r w:rsidRPr="00F107A9">
              <w:rPr>
                <w:rFonts w:ascii="Arial" w:hAnsi="Arial" w:cs="Arial"/>
              </w:rPr>
              <w:t>Total Hazardous Waste Disposed</w:t>
            </w:r>
          </w:p>
        </w:tc>
        <w:tc>
          <w:tcPr>
            <w:tcW w:w="922" w:type="dxa"/>
            <w:tcMar>
              <w:left w:w="108" w:type="dxa"/>
              <w:right w:w="108" w:type="dxa"/>
            </w:tcMar>
            <w:vAlign w:val="center"/>
          </w:tcPr>
          <w:p w14:paraId="5ACEDB0B"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4CB6229E"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025AD747" w14:textId="77777777" w:rsidR="004F119B" w:rsidRPr="00F107A9" w:rsidRDefault="004F119B" w:rsidP="00775590">
            <w:pPr>
              <w:spacing w:line="276" w:lineRule="auto"/>
              <w:rPr>
                <w:rFonts w:ascii="Arial" w:hAnsi="Arial" w:cs="Arial"/>
              </w:rPr>
            </w:pPr>
          </w:p>
        </w:tc>
        <w:tc>
          <w:tcPr>
            <w:tcW w:w="1160" w:type="dxa"/>
            <w:vAlign w:val="center"/>
          </w:tcPr>
          <w:p w14:paraId="72016408"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584.90</w:t>
            </w:r>
            <w:r w:rsidRPr="00F107A9">
              <w:rPr>
                <w:rStyle w:val="eop"/>
                <w:rFonts w:ascii="Arial" w:hAnsi="Arial" w:cs="Arial"/>
              </w:rPr>
              <w:t> </w:t>
            </w:r>
          </w:p>
        </w:tc>
        <w:tc>
          <w:tcPr>
            <w:tcW w:w="990" w:type="dxa"/>
            <w:vAlign w:val="center"/>
          </w:tcPr>
          <w:p w14:paraId="3A676B50"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457.00</w:t>
            </w:r>
            <w:r w:rsidRPr="00F107A9">
              <w:rPr>
                <w:rStyle w:val="eop"/>
                <w:rFonts w:ascii="Arial" w:hAnsi="Arial" w:cs="Arial"/>
              </w:rPr>
              <w:t> </w:t>
            </w:r>
          </w:p>
        </w:tc>
        <w:tc>
          <w:tcPr>
            <w:tcW w:w="990" w:type="dxa"/>
            <w:vAlign w:val="center"/>
          </w:tcPr>
          <w:p w14:paraId="2C8CB5E7"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736.00</w:t>
            </w:r>
            <w:r w:rsidRPr="00F107A9">
              <w:rPr>
                <w:rStyle w:val="eop"/>
                <w:rFonts w:ascii="Arial" w:hAnsi="Arial" w:cs="Arial"/>
              </w:rPr>
              <w:t> </w:t>
            </w:r>
          </w:p>
        </w:tc>
      </w:tr>
      <w:tr w:rsidR="004F119B" w:rsidRPr="00F107A9" w14:paraId="2E9FAE9E" w14:textId="77777777" w:rsidTr="00775590">
        <w:trPr>
          <w:trHeight w:val="576"/>
        </w:trPr>
        <w:tc>
          <w:tcPr>
            <w:tcW w:w="2785" w:type="dxa"/>
            <w:tcMar>
              <w:left w:w="108" w:type="dxa"/>
              <w:right w:w="108" w:type="dxa"/>
            </w:tcMar>
            <w:vAlign w:val="center"/>
          </w:tcPr>
          <w:p w14:paraId="6CF3EA3E" w14:textId="77777777" w:rsidR="004F119B" w:rsidRPr="00F107A9" w:rsidRDefault="004F119B" w:rsidP="00775590">
            <w:pPr>
              <w:spacing w:line="276" w:lineRule="auto"/>
              <w:rPr>
                <w:rFonts w:ascii="Arial" w:hAnsi="Arial" w:cs="Arial"/>
              </w:rPr>
            </w:pPr>
            <w:r w:rsidRPr="00F107A9">
              <w:rPr>
                <w:rFonts w:ascii="Arial" w:hAnsi="Arial" w:cs="Arial"/>
              </w:rPr>
              <w:t>Hazardous Waste landfilled</w:t>
            </w:r>
          </w:p>
        </w:tc>
        <w:tc>
          <w:tcPr>
            <w:tcW w:w="922" w:type="dxa"/>
            <w:tcMar>
              <w:left w:w="108" w:type="dxa"/>
              <w:right w:w="108" w:type="dxa"/>
            </w:tcMar>
            <w:vAlign w:val="center"/>
          </w:tcPr>
          <w:p w14:paraId="646E411C"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74C4C149"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3B37FFDC" w14:textId="77777777" w:rsidR="004F119B" w:rsidRPr="00F107A9" w:rsidRDefault="004F119B" w:rsidP="00775590">
            <w:pPr>
              <w:spacing w:line="276" w:lineRule="auto"/>
              <w:rPr>
                <w:rFonts w:ascii="Arial" w:hAnsi="Arial" w:cs="Arial"/>
              </w:rPr>
            </w:pPr>
            <w:r w:rsidRPr="00F107A9">
              <w:rPr>
                <w:rFonts w:ascii="Arial" w:hAnsi="Arial" w:cs="Arial"/>
              </w:rPr>
              <w:t>0.00</w:t>
            </w:r>
          </w:p>
        </w:tc>
        <w:tc>
          <w:tcPr>
            <w:tcW w:w="1160" w:type="dxa"/>
            <w:vAlign w:val="center"/>
          </w:tcPr>
          <w:p w14:paraId="6E5F7BF4"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 0.0</w:t>
            </w:r>
            <w:r w:rsidRPr="00F107A9">
              <w:rPr>
                <w:rStyle w:val="eop"/>
                <w:rFonts w:ascii="Arial" w:hAnsi="Arial" w:cs="Arial"/>
              </w:rPr>
              <w:t> </w:t>
            </w:r>
          </w:p>
        </w:tc>
        <w:tc>
          <w:tcPr>
            <w:tcW w:w="990" w:type="dxa"/>
            <w:vAlign w:val="center"/>
          </w:tcPr>
          <w:p w14:paraId="60232218"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c>
          <w:tcPr>
            <w:tcW w:w="990" w:type="dxa"/>
            <w:vAlign w:val="center"/>
          </w:tcPr>
          <w:p w14:paraId="3EDFE6A2"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r>
      <w:tr w:rsidR="004F119B" w:rsidRPr="00F107A9" w14:paraId="0E0913F2" w14:textId="77777777" w:rsidTr="00775590">
        <w:trPr>
          <w:trHeight w:val="576"/>
        </w:trPr>
        <w:tc>
          <w:tcPr>
            <w:tcW w:w="2785" w:type="dxa"/>
            <w:tcMar>
              <w:left w:w="108" w:type="dxa"/>
              <w:right w:w="108" w:type="dxa"/>
            </w:tcMar>
            <w:vAlign w:val="center"/>
          </w:tcPr>
          <w:p w14:paraId="3EFAAE1A" w14:textId="77777777" w:rsidR="004F119B" w:rsidRPr="00F107A9" w:rsidRDefault="004F119B" w:rsidP="00775590">
            <w:pPr>
              <w:spacing w:line="276" w:lineRule="auto"/>
              <w:rPr>
                <w:rFonts w:ascii="Arial" w:hAnsi="Arial" w:cs="Arial"/>
              </w:rPr>
            </w:pPr>
            <w:r w:rsidRPr="00F107A9">
              <w:rPr>
                <w:rFonts w:ascii="Arial" w:hAnsi="Arial" w:cs="Arial"/>
              </w:rPr>
              <w:t>Hazardous Waste incinerated with energy recovery</w:t>
            </w:r>
          </w:p>
        </w:tc>
        <w:tc>
          <w:tcPr>
            <w:tcW w:w="922" w:type="dxa"/>
            <w:tcMar>
              <w:left w:w="108" w:type="dxa"/>
              <w:right w:w="108" w:type="dxa"/>
            </w:tcMar>
            <w:vAlign w:val="center"/>
          </w:tcPr>
          <w:p w14:paraId="31F5F8F5"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445C9CDB"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2FFA4CD6" w14:textId="77777777" w:rsidR="004F119B" w:rsidRPr="00F107A9" w:rsidRDefault="004F119B" w:rsidP="00775590">
            <w:pPr>
              <w:spacing w:line="276" w:lineRule="auto"/>
              <w:rPr>
                <w:rFonts w:ascii="Arial" w:hAnsi="Arial" w:cs="Arial"/>
              </w:rPr>
            </w:pPr>
            <w:r w:rsidRPr="00F107A9">
              <w:rPr>
                <w:rFonts w:ascii="Arial" w:hAnsi="Arial" w:cs="Arial"/>
              </w:rPr>
              <w:t>0</w:t>
            </w:r>
          </w:p>
        </w:tc>
        <w:tc>
          <w:tcPr>
            <w:tcW w:w="1160" w:type="dxa"/>
            <w:vAlign w:val="center"/>
          </w:tcPr>
          <w:p w14:paraId="306267F6"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 0.0</w:t>
            </w:r>
            <w:r w:rsidRPr="00F107A9">
              <w:rPr>
                <w:rStyle w:val="eop"/>
                <w:rFonts w:ascii="Arial" w:hAnsi="Arial" w:cs="Arial"/>
              </w:rPr>
              <w:t> </w:t>
            </w:r>
          </w:p>
        </w:tc>
        <w:tc>
          <w:tcPr>
            <w:tcW w:w="990" w:type="dxa"/>
            <w:vAlign w:val="center"/>
          </w:tcPr>
          <w:p w14:paraId="4A3B2760"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c>
          <w:tcPr>
            <w:tcW w:w="990" w:type="dxa"/>
            <w:vAlign w:val="center"/>
          </w:tcPr>
          <w:p w14:paraId="5A627400"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r>
      <w:tr w:rsidR="004F119B" w:rsidRPr="00F107A9" w14:paraId="5D720733" w14:textId="77777777" w:rsidTr="00775590">
        <w:trPr>
          <w:trHeight w:val="576"/>
        </w:trPr>
        <w:tc>
          <w:tcPr>
            <w:tcW w:w="2785" w:type="dxa"/>
            <w:tcMar>
              <w:left w:w="108" w:type="dxa"/>
              <w:right w:w="108" w:type="dxa"/>
            </w:tcMar>
            <w:vAlign w:val="center"/>
          </w:tcPr>
          <w:p w14:paraId="0D4EECA1" w14:textId="77777777" w:rsidR="004F119B" w:rsidRPr="00F107A9" w:rsidRDefault="004F119B" w:rsidP="00775590">
            <w:pPr>
              <w:spacing w:line="276" w:lineRule="auto"/>
              <w:rPr>
                <w:rFonts w:ascii="Arial" w:hAnsi="Arial" w:cs="Arial"/>
              </w:rPr>
            </w:pPr>
            <w:r w:rsidRPr="00F107A9">
              <w:rPr>
                <w:rFonts w:ascii="Arial" w:hAnsi="Arial" w:cs="Arial"/>
              </w:rPr>
              <w:lastRenderedPageBreak/>
              <w:t>Hazardous Waste incinerated without energy recovery</w:t>
            </w:r>
          </w:p>
        </w:tc>
        <w:tc>
          <w:tcPr>
            <w:tcW w:w="922" w:type="dxa"/>
            <w:tcMar>
              <w:left w:w="108" w:type="dxa"/>
              <w:right w:w="108" w:type="dxa"/>
            </w:tcMar>
            <w:vAlign w:val="center"/>
          </w:tcPr>
          <w:p w14:paraId="27D89B6E"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3BCF949E"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25853A15"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160" w:type="dxa"/>
            <w:vAlign w:val="center"/>
          </w:tcPr>
          <w:p w14:paraId="0311F274"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 576.96</w:t>
            </w:r>
            <w:r w:rsidRPr="00F107A9">
              <w:rPr>
                <w:rStyle w:val="eop"/>
                <w:rFonts w:ascii="Arial" w:hAnsi="Arial" w:cs="Arial"/>
              </w:rPr>
              <w:t> </w:t>
            </w:r>
          </w:p>
        </w:tc>
        <w:tc>
          <w:tcPr>
            <w:tcW w:w="990" w:type="dxa"/>
            <w:vAlign w:val="center"/>
          </w:tcPr>
          <w:p w14:paraId="628EEFCE"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457.00</w:t>
            </w:r>
            <w:r w:rsidRPr="00F107A9">
              <w:rPr>
                <w:rStyle w:val="eop"/>
                <w:rFonts w:ascii="Arial" w:hAnsi="Arial" w:cs="Arial"/>
              </w:rPr>
              <w:t> </w:t>
            </w:r>
          </w:p>
        </w:tc>
        <w:tc>
          <w:tcPr>
            <w:tcW w:w="990" w:type="dxa"/>
            <w:vAlign w:val="center"/>
          </w:tcPr>
          <w:p w14:paraId="20929D5D" w14:textId="77777777" w:rsidR="004F119B" w:rsidRPr="00F107A9" w:rsidRDefault="004F119B" w:rsidP="00775590">
            <w:pPr>
              <w:pStyle w:val="paragraph"/>
              <w:spacing w:before="0" w:beforeAutospacing="0" w:after="0" w:afterAutospacing="0" w:line="276" w:lineRule="auto"/>
              <w:textAlignment w:val="baseline"/>
              <w:rPr>
                <w:rFonts w:ascii="Arial" w:hAnsi="Arial" w:cs="Arial"/>
                <w:sz w:val="20"/>
                <w:szCs w:val="20"/>
              </w:rPr>
            </w:pPr>
            <w:r w:rsidRPr="00F107A9">
              <w:rPr>
                <w:rStyle w:val="normaltextrun"/>
                <w:rFonts w:ascii="Arial" w:hAnsi="Arial" w:cs="Arial"/>
                <w:sz w:val="20"/>
                <w:szCs w:val="20"/>
              </w:rPr>
              <w:t>736.00</w:t>
            </w:r>
            <w:r w:rsidRPr="00F107A9">
              <w:rPr>
                <w:rStyle w:val="eop"/>
                <w:rFonts w:ascii="Arial" w:hAnsi="Arial" w:cs="Arial"/>
                <w:sz w:val="20"/>
                <w:szCs w:val="20"/>
              </w:rPr>
              <w:t> </w:t>
            </w:r>
          </w:p>
          <w:p w14:paraId="33ABB601"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 </w:t>
            </w:r>
            <w:r w:rsidRPr="00F107A9">
              <w:rPr>
                <w:rStyle w:val="eop"/>
                <w:rFonts w:ascii="Arial" w:hAnsi="Arial" w:cs="Arial"/>
              </w:rPr>
              <w:t> </w:t>
            </w:r>
          </w:p>
        </w:tc>
      </w:tr>
      <w:tr w:rsidR="004F119B" w:rsidRPr="00F107A9" w14:paraId="21C49502" w14:textId="77777777" w:rsidTr="00775590">
        <w:trPr>
          <w:trHeight w:val="576"/>
        </w:trPr>
        <w:tc>
          <w:tcPr>
            <w:tcW w:w="2785" w:type="dxa"/>
            <w:tcMar>
              <w:left w:w="108" w:type="dxa"/>
              <w:right w:w="108" w:type="dxa"/>
            </w:tcMar>
            <w:vAlign w:val="center"/>
          </w:tcPr>
          <w:p w14:paraId="7A8B0A43" w14:textId="77777777" w:rsidR="004F119B" w:rsidRPr="00F107A9" w:rsidRDefault="004F119B" w:rsidP="00775590">
            <w:pPr>
              <w:spacing w:line="276" w:lineRule="auto"/>
              <w:rPr>
                <w:rFonts w:ascii="Arial" w:hAnsi="Arial" w:cs="Arial"/>
              </w:rPr>
            </w:pPr>
            <w:r w:rsidRPr="00F107A9">
              <w:rPr>
                <w:rFonts w:ascii="Arial" w:hAnsi="Arial" w:cs="Arial"/>
              </w:rPr>
              <w:t>Hazardous Waste with unknown disposal method</w:t>
            </w:r>
          </w:p>
        </w:tc>
        <w:tc>
          <w:tcPr>
            <w:tcW w:w="922" w:type="dxa"/>
            <w:tcMar>
              <w:left w:w="108" w:type="dxa"/>
              <w:right w:w="108" w:type="dxa"/>
            </w:tcMar>
            <w:vAlign w:val="center"/>
          </w:tcPr>
          <w:p w14:paraId="4315AB45"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606" w:type="dxa"/>
          </w:tcPr>
          <w:p w14:paraId="31584484"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082" w:type="dxa"/>
            <w:vAlign w:val="center"/>
          </w:tcPr>
          <w:p w14:paraId="22495C9D" w14:textId="77777777" w:rsidR="004F119B" w:rsidRPr="00F107A9" w:rsidRDefault="004F119B" w:rsidP="00775590">
            <w:pPr>
              <w:spacing w:line="276" w:lineRule="auto"/>
              <w:rPr>
                <w:rFonts w:ascii="Arial" w:hAnsi="Arial" w:cs="Arial"/>
              </w:rPr>
            </w:pPr>
            <w:r w:rsidRPr="00F107A9">
              <w:rPr>
                <w:rFonts w:ascii="Arial" w:hAnsi="Arial" w:cs="Arial"/>
              </w:rPr>
              <w:t>26.13</w:t>
            </w:r>
          </w:p>
        </w:tc>
        <w:tc>
          <w:tcPr>
            <w:tcW w:w="1160" w:type="dxa"/>
            <w:vAlign w:val="center"/>
          </w:tcPr>
          <w:p w14:paraId="7372B2A5"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 7.95</w:t>
            </w:r>
            <w:r w:rsidRPr="00F107A9">
              <w:rPr>
                <w:rStyle w:val="eop"/>
                <w:rFonts w:ascii="Arial" w:hAnsi="Arial" w:cs="Arial"/>
              </w:rPr>
              <w:t> </w:t>
            </w:r>
          </w:p>
        </w:tc>
        <w:tc>
          <w:tcPr>
            <w:tcW w:w="990" w:type="dxa"/>
            <w:vAlign w:val="center"/>
          </w:tcPr>
          <w:p w14:paraId="123C6C50"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c>
          <w:tcPr>
            <w:tcW w:w="990" w:type="dxa"/>
            <w:vAlign w:val="center"/>
          </w:tcPr>
          <w:p w14:paraId="33140305" w14:textId="77777777" w:rsidR="004F119B" w:rsidRPr="00F107A9" w:rsidRDefault="004F119B" w:rsidP="00775590">
            <w:pPr>
              <w:spacing w:line="276" w:lineRule="auto"/>
              <w:rPr>
                <w:rFonts w:ascii="Arial" w:hAnsi="Arial" w:cs="Arial"/>
              </w:rPr>
            </w:pPr>
            <w:r w:rsidRPr="00F107A9">
              <w:rPr>
                <w:rStyle w:val="normaltextrun"/>
                <w:rFonts w:ascii="Arial" w:hAnsi="Arial" w:cs="Arial"/>
              </w:rPr>
              <w:t>0.0</w:t>
            </w:r>
            <w:r w:rsidRPr="00F107A9">
              <w:rPr>
                <w:rStyle w:val="eop"/>
                <w:rFonts w:ascii="Arial" w:hAnsi="Arial" w:cs="Arial"/>
              </w:rPr>
              <w:t> </w:t>
            </w:r>
          </w:p>
        </w:tc>
      </w:tr>
    </w:tbl>
    <w:p w14:paraId="0D953E6E" w14:textId="77777777" w:rsidR="004F119B" w:rsidRPr="00F107A9" w:rsidRDefault="004F119B" w:rsidP="004F119B">
      <w:pPr>
        <w:spacing w:before="240" w:line="276" w:lineRule="auto"/>
        <w:rPr>
          <w:rFonts w:ascii="Arial" w:hAnsi="Arial" w:cs="Arial"/>
        </w:rPr>
      </w:pPr>
    </w:p>
    <w:p w14:paraId="3188A720" w14:textId="360F50B7" w:rsidR="004F119B" w:rsidRPr="00F107A9" w:rsidRDefault="004F119B" w:rsidP="000F5596">
      <w:pPr>
        <w:pStyle w:val="Heading2"/>
        <w:numPr>
          <w:ilvl w:val="0"/>
          <w:numId w:val="51"/>
        </w:numPr>
      </w:pPr>
      <w:bookmarkStart w:id="208" w:name="_Toc232500817"/>
      <w:bookmarkStart w:id="209" w:name="_Toc235801322"/>
      <w:r w:rsidRPr="00F107A9">
        <w:t>Water Management</w:t>
      </w:r>
      <w:r w:rsidRPr="00F107A9">
        <w:rPr>
          <w:rStyle w:val="FootnoteReference"/>
          <w:sz w:val="20"/>
        </w:rPr>
        <w:footnoteReference w:id="56"/>
      </w:r>
      <w:bookmarkEnd w:id="208"/>
      <w:bookmarkEnd w:id="209"/>
    </w:p>
    <w:p w14:paraId="6280540F" w14:textId="77777777" w:rsidR="004F119B" w:rsidRPr="00F107A9" w:rsidRDefault="004F119B" w:rsidP="004F119B">
      <w:pPr>
        <w:spacing w:before="240" w:line="276" w:lineRule="auto"/>
        <w:rPr>
          <w:rFonts w:ascii="Arial" w:hAnsi="Arial" w:cs="Arial"/>
        </w:rPr>
      </w:pPr>
      <w:r w:rsidRPr="00F107A9">
        <w:rPr>
          <w:rFonts w:ascii="Arial" w:hAnsi="Arial" w:cs="Arial"/>
        </w:rPr>
        <w:t>At Strides Pharma Limited, we are committed to responsible water management and continuously improving water efficiency across our operations. We conduct periodic water use assessments to identify opportunities for reducing consumption in manufacturing processes, utilities, cleaning operations, cooling systems, boilers, and domestic use. Based on these assessments, we establish measurable targets to reduce water withdrawal, improve water-use efficiency, and optimize water consumption per unit of production. We implement various actions to reduce water use, including leak detection and rectification, optimisation of cleaning processes, efficient operation of cooling towers and utilities, installation of water-efficient fixtures, preventive maintenance, and process improvements. We also focus on improving wastewater quality through effective operation and monitoring of effluent treatment systems, segregation of wastewater streams, regular quality testing, chemical optimization, and compliance with applicable discharge standards. Wherever feasible, we apply water recycling and reuse practices by treating wastewater and reusing it for utilities, gardening, flushing, cooling tower make-up, or other suitable non-process applications. In addition, we provide awareness training to employees and contractors on water efficiency management programmes, encouraging responsible water use, timely reporting of leakages, and active participation in water conservation initiatives across the organisation.</w:t>
      </w:r>
    </w:p>
    <w:p w14:paraId="7025B0B1" w14:textId="77777777" w:rsidR="004F119B" w:rsidRPr="00F107A9" w:rsidRDefault="004F119B" w:rsidP="004F119B">
      <w:pPr>
        <w:spacing w:before="240" w:line="276" w:lineRule="auto"/>
        <w:rPr>
          <w:rFonts w:ascii="Arial" w:hAnsi="Arial" w:cs="Arial"/>
          <w:b/>
        </w:rPr>
      </w:pPr>
      <w:r w:rsidRPr="00F107A9">
        <w:rPr>
          <w:rFonts w:ascii="Arial" w:hAnsi="Arial" w:cs="Arial"/>
          <w:b/>
        </w:rPr>
        <w:t>Water Monitoring and Efficiency</w:t>
      </w:r>
    </w:p>
    <w:p w14:paraId="70F8700E" w14:textId="77777777" w:rsidR="004F119B" w:rsidRPr="00F107A9" w:rsidRDefault="004F119B" w:rsidP="004F119B">
      <w:pPr>
        <w:spacing w:before="240" w:line="276" w:lineRule="auto"/>
        <w:rPr>
          <w:rFonts w:ascii="Arial" w:hAnsi="Arial" w:cs="Arial"/>
        </w:rPr>
      </w:pPr>
      <w:r w:rsidRPr="00F107A9">
        <w:rPr>
          <w:rFonts w:ascii="Arial" w:hAnsi="Arial" w:cs="Arial"/>
        </w:rPr>
        <w:t>Water consumption is monitored through site-specific water balance diagrams which are periodically reviewed and updated. Monthly water reports and trend analyses are used to identify high-consumption areas and implement corrective actions. Flow meters are installed at key points to improve measurement accuracy and accountability. Freshwater withdrawal is monitored against regulatory limits prescribed in site consent conditions and reported annually through statutory submissions.</w:t>
      </w:r>
    </w:p>
    <w:p w14:paraId="05EFCFBC"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t>Water Saving Initiatives for FY 2026</w:t>
      </w:r>
    </w:p>
    <w:p w14:paraId="5C012282"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In FY26, 1.06 lakh KL of water was recycled and reused within our facilities. At our Puducherry plant, treated ZLD water received from third-party treatment facilities is reused in cooling towers and utilities, reducing freshwater draw. </w:t>
      </w:r>
    </w:p>
    <w:p w14:paraId="3295AC72" w14:textId="77777777" w:rsidR="004F119B" w:rsidRPr="00F107A9" w:rsidRDefault="004F119B" w:rsidP="004F119B">
      <w:pPr>
        <w:spacing w:before="240" w:line="276" w:lineRule="auto"/>
        <w:rPr>
          <w:rFonts w:ascii="Arial" w:hAnsi="Arial" w:cs="Arial"/>
        </w:rPr>
      </w:pPr>
      <w:r w:rsidRPr="00F107A9">
        <w:rPr>
          <w:rFonts w:ascii="Arial" w:hAnsi="Arial" w:cs="Arial"/>
        </w:rPr>
        <w:t>Strides operates rainwater harvesting systems at three sites namely KRSG (Bengaluru), Puducherry, and Chandapura with a combined harvested capacity of 1,400 KL. In FY26, our flagship facility at KRSG harvested 41195.29 kL of rainwater, while the Puducherry site harvested 23692.8 kL. These volumes contribute to groundwater recharge and reduce dependence on municipal and groundwater sources.</w:t>
      </w:r>
    </w:p>
    <w:p w14:paraId="33055560" w14:textId="77777777" w:rsidR="004F119B" w:rsidRPr="00F107A9" w:rsidRDefault="004F119B" w:rsidP="004F119B">
      <w:pPr>
        <w:spacing w:before="240" w:line="276" w:lineRule="auto"/>
        <w:rPr>
          <w:rFonts w:ascii="Arial" w:hAnsi="Arial" w:cs="Arial"/>
        </w:rPr>
      </w:pPr>
      <w:r w:rsidRPr="00F107A9">
        <w:rPr>
          <w:rFonts w:ascii="Arial" w:hAnsi="Arial" w:cs="Arial"/>
        </w:rPr>
        <w:t>Treated water from our Effluent Treatment Plants (ETPs) and Sewage Treatment Plants (STPs) is used for in-house horticulture, further reducing freshwater dependence and the energy footprint associated with water supply.</w:t>
      </w:r>
    </w:p>
    <w:p w14:paraId="6EA9140C" w14:textId="77777777" w:rsidR="004F119B" w:rsidRPr="00F107A9" w:rsidRDefault="004F119B" w:rsidP="004F119B">
      <w:pPr>
        <w:spacing w:before="240" w:line="276" w:lineRule="auto"/>
        <w:rPr>
          <w:rFonts w:ascii="Arial" w:hAnsi="Arial" w:cs="Arial"/>
          <w:b/>
        </w:rPr>
      </w:pPr>
      <w:r w:rsidRPr="00F107A9">
        <w:rPr>
          <w:rFonts w:ascii="Arial" w:hAnsi="Arial" w:cs="Arial"/>
          <w:b/>
        </w:rPr>
        <w:lastRenderedPageBreak/>
        <w:t>Groundwater Recharge</w:t>
      </w:r>
    </w:p>
    <w:p w14:paraId="6772F7D5" w14:textId="77777777" w:rsidR="004F119B" w:rsidRPr="00F107A9" w:rsidRDefault="004F119B" w:rsidP="004F119B">
      <w:pPr>
        <w:spacing w:before="240" w:line="276" w:lineRule="auto"/>
        <w:rPr>
          <w:rFonts w:ascii="Arial" w:hAnsi="Arial" w:cs="Arial"/>
        </w:rPr>
      </w:pPr>
      <w:r w:rsidRPr="00F107A9">
        <w:rPr>
          <w:rFonts w:ascii="Arial" w:hAnsi="Arial" w:cs="Arial"/>
        </w:rPr>
        <w:t>Strides also supports groundwater replenishment through rainwater harvesting and recharge initiatives implemented based on site-specific hydrogeological conditions and recharge capacities. These initiatives complement the Company's broader strategy of reducing freshwater dependency while improving water resilience.</w:t>
      </w:r>
    </w:p>
    <w:p w14:paraId="409AA0BD" w14:textId="77777777" w:rsidR="004F119B" w:rsidRPr="00F107A9" w:rsidRDefault="004F119B" w:rsidP="004F119B">
      <w:pPr>
        <w:spacing w:before="240" w:line="276" w:lineRule="auto"/>
        <w:rPr>
          <w:rFonts w:ascii="Arial" w:hAnsi="Arial" w:cs="Arial"/>
          <w:b/>
          <w:bCs/>
        </w:rPr>
      </w:pPr>
      <w:r w:rsidRPr="00F107A9">
        <w:rPr>
          <w:rFonts w:ascii="Arial" w:hAnsi="Arial" w:cs="Arial"/>
          <w:b/>
          <w:bCs/>
        </w:rPr>
        <w:t>Water Risk Assessment</w:t>
      </w:r>
    </w:p>
    <w:p w14:paraId="07153DE4" w14:textId="77777777" w:rsidR="004F119B" w:rsidRPr="00F107A9" w:rsidRDefault="004F119B" w:rsidP="004F119B">
      <w:pPr>
        <w:spacing w:before="240" w:line="276" w:lineRule="auto"/>
        <w:rPr>
          <w:rFonts w:ascii="Arial" w:hAnsi="Arial" w:cs="Arial"/>
        </w:rPr>
      </w:pPr>
      <w:r w:rsidRPr="00F107A9">
        <w:rPr>
          <w:rFonts w:ascii="Arial" w:hAnsi="Arial" w:cs="Arial"/>
        </w:rPr>
        <w:t>To understand the long-term water risks facing our operations, Strides has undertaken a comprehensive water risk assessment for all its manufacturing facilities in India, using the WWF Water Risk Filter. The assessment evaluates three risk categories physical, regulatory, and reputational. Further they disaggregated into twelve sub-categories including water scarcity, flooding, regulatory instruments, and cultural importance of water. We have used FY2020 as the baseline, with 2030 and 2050 as future scenarios. During FY26, the Company revalidated the findings of its water risk assessment for its India operations using the WWF Water Risk Filter. No material change was observed in the water risk categorisation of operational sites, and the overall assessment continued to indicate low-to-medium levels of water stress risk. Existing mitigation and monitoring measures therefore remain appropriate and continue to be implemented.</w:t>
      </w:r>
    </w:p>
    <w:p w14:paraId="54F41564" w14:textId="77777777" w:rsidR="004F119B" w:rsidRPr="00F107A9" w:rsidRDefault="004F119B" w:rsidP="004F119B">
      <w:pPr>
        <w:spacing w:before="240" w:line="276" w:lineRule="auto"/>
        <w:rPr>
          <w:rFonts w:ascii="Arial" w:hAnsi="Arial" w:cs="Arial"/>
        </w:rPr>
      </w:pPr>
      <w:r w:rsidRPr="00F107A9">
        <w:rPr>
          <w:rFonts w:ascii="Arial" w:hAnsi="Arial" w:cs="Arial"/>
          <w:b/>
        </w:rPr>
        <w:t>Water Withdrawal by Sources</w:t>
      </w:r>
      <w:r w:rsidRPr="00F107A9">
        <w:rPr>
          <w:rStyle w:val="FootnoteReference"/>
          <w:rFonts w:ascii="Arial" w:hAnsi="Arial" w:cs="Arial"/>
        </w:rPr>
        <w:footnoteReference w:id="57"/>
      </w:r>
    </w:p>
    <w:tbl>
      <w:tblPr>
        <w:tblW w:w="5086" w:type="pct"/>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785"/>
        <w:gridCol w:w="1179"/>
        <w:gridCol w:w="910"/>
        <w:gridCol w:w="910"/>
        <w:gridCol w:w="992"/>
        <w:gridCol w:w="1159"/>
        <w:gridCol w:w="1236"/>
      </w:tblGrid>
      <w:tr w:rsidR="004F119B" w:rsidRPr="00F107A9" w14:paraId="64B8D659" w14:textId="77777777" w:rsidTr="00775590">
        <w:trPr>
          <w:trHeight w:val="576"/>
          <w:tblHeader/>
        </w:trPr>
        <w:tc>
          <w:tcPr>
            <w:tcW w:w="1518" w:type="pct"/>
            <w:vMerge w:val="restart"/>
            <w:shd w:val="clear" w:color="auto" w:fill="3BA175"/>
            <w:tcMar>
              <w:left w:w="108" w:type="dxa"/>
              <w:right w:w="108" w:type="dxa"/>
            </w:tcMar>
            <w:vAlign w:val="center"/>
          </w:tcPr>
          <w:p w14:paraId="32E574B2"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Source</w:t>
            </w:r>
          </w:p>
        </w:tc>
        <w:tc>
          <w:tcPr>
            <w:tcW w:w="643" w:type="pct"/>
            <w:vMerge w:val="restart"/>
            <w:shd w:val="clear" w:color="auto" w:fill="3BA175"/>
            <w:tcMar>
              <w:left w:w="108" w:type="dxa"/>
              <w:right w:w="108" w:type="dxa"/>
            </w:tcMar>
            <w:vAlign w:val="center"/>
          </w:tcPr>
          <w:p w14:paraId="27BAA290"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992" w:type="pct"/>
            <w:gridSpan w:val="2"/>
            <w:shd w:val="clear" w:color="auto" w:fill="3BA175"/>
            <w:vAlign w:val="center"/>
          </w:tcPr>
          <w:p w14:paraId="3DFB363E" w14:textId="77777777" w:rsidR="004F119B" w:rsidRPr="00F107A9" w:rsidRDefault="004F119B" w:rsidP="00775590">
            <w:pPr>
              <w:spacing w:line="276" w:lineRule="auto"/>
              <w:jc w:val="center"/>
              <w:rPr>
                <w:rFonts w:ascii="Arial" w:hAnsi="Arial" w:cs="Arial"/>
                <w:b/>
                <w:color w:val="FFFFFF" w:themeColor="background1"/>
              </w:rPr>
            </w:pPr>
            <w:r w:rsidRPr="00F107A9">
              <w:rPr>
                <w:rFonts w:ascii="Arial" w:hAnsi="Arial" w:cs="Arial"/>
                <w:b/>
                <w:color w:val="FFFFFF" w:themeColor="background1"/>
              </w:rPr>
              <w:t>FY26</w:t>
            </w:r>
          </w:p>
        </w:tc>
        <w:tc>
          <w:tcPr>
            <w:tcW w:w="541" w:type="pct"/>
            <w:vMerge w:val="restart"/>
            <w:shd w:val="clear" w:color="auto" w:fill="3BA175"/>
            <w:vAlign w:val="center"/>
          </w:tcPr>
          <w:p w14:paraId="695CD0BF"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2024-25</w:t>
            </w:r>
          </w:p>
        </w:tc>
        <w:tc>
          <w:tcPr>
            <w:tcW w:w="632" w:type="pct"/>
            <w:vMerge w:val="restart"/>
            <w:shd w:val="clear" w:color="auto" w:fill="3BA175"/>
            <w:vAlign w:val="center"/>
          </w:tcPr>
          <w:p w14:paraId="28C122A1"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2023-24</w:t>
            </w:r>
          </w:p>
        </w:tc>
        <w:tc>
          <w:tcPr>
            <w:tcW w:w="674" w:type="pct"/>
            <w:vMerge w:val="restart"/>
            <w:shd w:val="clear" w:color="auto" w:fill="3BA175"/>
            <w:tcMar>
              <w:left w:w="108" w:type="dxa"/>
              <w:right w:w="108" w:type="dxa"/>
            </w:tcMar>
            <w:vAlign w:val="center"/>
          </w:tcPr>
          <w:p w14:paraId="145A3BE7"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2022-23</w:t>
            </w:r>
          </w:p>
        </w:tc>
      </w:tr>
      <w:tr w:rsidR="004F119B" w:rsidRPr="00F107A9" w14:paraId="174768C0" w14:textId="77777777" w:rsidTr="00775590">
        <w:trPr>
          <w:trHeight w:val="576"/>
          <w:tblHeader/>
        </w:trPr>
        <w:tc>
          <w:tcPr>
            <w:tcW w:w="1518" w:type="pct"/>
            <w:vMerge/>
            <w:tcMar>
              <w:left w:w="108" w:type="dxa"/>
              <w:right w:w="108" w:type="dxa"/>
            </w:tcMar>
            <w:vAlign w:val="center"/>
          </w:tcPr>
          <w:p w14:paraId="2203EE79" w14:textId="77777777" w:rsidR="004F119B" w:rsidRPr="00F107A9" w:rsidRDefault="004F119B" w:rsidP="00775590">
            <w:pPr>
              <w:spacing w:line="276" w:lineRule="auto"/>
              <w:rPr>
                <w:rFonts w:ascii="Arial" w:hAnsi="Arial" w:cs="Arial"/>
                <w:b/>
                <w:color w:val="44546A" w:themeColor="text2"/>
              </w:rPr>
            </w:pPr>
          </w:p>
        </w:tc>
        <w:tc>
          <w:tcPr>
            <w:tcW w:w="643" w:type="pct"/>
            <w:vMerge/>
            <w:tcMar>
              <w:left w:w="108" w:type="dxa"/>
              <w:right w:w="108" w:type="dxa"/>
            </w:tcMar>
            <w:vAlign w:val="center"/>
          </w:tcPr>
          <w:p w14:paraId="0BE05F24" w14:textId="77777777" w:rsidR="004F119B" w:rsidRPr="00F107A9" w:rsidRDefault="004F119B" w:rsidP="00775590">
            <w:pPr>
              <w:spacing w:line="276" w:lineRule="auto"/>
              <w:rPr>
                <w:rFonts w:ascii="Arial" w:hAnsi="Arial" w:cs="Arial"/>
                <w:b/>
                <w:color w:val="44546A" w:themeColor="text2"/>
              </w:rPr>
            </w:pPr>
          </w:p>
        </w:tc>
        <w:tc>
          <w:tcPr>
            <w:tcW w:w="496" w:type="pct"/>
            <w:shd w:val="clear" w:color="auto" w:fill="70CAA3"/>
            <w:vAlign w:val="center"/>
          </w:tcPr>
          <w:p w14:paraId="39AEB0FC"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Global</w:t>
            </w:r>
          </w:p>
        </w:tc>
        <w:tc>
          <w:tcPr>
            <w:tcW w:w="496" w:type="pct"/>
            <w:shd w:val="clear" w:color="auto" w:fill="70CAA3"/>
            <w:vAlign w:val="center"/>
          </w:tcPr>
          <w:p w14:paraId="7DC88344"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India</w:t>
            </w:r>
          </w:p>
        </w:tc>
        <w:tc>
          <w:tcPr>
            <w:tcW w:w="541" w:type="pct"/>
            <w:vMerge/>
            <w:vAlign w:val="center"/>
          </w:tcPr>
          <w:p w14:paraId="1060D219" w14:textId="77777777" w:rsidR="004F119B" w:rsidRPr="00F107A9" w:rsidRDefault="004F119B" w:rsidP="00775590">
            <w:pPr>
              <w:spacing w:line="276" w:lineRule="auto"/>
              <w:rPr>
                <w:rFonts w:ascii="Arial" w:hAnsi="Arial" w:cs="Arial"/>
                <w:b/>
                <w:color w:val="44546A" w:themeColor="text2"/>
              </w:rPr>
            </w:pPr>
          </w:p>
        </w:tc>
        <w:tc>
          <w:tcPr>
            <w:tcW w:w="632" w:type="pct"/>
            <w:vMerge/>
            <w:vAlign w:val="center"/>
          </w:tcPr>
          <w:p w14:paraId="6D68CF70" w14:textId="77777777" w:rsidR="004F119B" w:rsidRPr="00F107A9" w:rsidRDefault="004F119B" w:rsidP="00775590">
            <w:pPr>
              <w:spacing w:line="276" w:lineRule="auto"/>
              <w:rPr>
                <w:rFonts w:ascii="Arial" w:hAnsi="Arial" w:cs="Arial"/>
                <w:b/>
                <w:color w:val="44546A" w:themeColor="text2"/>
              </w:rPr>
            </w:pPr>
          </w:p>
        </w:tc>
        <w:tc>
          <w:tcPr>
            <w:tcW w:w="674" w:type="pct"/>
            <w:vMerge/>
            <w:tcMar>
              <w:left w:w="108" w:type="dxa"/>
              <w:right w:w="108" w:type="dxa"/>
            </w:tcMar>
            <w:vAlign w:val="center"/>
          </w:tcPr>
          <w:p w14:paraId="68EAEB07" w14:textId="77777777" w:rsidR="004F119B" w:rsidRPr="00F107A9" w:rsidRDefault="004F119B" w:rsidP="00775590">
            <w:pPr>
              <w:spacing w:line="276" w:lineRule="auto"/>
              <w:rPr>
                <w:rFonts w:ascii="Arial" w:hAnsi="Arial" w:cs="Arial"/>
                <w:b/>
                <w:color w:val="44546A" w:themeColor="text2"/>
              </w:rPr>
            </w:pPr>
          </w:p>
        </w:tc>
      </w:tr>
      <w:tr w:rsidR="004F119B" w:rsidRPr="00F107A9" w14:paraId="1CC1C7A2" w14:textId="77777777" w:rsidTr="00775590">
        <w:trPr>
          <w:trHeight w:val="576"/>
        </w:trPr>
        <w:tc>
          <w:tcPr>
            <w:tcW w:w="1518" w:type="pct"/>
            <w:tcMar>
              <w:left w:w="108" w:type="dxa"/>
              <w:right w:w="108" w:type="dxa"/>
            </w:tcMar>
            <w:vAlign w:val="center"/>
          </w:tcPr>
          <w:p w14:paraId="298A553C" w14:textId="77777777" w:rsidR="004F119B" w:rsidRPr="00F107A9" w:rsidRDefault="004F119B" w:rsidP="00775590">
            <w:pPr>
              <w:spacing w:line="276" w:lineRule="auto"/>
              <w:rPr>
                <w:rFonts w:ascii="Arial" w:hAnsi="Arial" w:cs="Arial"/>
              </w:rPr>
            </w:pPr>
            <w:r w:rsidRPr="00F107A9">
              <w:rPr>
                <w:rFonts w:ascii="Arial" w:hAnsi="Arial" w:cs="Arial"/>
              </w:rPr>
              <w:t>Fresh groundwater</w:t>
            </w:r>
          </w:p>
        </w:tc>
        <w:tc>
          <w:tcPr>
            <w:tcW w:w="643" w:type="pct"/>
            <w:tcMar>
              <w:left w:w="108" w:type="dxa"/>
              <w:right w:w="108" w:type="dxa"/>
            </w:tcMar>
            <w:vAlign w:val="center"/>
          </w:tcPr>
          <w:p w14:paraId="3AF49D36"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55400638"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143B77E0" w14:textId="77777777" w:rsidR="004F119B" w:rsidRPr="00F107A9" w:rsidRDefault="004F119B" w:rsidP="00775590">
            <w:pPr>
              <w:spacing w:line="276" w:lineRule="auto"/>
              <w:rPr>
                <w:rFonts w:ascii="Arial" w:eastAsiaTheme="minorHAnsi" w:hAnsi="Arial" w:cs="Arial"/>
              </w:rPr>
            </w:pPr>
            <w:r w:rsidRPr="00F107A9">
              <w:rPr>
                <w:rFonts w:ascii="Arial" w:hAnsi="Arial" w:cs="Arial"/>
              </w:rPr>
              <w:t>23,438.36</w:t>
            </w:r>
          </w:p>
        </w:tc>
        <w:tc>
          <w:tcPr>
            <w:tcW w:w="541" w:type="pct"/>
            <w:vAlign w:val="center"/>
          </w:tcPr>
          <w:p w14:paraId="48728492" w14:textId="77777777" w:rsidR="004F119B" w:rsidRPr="00F107A9" w:rsidRDefault="004F119B" w:rsidP="00775590">
            <w:pPr>
              <w:spacing w:line="276" w:lineRule="auto"/>
              <w:rPr>
                <w:rFonts w:ascii="Arial" w:hAnsi="Arial" w:cs="Arial"/>
              </w:rPr>
            </w:pPr>
            <w:r w:rsidRPr="00F107A9">
              <w:rPr>
                <w:rFonts w:ascii="Arial" w:eastAsia="Calibri" w:hAnsi="Arial" w:cs="Arial"/>
              </w:rPr>
              <w:t>41,094</w:t>
            </w:r>
          </w:p>
        </w:tc>
        <w:tc>
          <w:tcPr>
            <w:tcW w:w="632" w:type="pct"/>
            <w:vAlign w:val="center"/>
          </w:tcPr>
          <w:p w14:paraId="6C54B7B8" w14:textId="77777777" w:rsidR="004F119B" w:rsidRPr="00F107A9" w:rsidRDefault="004F119B" w:rsidP="00775590">
            <w:pPr>
              <w:spacing w:line="276" w:lineRule="auto"/>
              <w:rPr>
                <w:rFonts w:ascii="Arial" w:hAnsi="Arial" w:cs="Arial"/>
              </w:rPr>
            </w:pPr>
            <w:r w:rsidRPr="00F107A9">
              <w:rPr>
                <w:rFonts w:ascii="Arial" w:hAnsi="Arial" w:cs="Arial"/>
              </w:rPr>
              <w:t>60,544</w:t>
            </w:r>
          </w:p>
        </w:tc>
        <w:tc>
          <w:tcPr>
            <w:tcW w:w="674" w:type="pct"/>
            <w:tcMar>
              <w:left w:w="108" w:type="dxa"/>
              <w:right w:w="108" w:type="dxa"/>
            </w:tcMar>
            <w:vAlign w:val="center"/>
          </w:tcPr>
          <w:p w14:paraId="0918F027" w14:textId="77777777" w:rsidR="004F119B" w:rsidRPr="00F107A9" w:rsidRDefault="004F119B" w:rsidP="00775590">
            <w:pPr>
              <w:spacing w:line="276" w:lineRule="auto"/>
              <w:rPr>
                <w:rFonts w:ascii="Arial" w:hAnsi="Arial" w:cs="Arial"/>
              </w:rPr>
            </w:pPr>
            <w:r w:rsidRPr="00F107A9">
              <w:rPr>
                <w:rFonts w:ascii="Arial" w:hAnsi="Arial" w:cs="Arial"/>
              </w:rPr>
              <w:t>59,877</w:t>
            </w:r>
          </w:p>
        </w:tc>
      </w:tr>
      <w:tr w:rsidR="004F119B" w:rsidRPr="00F107A9" w14:paraId="48315280" w14:textId="77777777" w:rsidTr="00775590">
        <w:trPr>
          <w:trHeight w:val="576"/>
        </w:trPr>
        <w:tc>
          <w:tcPr>
            <w:tcW w:w="1518" w:type="pct"/>
            <w:tcMar>
              <w:left w:w="108" w:type="dxa"/>
              <w:right w:w="108" w:type="dxa"/>
            </w:tcMar>
            <w:vAlign w:val="center"/>
          </w:tcPr>
          <w:p w14:paraId="511465EC" w14:textId="77777777" w:rsidR="004F119B" w:rsidRPr="00F107A9" w:rsidRDefault="004F119B" w:rsidP="00775590">
            <w:pPr>
              <w:spacing w:line="276" w:lineRule="auto"/>
              <w:rPr>
                <w:rFonts w:ascii="Arial" w:hAnsi="Arial" w:cs="Arial"/>
              </w:rPr>
            </w:pPr>
            <w:r w:rsidRPr="00F107A9">
              <w:rPr>
                <w:rFonts w:ascii="Arial" w:hAnsi="Arial" w:cs="Arial"/>
              </w:rPr>
              <w:t>Municipal water supplies (or from other water utilities)</w:t>
            </w:r>
          </w:p>
        </w:tc>
        <w:tc>
          <w:tcPr>
            <w:tcW w:w="643" w:type="pct"/>
            <w:tcMar>
              <w:left w:w="108" w:type="dxa"/>
              <w:right w:w="108" w:type="dxa"/>
            </w:tcMar>
            <w:vAlign w:val="center"/>
          </w:tcPr>
          <w:p w14:paraId="1696E0EF"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353FEE44"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70A47E71" w14:textId="77777777" w:rsidR="004F119B" w:rsidRPr="00F107A9" w:rsidRDefault="004F119B" w:rsidP="00775590">
            <w:pPr>
              <w:spacing w:line="276" w:lineRule="auto"/>
              <w:rPr>
                <w:rFonts w:ascii="Arial" w:eastAsiaTheme="minorHAnsi" w:hAnsi="Arial" w:cs="Arial"/>
              </w:rPr>
            </w:pPr>
            <w:r w:rsidRPr="00F107A9">
              <w:rPr>
                <w:rFonts w:ascii="Arial" w:hAnsi="Arial" w:cs="Arial"/>
              </w:rPr>
              <w:t>165,848.44</w:t>
            </w:r>
          </w:p>
        </w:tc>
        <w:tc>
          <w:tcPr>
            <w:tcW w:w="541" w:type="pct"/>
            <w:vAlign w:val="center"/>
          </w:tcPr>
          <w:p w14:paraId="7193A9C9" w14:textId="77777777" w:rsidR="004F119B" w:rsidRPr="00F107A9" w:rsidRDefault="004F119B" w:rsidP="00775590">
            <w:pPr>
              <w:spacing w:line="276" w:lineRule="auto"/>
              <w:rPr>
                <w:rFonts w:ascii="Arial" w:hAnsi="Arial" w:cs="Arial"/>
              </w:rPr>
            </w:pPr>
            <w:r w:rsidRPr="00F107A9">
              <w:rPr>
                <w:rFonts w:ascii="Arial" w:eastAsia="Calibri" w:hAnsi="Arial" w:cs="Arial"/>
              </w:rPr>
              <w:t>151,280</w:t>
            </w:r>
          </w:p>
        </w:tc>
        <w:tc>
          <w:tcPr>
            <w:tcW w:w="632" w:type="pct"/>
            <w:vAlign w:val="center"/>
          </w:tcPr>
          <w:p w14:paraId="48E58439" w14:textId="77777777" w:rsidR="004F119B" w:rsidRPr="00F107A9" w:rsidRDefault="004F119B" w:rsidP="00775590">
            <w:pPr>
              <w:spacing w:line="276" w:lineRule="auto"/>
              <w:rPr>
                <w:rFonts w:ascii="Arial" w:hAnsi="Arial" w:cs="Arial"/>
              </w:rPr>
            </w:pPr>
            <w:r w:rsidRPr="00F107A9">
              <w:rPr>
                <w:rFonts w:ascii="Arial" w:hAnsi="Arial" w:cs="Arial"/>
              </w:rPr>
              <w:t>1,43,872</w:t>
            </w:r>
          </w:p>
        </w:tc>
        <w:tc>
          <w:tcPr>
            <w:tcW w:w="674" w:type="pct"/>
            <w:tcMar>
              <w:left w:w="108" w:type="dxa"/>
              <w:right w:w="108" w:type="dxa"/>
            </w:tcMar>
            <w:vAlign w:val="center"/>
          </w:tcPr>
          <w:p w14:paraId="280E5075" w14:textId="77777777" w:rsidR="004F119B" w:rsidRPr="00F107A9" w:rsidRDefault="004F119B" w:rsidP="00775590">
            <w:pPr>
              <w:spacing w:line="276" w:lineRule="auto"/>
              <w:rPr>
                <w:rFonts w:ascii="Arial" w:hAnsi="Arial" w:cs="Arial"/>
              </w:rPr>
            </w:pPr>
            <w:r w:rsidRPr="00F107A9">
              <w:rPr>
                <w:rFonts w:ascii="Arial" w:hAnsi="Arial" w:cs="Arial"/>
              </w:rPr>
              <w:t>1,34,901</w:t>
            </w:r>
          </w:p>
        </w:tc>
      </w:tr>
      <w:tr w:rsidR="004F119B" w:rsidRPr="00F107A9" w14:paraId="0A9D4510" w14:textId="77777777" w:rsidTr="00775590">
        <w:trPr>
          <w:trHeight w:val="576"/>
        </w:trPr>
        <w:tc>
          <w:tcPr>
            <w:tcW w:w="1518" w:type="pct"/>
            <w:tcMar>
              <w:left w:w="108" w:type="dxa"/>
              <w:right w:w="108" w:type="dxa"/>
            </w:tcMar>
            <w:vAlign w:val="center"/>
          </w:tcPr>
          <w:p w14:paraId="2736C29B" w14:textId="77777777" w:rsidR="004F119B" w:rsidRPr="00F107A9" w:rsidRDefault="004F119B" w:rsidP="00775590">
            <w:pPr>
              <w:spacing w:line="276" w:lineRule="auto"/>
              <w:rPr>
                <w:rFonts w:ascii="Arial" w:hAnsi="Arial" w:cs="Arial"/>
              </w:rPr>
            </w:pPr>
            <w:r w:rsidRPr="00F107A9">
              <w:rPr>
                <w:rFonts w:ascii="Arial" w:hAnsi="Arial" w:cs="Arial"/>
              </w:rPr>
              <w:t>Bottled Drinking Water</w:t>
            </w:r>
          </w:p>
        </w:tc>
        <w:tc>
          <w:tcPr>
            <w:tcW w:w="643" w:type="pct"/>
            <w:tcMar>
              <w:left w:w="108" w:type="dxa"/>
              <w:right w:w="108" w:type="dxa"/>
            </w:tcMar>
            <w:vAlign w:val="center"/>
          </w:tcPr>
          <w:p w14:paraId="7AD4806F"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45501125"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2BAE84CB" w14:textId="77777777" w:rsidR="004F119B" w:rsidRPr="00F107A9" w:rsidRDefault="004F119B" w:rsidP="00775590">
            <w:pPr>
              <w:spacing w:line="276" w:lineRule="auto"/>
              <w:rPr>
                <w:rFonts w:ascii="Arial" w:hAnsi="Arial" w:cs="Arial"/>
              </w:rPr>
            </w:pPr>
            <w:r w:rsidRPr="00F107A9">
              <w:rPr>
                <w:rFonts w:ascii="Arial" w:hAnsi="Arial" w:cs="Arial"/>
              </w:rPr>
              <w:t>1010.88</w:t>
            </w:r>
          </w:p>
        </w:tc>
        <w:tc>
          <w:tcPr>
            <w:tcW w:w="541" w:type="pct"/>
            <w:vAlign w:val="center"/>
          </w:tcPr>
          <w:p w14:paraId="61293D1B" w14:textId="77777777" w:rsidR="004F119B" w:rsidRPr="00F107A9" w:rsidRDefault="004F119B" w:rsidP="00775590">
            <w:pPr>
              <w:spacing w:line="276" w:lineRule="auto"/>
              <w:rPr>
                <w:rFonts w:ascii="Arial" w:eastAsia="Calibri" w:hAnsi="Arial" w:cs="Arial"/>
              </w:rPr>
            </w:pPr>
            <w:r w:rsidRPr="00F107A9">
              <w:rPr>
                <w:rFonts w:ascii="Arial" w:eastAsia="Calibri" w:hAnsi="Arial" w:cs="Arial"/>
              </w:rPr>
              <w:t>NA</w:t>
            </w:r>
          </w:p>
        </w:tc>
        <w:tc>
          <w:tcPr>
            <w:tcW w:w="632" w:type="pct"/>
            <w:vAlign w:val="center"/>
          </w:tcPr>
          <w:p w14:paraId="061A1B17" w14:textId="77777777" w:rsidR="004F119B" w:rsidRPr="00F107A9" w:rsidRDefault="004F119B" w:rsidP="00775590">
            <w:pPr>
              <w:spacing w:line="276" w:lineRule="auto"/>
              <w:rPr>
                <w:rFonts w:ascii="Arial" w:hAnsi="Arial" w:cs="Arial"/>
              </w:rPr>
            </w:pPr>
            <w:r w:rsidRPr="00F107A9">
              <w:rPr>
                <w:rFonts w:ascii="Arial" w:hAnsi="Arial" w:cs="Arial"/>
              </w:rPr>
              <w:t>Na</w:t>
            </w:r>
          </w:p>
        </w:tc>
        <w:tc>
          <w:tcPr>
            <w:tcW w:w="674" w:type="pct"/>
            <w:tcMar>
              <w:left w:w="108" w:type="dxa"/>
              <w:right w:w="108" w:type="dxa"/>
            </w:tcMar>
            <w:vAlign w:val="center"/>
          </w:tcPr>
          <w:p w14:paraId="328DF282" w14:textId="77777777" w:rsidR="004F119B" w:rsidRPr="00F107A9" w:rsidRDefault="004F119B" w:rsidP="00775590">
            <w:pPr>
              <w:spacing w:line="276" w:lineRule="auto"/>
              <w:rPr>
                <w:rFonts w:ascii="Arial" w:hAnsi="Arial" w:cs="Arial"/>
              </w:rPr>
            </w:pPr>
            <w:r w:rsidRPr="00F107A9">
              <w:rPr>
                <w:rFonts w:ascii="Arial" w:hAnsi="Arial" w:cs="Arial"/>
              </w:rPr>
              <w:t>NA</w:t>
            </w:r>
          </w:p>
        </w:tc>
      </w:tr>
      <w:tr w:rsidR="004F119B" w:rsidRPr="00F107A9" w14:paraId="611975D0" w14:textId="77777777" w:rsidTr="00775590">
        <w:trPr>
          <w:trHeight w:val="576"/>
        </w:trPr>
        <w:tc>
          <w:tcPr>
            <w:tcW w:w="1518" w:type="pct"/>
            <w:tcMar>
              <w:left w:w="108" w:type="dxa"/>
              <w:right w:w="108" w:type="dxa"/>
            </w:tcMar>
            <w:vAlign w:val="center"/>
          </w:tcPr>
          <w:p w14:paraId="4E6F3680" w14:textId="77777777" w:rsidR="004F119B" w:rsidRPr="00F107A9" w:rsidRDefault="004F119B" w:rsidP="00775590">
            <w:pPr>
              <w:spacing w:line="276" w:lineRule="auto"/>
              <w:rPr>
                <w:rFonts w:ascii="Arial" w:hAnsi="Arial" w:cs="Arial"/>
              </w:rPr>
            </w:pPr>
            <w:r w:rsidRPr="00F107A9">
              <w:rPr>
                <w:rFonts w:ascii="Arial" w:hAnsi="Arial" w:cs="Arial"/>
              </w:rPr>
              <w:t>Total water withdrawal</w:t>
            </w:r>
          </w:p>
        </w:tc>
        <w:tc>
          <w:tcPr>
            <w:tcW w:w="643" w:type="pct"/>
            <w:tcMar>
              <w:left w:w="108" w:type="dxa"/>
              <w:right w:w="108" w:type="dxa"/>
            </w:tcMar>
            <w:vAlign w:val="center"/>
          </w:tcPr>
          <w:p w14:paraId="1B8AB57A"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3360CF28"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23F7F019" w14:textId="77777777" w:rsidR="004F119B" w:rsidRPr="00F107A9" w:rsidRDefault="004F119B" w:rsidP="00775590">
            <w:pPr>
              <w:spacing w:line="276" w:lineRule="auto"/>
              <w:rPr>
                <w:rFonts w:ascii="Arial" w:eastAsiaTheme="minorHAnsi" w:hAnsi="Arial" w:cs="Arial"/>
              </w:rPr>
            </w:pPr>
            <w:r w:rsidRPr="00F107A9">
              <w:rPr>
                <w:rFonts w:ascii="Arial" w:hAnsi="Arial" w:cs="Arial"/>
              </w:rPr>
              <w:t>190,297.69</w:t>
            </w:r>
          </w:p>
        </w:tc>
        <w:tc>
          <w:tcPr>
            <w:tcW w:w="541" w:type="pct"/>
            <w:vAlign w:val="center"/>
          </w:tcPr>
          <w:p w14:paraId="79C2BC41" w14:textId="77777777" w:rsidR="004F119B" w:rsidRPr="00F107A9" w:rsidRDefault="004F119B" w:rsidP="00775590">
            <w:pPr>
              <w:spacing w:line="276" w:lineRule="auto"/>
              <w:rPr>
                <w:rFonts w:ascii="Arial" w:hAnsi="Arial" w:cs="Arial"/>
              </w:rPr>
            </w:pPr>
            <w:r w:rsidRPr="00F107A9">
              <w:rPr>
                <w:rFonts w:ascii="Arial" w:eastAsia="Calibri" w:hAnsi="Arial" w:cs="Arial"/>
              </w:rPr>
              <w:t>192,374</w:t>
            </w:r>
          </w:p>
        </w:tc>
        <w:tc>
          <w:tcPr>
            <w:tcW w:w="632" w:type="pct"/>
            <w:vAlign w:val="center"/>
          </w:tcPr>
          <w:p w14:paraId="3EBD0D43" w14:textId="77777777" w:rsidR="004F119B" w:rsidRPr="00F107A9" w:rsidRDefault="004F119B" w:rsidP="00775590">
            <w:pPr>
              <w:spacing w:line="276" w:lineRule="auto"/>
              <w:rPr>
                <w:rFonts w:ascii="Arial" w:hAnsi="Arial" w:cs="Arial"/>
              </w:rPr>
            </w:pPr>
            <w:r w:rsidRPr="00F107A9">
              <w:rPr>
                <w:rFonts w:ascii="Arial" w:hAnsi="Arial" w:cs="Arial"/>
              </w:rPr>
              <w:t>204,416</w:t>
            </w:r>
          </w:p>
        </w:tc>
        <w:tc>
          <w:tcPr>
            <w:tcW w:w="674" w:type="pct"/>
            <w:tcMar>
              <w:left w:w="108" w:type="dxa"/>
              <w:right w:w="108" w:type="dxa"/>
            </w:tcMar>
            <w:vAlign w:val="center"/>
          </w:tcPr>
          <w:p w14:paraId="75B2A2B8" w14:textId="77777777" w:rsidR="004F119B" w:rsidRPr="00F107A9" w:rsidRDefault="004F119B" w:rsidP="00775590">
            <w:pPr>
              <w:spacing w:line="276" w:lineRule="auto"/>
              <w:rPr>
                <w:rFonts w:ascii="Arial" w:hAnsi="Arial" w:cs="Arial"/>
              </w:rPr>
            </w:pPr>
            <w:r w:rsidRPr="00F107A9">
              <w:rPr>
                <w:rFonts w:ascii="Arial" w:hAnsi="Arial" w:cs="Arial"/>
              </w:rPr>
              <w:t>194,778</w:t>
            </w:r>
          </w:p>
        </w:tc>
      </w:tr>
      <w:tr w:rsidR="004F119B" w:rsidRPr="00F107A9" w14:paraId="60F1E935" w14:textId="77777777" w:rsidTr="00775590">
        <w:trPr>
          <w:trHeight w:val="576"/>
        </w:trPr>
        <w:tc>
          <w:tcPr>
            <w:tcW w:w="1518" w:type="pct"/>
            <w:tcMar>
              <w:left w:w="108" w:type="dxa"/>
              <w:right w:w="108" w:type="dxa"/>
            </w:tcMar>
            <w:vAlign w:val="center"/>
          </w:tcPr>
          <w:p w14:paraId="28C987E7" w14:textId="77777777" w:rsidR="004F119B" w:rsidRPr="00F107A9" w:rsidRDefault="004F119B" w:rsidP="00775590">
            <w:pPr>
              <w:spacing w:line="276" w:lineRule="auto"/>
              <w:rPr>
                <w:rFonts w:ascii="Arial" w:hAnsi="Arial" w:cs="Arial"/>
              </w:rPr>
            </w:pPr>
            <w:r w:rsidRPr="00F107A9">
              <w:rPr>
                <w:rFonts w:ascii="Arial" w:hAnsi="Arial" w:cs="Arial"/>
              </w:rPr>
              <w:t>Total water discharge</w:t>
            </w:r>
            <w:r w:rsidRPr="00F107A9">
              <w:rPr>
                <w:rStyle w:val="FootnoteReference"/>
                <w:rFonts w:ascii="Arial" w:hAnsi="Arial" w:cs="Arial"/>
              </w:rPr>
              <w:footnoteReference w:id="58"/>
            </w:r>
          </w:p>
        </w:tc>
        <w:tc>
          <w:tcPr>
            <w:tcW w:w="643" w:type="pct"/>
            <w:tcMar>
              <w:left w:w="108" w:type="dxa"/>
              <w:right w:w="108" w:type="dxa"/>
            </w:tcMar>
            <w:vAlign w:val="center"/>
          </w:tcPr>
          <w:p w14:paraId="566F6C81"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0BA26490"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6FF897AA" w14:textId="77777777" w:rsidR="004F119B" w:rsidRPr="00F107A9" w:rsidRDefault="004F119B" w:rsidP="00775590">
            <w:pPr>
              <w:spacing w:line="276" w:lineRule="auto"/>
              <w:rPr>
                <w:rFonts w:ascii="Arial" w:hAnsi="Arial" w:cs="Arial"/>
              </w:rPr>
            </w:pPr>
            <w:r w:rsidRPr="00F107A9">
              <w:rPr>
                <w:rFonts w:ascii="Arial" w:eastAsia="Calibri" w:hAnsi="Arial" w:cs="Arial"/>
              </w:rPr>
              <w:t>0</w:t>
            </w:r>
          </w:p>
        </w:tc>
        <w:tc>
          <w:tcPr>
            <w:tcW w:w="541" w:type="pct"/>
            <w:vAlign w:val="center"/>
          </w:tcPr>
          <w:p w14:paraId="2EDF4D2B" w14:textId="77777777" w:rsidR="004F119B" w:rsidRPr="00F107A9" w:rsidRDefault="004F119B" w:rsidP="00775590">
            <w:pPr>
              <w:spacing w:line="276" w:lineRule="auto"/>
              <w:rPr>
                <w:rFonts w:ascii="Arial" w:hAnsi="Arial" w:cs="Arial"/>
              </w:rPr>
            </w:pPr>
            <w:r w:rsidRPr="00F107A9">
              <w:rPr>
                <w:rFonts w:ascii="Arial" w:hAnsi="Arial" w:cs="Arial"/>
              </w:rPr>
              <w:t xml:space="preserve"> 0</w:t>
            </w:r>
          </w:p>
        </w:tc>
        <w:tc>
          <w:tcPr>
            <w:tcW w:w="632" w:type="pct"/>
            <w:vAlign w:val="center"/>
          </w:tcPr>
          <w:p w14:paraId="47A04090" w14:textId="77777777" w:rsidR="004F119B" w:rsidRPr="00F107A9" w:rsidRDefault="004F119B" w:rsidP="00775590">
            <w:pPr>
              <w:spacing w:line="276" w:lineRule="auto"/>
              <w:rPr>
                <w:rFonts w:ascii="Arial" w:hAnsi="Arial" w:cs="Arial"/>
              </w:rPr>
            </w:pPr>
            <w:r w:rsidRPr="00F107A9">
              <w:rPr>
                <w:rFonts w:ascii="Arial" w:hAnsi="Arial" w:cs="Arial"/>
              </w:rPr>
              <w:t xml:space="preserve"> 0</w:t>
            </w:r>
          </w:p>
        </w:tc>
        <w:tc>
          <w:tcPr>
            <w:tcW w:w="674" w:type="pct"/>
            <w:tcMar>
              <w:left w:w="108" w:type="dxa"/>
              <w:right w:w="108" w:type="dxa"/>
            </w:tcMar>
            <w:vAlign w:val="center"/>
          </w:tcPr>
          <w:p w14:paraId="69D9BB43" w14:textId="77777777" w:rsidR="004F119B" w:rsidRPr="00F107A9" w:rsidRDefault="004F119B" w:rsidP="00775590">
            <w:pPr>
              <w:spacing w:line="276" w:lineRule="auto"/>
              <w:rPr>
                <w:rFonts w:ascii="Arial" w:hAnsi="Arial" w:cs="Arial"/>
              </w:rPr>
            </w:pPr>
            <w:r w:rsidRPr="00F107A9">
              <w:rPr>
                <w:rFonts w:ascii="Arial" w:hAnsi="Arial" w:cs="Arial"/>
              </w:rPr>
              <w:t xml:space="preserve">0 </w:t>
            </w:r>
          </w:p>
        </w:tc>
      </w:tr>
      <w:tr w:rsidR="004F119B" w:rsidRPr="00F107A9" w14:paraId="67FD4CEA" w14:textId="77777777" w:rsidTr="00775590">
        <w:trPr>
          <w:trHeight w:val="576"/>
        </w:trPr>
        <w:tc>
          <w:tcPr>
            <w:tcW w:w="1518" w:type="pct"/>
            <w:tcMar>
              <w:left w:w="108" w:type="dxa"/>
              <w:right w:w="108" w:type="dxa"/>
            </w:tcMar>
            <w:vAlign w:val="center"/>
          </w:tcPr>
          <w:p w14:paraId="3B8C775D" w14:textId="77777777" w:rsidR="004F119B" w:rsidRPr="00F107A9" w:rsidRDefault="004F119B" w:rsidP="00775590">
            <w:pPr>
              <w:spacing w:line="276" w:lineRule="auto"/>
              <w:rPr>
                <w:rFonts w:ascii="Arial" w:hAnsi="Arial" w:cs="Arial"/>
              </w:rPr>
            </w:pPr>
            <w:r w:rsidRPr="00F107A9">
              <w:rPr>
                <w:rFonts w:ascii="Arial" w:hAnsi="Arial" w:cs="Arial"/>
              </w:rPr>
              <w:t>Water recycled</w:t>
            </w:r>
          </w:p>
        </w:tc>
        <w:tc>
          <w:tcPr>
            <w:tcW w:w="643" w:type="pct"/>
            <w:tcMar>
              <w:left w:w="108" w:type="dxa"/>
              <w:right w:w="108" w:type="dxa"/>
            </w:tcMar>
            <w:vAlign w:val="center"/>
          </w:tcPr>
          <w:p w14:paraId="16CBEDD9"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2870671D"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7B308FBC" w14:textId="77777777" w:rsidR="004F119B" w:rsidRPr="00F107A9" w:rsidRDefault="004F119B" w:rsidP="00775590">
            <w:pPr>
              <w:spacing w:line="276" w:lineRule="auto"/>
              <w:rPr>
                <w:rFonts w:ascii="Arial" w:eastAsiaTheme="minorHAnsi" w:hAnsi="Arial" w:cs="Arial"/>
              </w:rPr>
            </w:pPr>
            <w:r w:rsidRPr="00F107A9">
              <w:rPr>
                <w:rFonts w:ascii="Arial" w:hAnsi="Arial" w:cs="Arial"/>
              </w:rPr>
              <w:t>106,087.77</w:t>
            </w:r>
          </w:p>
        </w:tc>
        <w:tc>
          <w:tcPr>
            <w:tcW w:w="541" w:type="pct"/>
            <w:vAlign w:val="center"/>
          </w:tcPr>
          <w:p w14:paraId="11071516" w14:textId="77777777" w:rsidR="004F119B" w:rsidRPr="00F107A9" w:rsidRDefault="004F119B" w:rsidP="00775590">
            <w:pPr>
              <w:spacing w:line="276" w:lineRule="auto"/>
              <w:rPr>
                <w:rFonts w:ascii="Arial" w:hAnsi="Arial" w:cs="Arial"/>
              </w:rPr>
            </w:pPr>
            <w:r w:rsidRPr="00F107A9">
              <w:rPr>
                <w:rFonts w:ascii="Arial" w:eastAsia="Calibri" w:hAnsi="Arial" w:cs="Arial"/>
              </w:rPr>
              <w:t>89,609</w:t>
            </w:r>
          </w:p>
        </w:tc>
        <w:tc>
          <w:tcPr>
            <w:tcW w:w="632" w:type="pct"/>
            <w:vAlign w:val="center"/>
          </w:tcPr>
          <w:p w14:paraId="57C0B526" w14:textId="77777777" w:rsidR="004F119B" w:rsidRPr="00F107A9" w:rsidRDefault="004F119B" w:rsidP="00775590">
            <w:pPr>
              <w:spacing w:line="276" w:lineRule="auto"/>
              <w:rPr>
                <w:rStyle w:val="CommentReference"/>
                <w:rFonts w:ascii="Arial" w:hAnsi="Arial" w:cs="Arial"/>
                <w:sz w:val="20"/>
                <w:szCs w:val="20"/>
              </w:rPr>
            </w:pPr>
            <w:r w:rsidRPr="00F107A9">
              <w:rPr>
                <w:rFonts w:ascii="Arial" w:hAnsi="Arial" w:cs="Arial"/>
              </w:rPr>
              <w:t>88,654</w:t>
            </w:r>
          </w:p>
        </w:tc>
        <w:tc>
          <w:tcPr>
            <w:tcW w:w="674" w:type="pct"/>
            <w:tcMar>
              <w:left w:w="108" w:type="dxa"/>
              <w:right w:w="108" w:type="dxa"/>
            </w:tcMar>
            <w:vAlign w:val="center"/>
          </w:tcPr>
          <w:p w14:paraId="16F24993" w14:textId="77777777" w:rsidR="004F119B" w:rsidRPr="00F107A9" w:rsidRDefault="004F119B" w:rsidP="00775590">
            <w:pPr>
              <w:spacing w:line="276" w:lineRule="auto"/>
              <w:rPr>
                <w:rFonts w:ascii="Arial" w:hAnsi="Arial" w:cs="Arial"/>
              </w:rPr>
            </w:pPr>
            <w:r w:rsidRPr="00F107A9">
              <w:rPr>
                <w:rFonts w:ascii="Arial" w:hAnsi="Arial" w:cs="Arial"/>
              </w:rPr>
              <w:t>-</w:t>
            </w:r>
          </w:p>
        </w:tc>
      </w:tr>
      <w:tr w:rsidR="004F119B" w:rsidRPr="00F107A9" w14:paraId="3126E7CF" w14:textId="77777777" w:rsidTr="00775590">
        <w:trPr>
          <w:trHeight w:val="576"/>
        </w:trPr>
        <w:tc>
          <w:tcPr>
            <w:tcW w:w="1518" w:type="pct"/>
            <w:tcMar>
              <w:left w:w="108" w:type="dxa"/>
              <w:right w:w="108" w:type="dxa"/>
            </w:tcMar>
            <w:vAlign w:val="center"/>
          </w:tcPr>
          <w:p w14:paraId="7B7C95E7" w14:textId="77777777" w:rsidR="004F119B" w:rsidRPr="00F107A9" w:rsidRDefault="004F119B" w:rsidP="00775590">
            <w:pPr>
              <w:spacing w:line="276" w:lineRule="auto"/>
              <w:rPr>
                <w:rFonts w:ascii="Arial" w:hAnsi="Arial" w:cs="Arial"/>
              </w:rPr>
            </w:pPr>
            <w:r w:rsidRPr="00F107A9">
              <w:rPr>
                <w:rFonts w:ascii="Arial" w:hAnsi="Arial" w:cs="Arial"/>
              </w:rPr>
              <w:t>Water Intensity</w:t>
            </w:r>
          </w:p>
        </w:tc>
        <w:tc>
          <w:tcPr>
            <w:tcW w:w="643" w:type="pct"/>
            <w:tcMar>
              <w:left w:w="108" w:type="dxa"/>
              <w:right w:w="108" w:type="dxa"/>
            </w:tcMar>
            <w:vAlign w:val="center"/>
          </w:tcPr>
          <w:p w14:paraId="758FCA82" w14:textId="77777777" w:rsidR="004F119B" w:rsidRPr="00F107A9" w:rsidRDefault="004F119B" w:rsidP="00775590">
            <w:pPr>
              <w:spacing w:line="276" w:lineRule="auto"/>
              <w:rPr>
                <w:rFonts w:ascii="Arial" w:hAnsi="Arial" w:cs="Arial"/>
              </w:rPr>
            </w:pPr>
            <w:r w:rsidRPr="00F107A9">
              <w:rPr>
                <w:rFonts w:ascii="Arial" w:hAnsi="Arial" w:cs="Arial"/>
              </w:rPr>
              <w:t>m3/ Revenue in Million INR*</w:t>
            </w:r>
          </w:p>
        </w:tc>
        <w:tc>
          <w:tcPr>
            <w:tcW w:w="496" w:type="pct"/>
          </w:tcPr>
          <w:p w14:paraId="2858C65A"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70BE3E8A" w14:textId="77777777" w:rsidR="004F119B" w:rsidRPr="00F107A9" w:rsidRDefault="004F119B" w:rsidP="00775590">
            <w:pPr>
              <w:spacing w:line="276" w:lineRule="auto"/>
              <w:rPr>
                <w:rFonts w:ascii="Arial" w:hAnsi="Arial" w:cs="Arial"/>
              </w:rPr>
            </w:pPr>
            <w:r w:rsidRPr="00F107A9">
              <w:rPr>
                <w:rFonts w:ascii="Arial" w:eastAsia="Calibri" w:hAnsi="Arial" w:cs="Arial"/>
              </w:rPr>
              <w:t>8.73</w:t>
            </w:r>
          </w:p>
        </w:tc>
        <w:tc>
          <w:tcPr>
            <w:tcW w:w="541" w:type="pct"/>
            <w:vAlign w:val="center"/>
          </w:tcPr>
          <w:p w14:paraId="4D7217C9" w14:textId="77777777" w:rsidR="004F119B" w:rsidRPr="00F107A9" w:rsidRDefault="004F119B" w:rsidP="00775590">
            <w:pPr>
              <w:spacing w:line="276" w:lineRule="auto"/>
              <w:rPr>
                <w:rFonts w:ascii="Arial" w:hAnsi="Arial" w:cs="Arial"/>
              </w:rPr>
            </w:pPr>
            <w:r w:rsidRPr="00F107A9">
              <w:rPr>
                <w:rFonts w:ascii="Arial" w:hAnsi="Arial" w:cs="Arial"/>
              </w:rPr>
              <w:t>8.80</w:t>
            </w:r>
          </w:p>
        </w:tc>
        <w:tc>
          <w:tcPr>
            <w:tcW w:w="632" w:type="pct"/>
            <w:vAlign w:val="center"/>
          </w:tcPr>
          <w:p w14:paraId="2D076A57" w14:textId="77777777" w:rsidR="004F119B" w:rsidRPr="00F107A9" w:rsidRDefault="004F119B" w:rsidP="00775590">
            <w:pPr>
              <w:spacing w:line="276" w:lineRule="auto"/>
              <w:rPr>
                <w:rFonts w:ascii="Arial" w:hAnsi="Arial" w:cs="Arial"/>
              </w:rPr>
            </w:pPr>
            <w:r w:rsidRPr="00F107A9">
              <w:rPr>
                <w:rFonts w:ascii="Arial" w:hAnsi="Arial" w:cs="Arial"/>
              </w:rPr>
              <w:t xml:space="preserve">9.18 </w:t>
            </w:r>
          </w:p>
        </w:tc>
        <w:tc>
          <w:tcPr>
            <w:tcW w:w="674" w:type="pct"/>
            <w:tcMar>
              <w:left w:w="108" w:type="dxa"/>
              <w:right w:w="108" w:type="dxa"/>
            </w:tcMar>
            <w:vAlign w:val="center"/>
          </w:tcPr>
          <w:p w14:paraId="108749CD" w14:textId="77777777" w:rsidR="004F119B" w:rsidRPr="00F107A9" w:rsidRDefault="004F119B" w:rsidP="00775590">
            <w:pPr>
              <w:spacing w:line="276" w:lineRule="auto"/>
              <w:rPr>
                <w:rFonts w:ascii="Arial" w:hAnsi="Arial" w:cs="Arial"/>
              </w:rPr>
            </w:pPr>
            <w:r w:rsidRPr="00F107A9">
              <w:rPr>
                <w:rFonts w:ascii="Arial" w:hAnsi="Arial" w:cs="Arial"/>
              </w:rPr>
              <w:t xml:space="preserve">10.05 </w:t>
            </w:r>
          </w:p>
        </w:tc>
      </w:tr>
      <w:tr w:rsidR="004F119B" w:rsidRPr="00F107A9" w14:paraId="480DB1C9" w14:textId="77777777" w:rsidTr="00775590">
        <w:trPr>
          <w:trHeight w:val="576"/>
        </w:trPr>
        <w:tc>
          <w:tcPr>
            <w:tcW w:w="1518" w:type="pct"/>
            <w:tcMar>
              <w:left w:w="108" w:type="dxa"/>
              <w:right w:w="108" w:type="dxa"/>
            </w:tcMar>
            <w:vAlign w:val="center"/>
          </w:tcPr>
          <w:p w14:paraId="3C97BBBA" w14:textId="77777777" w:rsidR="004F119B" w:rsidRPr="00F107A9" w:rsidRDefault="004F119B" w:rsidP="00775590">
            <w:pPr>
              <w:spacing w:line="276" w:lineRule="auto"/>
              <w:rPr>
                <w:rFonts w:ascii="Arial" w:hAnsi="Arial" w:cs="Arial"/>
              </w:rPr>
            </w:pPr>
            <w:r w:rsidRPr="00F107A9">
              <w:rPr>
                <w:rFonts w:ascii="Arial" w:hAnsi="Arial" w:cs="Arial"/>
              </w:rPr>
              <w:t>Target for water withdrawal</w:t>
            </w:r>
          </w:p>
        </w:tc>
        <w:tc>
          <w:tcPr>
            <w:tcW w:w="643" w:type="pct"/>
            <w:tcMar>
              <w:left w:w="108" w:type="dxa"/>
              <w:right w:w="108" w:type="dxa"/>
            </w:tcMar>
            <w:vAlign w:val="center"/>
          </w:tcPr>
          <w:p w14:paraId="2409AC02" w14:textId="77777777" w:rsidR="004F119B" w:rsidRPr="00F107A9" w:rsidRDefault="004F119B" w:rsidP="00775590">
            <w:pPr>
              <w:spacing w:line="276" w:lineRule="auto"/>
              <w:rPr>
                <w:rFonts w:ascii="Arial" w:hAnsi="Arial" w:cs="Arial"/>
              </w:rPr>
            </w:pPr>
            <w:r w:rsidRPr="00F107A9">
              <w:rPr>
                <w:rFonts w:ascii="Arial" w:hAnsi="Arial" w:cs="Arial"/>
              </w:rPr>
              <w:t>m3</w:t>
            </w:r>
          </w:p>
        </w:tc>
        <w:tc>
          <w:tcPr>
            <w:tcW w:w="496" w:type="pct"/>
          </w:tcPr>
          <w:p w14:paraId="22188F9C" w14:textId="77777777" w:rsidR="004F119B" w:rsidRPr="00F107A9" w:rsidRDefault="004F119B" w:rsidP="00775590">
            <w:pPr>
              <w:spacing w:line="276" w:lineRule="auto"/>
              <w:rPr>
                <w:rFonts w:ascii="Arial" w:eastAsia="Calibri" w:hAnsi="Arial" w:cs="Arial"/>
              </w:rPr>
            </w:pPr>
            <w:r w:rsidRPr="00F107A9">
              <w:rPr>
                <w:rFonts w:ascii="Arial" w:hAnsi="Arial" w:cs="Arial"/>
              </w:rPr>
              <w:t>XX</w:t>
            </w:r>
          </w:p>
        </w:tc>
        <w:tc>
          <w:tcPr>
            <w:tcW w:w="496" w:type="pct"/>
            <w:vAlign w:val="center"/>
          </w:tcPr>
          <w:p w14:paraId="234A2712" w14:textId="77777777" w:rsidR="004F119B" w:rsidRPr="00F107A9" w:rsidRDefault="004F119B" w:rsidP="00775590">
            <w:pPr>
              <w:spacing w:line="276" w:lineRule="auto"/>
              <w:rPr>
                <w:rFonts w:ascii="Arial" w:hAnsi="Arial" w:cs="Arial"/>
              </w:rPr>
            </w:pPr>
            <w:r w:rsidRPr="00F107A9">
              <w:rPr>
                <w:rFonts w:ascii="Arial" w:eastAsia="Calibri" w:hAnsi="Arial" w:cs="Arial"/>
              </w:rPr>
              <w:t>XX</w:t>
            </w:r>
          </w:p>
        </w:tc>
        <w:tc>
          <w:tcPr>
            <w:tcW w:w="541" w:type="pct"/>
            <w:vAlign w:val="center"/>
          </w:tcPr>
          <w:p w14:paraId="6EC99762" w14:textId="77777777" w:rsidR="004F119B" w:rsidRPr="00F107A9" w:rsidRDefault="004F119B" w:rsidP="00775590">
            <w:pPr>
              <w:spacing w:line="276" w:lineRule="auto"/>
              <w:rPr>
                <w:rFonts w:ascii="Arial" w:hAnsi="Arial" w:cs="Arial"/>
              </w:rPr>
            </w:pPr>
            <w:r w:rsidRPr="00F107A9">
              <w:rPr>
                <w:rFonts w:ascii="Arial" w:hAnsi="Arial" w:cs="Arial"/>
              </w:rPr>
              <w:t>200,762</w:t>
            </w:r>
          </w:p>
        </w:tc>
        <w:tc>
          <w:tcPr>
            <w:tcW w:w="632" w:type="pct"/>
            <w:vAlign w:val="center"/>
          </w:tcPr>
          <w:p w14:paraId="46C16D22" w14:textId="77777777" w:rsidR="004F119B" w:rsidRPr="00F107A9" w:rsidRDefault="004F119B" w:rsidP="00775590">
            <w:pPr>
              <w:spacing w:line="276" w:lineRule="auto"/>
              <w:rPr>
                <w:rFonts w:ascii="Arial" w:hAnsi="Arial" w:cs="Arial"/>
              </w:rPr>
            </w:pPr>
            <w:r w:rsidRPr="00F107A9">
              <w:rPr>
                <w:rFonts w:ascii="Arial" w:hAnsi="Arial" w:cs="Arial"/>
              </w:rPr>
              <w:t>185,039</w:t>
            </w:r>
          </w:p>
        </w:tc>
        <w:tc>
          <w:tcPr>
            <w:tcW w:w="674" w:type="pct"/>
            <w:tcMar>
              <w:left w:w="108" w:type="dxa"/>
              <w:right w:w="108" w:type="dxa"/>
            </w:tcMar>
            <w:vAlign w:val="center"/>
          </w:tcPr>
          <w:p w14:paraId="058485CD" w14:textId="77777777" w:rsidR="004F119B" w:rsidRPr="00F107A9" w:rsidRDefault="004F119B" w:rsidP="00775590">
            <w:pPr>
              <w:spacing w:line="276" w:lineRule="auto"/>
              <w:rPr>
                <w:rFonts w:ascii="Arial" w:hAnsi="Arial" w:cs="Arial"/>
              </w:rPr>
            </w:pPr>
            <w:r w:rsidRPr="00F107A9">
              <w:rPr>
                <w:rFonts w:ascii="Arial" w:hAnsi="Arial" w:cs="Arial"/>
              </w:rPr>
              <w:t>-</w:t>
            </w:r>
          </w:p>
        </w:tc>
      </w:tr>
    </w:tbl>
    <w:p w14:paraId="506A3B38"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 </w:t>
      </w:r>
    </w:p>
    <w:p w14:paraId="166EACF6" w14:textId="77777777" w:rsidR="004F119B" w:rsidRPr="00F107A9" w:rsidRDefault="004F119B" w:rsidP="004F119B">
      <w:pPr>
        <w:spacing w:before="240" w:line="276" w:lineRule="auto"/>
        <w:rPr>
          <w:rFonts w:ascii="Arial" w:hAnsi="Arial" w:cs="Arial"/>
        </w:rPr>
      </w:pPr>
      <w:r w:rsidRPr="00F107A9">
        <w:rPr>
          <w:rFonts w:ascii="Arial" w:hAnsi="Arial" w:cs="Arial"/>
          <w:b/>
        </w:rPr>
        <w:t xml:space="preserve">Water Consumption </w:t>
      </w:r>
      <w:r w:rsidRPr="00F107A9">
        <w:rPr>
          <w:rStyle w:val="FootnoteReference"/>
          <w:rFonts w:ascii="Arial" w:hAnsi="Arial" w:cs="Arial"/>
        </w:rPr>
        <w:footnoteReference w:id="59"/>
      </w:r>
    </w:p>
    <w:p w14:paraId="2EEE1623" w14:textId="77777777" w:rsidR="004F119B" w:rsidRPr="00F107A9" w:rsidRDefault="004F119B" w:rsidP="004F119B">
      <w:pPr>
        <w:spacing w:before="240" w:line="276" w:lineRule="auto"/>
        <w:rPr>
          <w:rFonts w:ascii="Arial" w:hAnsi="Arial" w:cs="Arial"/>
          <w:b/>
        </w:rPr>
      </w:pPr>
      <w:r w:rsidRPr="00F107A9">
        <w:rPr>
          <w:rFonts w:ascii="Arial" w:hAnsi="Arial" w:cs="Arial"/>
          <w:b/>
        </w:rPr>
        <w:lastRenderedPageBreak/>
        <w:t>Wastewater Management</w:t>
      </w:r>
      <w:r w:rsidRPr="00F107A9">
        <w:rPr>
          <w:rStyle w:val="FootnoteReference"/>
          <w:rFonts w:ascii="Arial" w:hAnsi="Arial" w:cs="Arial"/>
          <w:b/>
        </w:rPr>
        <w:footnoteReference w:id="60"/>
      </w:r>
    </w:p>
    <w:p w14:paraId="7ED3FC1A" w14:textId="77777777" w:rsidR="004F119B" w:rsidRPr="00F107A9" w:rsidRDefault="004F119B" w:rsidP="004F119B">
      <w:pPr>
        <w:spacing w:before="240" w:line="276" w:lineRule="auto"/>
        <w:rPr>
          <w:rFonts w:ascii="Arial" w:hAnsi="Arial" w:cs="Arial"/>
        </w:rPr>
      </w:pPr>
      <w:r w:rsidRPr="00F107A9">
        <w:rPr>
          <w:rFonts w:ascii="Arial" w:hAnsi="Arial" w:cs="Arial"/>
        </w:rPr>
        <w:t xml:space="preserve">All our manufacturing plants are equipped with Wastewater Treatment Facilities, supported by an in-house Environmental Lab that verifies the quality of treated water before reused. At our Puducherry site, we partner with the Zero Liquid Discharge facility of our sister firm, M/s Solara Active Pharma, to treat wastewater, enabling absolute recycling and conversion of dissolved organics and inorganics into solid residue. </w:t>
      </w:r>
    </w:p>
    <w:p w14:paraId="257B64E9" w14:textId="77777777" w:rsidR="004F119B" w:rsidRPr="00F107A9" w:rsidRDefault="004F119B" w:rsidP="004F119B">
      <w:pPr>
        <w:spacing w:before="240" w:line="276" w:lineRule="auto"/>
        <w:rPr>
          <w:rFonts w:ascii="Arial" w:hAnsi="Arial" w:cs="Arial"/>
        </w:rPr>
      </w:pPr>
      <w:r w:rsidRPr="00F107A9">
        <w:rPr>
          <w:rFonts w:ascii="Arial" w:hAnsi="Arial" w:cs="Arial"/>
        </w:rPr>
        <w:t>At our KRSG plant, a new 300 KLD Zero Liquid Discharge facility is at the final commissioning stage. i. Once operational, this facility will convert ETP-treated water into utility-grade recycled water, significantly reducing the site's freshwater footprint.</w:t>
      </w:r>
    </w:p>
    <w:p w14:paraId="09DB150A" w14:textId="77777777" w:rsidR="004F119B" w:rsidRPr="00F107A9" w:rsidRDefault="004F119B" w:rsidP="004F119B">
      <w:pPr>
        <w:spacing w:before="240" w:line="276" w:lineRule="auto"/>
        <w:rPr>
          <w:rFonts w:ascii="Arial" w:hAnsi="Arial" w:cs="Arial"/>
          <w:b/>
        </w:rPr>
      </w:pPr>
      <w:r w:rsidRPr="00F107A9">
        <w:rPr>
          <w:rFonts w:ascii="Arial" w:hAnsi="Arial" w:cs="Arial"/>
          <w:b/>
        </w:rPr>
        <w:t>Water Targets</w:t>
      </w:r>
    </w:p>
    <w:p w14:paraId="34C2E4AB" w14:textId="77777777" w:rsidR="004F119B" w:rsidRPr="00F107A9" w:rsidRDefault="004F119B" w:rsidP="004F119B">
      <w:pPr>
        <w:spacing w:before="240" w:line="276" w:lineRule="auto"/>
        <w:rPr>
          <w:rFonts w:ascii="Arial" w:hAnsi="Arial" w:cs="Arial"/>
        </w:rPr>
      </w:pPr>
      <w:r w:rsidRPr="00F107A9">
        <w:rPr>
          <w:rFonts w:ascii="Arial" w:hAnsi="Arial" w:cs="Arial"/>
        </w:rPr>
        <w:t>We have set a target of reducing water consumption by 5% annually.</w:t>
      </w:r>
    </w:p>
    <w:p w14:paraId="33CB4B44" w14:textId="0723D459" w:rsidR="004F119B" w:rsidRPr="00F107A9" w:rsidRDefault="004F119B" w:rsidP="000F5596">
      <w:pPr>
        <w:pStyle w:val="Heading2"/>
        <w:numPr>
          <w:ilvl w:val="0"/>
          <w:numId w:val="51"/>
        </w:numPr>
      </w:pPr>
      <w:bookmarkStart w:id="210" w:name="_Toc232500818"/>
      <w:bookmarkStart w:id="211" w:name="_Toc235801323"/>
      <w:r w:rsidRPr="00F107A9">
        <w:t>Air Emissions</w:t>
      </w:r>
      <w:r w:rsidRPr="00F107A9">
        <w:rPr>
          <w:rStyle w:val="FootnoteReference"/>
          <w:sz w:val="20"/>
        </w:rPr>
        <w:footnoteReference w:id="61"/>
      </w:r>
      <w:bookmarkEnd w:id="210"/>
      <w:bookmarkEnd w:id="211"/>
    </w:p>
    <w:p w14:paraId="19132CB3" w14:textId="77777777" w:rsidR="004F119B" w:rsidRPr="00F107A9" w:rsidRDefault="004F119B" w:rsidP="004F119B">
      <w:pPr>
        <w:spacing w:before="240" w:line="276" w:lineRule="auto"/>
        <w:rPr>
          <w:rFonts w:ascii="Arial" w:eastAsia="Arial" w:hAnsi="Arial" w:cs="Arial"/>
        </w:rPr>
      </w:pPr>
      <w:r w:rsidRPr="00F107A9">
        <w:rPr>
          <w:rFonts w:ascii="Arial" w:eastAsia="Arial" w:hAnsi="Arial" w:cs="Arial"/>
        </w:rPr>
        <w:t>Air quality management forms an integral part of Strides’ environmental management system. Regular monitoring is conducted for stack emissions, diesel generator emissions and ambient air quality across operational locations. Monitoring is performed by NABL-accredited labouratories using approved methodologies and frequencies prescribed by applicable regulations. Results are reviewed internally for trend analysis, identification of deviations and implementation of corrective and preventive actions where required.</w:t>
      </w:r>
    </w:p>
    <w:p w14:paraId="0FA67CF6" w14:textId="77777777" w:rsidR="004F119B" w:rsidRPr="00F107A9" w:rsidRDefault="004F119B" w:rsidP="004F119B">
      <w:pPr>
        <w:spacing w:before="240" w:line="276" w:lineRule="auto"/>
        <w:rPr>
          <w:rFonts w:ascii="Arial" w:eastAsia="Arial" w:hAnsi="Arial" w:cs="Arial"/>
        </w:rPr>
      </w:pPr>
      <w:r w:rsidRPr="00F107A9">
        <w:rPr>
          <w:rFonts w:ascii="Arial" w:eastAsia="Arial" w:hAnsi="Arial" w:cs="Arial"/>
        </w:rPr>
        <w:t>Our manufacturing facilities comply with the requirements of the Ministry of Environment, Forest and Climate Change (MoEFCC), Central Pollution Control Board (CPCB), State Pollution Control Boards and other applicable regulatory authorities. Monitoring reports are periodically submitted to regulators in line with statutory obligations. To further reduce emissions, all diesel generator sets below 800 kVA are equipped with Retrofit Emission Control Devices (RECDs), supporting improved air quality performance and emission control.</w:t>
      </w:r>
    </w:p>
    <w:tbl>
      <w:tblPr>
        <w:tblW w:w="5953" w:type="dxa"/>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6A0" w:firstRow="1" w:lastRow="0" w:firstColumn="1" w:lastColumn="0" w:noHBand="1" w:noVBand="1"/>
      </w:tblPr>
      <w:tblGrid>
        <w:gridCol w:w="2393"/>
        <w:gridCol w:w="2357"/>
        <w:gridCol w:w="1203"/>
      </w:tblGrid>
      <w:tr w:rsidR="004F119B" w:rsidRPr="00F107A9" w14:paraId="23E88B36" w14:textId="77777777" w:rsidTr="00775590">
        <w:trPr>
          <w:trHeight w:val="432"/>
          <w:jc w:val="center"/>
        </w:trPr>
        <w:tc>
          <w:tcPr>
            <w:tcW w:w="2393" w:type="dxa"/>
            <w:shd w:val="clear" w:color="auto" w:fill="3BA175"/>
            <w:tcMar>
              <w:left w:w="108" w:type="dxa"/>
              <w:right w:w="108" w:type="dxa"/>
            </w:tcMar>
            <w:vAlign w:val="center"/>
          </w:tcPr>
          <w:p w14:paraId="0114AA1C"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Air emissions</w:t>
            </w:r>
          </w:p>
        </w:tc>
        <w:tc>
          <w:tcPr>
            <w:tcW w:w="2357" w:type="dxa"/>
            <w:shd w:val="clear" w:color="auto" w:fill="3BA175"/>
            <w:tcMar>
              <w:left w:w="108" w:type="dxa"/>
              <w:right w:w="108" w:type="dxa"/>
            </w:tcMar>
            <w:vAlign w:val="center"/>
          </w:tcPr>
          <w:p w14:paraId="10CEA541"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1203" w:type="dxa"/>
            <w:shd w:val="clear" w:color="auto" w:fill="3BA175"/>
            <w:vAlign w:val="center"/>
          </w:tcPr>
          <w:p w14:paraId="62A6611D"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FY26</w:t>
            </w:r>
          </w:p>
        </w:tc>
      </w:tr>
      <w:tr w:rsidR="004F119B" w:rsidRPr="00F107A9" w14:paraId="71F58DC1" w14:textId="77777777" w:rsidTr="00775590">
        <w:trPr>
          <w:trHeight w:val="432"/>
          <w:jc w:val="center"/>
        </w:trPr>
        <w:tc>
          <w:tcPr>
            <w:tcW w:w="2393" w:type="dxa"/>
            <w:tcMar>
              <w:left w:w="108" w:type="dxa"/>
              <w:right w:w="108" w:type="dxa"/>
            </w:tcMar>
            <w:vAlign w:val="center"/>
          </w:tcPr>
          <w:p w14:paraId="2B31678B" w14:textId="77777777" w:rsidR="004F119B" w:rsidRPr="00F107A9" w:rsidRDefault="004F119B" w:rsidP="00775590">
            <w:pPr>
              <w:spacing w:line="276" w:lineRule="auto"/>
              <w:rPr>
                <w:rFonts w:ascii="Arial" w:hAnsi="Arial" w:cs="Arial"/>
              </w:rPr>
            </w:pPr>
            <w:r w:rsidRPr="00F107A9">
              <w:rPr>
                <w:rFonts w:ascii="Arial" w:hAnsi="Arial" w:cs="Arial"/>
                <w:b/>
                <w:bCs/>
              </w:rPr>
              <w:t>PM</w:t>
            </w:r>
          </w:p>
        </w:tc>
        <w:tc>
          <w:tcPr>
            <w:tcW w:w="2357" w:type="dxa"/>
            <w:tcMar>
              <w:left w:w="108" w:type="dxa"/>
              <w:right w:w="108" w:type="dxa"/>
            </w:tcMar>
            <w:vAlign w:val="center"/>
          </w:tcPr>
          <w:p w14:paraId="215DF991"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203" w:type="dxa"/>
            <w:vAlign w:val="center"/>
          </w:tcPr>
          <w:p w14:paraId="2D3C00C0" w14:textId="77777777" w:rsidR="004F119B" w:rsidRPr="00F107A9" w:rsidRDefault="004F119B" w:rsidP="00775590">
            <w:pPr>
              <w:spacing w:line="276" w:lineRule="auto"/>
              <w:rPr>
                <w:rFonts w:ascii="Arial" w:hAnsi="Arial" w:cs="Arial"/>
              </w:rPr>
            </w:pPr>
            <w:r w:rsidRPr="00F107A9">
              <w:rPr>
                <w:rFonts w:ascii="Arial" w:hAnsi="Arial" w:cs="Arial"/>
              </w:rPr>
              <w:t>8.28</w:t>
            </w:r>
          </w:p>
        </w:tc>
      </w:tr>
      <w:tr w:rsidR="004F119B" w:rsidRPr="00F107A9" w14:paraId="39EC0007" w14:textId="77777777" w:rsidTr="00775590">
        <w:trPr>
          <w:trHeight w:val="432"/>
          <w:jc w:val="center"/>
        </w:trPr>
        <w:tc>
          <w:tcPr>
            <w:tcW w:w="2393" w:type="dxa"/>
            <w:tcMar>
              <w:left w:w="108" w:type="dxa"/>
              <w:right w:w="108" w:type="dxa"/>
            </w:tcMar>
            <w:vAlign w:val="center"/>
          </w:tcPr>
          <w:p w14:paraId="744C144E" w14:textId="77777777" w:rsidR="004F119B" w:rsidRPr="00F107A9" w:rsidRDefault="004F119B" w:rsidP="00775590">
            <w:pPr>
              <w:spacing w:line="276" w:lineRule="auto"/>
              <w:rPr>
                <w:rFonts w:ascii="Arial" w:hAnsi="Arial" w:cs="Arial"/>
                <w:b/>
              </w:rPr>
            </w:pPr>
            <w:r w:rsidRPr="00F107A9">
              <w:rPr>
                <w:rFonts w:ascii="Arial" w:hAnsi="Arial" w:cs="Arial"/>
                <w:b/>
              </w:rPr>
              <w:t>SOx</w:t>
            </w:r>
          </w:p>
        </w:tc>
        <w:tc>
          <w:tcPr>
            <w:tcW w:w="2357" w:type="dxa"/>
            <w:tcMar>
              <w:left w:w="108" w:type="dxa"/>
              <w:right w:w="108" w:type="dxa"/>
            </w:tcMar>
            <w:vAlign w:val="center"/>
          </w:tcPr>
          <w:p w14:paraId="25B3E375"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203" w:type="dxa"/>
            <w:vAlign w:val="center"/>
          </w:tcPr>
          <w:p w14:paraId="0129C15F" w14:textId="77777777" w:rsidR="004F119B" w:rsidRPr="00F107A9" w:rsidRDefault="004F119B" w:rsidP="00775590">
            <w:pPr>
              <w:spacing w:line="276" w:lineRule="auto"/>
              <w:rPr>
                <w:rFonts w:ascii="Arial" w:hAnsi="Arial" w:cs="Arial"/>
              </w:rPr>
            </w:pPr>
            <w:r w:rsidRPr="00F107A9">
              <w:rPr>
                <w:rFonts w:ascii="Arial" w:hAnsi="Arial" w:cs="Arial"/>
              </w:rPr>
              <w:t>1.99</w:t>
            </w:r>
          </w:p>
        </w:tc>
      </w:tr>
      <w:tr w:rsidR="004F119B" w:rsidRPr="00F107A9" w14:paraId="26C872B0" w14:textId="77777777" w:rsidTr="00775590">
        <w:trPr>
          <w:trHeight w:val="432"/>
          <w:jc w:val="center"/>
        </w:trPr>
        <w:tc>
          <w:tcPr>
            <w:tcW w:w="2393" w:type="dxa"/>
            <w:tcMar>
              <w:left w:w="108" w:type="dxa"/>
              <w:right w:w="108" w:type="dxa"/>
            </w:tcMar>
            <w:vAlign w:val="center"/>
          </w:tcPr>
          <w:p w14:paraId="2DC9CDF5" w14:textId="77777777" w:rsidR="004F119B" w:rsidRPr="00F107A9" w:rsidRDefault="004F119B" w:rsidP="00775590">
            <w:pPr>
              <w:spacing w:line="276" w:lineRule="auto"/>
              <w:rPr>
                <w:rFonts w:ascii="Arial" w:hAnsi="Arial" w:cs="Arial"/>
              </w:rPr>
            </w:pPr>
            <w:r w:rsidRPr="00F107A9">
              <w:rPr>
                <w:rFonts w:ascii="Arial" w:hAnsi="Arial" w:cs="Arial"/>
                <w:b/>
                <w:bCs/>
              </w:rPr>
              <w:t>NOx</w:t>
            </w:r>
          </w:p>
        </w:tc>
        <w:tc>
          <w:tcPr>
            <w:tcW w:w="2357" w:type="dxa"/>
            <w:tcMar>
              <w:left w:w="108" w:type="dxa"/>
              <w:right w:w="108" w:type="dxa"/>
            </w:tcMar>
            <w:vAlign w:val="center"/>
          </w:tcPr>
          <w:p w14:paraId="31EF04E6" w14:textId="77777777" w:rsidR="004F119B" w:rsidRPr="00F107A9" w:rsidRDefault="004F119B" w:rsidP="00775590">
            <w:pPr>
              <w:spacing w:line="276" w:lineRule="auto"/>
              <w:rPr>
                <w:rFonts w:ascii="Arial" w:hAnsi="Arial" w:cs="Arial"/>
              </w:rPr>
            </w:pPr>
            <w:r w:rsidRPr="00F107A9">
              <w:rPr>
                <w:rFonts w:ascii="Arial" w:hAnsi="Arial" w:cs="Arial"/>
              </w:rPr>
              <w:t>Tonnes</w:t>
            </w:r>
          </w:p>
        </w:tc>
        <w:tc>
          <w:tcPr>
            <w:tcW w:w="1203" w:type="dxa"/>
            <w:vAlign w:val="center"/>
          </w:tcPr>
          <w:p w14:paraId="399BBDAD" w14:textId="77777777" w:rsidR="004F119B" w:rsidRPr="00F107A9" w:rsidRDefault="004F119B" w:rsidP="00775590">
            <w:pPr>
              <w:spacing w:line="276" w:lineRule="auto"/>
              <w:rPr>
                <w:rFonts w:ascii="Arial" w:hAnsi="Arial" w:cs="Arial"/>
              </w:rPr>
            </w:pPr>
            <w:r w:rsidRPr="00F107A9">
              <w:rPr>
                <w:rFonts w:ascii="Arial" w:hAnsi="Arial" w:cs="Arial"/>
              </w:rPr>
              <w:t>3.19</w:t>
            </w:r>
          </w:p>
        </w:tc>
      </w:tr>
    </w:tbl>
    <w:p w14:paraId="72E47F6F" w14:textId="77777777" w:rsidR="004F119B" w:rsidRPr="00F107A9" w:rsidRDefault="004F119B" w:rsidP="004F119B">
      <w:pPr>
        <w:spacing w:before="240" w:line="276" w:lineRule="auto"/>
        <w:rPr>
          <w:rFonts w:ascii="Arial" w:hAnsi="Arial" w:cs="Arial"/>
        </w:rPr>
      </w:pPr>
    </w:p>
    <w:tbl>
      <w:tblPr>
        <w:tblW w:w="0" w:type="auto"/>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6A0" w:firstRow="1" w:lastRow="0" w:firstColumn="1" w:lastColumn="0" w:noHBand="1" w:noVBand="1"/>
      </w:tblPr>
      <w:tblGrid>
        <w:gridCol w:w="2255"/>
        <w:gridCol w:w="2199"/>
        <w:gridCol w:w="1145"/>
        <w:gridCol w:w="1139"/>
        <w:gridCol w:w="1139"/>
        <w:gridCol w:w="1139"/>
      </w:tblGrid>
      <w:tr w:rsidR="004F119B" w:rsidRPr="00F107A9" w14:paraId="1384F635" w14:textId="77777777" w:rsidTr="00775590">
        <w:trPr>
          <w:trHeight w:val="576"/>
          <w:jc w:val="center"/>
        </w:trPr>
        <w:tc>
          <w:tcPr>
            <w:tcW w:w="2255" w:type="dxa"/>
            <w:shd w:val="clear" w:color="auto" w:fill="3BA175"/>
            <w:tcMar>
              <w:left w:w="108" w:type="dxa"/>
              <w:right w:w="108" w:type="dxa"/>
            </w:tcMar>
            <w:vAlign w:val="center"/>
          </w:tcPr>
          <w:p w14:paraId="42F9B9B0"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Air emissions</w:t>
            </w:r>
          </w:p>
        </w:tc>
        <w:tc>
          <w:tcPr>
            <w:tcW w:w="2199" w:type="dxa"/>
            <w:shd w:val="clear" w:color="auto" w:fill="3BA175"/>
            <w:tcMar>
              <w:left w:w="108" w:type="dxa"/>
              <w:right w:w="108" w:type="dxa"/>
            </w:tcMar>
            <w:vAlign w:val="center"/>
          </w:tcPr>
          <w:p w14:paraId="0155723A" w14:textId="77777777" w:rsidR="004F119B" w:rsidRPr="00F107A9" w:rsidRDefault="004F119B" w:rsidP="00775590">
            <w:pPr>
              <w:spacing w:line="276" w:lineRule="auto"/>
              <w:rPr>
                <w:rFonts w:ascii="Arial" w:hAnsi="Arial" w:cs="Arial"/>
                <w:color w:val="FFFFFF" w:themeColor="background1"/>
              </w:rPr>
            </w:pPr>
            <w:r w:rsidRPr="00F107A9">
              <w:rPr>
                <w:rFonts w:ascii="Arial" w:hAnsi="Arial" w:cs="Arial"/>
                <w:b/>
                <w:color w:val="FFFFFF" w:themeColor="background1"/>
              </w:rPr>
              <w:t>Unit</w:t>
            </w:r>
          </w:p>
        </w:tc>
        <w:tc>
          <w:tcPr>
            <w:tcW w:w="1145" w:type="dxa"/>
            <w:shd w:val="clear" w:color="auto" w:fill="3BA175"/>
            <w:vAlign w:val="center"/>
          </w:tcPr>
          <w:p w14:paraId="460BD404"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FY26</w:t>
            </w:r>
          </w:p>
        </w:tc>
        <w:tc>
          <w:tcPr>
            <w:tcW w:w="1139" w:type="dxa"/>
            <w:shd w:val="clear" w:color="auto" w:fill="3BA175"/>
            <w:vAlign w:val="center"/>
          </w:tcPr>
          <w:p w14:paraId="4ED17917"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2024-25</w:t>
            </w:r>
          </w:p>
        </w:tc>
        <w:tc>
          <w:tcPr>
            <w:tcW w:w="1139" w:type="dxa"/>
            <w:shd w:val="clear" w:color="auto" w:fill="3BA175"/>
            <w:tcMar>
              <w:left w:w="108" w:type="dxa"/>
              <w:right w:w="108" w:type="dxa"/>
            </w:tcMar>
            <w:vAlign w:val="center"/>
          </w:tcPr>
          <w:p w14:paraId="551F5247" w14:textId="77777777" w:rsidR="004F119B" w:rsidRPr="00F107A9" w:rsidRDefault="004F119B" w:rsidP="00775590">
            <w:pPr>
              <w:tabs>
                <w:tab w:val="left" w:pos="1128"/>
              </w:tabs>
              <w:spacing w:line="276" w:lineRule="auto"/>
              <w:rPr>
                <w:rFonts w:ascii="Arial" w:hAnsi="Arial" w:cs="Arial"/>
                <w:color w:val="FFFFFF" w:themeColor="background1"/>
              </w:rPr>
            </w:pPr>
            <w:r w:rsidRPr="00F107A9">
              <w:rPr>
                <w:rFonts w:ascii="Arial" w:hAnsi="Arial" w:cs="Arial"/>
                <w:b/>
                <w:color w:val="FFFFFF" w:themeColor="background1"/>
              </w:rPr>
              <w:t>2023-24</w:t>
            </w:r>
          </w:p>
        </w:tc>
        <w:tc>
          <w:tcPr>
            <w:tcW w:w="1139" w:type="dxa"/>
            <w:shd w:val="clear" w:color="auto" w:fill="3BA175"/>
            <w:vAlign w:val="center"/>
          </w:tcPr>
          <w:p w14:paraId="2DA44F5A" w14:textId="77777777" w:rsidR="004F119B" w:rsidRPr="00F107A9" w:rsidRDefault="004F119B" w:rsidP="00775590">
            <w:pPr>
              <w:tabs>
                <w:tab w:val="left" w:pos="1128"/>
              </w:tabs>
              <w:spacing w:line="276" w:lineRule="auto"/>
              <w:rPr>
                <w:rFonts w:ascii="Arial" w:hAnsi="Arial" w:cs="Arial"/>
                <w:b/>
                <w:color w:val="FFFFFF" w:themeColor="background1"/>
              </w:rPr>
            </w:pPr>
            <w:r w:rsidRPr="00F107A9">
              <w:rPr>
                <w:rFonts w:ascii="Arial" w:hAnsi="Arial" w:cs="Arial"/>
                <w:b/>
                <w:color w:val="FFFFFF" w:themeColor="background1"/>
              </w:rPr>
              <w:t>2022-23</w:t>
            </w:r>
          </w:p>
        </w:tc>
      </w:tr>
      <w:tr w:rsidR="004F119B" w:rsidRPr="00F107A9" w14:paraId="181FCDDB" w14:textId="77777777" w:rsidTr="00775590">
        <w:trPr>
          <w:trHeight w:val="576"/>
          <w:jc w:val="center"/>
        </w:trPr>
        <w:tc>
          <w:tcPr>
            <w:tcW w:w="2255" w:type="dxa"/>
            <w:tcMar>
              <w:left w:w="108" w:type="dxa"/>
              <w:right w:w="108" w:type="dxa"/>
            </w:tcMar>
            <w:vAlign w:val="center"/>
          </w:tcPr>
          <w:p w14:paraId="6EE5FFCE" w14:textId="77777777" w:rsidR="004F119B" w:rsidRPr="00F107A9" w:rsidRDefault="004F119B" w:rsidP="00775590">
            <w:pPr>
              <w:spacing w:line="276" w:lineRule="auto"/>
              <w:rPr>
                <w:rFonts w:ascii="Arial" w:hAnsi="Arial" w:cs="Arial"/>
              </w:rPr>
            </w:pPr>
            <w:r w:rsidRPr="00F107A9">
              <w:rPr>
                <w:rFonts w:ascii="Arial" w:hAnsi="Arial" w:cs="Arial"/>
                <w:b/>
                <w:bCs/>
              </w:rPr>
              <w:t>PM</w:t>
            </w:r>
          </w:p>
        </w:tc>
        <w:tc>
          <w:tcPr>
            <w:tcW w:w="2199" w:type="dxa"/>
            <w:tcMar>
              <w:left w:w="108" w:type="dxa"/>
              <w:right w:w="108" w:type="dxa"/>
            </w:tcMar>
            <w:vAlign w:val="center"/>
          </w:tcPr>
          <w:p w14:paraId="089376A7" w14:textId="77777777" w:rsidR="004F119B" w:rsidRPr="00F107A9" w:rsidRDefault="004F119B" w:rsidP="00775590">
            <w:pPr>
              <w:spacing w:line="276" w:lineRule="auto"/>
              <w:rPr>
                <w:rFonts w:ascii="Arial" w:hAnsi="Arial" w:cs="Arial"/>
              </w:rPr>
            </w:pPr>
            <w:r w:rsidRPr="00F107A9">
              <w:rPr>
                <w:rFonts w:ascii="Arial" w:hAnsi="Arial" w:cs="Arial"/>
              </w:rPr>
              <w:t>mg/Nm3</w:t>
            </w:r>
          </w:p>
        </w:tc>
        <w:tc>
          <w:tcPr>
            <w:tcW w:w="1145" w:type="dxa"/>
          </w:tcPr>
          <w:p w14:paraId="1C3B9F0A"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139" w:type="dxa"/>
            <w:vAlign w:val="center"/>
          </w:tcPr>
          <w:p w14:paraId="36510937" w14:textId="77777777" w:rsidR="004F119B" w:rsidRPr="00F107A9" w:rsidRDefault="004F119B" w:rsidP="00775590">
            <w:pPr>
              <w:spacing w:line="276" w:lineRule="auto"/>
              <w:rPr>
                <w:rFonts w:ascii="Arial" w:hAnsi="Arial" w:cs="Arial"/>
              </w:rPr>
            </w:pPr>
            <w:r w:rsidRPr="00F107A9">
              <w:rPr>
                <w:rFonts w:ascii="Arial" w:hAnsi="Arial" w:cs="Arial"/>
              </w:rPr>
              <w:t>40.50</w:t>
            </w:r>
          </w:p>
        </w:tc>
        <w:tc>
          <w:tcPr>
            <w:tcW w:w="1139" w:type="dxa"/>
            <w:tcMar>
              <w:left w:w="108" w:type="dxa"/>
              <w:right w:w="108" w:type="dxa"/>
            </w:tcMar>
            <w:vAlign w:val="center"/>
          </w:tcPr>
          <w:p w14:paraId="5DDB60DD" w14:textId="77777777" w:rsidR="004F119B" w:rsidRPr="00F107A9" w:rsidRDefault="004F119B" w:rsidP="00775590">
            <w:pPr>
              <w:spacing w:line="276" w:lineRule="auto"/>
              <w:rPr>
                <w:rFonts w:ascii="Arial" w:hAnsi="Arial" w:cs="Arial"/>
              </w:rPr>
            </w:pPr>
            <w:r w:rsidRPr="00F107A9">
              <w:rPr>
                <w:rFonts w:ascii="Arial" w:hAnsi="Arial" w:cs="Arial"/>
              </w:rPr>
              <w:t>169</w:t>
            </w:r>
          </w:p>
        </w:tc>
        <w:tc>
          <w:tcPr>
            <w:tcW w:w="1139" w:type="dxa"/>
            <w:vAlign w:val="center"/>
          </w:tcPr>
          <w:p w14:paraId="441FEEFA" w14:textId="77777777" w:rsidR="004F119B" w:rsidRPr="00F107A9" w:rsidRDefault="004F119B" w:rsidP="00775590">
            <w:pPr>
              <w:spacing w:line="276" w:lineRule="auto"/>
              <w:rPr>
                <w:rFonts w:ascii="Arial" w:hAnsi="Arial" w:cs="Arial"/>
              </w:rPr>
            </w:pPr>
            <w:r w:rsidRPr="00F107A9">
              <w:rPr>
                <w:rFonts w:ascii="Arial" w:hAnsi="Arial" w:cs="Arial"/>
              </w:rPr>
              <w:t>57.6</w:t>
            </w:r>
          </w:p>
        </w:tc>
      </w:tr>
      <w:tr w:rsidR="004F119B" w:rsidRPr="00F107A9" w14:paraId="2E3A78E3" w14:textId="77777777" w:rsidTr="00775590">
        <w:trPr>
          <w:trHeight w:val="576"/>
          <w:jc w:val="center"/>
        </w:trPr>
        <w:tc>
          <w:tcPr>
            <w:tcW w:w="2255" w:type="dxa"/>
            <w:tcMar>
              <w:left w:w="108" w:type="dxa"/>
              <w:right w:w="108" w:type="dxa"/>
            </w:tcMar>
            <w:vAlign w:val="center"/>
          </w:tcPr>
          <w:p w14:paraId="172906A7" w14:textId="77777777" w:rsidR="004F119B" w:rsidRPr="00F107A9" w:rsidRDefault="004F119B" w:rsidP="00775590">
            <w:pPr>
              <w:spacing w:line="276" w:lineRule="auto"/>
              <w:rPr>
                <w:rFonts w:ascii="Arial" w:hAnsi="Arial" w:cs="Arial"/>
                <w:b/>
                <w:bCs/>
              </w:rPr>
            </w:pPr>
            <w:r w:rsidRPr="00F107A9">
              <w:rPr>
                <w:rFonts w:ascii="Arial" w:hAnsi="Arial" w:cs="Arial"/>
                <w:b/>
                <w:bCs/>
              </w:rPr>
              <w:t>SOx</w:t>
            </w:r>
          </w:p>
        </w:tc>
        <w:tc>
          <w:tcPr>
            <w:tcW w:w="2199" w:type="dxa"/>
            <w:tcMar>
              <w:left w:w="108" w:type="dxa"/>
              <w:right w:w="108" w:type="dxa"/>
            </w:tcMar>
            <w:vAlign w:val="center"/>
          </w:tcPr>
          <w:p w14:paraId="1BF10212" w14:textId="77777777" w:rsidR="004F119B" w:rsidRPr="00F107A9" w:rsidRDefault="004F119B" w:rsidP="00775590">
            <w:pPr>
              <w:spacing w:line="276" w:lineRule="auto"/>
              <w:rPr>
                <w:rFonts w:ascii="Arial" w:hAnsi="Arial" w:cs="Arial"/>
              </w:rPr>
            </w:pPr>
            <w:r w:rsidRPr="00F107A9">
              <w:rPr>
                <w:rFonts w:ascii="Arial" w:hAnsi="Arial" w:cs="Arial"/>
              </w:rPr>
              <w:t>mg/Nm3</w:t>
            </w:r>
          </w:p>
        </w:tc>
        <w:tc>
          <w:tcPr>
            <w:tcW w:w="1145" w:type="dxa"/>
          </w:tcPr>
          <w:p w14:paraId="07E9385F"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139" w:type="dxa"/>
            <w:vAlign w:val="center"/>
          </w:tcPr>
          <w:p w14:paraId="19244119" w14:textId="77777777" w:rsidR="004F119B" w:rsidRPr="00F107A9" w:rsidRDefault="004F119B" w:rsidP="00775590">
            <w:pPr>
              <w:spacing w:line="276" w:lineRule="auto"/>
              <w:rPr>
                <w:rFonts w:ascii="Arial" w:hAnsi="Arial" w:cs="Arial"/>
              </w:rPr>
            </w:pPr>
            <w:r w:rsidRPr="00F107A9">
              <w:rPr>
                <w:rFonts w:ascii="Arial" w:hAnsi="Arial" w:cs="Arial"/>
              </w:rPr>
              <w:t>27.1</w:t>
            </w:r>
          </w:p>
        </w:tc>
        <w:tc>
          <w:tcPr>
            <w:tcW w:w="1139" w:type="dxa"/>
            <w:tcMar>
              <w:left w:w="108" w:type="dxa"/>
              <w:right w:w="108" w:type="dxa"/>
            </w:tcMar>
            <w:vAlign w:val="center"/>
          </w:tcPr>
          <w:p w14:paraId="1EE2127B" w14:textId="77777777" w:rsidR="004F119B" w:rsidRPr="00F107A9" w:rsidRDefault="004F119B" w:rsidP="00775590">
            <w:pPr>
              <w:spacing w:line="276" w:lineRule="auto"/>
              <w:rPr>
                <w:rFonts w:ascii="Arial" w:hAnsi="Arial" w:cs="Arial"/>
              </w:rPr>
            </w:pPr>
            <w:r w:rsidRPr="00F107A9">
              <w:rPr>
                <w:rFonts w:ascii="Arial" w:hAnsi="Arial" w:cs="Arial"/>
              </w:rPr>
              <w:t>131.6</w:t>
            </w:r>
          </w:p>
        </w:tc>
        <w:tc>
          <w:tcPr>
            <w:tcW w:w="1139" w:type="dxa"/>
            <w:vAlign w:val="center"/>
          </w:tcPr>
          <w:p w14:paraId="61EBCD93" w14:textId="77777777" w:rsidR="004F119B" w:rsidRPr="00F107A9" w:rsidRDefault="004F119B" w:rsidP="00775590">
            <w:pPr>
              <w:spacing w:line="276" w:lineRule="auto"/>
              <w:rPr>
                <w:rFonts w:ascii="Arial" w:hAnsi="Arial" w:cs="Arial"/>
              </w:rPr>
            </w:pPr>
            <w:r w:rsidRPr="00F107A9">
              <w:rPr>
                <w:rFonts w:ascii="Arial" w:hAnsi="Arial" w:cs="Arial"/>
              </w:rPr>
              <w:t>63</w:t>
            </w:r>
          </w:p>
        </w:tc>
      </w:tr>
      <w:tr w:rsidR="004F119B" w:rsidRPr="00F107A9" w14:paraId="22EA4C3F" w14:textId="77777777" w:rsidTr="00775590">
        <w:trPr>
          <w:trHeight w:val="576"/>
          <w:jc w:val="center"/>
        </w:trPr>
        <w:tc>
          <w:tcPr>
            <w:tcW w:w="2255" w:type="dxa"/>
            <w:tcMar>
              <w:left w:w="108" w:type="dxa"/>
              <w:right w:w="108" w:type="dxa"/>
            </w:tcMar>
            <w:vAlign w:val="center"/>
          </w:tcPr>
          <w:p w14:paraId="143C794E" w14:textId="77777777" w:rsidR="004F119B" w:rsidRPr="00F107A9" w:rsidRDefault="004F119B" w:rsidP="00775590">
            <w:pPr>
              <w:spacing w:line="276" w:lineRule="auto"/>
              <w:rPr>
                <w:rFonts w:ascii="Arial" w:hAnsi="Arial" w:cs="Arial"/>
              </w:rPr>
            </w:pPr>
            <w:r w:rsidRPr="00F107A9">
              <w:rPr>
                <w:rFonts w:ascii="Arial" w:hAnsi="Arial" w:cs="Arial"/>
                <w:b/>
                <w:bCs/>
              </w:rPr>
              <w:t>NOx</w:t>
            </w:r>
          </w:p>
        </w:tc>
        <w:tc>
          <w:tcPr>
            <w:tcW w:w="2199" w:type="dxa"/>
            <w:tcMar>
              <w:left w:w="108" w:type="dxa"/>
              <w:right w:w="108" w:type="dxa"/>
            </w:tcMar>
            <w:vAlign w:val="center"/>
          </w:tcPr>
          <w:p w14:paraId="6F065AD5" w14:textId="77777777" w:rsidR="004F119B" w:rsidRPr="00F107A9" w:rsidRDefault="004F119B" w:rsidP="00775590">
            <w:pPr>
              <w:spacing w:line="276" w:lineRule="auto"/>
              <w:rPr>
                <w:rFonts w:ascii="Arial" w:hAnsi="Arial" w:cs="Arial"/>
              </w:rPr>
            </w:pPr>
            <w:r w:rsidRPr="00F107A9">
              <w:rPr>
                <w:rFonts w:ascii="Arial" w:hAnsi="Arial" w:cs="Arial"/>
              </w:rPr>
              <w:t>mg/Nm3</w:t>
            </w:r>
          </w:p>
        </w:tc>
        <w:tc>
          <w:tcPr>
            <w:tcW w:w="1145" w:type="dxa"/>
          </w:tcPr>
          <w:p w14:paraId="61D791BE" w14:textId="77777777" w:rsidR="004F119B" w:rsidRPr="00F107A9" w:rsidRDefault="004F119B" w:rsidP="00775590">
            <w:pPr>
              <w:spacing w:line="276" w:lineRule="auto"/>
              <w:rPr>
                <w:rFonts w:ascii="Arial" w:hAnsi="Arial" w:cs="Arial"/>
              </w:rPr>
            </w:pPr>
            <w:r w:rsidRPr="00F107A9">
              <w:rPr>
                <w:rFonts w:ascii="Arial" w:hAnsi="Arial" w:cs="Arial"/>
              </w:rPr>
              <w:t>XX</w:t>
            </w:r>
          </w:p>
        </w:tc>
        <w:tc>
          <w:tcPr>
            <w:tcW w:w="1139" w:type="dxa"/>
            <w:vAlign w:val="center"/>
          </w:tcPr>
          <w:p w14:paraId="25FF0350" w14:textId="77777777" w:rsidR="004F119B" w:rsidRPr="00F107A9" w:rsidRDefault="004F119B" w:rsidP="00775590">
            <w:pPr>
              <w:spacing w:line="276" w:lineRule="auto"/>
              <w:rPr>
                <w:rFonts w:ascii="Arial" w:hAnsi="Arial" w:cs="Arial"/>
              </w:rPr>
            </w:pPr>
            <w:r w:rsidRPr="00F107A9">
              <w:rPr>
                <w:rFonts w:ascii="Arial" w:hAnsi="Arial" w:cs="Arial"/>
              </w:rPr>
              <w:t>130.7</w:t>
            </w:r>
          </w:p>
        </w:tc>
        <w:tc>
          <w:tcPr>
            <w:tcW w:w="1139" w:type="dxa"/>
            <w:tcMar>
              <w:left w:w="108" w:type="dxa"/>
              <w:right w:w="108" w:type="dxa"/>
            </w:tcMar>
            <w:vAlign w:val="center"/>
          </w:tcPr>
          <w:p w14:paraId="432ECD02" w14:textId="77777777" w:rsidR="004F119B" w:rsidRPr="00F107A9" w:rsidRDefault="004F119B" w:rsidP="00775590">
            <w:pPr>
              <w:spacing w:line="276" w:lineRule="auto"/>
              <w:rPr>
                <w:rFonts w:ascii="Arial" w:hAnsi="Arial" w:cs="Arial"/>
              </w:rPr>
            </w:pPr>
            <w:r w:rsidRPr="00F107A9">
              <w:rPr>
                <w:rFonts w:ascii="Arial" w:hAnsi="Arial" w:cs="Arial"/>
              </w:rPr>
              <w:t>227.1</w:t>
            </w:r>
          </w:p>
        </w:tc>
        <w:tc>
          <w:tcPr>
            <w:tcW w:w="1139" w:type="dxa"/>
            <w:vAlign w:val="center"/>
          </w:tcPr>
          <w:p w14:paraId="757BA15C" w14:textId="77777777" w:rsidR="004F119B" w:rsidRPr="00F107A9" w:rsidRDefault="004F119B" w:rsidP="00775590">
            <w:pPr>
              <w:spacing w:line="276" w:lineRule="auto"/>
              <w:rPr>
                <w:rFonts w:ascii="Arial" w:hAnsi="Arial" w:cs="Arial"/>
              </w:rPr>
            </w:pPr>
            <w:r w:rsidRPr="00F107A9">
              <w:rPr>
                <w:rFonts w:ascii="Arial" w:hAnsi="Arial" w:cs="Arial"/>
              </w:rPr>
              <w:t>31.5</w:t>
            </w:r>
          </w:p>
        </w:tc>
      </w:tr>
    </w:tbl>
    <w:p w14:paraId="117BD040" w14:textId="77777777" w:rsidR="004F119B" w:rsidRPr="00F107A9" w:rsidRDefault="004F119B" w:rsidP="004F119B">
      <w:pPr>
        <w:spacing w:before="240" w:line="276" w:lineRule="auto"/>
        <w:rPr>
          <w:rFonts w:ascii="Arial" w:hAnsi="Arial" w:cs="Arial"/>
        </w:rPr>
      </w:pPr>
      <w:r w:rsidRPr="00F107A9">
        <w:rPr>
          <w:rFonts w:ascii="Arial" w:eastAsia="Segoe UI" w:hAnsi="Arial" w:cs="Arial"/>
        </w:rPr>
        <w:t>FY27 Environmental Targets</w:t>
      </w:r>
    </w:p>
    <w:p w14:paraId="55F0E60A" w14:textId="77777777" w:rsidR="004F119B" w:rsidRPr="00F107A9" w:rsidRDefault="004F119B" w:rsidP="004F119B">
      <w:pPr>
        <w:spacing w:before="240" w:line="276" w:lineRule="auto"/>
        <w:rPr>
          <w:rFonts w:ascii="Arial" w:eastAsia="Segoe UI" w:hAnsi="Arial" w:cs="Arial"/>
        </w:rPr>
      </w:pPr>
    </w:p>
    <w:tbl>
      <w:tblPr>
        <w:tblW w:w="0" w:type="auto"/>
        <w:tblInd w:w="-3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6A0" w:firstRow="1" w:lastRow="0" w:firstColumn="1" w:lastColumn="0" w:noHBand="1" w:noVBand="1"/>
      </w:tblPr>
      <w:tblGrid>
        <w:gridCol w:w="1541"/>
        <w:gridCol w:w="7505"/>
      </w:tblGrid>
      <w:tr w:rsidR="004F119B" w:rsidRPr="00F107A9" w14:paraId="20141FDA" w14:textId="77777777" w:rsidTr="00775590">
        <w:trPr>
          <w:trHeight w:val="432"/>
        </w:trPr>
        <w:tc>
          <w:tcPr>
            <w:tcW w:w="1710" w:type="dxa"/>
            <w:shd w:val="clear" w:color="auto" w:fill="3BA175"/>
            <w:vAlign w:val="center"/>
          </w:tcPr>
          <w:p w14:paraId="15B5EFB8"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Area</w:t>
            </w:r>
          </w:p>
        </w:tc>
        <w:tc>
          <w:tcPr>
            <w:tcW w:w="9107" w:type="dxa"/>
            <w:shd w:val="clear" w:color="auto" w:fill="3BA175"/>
            <w:vAlign w:val="center"/>
          </w:tcPr>
          <w:p w14:paraId="7FBA1066" w14:textId="77777777" w:rsidR="004F119B" w:rsidRPr="00F107A9" w:rsidRDefault="004F119B" w:rsidP="00775590">
            <w:pPr>
              <w:spacing w:line="276" w:lineRule="auto"/>
              <w:rPr>
                <w:rFonts w:ascii="Arial" w:hAnsi="Arial" w:cs="Arial"/>
                <w:b/>
                <w:color w:val="FFFFFF" w:themeColor="background1"/>
              </w:rPr>
            </w:pPr>
            <w:r w:rsidRPr="00F107A9">
              <w:rPr>
                <w:rFonts w:ascii="Arial" w:hAnsi="Arial" w:cs="Arial"/>
                <w:b/>
                <w:color w:val="FFFFFF" w:themeColor="background1"/>
              </w:rPr>
              <w:t>Target</w:t>
            </w:r>
          </w:p>
        </w:tc>
      </w:tr>
      <w:tr w:rsidR="004F119B" w:rsidRPr="00F107A9" w14:paraId="243545A0" w14:textId="77777777" w:rsidTr="00775590">
        <w:trPr>
          <w:trHeight w:val="432"/>
        </w:trPr>
        <w:tc>
          <w:tcPr>
            <w:tcW w:w="1710" w:type="dxa"/>
            <w:vAlign w:val="center"/>
          </w:tcPr>
          <w:p w14:paraId="3F16BF58" w14:textId="77777777" w:rsidR="004F119B" w:rsidRPr="00F107A9" w:rsidRDefault="004F119B" w:rsidP="00775590">
            <w:pPr>
              <w:spacing w:line="276" w:lineRule="auto"/>
              <w:rPr>
                <w:rFonts w:ascii="Arial" w:hAnsi="Arial" w:cs="Arial"/>
              </w:rPr>
            </w:pPr>
            <w:r w:rsidRPr="00F107A9">
              <w:rPr>
                <w:rFonts w:ascii="Arial" w:hAnsi="Arial" w:cs="Arial"/>
              </w:rPr>
              <w:t>Water</w:t>
            </w:r>
          </w:p>
        </w:tc>
        <w:tc>
          <w:tcPr>
            <w:tcW w:w="9107" w:type="dxa"/>
            <w:vAlign w:val="center"/>
          </w:tcPr>
          <w:p w14:paraId="66B761F1" w14:textId="77777777" w:rsidR="004F119B" w:rsidRPr="00F107A9" w:rsidRDefault="004F119B" w:rsidP="00775590">
            <w:pPr>
              <w:spacing w:line="276" w:lineRule="auto"/>
              <w:rPr>
                <w:rFonts w:ascii="Arial" w:hAnsi="Arial" w:cs="Arial"/>
              </w:rPr>
            </w:pPr>
            <w:r w:rsidRPr="00F107A9">
              <w:rPr>
                <w:rFonts w:ascii="Arial" w:hAnsi="Arial" w:cs="Arial"/>
              </w:rPr>
              <w:t>Reduce water consumption by 5% from FY26 baseline</w:t>
            </w:r>
          </w:p>
        </w:tc>
      </w:tr>
      <w:tr w:rsidR="004F119B" w:rsidRPr="00F107A9" w14:paraId="71217030" w14:textId="77777777" w:rsidTr="00775590">
        <w:trPr>
          <w:trHeight w:val="432"/>
        </w:trPr>
        <w:tc>
          <w:tcPr>
            <w:tcW w:w="1710" w:type="dxa"/>
            <w:vAlign w:val="center"/>
          </w:tcPr>
          <w:p w14:paraId="2ABCD442" w14:textId="77777777" w:rsidR="004F119B" w:rsidRPr="00F107A9" w:rsidRDefault="004F119B" w:rsidP="00775590">
            <w:pPr>
              <w:spacing w:line="276" w:lineRule="auto"/>
              <w:rPr>
                <w:rFonts w:ascii="Arial" w:hAnsi="Arial" w:cs="Arial"/>
              </w:rPr>
            </w:pPr>
            <w:r w:rsidRPr="00F107A9">
              <w:rPr>
                <w:rFonts w:ascii="Arial" w:hAnsi="Arial" w:cs="Arial"/>
              </w:rPr>
              <w:t>Waste</w:t>
            </w:r>
          </w:p>
        </w:tc>
        <w:tc>
          <w:tcPr>
            <w:tcW w:w="9107" w:type="dxa"/>
            <w:vAlign w:val="center"/>
          </w:tcPr>
          <w:p w14:paraId="2927A63E" w14:textId="77777777" w:rsidR="004F119B" w:rsidRPr="00F107A9" w:rsidRDefault="004F119B" w:rsidP="00775590">
            <w:pPr>
              <w:spacing w:line="276" w:lineRule="auto"/>
              <w:rPr>
                <w:rFonts w:ascii="Arial" w:hAnsi="Arial" w:cs="Arial"/>
              </w:rPr>
            </w:pPr>
            <w:r w:rsidRPr="00F107A9">
              <w:rPr>
                <w:rFonts w:ascii="Arial" w:hAnsi="Arial" w:cs="Arial"/>
              </w:rPr>
              <w:t>Reduce waste generation by 5% from FY26 baseline</w:t>
            </w:r>
          </w:p>
        </w:tc>
      </w:tr>
      <w:tr w:rsidR="004F119B" w:rsidRPr="00F107A9" w14:paraId="6C31E968" w14:textId="77777777" w:rsidTr="00775590">
        <w:trPr>
          <w:trHeight w:val="432"/>
        </w:trPr>
        <w:tc>
          <w:tcPr>
            <w:tcW w:w="1710" w:type="dxa"/>
            <w:vAlign w:val="center"/>
          </w:tcPr>
          <w:p w14:paraId="2AD9CF36" w14:textId="77777777" w:rsidR="004F119B" w:rsidRPr="00F107A9" w:rsidRDefault="004F119B" w:rsidP="00775590">
            <w:pPr>
              <w:spacing w:line="276" w:lineRule="auto"/>
              <w:rPr>
                <w:rFonts w:ascii="Arial" w:hAnsi="Arial" w:cs="Arial"/>
              </w:rPr>
            </w:pPr>
            <w:r w:rsidRPr="00F107A9">
              <w:rPr>
                <w:rFonts w:ascii="Arial" w:hAnsi="Arial" w:cs="Arial"/>
              </w:rPr>
              <w:t>Climate</w:t>
            </w:r>
          </w:p>
        </w:tc>
        <w:tc>
          <w:tcPr>
            <w:tcW w:w="9107" w:type="dxa"/>
            <w:vAlign w:val="center"/>
          </w:tcPr>
          <w:p w14:paraId="00EF0225" w14:textId="77777777" w:rsidR="004F119B" w:rsidRPr="00F107A9" w:rsidRDefault="004F119B" w:rsidP="00775590">
            <w:pPr>
              <w:spacing w:line="276" w:lineRule="auto"/>
              <w:rPr>
                <w:rFonts w:ascii="Arial" w:hAnsi="Arial" w:cs="Arial"/>
              </w:rPr>
            </w:pPr>
            <w:r w:rsidRPr="00F107A9">
              <w:rPr>
                <w:rFonts w:ascii="Arial" w:hAnsi="Arial" w:cs="Arial"/>
              </w:rPr>
              <w:t>Continue progress toward 42% reduction in Scope 1 &amp; 2 emissions by FY2030 (FY23 baseline)</w:t>
            </w:r>
          </w:p>
        </w:tc>
      </w:tr>
      <w:tr w:rsidR="004F119B" w:rsidRPr="00F107A9" w14:paraId="0258622D" w14:textId="77777777" w:rsidTr="00775590">
        <w:trPr>
          <w:trHeight w:val="432"/>
        </w:trPr>
        <w:tc>
          <w:tcPr>
            <w:tcW w:w="1710" w:type="dxa"/>
            <w:vAlign w:val="center"/>
          </w:tcPr>
          <w:p w14:paraId="51D41BD0" w14:textId="77777777" w:rsidR="004F119B" w:rsidRPr="00F107A9" w:rsidRDefault="004F119B" w:rsidP="00775590">
            <w:pPr>
              <w:spacing w:line="276" w:lineRule="auto"/>
              <w:rPr>
                <w:rFonts w:ascii="Arial" w:hAnsi="Arial" w:cs="Arial"/>
              </w:rPr>
            </w:pPr>
            <w:r w:rsidRPr="00F107A9">
              <w:rPr>
                <w:rFonts w:ascii="Arial" w:hAnsi="Arial" w:cs="Arial"/>
              </w:rPr>
              <w:t>Net Zero</w:t>
            </w:r>
          </w:p>
        </w:tc>
        <w:tc>
          <w:tcPr>
            <w:tcW w:w="9107" w:type="dxa"/>
            <w:vAlign w:val="center"/>
          </w:tcPr>
          <w:p w14:paraId="513BE8A2" w14:textId="77777777" w:rsidR="004F119B" w:rsidRPr="00F107A9" w:rsidRDefault="004F119B" w:rsidP="00775590">
            <w:pPr>
              <w:spacing w:line="276" w:lineRule="auto"/>
              <w:rPr>
                <w:rFonts w:ascii="Arial" w:hAnsi="Arial" w:cs="Arial"/>
              </w:rPr>
            </w:pPr>
            <w:r w:rsidRPr="00F107A9">
              <w:rPr>
                <w:rFonts w:ascii="Arial" w:hAnsi="Arial" w:cs="Arial"/>
              </w:rPr>
              <w:t>Achieve net-zero emissions by FY2050 or earlier</w:t>
            </w:r>
          </w:p>
        </w:tc>
      </w:tr>
    </w:tbl>
    <w:p w14:paraId="2E9BAC33" w14:textId="5383CE07" w:rsidR="00F96262" w:rsidRPr="003D0EBD" w:rsidRDefault="00F96262" w:rsidP="00493BB6">
      <w:pPr>
        <w:pStyle w:val="Heading2"/>
        <w:numPr>
          <w:ilvl w:val="0"/>
          <w:numId w:val="51"/>
        </w:numPr>
        <w:rPr>
          <w:rFonts w:cstheme="minorHAnsi"/>
        </w:rPr>
      </w:pPr>
      <w:bookmarkStart w:id="212" w:name="_Toc232500819"/>
      <w:r w:rsidRPr="003D0EBD">
        <w:rPr>
          <w:rFonts w:cstheme="minorHAnsi"/>
        </w:rPr>
        <w:t>Climate Resilience</w:t>
      </w:r>
      <w:bookmarkEnd w:id="212"/>
    </w:p>
    <w:p w14:paraId="2529F26D" w14:textId="77777777" w:rsidR="00F96262" w:rsidRPr="003D0EBD" w:rsidRDefault="00F96262" w:rsidP="00F96262">
      <w:pPr>
        <w:jc w:val="both"/>
        <w:rPr>
          <w:rFonts w:cstheme="minorHAnsi"/>
        </w:rPr>
      </w:pPr>
      <w:r w:rsidRPr="003D0EBD">
        <w:rPr>
          <w:rFonts w:cstheme="minorHAnsi"/>
        </w:rPr>
        <w:t>At Strides, we are committed to integrating climate governance in alignment with the Task Force on Climate-related Financial Disclosures (TCFD) framework, ensuring that ESG risks including climate risks and opportunities are systematically identified, assessed, and integrated into business decisions.</w:t>
      </w:r>
    </w:p>
    <w:p w14:paraId="55460787" w14:textId="77777777" w:rsidR="00F96262" w:rsidRPr="003D0EBD" w:rsidRDefault="00F96262" w:rsidP="00F96262">
      <w:pPr>
        <w:jc w:val="both"/>
        <w:rPr>
          <w:rFonts w:cstheme="minorHAnsi"/>
          <w:b/>
        </w:rPr>
      </w:pPr>
      <w:r w:rsidRPr="003D0EBD">
        <w:rPr>
          <w:rFonts w:cstheme="minorHAnsi"/>
          <w:b/>
        </w:rPr>
        <w:t>Climate Risk Assessment</w:t>
      </w:r>
    </w:p>
    <w:p w14:paraId="7A9BAE44" w14:textId="77777777" w:rsidR="00F96262" w:rsidRPr="003D0EBD" w:rsidRDefault="00F96262" w:rsidP="00F96262">
      <w:pPr>
        <w:jc w:val="both"/>
        <w:rPr>
          <w:rFonts w:cstheme="minorHAnsi"/>
        </w:rPr>
      </w:pPr>
      <w:r w:rsidRPr="003D0EBD">
        <w:rPr>
          <w:rFonts w:cstheme="minorHAnsi"/>
        </w:rPr>
        <w:t xml:space="preserve">We understand that climate risk assessment is crucial for strategic planning and operational resilience. As the impacts of climate change intensify, we recognize the importance of proactively identifying and addressing potential challenges to our operations, infrastructure, and financial health. The sites/facilities assessed include Alathur, BeltaPharm Srl, Chandapura, Chestnut Ridge, Corporate Office, KRSG, Puducherry, and R&amp;D. Our framework focuses on collectively eight </w:t>
      </w:r>
      <w:r w:rsidRPr="003D0EBD">
        <w:rPr>
          <w:rFonts w:cstheme="minorHAnsi"/>
          <w:b/>
        </w:rPr>
        <w:t xml:space="preserve">acute and chronic </w:t>
      </w:r>
      <w:r w:rsidRPr="003D0EBD">
        <w:rPr>
          <w:rFonts w:cstheme="minorHAnsi"/>
        </w:rPr>
        <w:t xml:space="preserve">climate physical hazards namely flood, wind, heat, cold, precipitation, drought, hail and wildfire and transitional risks linked to the shift toward a lower-carbon economy, including regulatory changes and evolving consumer preferences. </w:t>
      </w:r>
    </w:p>
    <w:p w14:paraId="417959F1" w14:textId="77777777" w:rsidR="00F96262" w:rsidRPr="003D0EBD" w:rsidRDefault="00F96262" w:rsidP="00F96262">
      <w:pPr>
        <w:jc w:val="both"/>
        <w:rPr>
          <w:rFonts w:cstheme="minorHAnsi"/>
        </w:rPr>
      </w:pPr>
      <w:r w:rsidRPr="003D0EBD">
        <w:rPr>
          <w:rFonts w:cstheme="minorHAnsi"/>
        </w:rPr>
        <w:t>Time Horizons considered for conducting the climate risk assessment:</w:t>
      </w:r>
    </w:p>
    <w:p w14:paraId="677C5A79" w14:textId="77777777" w:rsidR="00F96262" w:rsidRPr="003D0EBD" w:rsidRDefault="00F96262" w:rsidP="00F96262">
      <w:pPr>
        <w:numPr>
          <w:ilvl w:val="0"/>
          <w:numId w:val="48"/>
        </w:numPr>
        <w:suppressAutoHyphens w:val="0"/>
        <w:spacing w:after="160" w:line="278" w:lineRule="auto"/>
        <w:jc w:val="both"/>
        <w:rPr>
          <w:rFonts w:cstheme="minorHAnsi"/>
        </w:rPr>
      </w:pPr>
      <w:r w:rsidRPr="003D0EBD">
        <w:rPr>
          <w:rFonts w:cstheme="minorHAnsi"/>
        </w:rPr>
        <w:t xml:space="preserve">Short term – 5 years (up to 2030) </w:t>
      </w:r>
    </w:p>
    <w:p w14:paraId="28A7D1B0" w14:textId="77777777" w:rsidR="00F96262" w:rsidRPr="003D0EBD" w:rsidRDefault="00F96262" w:rsidP="00F96262">
      <w:pPr>
        <w:numPr>
          <w:ilvl w:val="0"/>
          <w:numId w:val="48"/>
        </w:numPr>
        <w:suppressAutoHyphens w:val="0"/>
        <w:spacing w:after="160" w:line="278" w:lineRule="auto"/>
        <w:jc w:val="both"/>
        <w:rPr>
          <w:rFonts w:cstheme="minorHAnsi"/>
        </w:rPr>
      </w:pPr>
      <w:r w:rsidRPr="003D0EBD">
        <w:rPr>
          <w:rFonts w:cstheme="minorHAnsi"/>
        </w:rPr>
        <w:t xml:space="preserve">Medium term – 10 years (up to 2035) </w:t>
      </w:r>
    </w:p>
    <w:p w14:paraId="49241ED5" w14:textId="77777777" w:rsidR="00F96262" w:rsidRPr="003D0EBD" w:rsidRDefault="00F96262" w:rsidP="00F96262">
      <w:pPr>
        <w:numPr>
          <w:ilvl w:val="0"/>
          <w:numId w:val="48"/>
        </w:numPr>
        <w:suppressAutoHyphens w:val="0"/>
        <w:spacing w:after="160" w:line="278" w:lineRule="auto"/>
        <w:jc w:val="both"/>
        <w:rPr>
          <w:rFonts w:cstheme="minorHAnsi"/>
        </w:rPr>
      </w:pPr>
      <w:r w:rsidRPr="003D0EBD">
        <w:rPr>
          <w:rFonts w:cstheme="minorHAnsi"/>
        </w:rPr>
        <w:t>Long term – 30 years (up to 2050)</w:t>
      </w:r>
    </w:p>
    <w:p w14:paraId="09BFBFAD" w14:textId="77777777" w:rsidR="00F96262" w:rsidRPr="003D0EBD" w:rsidRDefault="00F96262" w:rsidP="00F96262">
      <w:pPr>
        <w:jc w:val="both"/>
        <w:rPr>
          <w:rFonts w:cstheme="minorHAnsi"/>
        </w:rPr>
      </w:pPr>
      <w:r w:rsidRPr="003D0EBD">
        <w:rPr>
          <w:rFonts w:cstheme="minorHAnsi"/>
        </w:rPr>
        <w:t>By implementing a comprehensive climate risk assessment process, we aim to enhance our adaptability in a changing environment, safeguarding our business while reinforcing our commitment to sustainability. This ongoing evaluation of our climate risk management strategies positions Strides at the forefront of industry best practices, ensuring our long-term success and positive contributions to the communities and environment we serve.</w:t>
      </w:r>
    </w:p>
    <w:p w14:paraId="1C2911B6" w14:textId="77777777" w:rsidR="00F96262" w:rsidRPr="003D0EBD" w:rsidRDefault="00F96262" w:rsidP="00F96262">
      <w:pPr>
        <w:jc w:val="both"/>
        <w:rPr>
          <w:rFonts w:cstheme="minorHAnsi"/>
          <w:b/>
        </w:rPr>
      </w:pPr>
      <w:r w:rsidRPr="003D0EBD">
        <w:rPr>
          <w:rFonts w:cstheme="minorHAnsi"/>
          <w:b/>
        </w:rPr>
        <w:t xml:space="preserve">Climate Change Governance Mechanism </w:t>
      </w:r>
    </w:p>
    <w:p w14:paraId="6E993FFE" w14:textId="77777777" w:rsidR="00F96262" w:rsidRPr="003D0EBD" w:rsidRDefault="00F96262" w:rsidP="00F96262">
      <w:pPr>
        <w:jc w:val="both"/>
        <w:rPr>
          <w:rFonts w:cstheme="minorHAnsi"/>
        </w:rPr>
      </w:pPr>
      <w:r w:rsidRPr="003D0EBD">
        <w:rPr>
          <w:rFonts w:cstheme="minorHAnsi"/>
        </w:rPr>
        <w:t xml:space="preserve">Risk Management &amp; Sustainability Committee (RM&amp;SC) of the Board of Directors of the Company is responsible for the overall sustainability initiatives including assessing risks related to Climate Change and further undertake mitigation actions. The committee meets at least twice a year to discuss about the risks and mitigation measures that can be implemented. </w:t>
      </w:r>
    </w:p>
    <w:p w14:paraId="0838DB0E" w14:textId="77777777" w:rsidR="00F96262" w:rsidRPr="003D0EBD" w:rsidRDefault="00F96262" w:rsidP="00F96262">
      <w:pPr>
        <w:jc w:val="both"/>
        <w:rPr>
          <w:rFonts w:cstheme="minorHAnsi"/>
        </w:rPr>
      </w:pPr>
      <w:r w:rsidRPr="003D0EBD">
        <w:rPr>
          <w:rFonts w:cstheme="minorHAnsi"/>
        </w:rPr>
        <w:t>The Chief Sustainability Officer (CSO) along with the Sustainability team at Strides plays a crucial role in embedding sustainability including climate change management across the organization. The CSO, in collaboration with operational function heads assists the Committee in developing and implementing a sustainability strategy aligned with corporate goals and global standards.</w:t>
      </w:r>
    </w:p>
    <w:p w14:paraId="08384B3B" w14:textId="77777777" w:rsidR="00F96262" w:rsidRPr="003D0EBD" w:rsidRDefault="00F96262" w:rsidP="00F96262">
      <w:pPr>
        <w:jc w:val="both"/>
        <w:rPr>
          <w:rFonts w:cstheme="minorHAnsi"/>
          <w:b/>
        </w:rPr>
      </w:pPr>
      <w:r w:rsidRPr="003D0EBD">
        <w:rPr>
          <w:rFonts w:cstheme="minorHAnsi"/>
          <w:b/>
        </w:rPr>
        <w:t>Identifying and Assessing Climate-Related Risks:</w:t>
      </w:r>
    </w:p>
    <w:p w14:paraId="72AAD12D" w14:textId="77777777" w:rsidR="00F96262" w:rsidRPr="003D0EBD" w:rsidRDefault="00F96262" w:rsidP="00F96262">
      <w:pPr>
        <w:numPr>
          <w:ilvl w:val="0"/>
          <w:numId w:val="49"/>
        </w:numPr>
        <w:suppressAutoHyphens w:val="0"/>
        <w:spacing w:after="160" w:line="278" w:lineRule="auto"/>
        <w:jc w:val="both"/>
        <w:rPr>
          <w:rFonts w:cstheme="minorHAnsi"/>
        </w:rPr>
      </w:pPr>
      <w:r w:rsidRPr="003D0EBD">
        <w:rPr>
          <w:rFonts w:cstheme="minorHAnsi"/>
          <w:b/>
        </w:rPr>
        <w:t>Risk Identification</w:t>
      </w:r>
      <w:r w:rsidRPr="003D0EBD">
        <w:rPr>
          <w:rFonts w:cstheme="minorHAnsi"/>
        </w:rPr>
        <w:t>: Climate-related risks are identified systematically by analyzing historical data and industry reports specific to our operational locations.</w:t>
      </w:r>
    </w:p>
    <w:p w14:paraId="1E2794C6" w14:textId="77777777" w:rsidR="00F96262" w:rsidRPr="003D0EBD" w:rsidRDefault="00F96262" w:rsidP="00F96262">
      <w:pPr>
        <w:numPr>
          <w:ilvl w:val="0"/>
          <w:numId w:val="49"/>
        </w:numPr>
        <w:suppressAutoHyphens w:val="0"/>
        <w:spacing w:after="160" w:line="278" w:lineRule="auto"/>
        <w:jc w:val="both"/>
        <w:rPr>
          <w:rFonts w:cstheme="minorHAnsi"/>
        </w:rPr>
      </w:pPr>
      <w:r w:rsidRPr="003D0EBD">
        <w:rPr>
          <w:rFonts w:cstheme="minorHAnsi"/>
          <w:b/>
        </w:rPr>
        <w:t>Risk Assessment:</w:t>
      </w:r>
      <w:r w:rsidRPr="003D0EBD">
        <w:rPr>
          <w:rFonts w:cstheme="minorHAnsi"/>
        </w:rPr>
        <w:t xml:space="preserve"> Potential impact and likelihood of identified risks are evaluated using scenario analysis to understand possible outcomes, considering different climate scenarios like SSP1-2.6, SSP2-4.5 and SSP5-8.5 scenarios.</w:t>
      </w:r>
    </w:p>
    <w:p w14:paraId="6F833948" w14:textId="77777777" w:rsidR="00F96262" w:rsidRPr="003D0EBD" w:rsidRDefault="00F96262" w:rsidP="00F96262">
      <w:pPr>
        <w:numPr>
          <w:ilvl w:val="0"/>
          <w:numId w:val="49"/>
        </w:numPr>
        <w:suppressAutoHyphens w:val="0"/>
        <w:spacing w:after="160" w:line="278" w:lineRule="auto"/>
        <w:jc w:val="both"/>
        <w:rPr>
          <w:rFonts w:cstheme="minorHAnsi"/>
        </w:rPr>
      </w:pPr>
      <w:r w:rsidRPr="003D0EBD">
        <w:rPr>
          <w:rFonts w:cstheme="minorHAnsi"/>
          <w:b/>
        </w:rPr>
        <w:t>Risk Quantification:</w:t>
      </w:r>
      <w:r w:rsidRPr="003D0EBD">
        <w:rPr>
          <w:rFonts w:cstheme="minorHAnsi"/>
        </w:rPr>
        <w:t xml:space="preserve"> Financial and operational impacts of risks are quantified to prioritize and allocate resources effectively, calculating potential economic losses and operational disruptions</w:t>
      </w:r>
    </w:p>
    <w:p w14:paraId="183978B1" w14:textId="77777777" w:rsidR="00F96262" w:rsidRPr="003D0EBD" w:rsidRDefault="00F96262" w:rsidP="00F96262">
      <w:pPr>
        <w:numPr>
          <w:ilvl w:val="0"/>
          <w:numId w:val="49"/>
        </w:numPr>
        <w:suppressAutoHyphens w:val="0"/>
        <w:spacing w:after="160" w:line="278" w:lineRule="auto"/>
        <w:jc w:val="both"/>
        <w:rPr>
          <w:rFonts w:cstheme="minorHAnsi"/>
        </w:rPr>
      </w:pPr>
      <w:r w:rsidRPr="003D0EBD">
        <w:rPr>
          <w:rFonts w:cstheme="minorHAnsi"/>
          <w:b/>
        </w:rPr>
        <w:t>Risk Mitigation:</w:t>
      </w:r>
      <w:r w:rsidRPr="003D0EBD">
        <w:rPr>
          <w:rFonts w:cstheme="minorHAnsi"/>
        </w:rPr>
        <w:t xml:space="preserve"> Strategies like infrastructure resilience and energy efficiency are formulated and implemented to manage identified risks, focusing on building capacity and awareness among employees and stakeholders</w:t>
      </w:r>
    </w:p>
    <w:p w14:paraId="6FD7E9C0" w14:textId="77777777" w:rsidR="00F96262" w:rsidRPr="003D0EBD" w:rsidRDefault="00F96262" w:rsidP="00F96262">
      <w:pPr>
        <w:numPr>
          <w:ilvl w:val="0"/>
          <w:numId w:val="49"/>
        </w:numPr>
        <w:suppressAutoHyphens w:val="0"/>
        <w:spacing w:after="160" w:line="278" w:lineRule="auto"/>
        <w:jc w:val="both"/>
        <w:rPr>
          <w:rFonts w:cstheme="minorHAnsi"/>
        </w:rPr>
      </w:pPr>
      <w:r w:rsidRPr="003D0EBD">
        <w:rPr>
          <w:rFonts w:cstheme="minorHAnsi"/>
          <w:b/>
        </w:rPr>
        <w:lastRenderedPageBreak/>
        <w:t>Monitoring and Disclosure:</w:t>
      </w:r>
      <w:r w:rsidRPr="003D0EBD">
        <w:rPr>
          <w:rFonts w:cstheme="minorHAnsi"/>
        </w:rPr>
        <w:t xml:space="preserve"> Risk management efforts are continuously monitored, and progress and outcomes are disclosed to stakeholders, ensuring alignment with strategic objectives and sustainability goals.</w:t>
      </w:r>
    </w:p>
    <w:p w14:paraId="492F6795" w14:textId="77777777" w:rsidR="00F96262" w:rsidRPr="003D0EBD" w:rsidRDefault="00F96262" w:rsidP="00F96262">
      <w:pPr>
        <w:jc w:val="both"/>
        <w:rPr>
          <w:rFonts w:cstheme="minorHAnsi"/>
        </w:rPr>
      </w:pPr>
    </w:p>
    <w:p w14:paraId="3AA58A48" w14:textId="77777777" w:rsidR="00F96262" w:rsidRPr="003D0EBD" w:rsidRDefault="00F96262" w:rsidP="00F96262">
      <w:pPr>
        <w:jc w:val="both"/>
        <w:rPr>
          <w:rFonts w:cstheme="minorHAnsi"/>
          <w:b/>
        </w:rPr>
      </w:pPr>
      <w:r w:rsidRPr="003D0EBD">
        <w:rPr>
          <w:rFonts w:cstheme="minorHAnsi"/>
          <w:b/>
        </w:rPr>
        <w:t xml:space="preserve">Climate-related Scenario Analysis </w:t>
      </w:r>
    </w:p>
    <w:p w14:paraId="7BB6CD1C" w14:textId="77777777" w:rsidR="00F96262" w:rsidRPr="003D0EBD" w:rsidRDefault="00F96262" w:rsidP="00F96262">
      <w:pPr>
        <w:jc w:val="both"/>
        <w:rPr>
          <w:rFonts w:cstheme="minorHAnsi"/>
        </w:rPr>
      </w:pPr>
      <w:r w:rsidRPr="003D0EBD">
        <w:rPr>
          <w:rFonts w:cstheme="minorHAnsi"/>
        </w:rPr>
        <w:t xml:space="preserve">To understand the future hazard trends, the Shared Socioeconomic Pathways (SSPs) assessment </w:t>
      </w:r>
      <w:r w:rsidRPr="003D0EBD">
        <w:rPr>
          <w:rFonts w:cstheme="minorHAnsi"/>
          <w:b/>
        </w:rPr>
        <w:t>using SSP 1, 2, and 5 scenarios</w:t>
      </w:r>
      <w:r w:rsidRPr="003D0EBD">
        <w:rPr>
          <w:rFonts w:cstheme="minorHAnsi"/>
        </w:rPr>
        <w:t xml:space="preserve"> until the year 2100 were used. The analysis used scenarios from the IPCC Sixth Assessment Report (SAR) published by the United Nations Intergovernmental Panel on Climate Change in 2022 for evaluating physical risks, while the scenarios developed by the Network for Greening the Financial System (NGFS) are used to assess transition risks.  </w:t>
      </w:r>
    </w:p>
    <w:p w14:paraId="2EE7AD06" w14:textId="77777777" w:rsidR="00F96262" w:rsidRPr="003D0EBD" w:rsidRDefault="00F96262" w:rsidP="00F96262">
      <w:pPr>
        <w:jc w:val="both"/>
        <w:rPr>
          <w:rFonts w:cstheme="minorHAnsi"/>
        </w:rPr>
      </w:pPr>
      <w:r w:rsidRPr="003D0EBD">
        <w:rPr>
          <w:rFonts w:cstheme="minorHAnsi"/>
        </w:rPr>
        <w:t>The physical climate risk data has a temporal resolution of every five years from the present till 2100. The SSPs are based on five narratives that describe broad socioeconomic trends likely to influence future society. For our physical risk assessment, three climate scenarios have been considered for all the locations:</w:t>
      </w:r>
    </w:p>
    <w:p w14:paraId="08E590C8" w14:textId="77777777" w:rsidR="00F96262" w:rsidRPr="003D0EBD" w:rsidRDefault="00F96262" w:rsidP="00F96262">
      <w:pPr>
        <w:jc w:val="both"/>
        <w:rPr>
          <w:rFonts w:cstheme="minorHAnsi"/>
        </w:rPr>
      </w:pPr>
      <w:r w:rsidRPr="003D0EBD">
        <w:rPr>
          <w:rFonts w:cstheme="minorHAnsi"/>
          <w:noProof/>
        </w:rPr>
        <w:drawing>
          <wp:inline distT="0" distB="0" distL="0" distR="0" wp14:anchorId="768ED25F" wp14:editId="602988BC">
            <wp:extent cx="5943600" cy="3086100"/>
            <wp:effectExtent l="19050" t="19050" r="19050" b="19050"/>
            <wp:docPr id="2111220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5373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w="9525" cmpd="sng">
                      <a:solidFill>
                        <a:srgbClr val="000000"/>
                      </a:solidFill>
                      <a:miter lim="800000"/>
                      <a:headEnd/>
                      <a:tailEnd/>
                    </a:ln>
                    <a:effectLst/>
                  </pic:spPr>
                </pic:pic>
              </a:graphicData>
            </a:graphic>
          </wp:inline>
        </w:drawing>
      </w:r>
    </w:p>
    <w:p w14:paraId="69EFF4B6" w14:textId="77777777" w:rsidR="00F96262" w:rsidRPr="003D0EBD" w:rsidRDefault="00F96262" w:rsidP="00F96262">
      <w:pPr>
        <w:jc w:val="both"/>
        <w:rPr>
          <w:rFonts w:cstheme="minorHAnsi"/>
          <w:b/>
        </w:rPr>
      </w:pPr>
      <w:r w:rsidRPr="003D0EBD">
        <w:rPr>
          <w:rFonts w:cstheme="minorHAnsi"/>
          <w:b/>
        </w:rPr>
        <w:t xml:space="preserve">Risks Identified </w:t>
      </w:r>
    </w:p>
    <w:p w14:paraId="358BE2D4" w14:textId="77777777" w:rsidR="00F96262" w:rsidRPr="003D0EBD" w:rsidRDefault="00F96262" w:rsidP="00F96262">
      <w:pPr>
        <w:jc w:val="both"/>
        <w:rPr>
          <w:rFonts w:cstheme="minorHAnsi"/>
        </w:rPr>
      </w:pPr>
      <w:r w:rsidRPr="003D0EBD">
        <w:rPr>
          <w:rFonts w:cstheme="minorHAnsi"/>
        </w:rPr>
        <w:t>Physical Risks: Acute risks such as cyclones, floods, and extreme weather events, particularly affecting our operations. Chronic risks include rising temperatures and long-term water stress.</w:t>
      </w:r>
    </w:p>
    <w:tbl>
      <w:tblPr>
        <w:tblStyle w:val="TableGrid"/>
        <w:tblW w:w="0" w:type="auto"/>
        <w:tblLayout w:type="fixed"/>
        <w:tblLook w:val="04A0" w:firstRow="1" w:lastRow="0" w:firstColumn="1" w:lastColumn="0" w:noHBand="0" w:noVBand="1"/>
      </w:tblPr>
      <w:tblGrid>
        <w:gridCol w:w="1525"/>
        <w:gridCol w:w="1260"/>
        <w:gridCol w:w="4230"/>
        <w:gridCol w:w="2160"/>
      </w:tblGrid>
      <w:tr w:rsidR="00F96262" w:rsidRPr="003D0EBD" w14:paraId="7DC1F845"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5289AA65" w14:textId="77777777" w:rsidR="00F96262" w:rsidRPr="003D0EBD" w:rsidRDefault="00F96262" w:rsidP="002F3844">
            <w:pPr>
              <w:spacing w:after="160" w:line="278" w:lineRule="auto"/>
              <w:jc w:val="both"/>
              <w:rPr>
                <w:rFonts w:cstheme="minorHAnsi"/>
                <w:b/>
              </w:rPr>
            </w:pPr>
            <w:r w:rsidRPr="003D0EBD">
              <w:rPr>
                <w:rFonts w:cstheme="minorHAnsi"/>
                <w:b/>
              </w:rPr>
              <w:t>Physical Risks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65AB432" w14:textId="77777777" w:rsidR="00F96262" w:rsidRPr="003D0EBD" w:rsidRDefault="00F96262" w:rsidP="002F3844">
            <w:pPr>
              <w:spacing w:after="160" w:line="278" w:lineRule="auto"/>
              <w:jc w:val="both"/>
              <w:rPr>
                <w:rFonts w:cstheme="minorHAnsi"/>
                <w:b/>
              </w:rPr>
            </w:pPr>
            <w:r w:rsidRPr="003D0EBD">
              <w:rPr>
                <w:rFonts w:cstheme="minorHAnsi"/>
                <w:b/>
              </w:rPr>
              <w:t>Category</w:t>
            </w:r>
          </w:p>
        </w:tc>
        <w:tc>
          <w:tcPr>
            <w:tcW w:w="4230" w:type="dxa"/>
            <w:tcBorders>
              <w:top w:val="single" w:sz="4" w:space="0" w:color="auto"/>
              <w:left w:val="single" w:sz="4" w:space="0" w:color="auto"/>
              <w:bottom w:val="single" w:sz="4" w:space="0" w:color="auto"/>
              <w:right w:val="single" w:sz="4" w:space="0" w:color="auto"/>
            </w:tcBorders>
            <w:vAlign w:val="center"/>
            <w:hideMark/>
          </w:tcPr>
          <w:p w14:paraId="60BF8AEC" w14:textId="77777777" w:rsidR="00F96262" w:rsidRPr="003D0EBD" w:rsidRDefault="00F96262" w:rsidP="002F3844">
            <w:pPr>
              <w:spacing w:after="160" w:line="278" w:lineRule="auto"/>
              <w:jc w:val="both"/>
              <w:rPr>
                <w:rFonts w:cstheme="minorHAnsi"/>
                <w:b/>
              </w:rPr>
            </w:pPr>
            <w:r w:rsidRPr="003D0EBD">
              <w:rPr>
                <w:rFonts w:cstheme="minorHAnsi"/>
                <w:b/>
              </w:rPr>
              <w:t>Business Impact/Implications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F4178BF" w14:textId="77777777" w:rsidR="00F96262" w:rsidRPr="003D0EBD" w:rsidRDefault="00F96262" w:rsidP="002F3844">
            <w:pPr>
              <w:spacing w:after="160" w:line="278" w:lineRule="auto"/>
              <w:jc w:val="both"/>
              <w:rPr>
                <w:rFonts w:cstheme="minorHAnsi"/>
                <w:b/>
              </w:rPr>
            </w:pPr>
            <w:r w:rsidRPr="003D0EBD">
              <w:rPr>
                <w:rFonts w:cstheme="minorHAnsi"/>
                <w:b/>
              </w:rPr>
              <w:t>Facilities at Risk</w:t>
            </w:r>
          </w:p>
        </w:tc>
      </w:tr>
      <w:tr w:rsidR="00F96262" w:rsidRPr="003D0EBD" w14:paraId="093FE09C"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155E7AD0" w14:textId="77777777" w:rsidR="00F96262" w:rsidRPr="003D0EBD" w:rsidRDefault="00F96262" w:rsidP="002F3844">
            <w:pPr>
              <w:spacing w:after="160" w:line="278" w:lineRule="auto"/>
              <w:jc w:val="both"/>
              <w:rPr>
                <w:rFonts w:cstheme="minorHAnsi"/>
              </w:rPr>
            </w:pPr>
            <w:r w:rsidRPr="003D0EBD">
              <w:rPr>
                <w:rFonts w:cstheme="minorHAnsi"/>
              </w:rPr>
              <w:t>Flooding</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49A27E5" w14:textId="77777777" w:rsidR="00F96262" w:rsidRPr="003D0EBD" w:rsidRDefault="00F96262" w:rsidP="002F3844">
            <w:pPr>
              <w:spacing w:after="160" w:line="278" w:lineRule="auto"/>
              <w:jc w:val="both"/>
              <w:rPr>
                <w:rFonts w:cstheme="minorHAnsi"/>
              </w:rPr>
            </w:pPr>
            <w:r w:rsidRPr="003D0EBD">
              <w:rPr>
                <w:rFonts w:cstheme="minorHAnsi"/>
              </w:rPr>
              <w:t>Acute Risks</w:t>
            </w:r>
          </w:p>
        </w:tc>
        <w:tc>
          <w:tcPr>
            <w:tcW w:w="4230" w:type="dxa"/>
            <w:tcBorders>
              <w:top w:val="single" w:sz="4" w:space="0" w:color="auto"/>
              <w:left w:val="single" w:sz="4" w:space="0" w:color="auto"/>
              <w:bottom w:val="single" w:sz="4" w:space="0" w:color="auto"/>
              <w:right w:val="single" w:sz="4" w:space="0" w:color="auto"/>
            </w:tcBorders>
            <w:vAlign w:val="center"/>
          </w:tcPr>
          <w:p w14:paraId="08F96E16" w14:textId="77777777" w:rsidR="00F96262" w:rsidRPr="003D0EBD" w:rsidRDefault="00F96262" w:rsidP="002F3844">
            <w:pPr>
              <w:spacing w:after="160" w:line="278" w:lineRule="auto"/>
              <w:jc w:val="both"/>
              <w:rPr>
                <w:rFonts w:cstheme="minorHAnsi"/>
              </w:rPr>
            </w:pPr>
            <w:r w:rsidRPr="003D0EBD">
              <w:rPr>
                <w:rFonts w:cstheme="minorHAnsi"/>
              </w:rPr>
              <w:t>-Flooding could cause physical damage to operational infrastructure such as buildings, equipment, power and water supply, vehicles, raw materials and stored products. There may be downtime whilst repairs, maintenance and clearing of floodwater takes place.  </w:t>
            </w:r>
          </w:p>
          <w:p w14:paraId="6400F910" w14:textId="77777777" w:rsidR="00F96262" w:rsidRPr="003D0EBD" w:rsidRDefault="00F96262" w:rsidP="002F3844">
            <w:pPr>
              <w:spacing w:after="160" w:line="278" w:lineRule="auto"/>
              <w:jc w:val="both"/>
              <w:rPr>
                <w:rFonts w:cstheme="minorHAnsi"/>
              </w:rPr>
            </w:pPr>
          </w:p>
          <w:p w14:paraId="145FC810" w14:textId="77777777" w:rsidR="00F96262" w:rsidRPr="003D0EBD" w:rsidRDefault="00F96262" w:rsidP="002F3844">
            <w:pPr>
              <w:spacing w:after="160" w:line="278" w:lineRule="auto"/>
              <w:jc w:val="both"/>
              <w:rPr>
                <w:rFonts w:cstheme="minorHAnsi"/>
              </w:rPr>
            </w:pPr>
            <w:r w:rsidRPr="003D0EBD">
              <w:rPr>
                <w:rFonts w:cstheme="minorHAnsi"/>
              </w:rPr>
              <w:t>-Flooding may block key site areas and access routes for materials, goods and site personnel. This could lead to downtime and disruptions to operations and scheduled maintenance. </w:t>
            </w:r>
          </w:p>
          <w:p w14:paraId="398ABAD8" w14:textId="77777777" w:rsidR="00F96262" w:rsidRPr="003D0EBD" w:rsidRDefault="00F96262" w:rsidP="002F3844">
            <w:pPr>
              <w:spacing w:after="160" w:line="278" w:lineRule="auto"/>
              <w:jc w:val="both"/>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1A2ED0AE" w14:textId="77777777" w:rsidR="00F96262" w:rsidRPr="003D0EBD" w:rsidRDefault="00F96262" w:rsidP="002F3844">
            <w:pPr>
              <w:spacing w:after="160" w:line="278" w:lineRule="auto"/>
              <w:jc w:val="both"/>
              <w:rPr>
                <w:rFonts w:cstheme="minorHAnsi"/>
                <w:b/>
              </w:rPr>
            </w:pPr>
            <w:r w:rsidRPr="003D0EBD">
              <w:rPr>
                <w:rFonts w:cstheme="minorHAnsi"/>
                <w:b/>
              </w:rPr>
              <w:t>Medium Risks</w:t>
            </w:r>
          </w:p>
          <w:p w14:paraId="11085F62" w14:textId="77777777" w:rsidR="00F96262" w:rsidRPr="003D0EBD" w:rsidRDefault="00F96262" w:rsidP="002F3844">
            <w:pPr>
              <w:spacing w:after="160" w:line="278" w:lineRule="auto"/>
              <w:jc w:val="both"/>
              <w:rPr>
                <w:rFonts w:cstheme="minorHAnsi"/>
              </w:rPr>
            </w:pPr>
            <w:r w:rsidRPr="003D0EBD">
              <w:rPr>
                <w:rFonts w:cstheme="minorHAnsi"/>
              </w:rPr>
              <w:t>- BeltaPharm Srl</w:t>
            </w:r>
          </w:p>
        </w:tc>
      </w:tr>
      <w:tr w:rsidR="00F96262" w:rsidRPr="003D0EBD" w14:paraId="6DA08B01"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72988860" w14:textId="77777777" w:rsidR="00F96262" w:rsidRPr="003D0EBD" w:rsidRDefault="00F96262" w:rsidP="002F3844">
            <w:pPr>
              <w:spacing w:after="160" w:line="278" w:lineRule="auto"/>
              <w:jc w:val="both"/>
              <w:rPr>
                <w:rFonts w:cstheme="minorHAnsi"/>
              </w:rPr>
            </w:pPr>
            <w:r w:rsidRPr="003D0EBD">
              <w:rPr>
                <w:rFonts w:cstheme="minorHAnsi"/>
              </w:rPr>
              <w:t>Wind and Cyclone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0B4C48F" w14:textId="77777777" w:rsidR="00F96262" w:rsidRPr="003D0EBD" w:rsidRDefault="00F96262" w:rsidP="002F3844">
            <w:pPr>
              <w:spacing w:after="160" w:line="278" w:lineRule="auto"/>
              <w:jc w:val="both"/>
              <w:rPr>
                <w:rFonts w:cstheme="minorHAnsi"/>
              </w:rPr>
            </w:pPr>
            <w:r w:rsidRPr="003D0EBD">
              <w:rPr>
                <w:rFonts w:cstheme="minorHAnsi"/>
              </w:rPr>
              <w:t>Acute Risk</w:t>
            </w:r>
          </w:p>
        </w:tc>
        <w:tc>
          <w:tcPr>
            <w:tcW w:w="4230" w:type="dxa"/>
            <w:tcBorders>
              <w:top w:val="single" w:sz="4" w:space="0" w:color="auto"/>
              <w:left w:val="single" w:sz="4" w:space="0" w:color="auto"/>
              <w:bottom w:val="single" w:sz="4" w:space="0" w:color="auto"/>
              <w:right w:val="single" w:sz="4" w:space="0" w:color="auto"/>
            </w:tcBorders>
            <w:vAlign w:val="center"/>
          </w:tcPr>
          <w:p w14:paraId="11E57B31" w14:textId="77777777" w:rsidR="00F96262" w:rsidRPr="003D0EBD" w:rsidRDefault="00F96262" w:rsidP="002F3844">
            <w:pPr>
              <w:spacing w:after="160" w:line="278" w:lineRule="auto"/>
              <w:jc w:val="both"/>
              <w:rPr>
                <w:rFonts w:cstheme="minorHAnsi"/>
              </w:rPr>
            </w:pPr>
            <w:r w:rsidRPr="003D0EBD">
              <w:rPr>
                <w:rFonts w:cstheme="minorHAnsi"/>
              </w:rPr>
              <w:t>-Cyclones are expected to pose a high risk to manufacturing.  </w:t>
            </w:r>
          </w:p>
          <w:p w14:paraId="2BB3C717" w14:textId="77777777" w:rsidR="00F96262" w:rsidRPr="003D0EBD" w:rsidRDefault="00F96262" w:rsidP="002F3844">
            <w:pPr>
              <w:spacing w:after="160" w:line="278" w:lineRule="auto"/>
              <w:jc w:val="both"/>
              <w:rPr>
                <w:rFonts w:cstheme="minorHAnsi"/>
              </w:rPr>
            </w:pPr>
          </w:p>
          <w:p w14:paraId="2AE9915A" w14:textId="77777777" w:rsidR="00F96262" w:rsidRPr="003D0EBD" w:rsidRDefault="00F96262" w:rsidP="002F3844">
            <w:pPr>
              <w:spacing w:after="160" w:line="278" w:lineRule="auto"/>
              <w:jc w:val="both"/>
              <w:rPr>
                <w:rFonts w:cstheme="minorHAnsi"/>
              </w:rPr>
            </w:pPr>
            <w:r w:rsidRPr="003D0EBD">
              <w:rPr>
                <w:rFonts w:cstheme="minorHAnsi"/>
              </w:rPr>
              <w:t>-High wind speeds can cause physical damage to operational infrastructure, such as buildings, equipment, power, water supply, vehicles, raw materials, and stored products. </w:t>
            </w:r>
          </w:p>
          <w:p w14:paraId="5D79F4EC" w14:textId="77777777" w:rsidR="00F96262" w:rsidRPr="003D0EBD" w:rsidRDefault="00F96262" w:rsidP="002F3844">
            <w:pPr>
              <w:spacing w:after="160" w:line="278" w:lineRule="auto"/>
              <w:jc w:val="both"/>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hideMark/>
          </w:tcPr>
          <w:p w14:paraId="2AB5E9A9" w14:textId="77777777" w:rsidR="00F96262" w:rsidRPr="003D0EBD" w:rsidRDefault="00F96262" w:rsidP="002F3844">
            <w:pPr>
              <w:spacing w:after="160" w:line="278" w:lineRule="auto"/>
              <w:jc w:val="both"/>
              <w:rPr>
                <w:rFonts w:cstheme="minorHAnsi"/>
                <w:b/>
              </w:rPr>
            </w:pPr>
            <w:r w:rsidRPr="003D0EBD">
              <w:rPr>
                <w:rFonts w:cstheme="minorHAnsi"/>
                <w:b/>
              </w:rPr>
              <w:lastRenderedPageBreak/>
              <w:t>Medium Risks</w:t>
            </w:r>
          </w:p>
          <w:p w14:paraId="1FD1CFC3" w14:textId="77777777" w:rsidR="00F96262" w:rsidRPr="003D0EBD" w:rsidRDefault="00F96262" w:rsidP="002F3844">
            <w:pPr>
              <w:spacing w:after="160" w:line="278" w:lineRule="auto"/>
              <w:jc w:val="both"/>
              <w:rPr>
                <w:rFonts w:cstheme="minorHAnsi"/>
              </w:rPr>
            </w:pPr>
            <w:r w:rsidRPr="003D0EBD">
              <w:rPr>
                <w:rFonts w:cstheme="minorHAnsi"/>
              </w:rPr>
              <w:lastRenderedPageBreak/>
              <w:t>- KRSG site</w:t>
            </w:r>
          </w:p>
          <w:p w14:paraId="4F1C3DBC" w14:textId="77777777" w:rsidR="00F96262" w:rsidRPr="003D0EBD" w:rsidRDefault="00F96262" w:rsidP="002F3844">
            <w:pPr>
              <w:spacing w:after="160" w:line="278" w:lineRule="auto"/>
              <w:jc w:val="both"/>
              <w:rPr>
                <w:rFonts w:cstheme="minorHAnsi"/>
              </w:rPr>
            </w:pPr>
            <w:r w:rsidRPr="003D0EBD">
              <w:rPr>
                <w:rFonts w:cstheme="minorHAnsi"/>
              </w:rPr>
              <w:t>- Chandapura site</w:t>
            </w:r>
          </w:p>
          <w:p w14:paraId="09794398" w14:textId="77777777" w:rsidR="00F96262" w:rsidRPr="003D0EBD" w:rsidRDefault="00F96262" w:rsidP="002F3844">
            <w:pPr>
              <w:spacing w:after="160" w:line="278" w:lineRule="auto"/>
              <w:jc w:val="both"/>
              <w:rPr>
                <w:rFonts w:cstheme="minorHAnsi"/>
              </w:rPr>
            </w:pPr>
            <w:r w:rsidRPr="003D0EBD">
              <w:rPr>
                <w:rFonts w:cstheme="minorHAnsi"/>
              </w:rPr>
              <w:t>- Corporate office</w:t>
            </w:r>
          </w:p>
          <w:p w14:paraId="0C22E016" w14:textId="77777777" w:rsidR="00F96262" w:rsidRPr="003D0EBD" w:rsidRDefault="00F96262" w:rsidP="002F3844">
            <w:pPr>
              <w:spacing w:after="160" w:line="278" w:lineRule="auto"/>
              <w:jc w:val="both"/>
              <w:rPr>
                <w:rFonts w:cstheme="minorHAnsi"/>
              </w:rPr>
            </w:pPr>
            <w:r w:rsidRPr="003D0EBD">
              <w:rPr>
                <w:rFonts w:cstheme="minorHAnsi"/>
              </w:rPr>
              <w:t>- R&amp;D centre</w:t>
            </w:r>
          </w:p>
          <w:p w14:paraId="30FB5282" w14:textId="77777777" w:rsidR="00F96262" w:rsidRPr="003D0EBD" w:rsidRDefault="00F96262" w:rsidP="002F3844">
            <w:pPr>
              <w:spacing w:after="160" w:line="278" w:lineRule="auto"/>
              <w:jc w:val="both"/>
              <w:rPr>
                <w:rFonts w:cstheme="minorHAnsi"/>
              </w:rPr>
            </w:pPr>
            <w:r w:rsidRPr="003D0EBD">
              <w:rPr>
                <w:rFonts w:cstheme="minorHAnsi"/>
              </w:rPr>
              <w:t>- Puducherry</w:t>
            </w:r>
          </w:p>
          <w:p w14:paraId="349906A4" w14:textId="77777777" w:rsidR="00F96262" w:rsidRPr="003D0EBD" w:rsidRDefault="00F96262" w:rsidP="002F3844">
            <w:pPr>
              <w:spacing w:after="160" w:line="278" w:lineRule="auto"/>
              <w:jc w:val="both"/>
              <w:rPr>
                <w:rFonts w:cstheme="minorHAnsi"/>
              </w:rPr>
            </w:pPr>
            <w:r w:rsidRPr="003D0EBD">
              <w:rPr>
                <w:rFonts w:cstheme="minorHAnsi"/>
              </w:rPr>
              <w:t>- Alathur</w:t>
            </w:r>
          </w:p>
        </w:tc>
      </w:tr>
      <w:tr w:rsidR="00F96262" w:rsidRPr="003D0EBD" w14:paraId="03AAB658"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4301A5DE" w14:textId="77777777" w:rsidR="00F96262" w:rsidRPr="003D0EBD" w:rsidRDefault="00F96262" w:rsidP="002F3844">
            <w:pPr>
              <w:spacing w:after="160" w:line="278" w:lineRule="auto"/>
              <w:jc w:val="both"/>
              <w:rPr>
                <w:rFonts w:cstheme="minorHAnsi"/>
              </w:rPr>
            </w:pPr>
            <w:r w:rsidRPr="003D0EBD">
              <w:rPr>
                <w:rFonts w:cstheme="minorHAnsi"/>
              </w:rPr>
              <w:lastRenderedPageBreak/>
              <w:t>Extreme Heat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44FCE8" w14:textId="77777777" w:rsidR="00F96262" w:rsidRPr="003D0EBD" w:rsidRDefault="00F96262" w:rsidP="002F3844">
            <w:pPr>
              <w:spacing w:after="160" w:line="278" w:lineRule="auto"/>
              <w:jc w:val="both"/>
              <w:rPr>
                <w:rFonts w:cstheme="minorHAnsi"/>
              </w:rPr>
            </w:pPr>
            <w:r w:rsidRPr="003D0EBD">
              <w:rPr>
                <w:rFonts w:cstheme="minorHAnsi"/>
              </w:rPr>
              <w:t>Chronic Risks</w:t>
            </w:r>
          </w:p>
        </w:tc>
        <w:tc>
          <w:tcPr>
            <w:tcW w:w="4230" w:type="dxa"/>
            <w:tcBorders>
              <w:top w:val="single" w:sz="4" w:space="0" w:color="auto"/>
              <w:left w:val="single" w:sz="4" w:space="0" w:color="auto"/>
              <w:bottom w:val="single" w:sz="4" w:space="0" w:color="auto"/>
              <w:right w:val="single" w:sz="4" w:space="0" w:color="auto"/>
            </w:tcBorders>
            <w:vAlign w:val="center"/>
          </w:tcPr>
          <w:p w14:paraId="3EA72028" w14:textId="77777777" w:rsidR="00F96262" w:rsidRPr="003D0EBD" w:rsidRDefault="00F96262" w:rsidP="002F3844">
            <w:pPr>
              <w:spacing w:after="160" w:line="278" w:lineRule="auto"/>
              <w:jc w:val="both"/>
              <w:rPr>
                <w:rFonts w:cstheme="minorHAnsi"/>
              </w:rPr>
            </w:pPr>
          </w:p>
          <w:p w14:paraId="2C896A23" w14:textId="77777777" w:rsidR="00F96262" w:rsidRPr="003D0EBD" w:rsidRDefault="00F96262" w:rsidP="002F3844">
            <w:pPr>
              <w:spacing w:after="160" w:line="278" w:lineRule="auto"/>
              <w:jc w:val="both"/>
              <w:rPr>
                <w:rFonts w:cstheme="minorHAnsi"/>
              </w:rPr>
            </w:pPr>
            <w:r w:rsidRPr="003D0EBD">
              <w:rPr>
                <w:rFonts w:cstheme="minorHAnsi"/>
              </w:rPr>
              <w:t>A high Wet- bulb temperature of beyond 35°C leads to loss of productivity due to thermal discomfort, imminent heat strokes or death. Additionally, we also require cooling to avoid product spoilage during formulation stage and raw material transportation and distribution. This would result in high demand for air conditioning in our offices leading to high energy demands. This in turn culminates in (i) high pressure on the grid leading to disrupted supply of electricity at city or regional level and (ii) high expenses towards increasing demand of electricity/energy impacting our profitability.</w:t>
            </w:r>
          </w:p>
          <w:p w14:paraId="2EB97EC2" w14:textId="77777777" w:rsidR="00F96262" w:rsidRPr="003D0EBD" w:rsidRDefault="00F96262" w:rsidP="002F3844">
            <w:pPr>
              <w:spacing w:after="160" w:line="278" w:lineRule="auto"/>
              <w:jc w:val="both"/>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tcPr>
          <w:p w14:paraId="1D409B3D" w14:textId="77777777" w:rsidR="00F96262" w:rsidRPr="003D0EBD" w:rsidRDefault="00F96262" w:rsidP="002F3844">
            <w:pPr>
              <w:spacing w:after="160" w:line="278" w:lineRule="auto"/>
              <w:jc w:val="both"/>
              <w:rPr>
                <w:rFonts w:cstheme="minorHAnsi"/>
                <w:b/>
              </w:rPr>
            </w:pPr>
            <w:r w:rsidRPr="003D0EBD">
              <w:rPr>
                <w:rFonts w:cstheme="minorHAnsi"/>
                <w:b/>
              </w:rPr>
              <w:t>High Risks</w:t>
            </w:r>
          </w:p>
          <w:p w14:paraId="529046EE" w14:textId="77777777" w:rsidR="00F96262" w:rsidRPr="003D0EBD" w:rsidRDefault="00F96262" w:rsidP="002F3844">
            <w:pPr>
              <w:spacing w:after="160" w:line="278" w:lineRule="auto"/>
              <w:jc w:val="both"/>
              <w:rPr>
                <w:rFonts w:cstheme="minorHAnsi"/>
              </w:rPr>
            </w:pPr>
            <w:r w:rsidRPr="003D0EBD">
              <w:rPr>
                <w:rFonts w:cstheme="minorHAnsi"/>
              </w:rPr>
              <w:t>- KRSG site</w:t>
            </w:r>
          </w:p>
          <w:p w14:paraId="03FDF527" w14:textId="77777777" w:rsidR="00F96262" w:rsidRPr="003D0EBD" w:rsidRDefault="00F96262" w:rsidP="002F3844">
            <w:pPr>
              <w:spacing w:after="160" w:line="278" w:lineRule="auto"/>
              <w:jc w:val="both"/>
              <w:rPr>
                <w:rFonts w:cstheme="minorHAnsi"/>
              </w:rPr>
            </w:pPr>
            <w:r w:rsidRPr="003D0EBD">
              <w:rPr>
                <w:rFonts w:cstheme="minorHAnsi"/>
              </w:rPr>
              <w:t>- Chandapura site</w:t>
            </w:r>
          </w:p>
          <w:p w14:paraId="40B280BB" w14:textId="77777777" w:rsidR="00F96262" w:rsidRPr="003D0EBD" w:rsidRDefault="00F96262" w:rsidP="002F3844">
            <w:pPr>
              <w:spacing w:after="160" w:line="278" w:lineRule="auto"/>
              <w:jc w:val="both"/>
              <w:rPr>
                <w:rFonts w:cstheme="minorHAnsi"/>
              </w:rPr>
            </w:pPr>
            <w:r w:rsidRPr="003D0EBD">
              <w:rPr>
                <w:rFonts w:cstheme="minorHAnsi"/>
              </w:rPr>
              <w:t>- Corporate office</w:t>
            </w:r>
          </w:p>
          <w:p w14:paraId="1B015C2E" w14:textId="77777777" w:rsidR="00F96262" w:rsidRPr="003D0EBD" w:rsidRDefault="00F96262" w:rsidP="002F3844">
            <w:pPr>
              <w:spacing w:after="160" w:line="278" w:lineRule="auto"/>
              <w:jc w:val="both"/>
              <w:rPr>
                <w:rFonts w:cstheme="minorHAnsi"/>
              </w:rPr>
            </w:pPr>
            <w:r w:rsidRPr="003D0EBD">
              <w:rPr>
                <w:rFonts w:cstheme="minorHAnsi"/>
              </w:rPr>
              <w:t>- R&amp;D centre</w:t>
            </w:r>
          </w:p>
          <w:p w14:paraId="1E3A06D0" w14:textId="77777777" w:rsidR="00F96262" w:rsidRPr="003D0EBD" w:rsidRDefault="00F96262" w:rsidP="002F3844">
            <w:pPr>
              <w:spacing w:after="160" w:line="278" w:lineRule="auto"/>
              <w:jc w:val="both"/>
              <w:rPr>
                <w:rFonts w:cstheme="minorHAnsi"/>
              </w:rPr>
            </w:pPr>
          </w:p>
          <w:p w14:paraId="33241296" w14:textId="77777777" w:rsidR="00F96262" w:rsidRPr="003D0EBD" w:rsidRDefault="00F96262" w:rsidP="002F3844">
            <w:pPr>
              <w:spacing w:after="160" w:line="278" w:lineRule="auto"/>
              <w:jc w:val="both"/>
              <w:rPr>
                <w:rFonts w:cstheme="minorHAnsi"/>
                <w:b/>
              </w:rPr>
            </w:pPr>
            <w:r w:rsidRPr="003D0EBD">
              <w:rPr>
                <w:rFonts w:cstheme="minorHAnsi"/>
                <w:b/>
              </w:rPr>
              <w:t>Medium Risks</w:t>
            </w:r>
          </w:p>
          <w:p w14:paraId="09E9C0BD" w14:textId="77777777" w:rsidR="00F96262" w:rsidRPr="003D0EBD" w:rsidRDefault="00F96262" w:rsidP="002F3844">
            <w:pPr>
              <w:spacing w:after="160" w:line="278" w:lineRule="auto"/>
              <w:jc w:val="both"/>
              <w:rPr>
                <w:rFonts w:cstheme="minorHAnsi"/>
              </w:rPr>
            </w:pPr>
            <w:r w:rsidRPr="003D0EBD">
              <w:rPr>
                <w:rFonts w:cstheme="minorHAnsi"/>
              </w:rPr>
              <w:t>- BeltaPharm Srl</w:t>
            </w:r>
          </w:p>
          <w:p w14:paraId="6793C7A2" w14:textId="77777777" w:rsidR="00F96262" w:rsidRPr="003D0EBD" w:rsidRDefault="00F96262" w:rsidP="002F3844">
            <w:pPr>
              <w:spacing w:after="160" w:line="278" w:lineRule="auto"/>
              <w:jc w:val="both"/>
              <w:rPr>
                <w:rFonts w:cstheme="minorHAnsi"/>
              </w:rPr>
            </w:pPr>
            <w:r w:rsidRPr="003D0EBD">
              <w:rPr>
                <w:rFonts w:cstheme="minorHAnsi"/>
              </w:rPr>
              <w:t>- Chestnut Ridge</w:t>
            </w:r>
          </w:p>
          <w:p w14:paraId="2B5E7BCD" w14:textId="77777777" w:rsidR="00F96262" w:rsidRPr="003D0EBD" w:rsidRDefault="00F96262" w:rsidP="002F3844">
            <w:pPr>
              <w:spacing w:after="160" w:line="278" w:lineRule="auto"/>
              <w:jc w:val="both"/>
              <w:rPr>
                <w:rFonts w:cstheme="minorHAnsi"/>
              </w:rPr>
            </w:pPr>
            <w:r w:rsidRPr="003D0EBD">
              <w:rPr>
                <w:rFonts w:cstheme="minorHAnsi"/>
              </w:rPr>
              <w:t>- Puducherry</w:t>
            </w:r>
          </w:p>
          <w:p w14:paraId="62C03B2A" w14:textId="77777777" w:rsidR="00F96262" w:rsidRPr="003D0EBD" w:rsidRDefault="00F96262" w:rsidP="002F3844">
            <w:pPr>
              <w:spacing w:after="160" w:line="278" w:lineRule="auto"/>
              <w:jc w:val="both"/>
              <w:rPr>
                <w:rFonts w:cstheme="minorHAnsi"/>
              </w:rPr>
            </w:pPr>
            <w:r w:rsidRPr="003D0EBD">
              <w:rPr>
                <w:rFonts w:cstheme="minorHAnsi"/>
              </w:rPr>
              <w:t>- Alathur</w:t>
            </w:r>
          </w:p>
        </w:tc>
      </w:tr>
      <w:tr w:rsidR="00F96262" w:rsidRPr="003D0EBD" w14:paraId="61F1568B"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4721F9A7" w14:textId="77777777" w:rsidR="00F96262" w:rsidRPr="003D0EBD" w:rsidRDefault="00F96262" w:rsidP="002F3844">
            <w:pPr>
              <w:spacing w:after="160" w:line="278" w:lineRule="auto"/>
              <w:jc w:val="both"/>
              <w:rPr>
                <w:rFonts w:cstheme="minorHAnsi"/>
              </w:rPr>
            </w:pPr>
            <w:r w:rsidRPr="003D0EBD">
              <w:rPr>
                <w:rFonts w:cstheme="minorHAnsi"/>
              </w:rPr>
              <w:t>Precipitation</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D735188" w14:textId="77777777" w:rsidR="00F96262" w:rsidRPr="003D0EBD" w:rsidRDefault="00F96262" w:rsidP="002F3844">
            <w:pPr>
              <w:spacing w:after="160" w:line="278" w:lineRule="auto"/>
              <w:jc w:val="both"/>
              <w:rPr>
                <w:rFonts w:cstheme="minorHAnsi"/>
              </w:rPr>
            </w:pPr>
            <w:r w:rsidRPr="003D0EBD">
              <w:rPr>
                <w:rFonts w:cstheme="minorHAnsi"/>
              </w:rPr>
              <w:t>Chronic Risk</w:t>
            </w:r>
          </w:p>
        </w:tc>
        <w:tc>
          <w:tcPr>
            <w:tcW w:w="4230" w:type="dxa"/>
            <w:tcBorders>
              <w:top w:val="single" w:sz="4" w:space="0" w:color="auto"/>
              <w:left w:val="single" w:sz="4" w:space="0" w:color="auto"/>
              <w:bottom w:val="single" w:sz="4" w:space="0" w:color="auto"/>
              <w:right w:val="single" w:sz="4" w:space="0" w:color="auto"/>
            </w:tcBorders>
            <w:vAlign w:val="center"/>
          </w:tcPr>
          <w:p w14:paraId="4C0BD4C1" w14:textId="77777777" w:rsidR="00F96262" w:rsidRPr="003D0EBD" w:rsidRDefault="00F96262" w:rsidP="002F3844">
            <w:pPr>
              <w:spacing w:after="160" w:line="278" w:lineRule="auto"/>
              <w:jc w:val="both"/>
              <w:rPr>
                <w:rFonts w:cstheme="minorHAnsi"/>
              </w:rPr>
            </w:pPr>
            <w:r w:rsidRPr="003D0EBD">
              <w:rPr>
                <w:rFonts w:cstheme="minorHAnsi"/>
              </w:rPr>
              <w:t>-Excessive precipitation, including heavy rainfall or prolonged wet conditions, could lead to water ingress and moisture accumulation in operational facilities. This can damage sensitive manufacturing equipment, raw materials, and finished products, particularly those vulnerable to humidity and contamination.</w:t>
            </w:r>
          </w:p>
          <w:p w14:paraId="7CEDBDCF" w14:textId="77777777" w:rsidR="00F96262" w:rsidRPr="003D0EBD" w:rsidRDefault="00F96262" w:rsidP="002F3844">
            <w:pPr>
              <w:spacing w:after="160" w:line="278" w:lineRule="auto"/>
              <w:jc w:val="both"/>
              <w:rPr>
                <w:rFonts w:cstheme="minorHAnsi"/>
              </w:rPr>
            </w:pPr>
          </w:p>
          <w:p w14:paraId="4797BC43" w14:textId="77777777" w:rsidR="00F96262" w:rsidRPr="003D0EBD" w:rsidRDefault="00F96262" w:rsidP="002F3844">
            <w:pPr>
              <w:spacing w:after="160" w:line="278" w:lineRule="auto"/>
              <w:jc w:val="both"/>
              <w:rPr>
                <w:rFonts w:cstheme="minorHAnsi"/>
              </w:rPr>
            </w:pPr>
            <w:r w:rsidRPr="003D0EBD">
              <w:rPr>
                <w:rFonts w:cstheme="minorHAnsi"/>
              </w:rPr>
              <w:t>-Increased precipitation may disrupt logistics and supply chains by causing road flooding, delays in transportation of raw materials and distribution of finished products, impacting timely deliveries and overall production schedules.</w:t>
            </w:r>
          </w:p>
          <w:p w14:paraId="231E3F2B" w14:textId="77777777" w:rsidR="00F96262" w:rsidRPr="003D0EBD" w:rsidRDefault="00F96262" w:rsidP="002F3844">
            <w:pPr>
              <w:spacing w:after="160" w:line="278" w:lineRule="auto"/>
              <w:jc w:val="both"/>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tcPr>
          <w:p w14:paraId="5A6A0C84" w14:textId="77777777" w:rsidR="00F96262" w:rsidRPr="003D0EBD" w:rsidRDefault="00F96262" w:rsidP="002F3844">
            <w:pPr>
              <w:spacing w:after="160" w:line="278" w:lineRule="auto"/>
              <w:jc w:val="both"/>
              <w:rPr>
                <w:rFonts w:cstheme="minorHAnsi"/>
                <w:b/>
              </w:rPr>
            </w:pPr>
            <w:r w:rsidRPr="003D0EBD">
              <w:rPr>
                <w:rFonts w:cstheme="minorHAnsi"/>
                <w:b/>
              </w:rPr>
              <w:t>High Risks</w:t>
            </w:r>
          </w:p>
          <w:p w14:paraId="316F1120" w14:textId="77777777" w:rsidR="00F96262" w:rsidRPr="003D0EBD" w:rsidRDefault="00F96262" w:rsidP="002F3844">
            <w:pPr>
              <w:spacing w:after="160" w:line="278" w:lineRule="auto"/>
              <w:jc w:val="both"/>
              <w:rPr>
                <w:rFonts w:cstheme="minorHAnsi"/>
              </w:rPr>
            </w:pPr>
            <w:r w:rsidRPr="003D0EBD">
              <w:rPr>
                <w:rFonts w:cstheme="minorHAnsi"/>
              </w:rPr>
              <w:t>- KRSG</w:t>
            </w:r>
          </w:p>
          <w:p w14:paraId="0CF0C50E" w14:textId="77777777" w:rsidR="00F96262" w:rsidRPr="003D0EBD" w:rsidRDefault="00F96262" w:rsidP="002F3844">
            <w:pPr>
              <w:spacing w:after="160" w:line="278" w:lineRule="auto"/>
              <w:jc w:val="both"/>
              <w:rPr>
                <w:rFonts w:cstheme="minorHAnsi"/>
              </w:rPr>
            </w:pPr>
            <w:r w:rsidRPr="003D0EBD">
              <w:rPr>
                <w:rFonts w:cstheme="minorHAnsi"/>
              </w:rPr>
              <w:t>- Chandapura site</w:t>
            </w:r>
          </w:p>
          <w:p w14:paraId="0BC4680E" w14:textId="77777777" w:rsidR="00F96262" w:rsidRPr="003D0EBD" w:rsidRDefault="00F96262" w:rsidP="002F3844">
            <w:pPr>
              <w:spacing w:after="160" w:line="278" w:lineRule="auto"/>
              <w:jc w:val="both"/>
              <w:rPr>
                <w:rFonts w:cstheme="minorHAnsi"/>
              </w:rPr>
            </w:pPr>
            <w:r w:rsidRPr="003D0EBD">
              <w:rPr>
                <w:rFonts w:cstheme="minorHAnsi"/>
              </w:rPr>
              <w:t>- Corporate office</w:t>
            </w:r>
          </w:p>
          <w:p w14:paraId="08D89CE2" w14:textId="77777777" w:rsidR="00F96262" w:rsidRPr="003D0EBD" w:rsidRDefault="00F96262" w:rsidP="002F3844">
            <w:pPr>
              <w:spacing w:after="160" w:line="278" w:lineRule="auto"/>
              <w:jc w:val="both"/>
              <w:rPr>
                <w:rFonts w:cstheme="minorHAnsi"/>
              </w:rPr>
            </w:pPr>
            <w:r w:rsidRPr="003D0EBD">
              <w:rPr>
                <w:rFonts w:cstheme="minorHAnsi"/>
              </w:rPr>
              <w:t>- R&amp;D centre</w:t>
            </w:r>
          </w:p>
          <w:p w14:paraId="79073BA0" w14:textId="77777777" w:rsidR="00F96262" w:rsidRPr="003D0EBD" w:rsidRDefault="00F96262" w:rsidP="002F3844">
            <w:pPr>
              <w:spacing w:after="160" w:line="278" w:lineRule="auto"/>
              <w:jc w:val="both"/>
              <w:rPr>
                <w:rFonts w:cstheme="minorHAnsi"/>
              </w:rPr>
            </w:pPr>
            <w:r w:rsidRPr="003D0EBD">
              <w:rPr>
                <w:rFonts w:cstheme="minorHAnsi"/>
              </w:rPr>
              <w:t>- BeltaPharm Srl</w:t>
            </w:r>
          </w:p>
          <w:p w14:paraId="25876BCD" w14:textId="77777777" w:rsidR="00F96262" w:rsidRPr="003D0EBD" w:rsidRDefault="00F96262" w:rsidP="002F3844">
            <w:pPr>
              <w:spacing w:after="160" w:line="278" w:lineRule="auto"/>
              <w:jc w:val="both"/>
              <w:rPr>
                <w:rFonts w:cstheme="minorHAnsi"/>
              </w:rPr>
            </w:pPr>
            <w:r w:rsidRPr="003D0EBD">
              <w:rPr>
                <w:rFonts w:cstheme="minorHAnsi"/>
              </w:rPr>
              <w:t>- Chestnut Ridge</w:t>
            </w:r>
          </w:p>
          <w:p w14:paraId="573F68EB" w14:textId="77777777" w:rsidR="00F96262" w:rsidRPr="003D0EBD" w:rsidRDefault="00F96262" w:rsidP="002F3844">
            <w:pPr>
              <w:spacing w:after="160" w:line="278" w:lineRule="auto"/>
              <w:jc w:val="both"/>
              <w:rPr>
                <w:rFonts w:cstheme="minorHAnsi"/>
              </w:rPr>
            </w:pPr>
          </w:p>
          <w:p w14:paraId="36A8EA38" w14:textId="77777777" w:rsidR="00F96262" w:rsidRPr="003D0EBD" w:rsidRDefault="00F96262" w:rsidP="002F3844">
            <w:pPr>
              <w:spacing w:after="160" w:line="278" w:lineRule="auto"/>
              <w:jc w:val="both"/>
              <w:rPr>
                <w:rFonts w:cstheme="minorHAnsi"/>
                <w:b/>
              </w:rPr>
            </w:pPr>
            <w:r w:rsidRPr="003D0EBD">
              <w:rPr>
                <w:rFonts w:cstheme="minorHAnsi"/>
                <w:b/>
              </w:rPr>
              <w:t>Medium Risks</w:t>
            </w:r>
          </w:p>
          <w:p w14:paraId="092E40F0" w14:textId="77777777" w:rsidR="00F96262" w:rsidRPr="003D0EBD" w:rsidRDefault="00F96262" w:rsidP="002F3844">
            <w:pPr>
              <w:spacing w:after="160" w:line="278" w:lineRule="auto"/>
              <w:jc w:val="both"/>
              <w:rPr>
                <w:rFonts w:cstheme="minorHAnsi"/>
              </w:rPr>
            </w:pPr>
            <w:r w:rsidRPr="003D0EBD">
              <w:rPr>
                <w:rFonts w:cstheme="minorHAnsi"/>
              </w:rPr>
              <w:t>- Puducherry site</w:t>
            </w:r>
          </w:p>
          <w:p w14:paraId="4E7DDB74" w14:textId="77777777" w:rsidR="00F96262" w:rsidRPr="003D0EBD" w:rsidRDefault="00F96262" w:rsidP="002F3844">
            <w:pPr>
              <w:spacing w:after="160" w:line="278" w:lineRule="auto"/>
              <w:jc w:val="both"/>
              <w:rPr>
                <w:rFonts w:cstheme="minorHAnsi"/>
              </w:rPr>
            </w:pPr>
            <w:r w:rsidRPr="003D0EBD">
              <w:rPr>
                <w:rFonts w:cstheme="minorHAnsi"/>
              </w:rPr>
              <w:t>- Alathur site</w:t>
            </w:r>
          </w:p>
          <w:p w14:paraId="4D58C7AF" w14:textId="77777777" w:rsidR="00F96262" w:rsidRPr="003D0EBD" w:rsidRDefault="00F96262" w:rsidP="002F3844">
            <w:pPr>
              <w:spacing w:after="160" w:line="278" w:lineRule="auto"/>
              <w:jc w:val="both"/>
              <w:rPr>
                <w:rFonts w:cstheme="minorHAnsi"/>
              </w:rPr>
            </w:pPr>
          </w:p>
        </w:tc>
      </w:tr>
      <w:tr w:rsidR="00F96262" w:rsidRPr="003D0EBD" w14:paraId="211B8CD1"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029207C3" w14:textId="77777777" w:rsidR="00F96262" w:rsidRPr="003D0EBD" w:rsidRDefault="00F96262" w:rsidP="002F3844">
            <w:pPr>
              <w:spacing w:after="160" w:line="278" w:lineRule="auto"/>
              <w:jc w:val="both"/>
              <w:rPr>
                <w:rFonts w:cstheme="minorHAnsi"/>
              </w:rPr>
            </w:pPr>
            <w:r w:rsidRPr="003D0EBD">
              <w:rPr>
                <w:rFonts w:cstheme="minorHAnsi"/>
              </w:rPr>
              <w:t>Drought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7408195" w14:textId="77777777" w:rsidR="00F96262" w:rsidRPr="003D0EBD" w:rsidRDefault="00F96262" w:rsidP="002F3844">
            <w:pPr>
              <w:spacing w:after="160" w:line="278" w:lineRule="auto"/>
              <w:jc w:val="both"/>
              <w:rPr>
                <w:rFonts w:cstheme="minorHAnsi"/>
              </w:rPr>
            </w:pPr>
            <w:r w:rsidRPr="003D0EBD">
              <w:rPr>
                <w:rFonts w:cstheme="minorHAnsi"/>
              </w:rPr>
              <w:t>Acute Risk</w:t>
            </w:r>
          </w:p>
        </w:tc>
        <w:tc>
          <w:tcPr>
            <w:tcW w:w="4230" w:type="dxa"/>
            <w:tcBorders>
              <w:top w:val="single" w:sz="4" w:space="0" w:color="auto"/>
              <w:left w:val="single" w:sz="4" w:space="0" w:color="auto"/>
              <w:bottom w:val="single" w:sz="4" w:space="0" w:color="auto"/>
              <w:right w:val="single" w:sz="4" w:space="0" w:color="auto"/>
            </w:tcBorders>
            <w:vAlign w:val="center"/>
            <w:hideMark/>
          </w:tcPr>
          <w:p w14:paraId="40B7FE62" w14:textId="77777777" w:rsidR="00F96262" w:rsidRPr="003D0EBD" w:rsidRDefault="00F96262" w:rsidP="002F3844">
            <w:pPr>
              <w:spacing w:after="160" w:line="278" w:lineRule="auto"/>
              <w:jc w:val="both"/>
              <w:rPr>
                <w:rFonts w:cstheme="minorHAnsi"/>
              </w:rPr>
            </w:pPr>
            <w:r w:rsidRPr="003D0EBD">
              <w:rPr>
                <w:rFonts w:cstheme="minorHAnsi"/>
              </w:rPr>
              <w:t xml:space="preserve">Water Stress &amp; Drought could potentially result in shortage of water for our production activities as well as office operations. During times of stress, the high cost of purchasing water would impose an unexpected financial contingency on our business. </w:t>
            </w:r>
            <w:r w:rsidRPr="003D0EBD">
              <w:rPr>
                <w:rFonts w:cstheme="minorHAnsi"/>
              </w:rPr>
              <w:lastRenderedPageBreak/>
              <w:t>Additionally, we would also need to calibrate our water use to comply with water use restrictions imposed by local and regional authorities in such events.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DA6CA7E" w14:textId="77777777" w:rsidR="00F96262" w:rsidRPr="003D0EBD" w:rsidRDefault="00F96262" w:rsidP="002F3844">
            <w:pPr>
              <w:spacing w:after="160" w:line="278" w:lineRule="auto"/>
              <w:jc w:val="both"/>
              <w:rPr>
                <w:rFonts w:cstheme="minorHAnsi"/>
                <w:b/>
              </w:rPr>
            </w:pPr>
            <w:r w:rsidRPr="003D0EBD">
              <w:rPr>
                <w:rFonts w:cstheme="minorHAnsi"/>
                <w:b/>
              </w:rPr>
              <w:lastRenderedPageBreak/>
              <w:t>Medium Risks</w:t>
            </w:r>
          </w:p>
          <w:p w14:paraId="32B33C42" w14:textId="77777777" w:rsidR="00F96262" w:rsidRPr="003D0EBD" w:rsidRDefault="00F96262" w:rsidP="002F3844">
            <w:pPr>
              <w:spacing w:after="160" w:line="278" w:lineRule="auto"/>
              <w:jc w:val="both"/>
              <w:rPr>
                <w:rFonts w:cstheme="minorHAnsi"/>
              </w:rPr>
            </w:pPr>
            <w:r w:rsidRPr="003D0EBD">
              <w:rPr>
                <w:rFonts w:cstheme="minorHAnsi"/>
              </w:rPr>
              <w:t>- Puducherry Site</w:t>
            </w:r>
          </w:p>
        </w:tc>
      </w:tr>
      <w:tr w:rsidR="00F96262" w:rsidRPr="003D0EBD" w14:paraId="4A187BC0"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38F5E36D" w14:textId="77777777" w:rsidR="00F96262" w:rsidRPr="003D0EBD" w:rsidRDefault="00F96262" w:rsidP="002F3844">
            <w:pPr>
              <w:spacing w:after="160" w:line="278" w:lineRule="auto"/>
              <w:jc w:val="both"/>
              <w:rPr>
                <w:rFonts w:cstheme="minorHAnsi"/>
              </w:rPr>
            </w:pPr>
            <w:r w:rsidRPr="003D0EBD">
              <w:rPr>
                <w:rFonts w:cstheme="minorHAnsi"/>
              </w:rPr>
              <w:t>Hail/Thunderstorms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C229A99" w14:textId="77777777" w:rsidR="00F96262" w:rsidRPr="003D0EBD" w:rsidRDefault="00F96262" w:rsidP="002F3844">
            <w:pPr>
              <w:spacing w:after="160" w:line="278" w:lineRule="auto"/>
              <w:jc w:val="both"/>
              <w:rPr>
                <w:rFonts w:cstheme="minorHAnsi"/>
              </w:rPr>
            </w:pPr>
            <w:r w:rsidRPr="003D0EBD">
              <w:rPr>
                <w:rFonts w:cstheme="minorHAnsi"/>
              </w:rPr>
              <w:t>Acute Risk</w:t>
            </w:r>
          </w:p>
        </w:tc>
        <w:tc>
          <w:tcPr>
            <w:tcW w:w="4230" w:type="dxa"/>
            <w:tcBorders>
              <w:top w:val="single" w:sz="4" w:space="0" w:color="auto"/>
              <w:left w:val="single" w:sz="4" w:space="0" w:color="auto"/>
              <w:bottom w:val="single" w:sz="4" w:space="0" w:color="auto"/>
              <w:right w:val="single" w:sz="4" w:space="0" w:color="auto"/>
            </w:tcBorders>
            <w:vAlign w:val="center"/>
            <w:hideMark/>
          </w:tcPr>
          <w:p w14:paraId="6691BCCA" w14:textId="77777777" w:rsidR="00F96262" w:rsidRPr="003D0EBD" w:rsidRDefault="00F96262" w:rsidP="002F3844">
            <w:pPr>
              <w:spacing w:after="160" w:line="278" w:lineRule="auto"/>
              <w:jc w:val="both"/>
              <w:rPr>
                <w:rFonts w:cstheme="minorHAnsi"/>
              </w:rPr>
            </w:pPr>
            <w:r w:rsidRPr="003D0EBD">
              <w:rPr>
                <w:rFonts w:cstheme="minorHAnsi"/>
              </w:rPr>
              <w:t>None of our assessed sites is prone to medium/high risk of Hail/Thunderstorms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0049017" w14:textId="77777777" w:rsidR="00F96262" w:rsidRPr="003D0EBD" w:rsidRDefault="00F96262" w:rsidP="002F3844">
            <w:pPr>
              <w:spacing w:after="160" w:line="278" w:lineRule="auto"/>
              <w:jc w:val="both"/>
              <w:rPr>
                <w:rFonts w:cstheme="minorHAnsi"/>
              </w:rPr>
            </w:pPr>
            <w:r w:rsidRPr="003D0EBD">
              <w:rPr>
                <w:rFonts w:cstheme="minorHAnsi"/>
              </w:rPr>
              <w:t>None</w:t>
            </w:r>
          </w:p>
        </w:tc>
      </w:tr>
      <w:tr w:rsidR="00F96262" w:rsidRPr="003D0EBD" w14:paraId="52041251"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285053D6" w14:textId="77777777" w:rsidR="00F96262" w:rsidRPr="003D0EBD" w:rsidRDefault="00F96262" w:rsidP="002F3844">
            <w:pPr>
              <w:spacing w:after="160" w:line="278" w:lineRule="auto"/>
              <w:jc w:val="both"/>
              <w:rPr>
                <w:rFonts w:cstheme="minorHAnsi"/>
              </w:rPr>
            </w:pPr>
            <w:r w:rsidRPr="003D0EBD">
              <w:rPr>
                <w:rFonts w:cstheme="minorHAnsi"/>
              </w:rPr>
              <w:t>Wildfire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CAD0D56" w14:textId="77777777" w:rsidR="00F96262" w:rsidRPr="003D0EBD" w:rsidRDefault="00F96262" w:rsidP="002F3844">
            <w:pPr>
              <w:spacing w:after="160" w:line="278" w:lineRule="auto"/>
              <w:jc w:val="both"/>
              <w:rPr>
                <w:rFonts w:cstheme="minorHAnsi"/>
              </w:rPr>
            </w:pPr>
            <w:r w:rsidRPr="003D0EBD">
              <w:rPr>
                <w:rFonts w:cstheme="minorHAnsi"/>
              </w:rPr>
              <w:t>Acute Risk”</w:t>
            </w:r>
          </w:p>
        </w:tc>
        <w:tc>
          <w:tcPr>
            <w:tcW w:w="4230" w:type="dxa"/>
            <w:tcBorders>
              <w:top w:val="single" w:sz="4" w:space="0" w:color="auto"/>
              <w:left w:val="single" w:sz="4" w:space="0" w:color="auto"/>
              <w:bottom w:val="single" w:sz="4" w:space="0" w:color="auto"/>
              <w:right w:val="single" w:sz="4" w:space="0" w:color="auto"/>
            </w:tcBorders>
            <w:vAlign w:val="center"/>
            <w:hideMark/>
          </w:tcPr>
          <w:p w14:paraId="05E578DC" w14:textId="77777777" w:rsidR="00F96262" w:rsidRPr="003D0EBD" w:rsidRDefault="00F96262" w:rsidP="002F3844">
            <w:pPr>
              <w:spacing w:after="160" w:line="278" w:lineRule="auto"/>
              <w:jc w:val="both"/>
              <w:rPr>
                <w:rFonts w:cstheme="minorHAnsi"/>
              </w:rPr>
            </w:pPr>
            <w:r w:rsidRPr="003D0EBD">
              <w:rPr>
                <w:rFonts w:cstheme="minorHAnsi"/>
              </w:rPr>
              <w:t>None of our assessed sites is prone to medium/high risk of Wildfires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F5A3084" w14:textId="77777777" w:rsidR="00F96262" w:rsidRPr="003D0EBD" w:rsidRDefault="00F96262" w:rsidP="002F3844">
            <w:pPr>
              <w:spacing w:after="160" w:line="278" w:lineRule="auto"/>
              <w:jc w:val="both"/>
              <w:rPr>
                <w:rFonts w:cstheme="minorHAnsi"/>
              </w:rPr>
            </w:pPr>
            <w:r w:rsidRPr="003D0EBD">
              <w:rPr>
                <w:rFonts w:cstheme="minorHAnsi"/>
              </w:rPr>
              <w:t>None</w:t>
            </w:r>
          </w:p>
        </w:tc>
      </w:tr>
      <w:tr w:rsidR="00F96262" w:rsidRPr="003D0EBD" w14:paraId="67B4E23C" w14:textId="77777777" w:rsidTr="002F3844">
        <w:trPr>
          <w:trHeight w:val="720"/>
        </w:trPr>
        <w:tc>
          <w:tcPr>
            <w:tcW w:w="1525" w:type="dxa"/>
            <w:tcBorders>
              <w:top w:val="single" w:sz="4" w:space="0" w:color="auto"/>
              <w:left w:val="single" w:sz="4" w:space="0" w:color="auto"/>
              <w:bottom w:val="single" w:sz="4" w:space="0" w:color="auto"/>
              <w:right w:val="single" w:sz="4" w:space="0" w:color="auto"/>
            </w:tcBorders>
            <w:vAlign w:val="center"/>
            <w:hideMark/>
          </w:tcPr>
          <w:p w14:paraId="013F8984" w14:textId="77777777" w:rsidR="00F96262" w:rsidRPr="003D0EBD" w:rsidRDefault="00F96262" w:rsidP="002F3844">
            <w:pPr>
              <w:spacing w:after="160" w:line="278" w:lineRule="auto"/>
              <w:jc w:val="both"/>
              <w:rPr>
                <w:rFonts w:cstheme="minorHAnsi"/>
              </w:rPr>
            </w:pPr>
            <w:r w:rsidRPr="003D0EBD">
              <w:rPr>
                <w:rFonts w:cstheme="minorHAnsi"/>
              </w:rPr>
              <w:t>Cold</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D8B497E" w14:textId="77777777" w:rsidR="00F96262" w:rsidRPr="003D0EBD" w:rsidRDefault="00F96262" w:rsidP="002F3844">
            <w:pPr>
              <w:spacing w:after="160" w:line="278" w:lineRule="auto"/>
              <w:jc w:val="both"/>
              <w:rPr>
                <w:rFonts w:cstheme="minorHAnsi"/>
              </w:rPr>
            </w:pPr>
            <w:r w:rsidRPr="003D0EBD">
              <w:rPr>
                <w:rFonts w:cstheme="minorHAnsi"/>
              </w:rPr>
              <w:t>Chronic Risks</w:t>
            </w:r>
          </w:p>
        </w:tc>
        <w:tc>
          <w:tcPr>
            <w:tcW w:w="4230" w:type="dxa"/>
            <w:tcBorders>
              <w:top w:val="single" w:sz="4" w:space="0" w:color="auto"/>
              <w:left w:val="single" w:sz="4" w:space="0" w:color="auto"/>
              <w:bottom w:val="single" w:sz="4" w:space="0" w:color="auto"/>
              <w:right w:val="single" w:sz="4" w:space="0" w:color="auto"/>
            </w:tcBorders>
            <w:vAlign w:val="center"/>
            <w:hideMark/>
          </w:tcPr>
          <w:p w14:paraId="638F5DFC" w14:textId="77777777" w:rsidR="00F96262" w:rsidRPr="003D0EBD" w:rsidRDefault="00F96262" w:rsidP="002F3844">
            <w:pPr>
              <w:spacing w:after="160" w:line="278" w:lineRule="auto"/>
              <w:jc w:val="both"/>
              <w:rPr>
                <w:rFonts w:cstheme="minorHAnsi"/>
              </w:rPr>
            </w:pPr>
            <w:r w:rsidRPr="003D0EBD">
              <w:rPr>
                <w:rFonts w:cstheme="minorHAnsi"/>
              </w:rPr>
              <w:t>None of our assessed sites is prone to medium/high risk of Cold</w:t>
            </w:r>
          </w:p>
        </w:tc>
        <w:tc>
          <w:tcPr>
            <w:tcW w:w="2160" w:type="dxa"/>
            <w:tcBorders>
              <w:top w:val="single" w:sz="4" w:space="0" w:color="auto"/>
              <w:left w:val="single" w:sz="4" w:space="0" w:color="auto"/>
              <w:bottom w:val="single" w:sz="4" w:space="0" w:color="auto"/>
              <w:right w:val="single" w:sz="4" w:space="0" w:color="auto"/>
            </w:tcBorders>
            <w:vAlign w:val="center"/>
            <w:hideMark/>
          </w:tcPr>
          <w:p w14:paraId="0E1571A1" w14:textId="77777777" w:rsidR="00F96262" w:rsidRPr="003D0EBD" w:rsidRDefault="00F96262" w:rsidP="002F3844">
            <w:pPr>
              <w:spacing w:after="160" w:line="278" w:lineRule="auto"/>
              <w:jc w:val="both"/>
              <w:rPr>
                <w:rFonts w:cstheme="minorHAnsi"/>
              </w:rPr>
            </w:pPr>
            <w:r w:rsidRPr="003D0EBD">
              <w:rPr>
                <w:rFonts w:cstheme="minorHAnsi"/>
              </w:rPr>
              <w:t>None</w:t>
            </w:r>
          </w:p>
        </w:tc>
      </w:tr>
    </w:tbl>
    <w:p w14:paraId="21581335" w14:textId="77777777" w:rsidR="00F96262" w:rsidRPr="003D0EBD" w:rsidRDefault="00F96262" w:rsidP="00F96262">
      <w:pPr>
        <w:jc w:val="both"/>
        <w:rPr>
          <w:rFonts w:cstheme="minorHAnsi"/>
          <w:b/>
        </w:rPr>
      </w:pPr>
    </w:p>
    <w:p w14:paraId="4AE591F3" w14:textId="77777777" w:rsidR="00F96262" w:rsidRPr="009F6D72" w:rsidRDefault="00F96262" w:rsidP="00F96262">
      <w:pPr>
        <w:rPr>
          <w:rFonts w:ascii="Arial" w:hAnsi="Arial" w:cs="Arial"/>
          <w:b/>
          <w:color w:val="000000" w:themeColor="text1"/>
        </w:rPr>
      </w:pPr>
      <w:r w:rsidRPr="009F6D72">
        <w:rPr>
          <w:rFonts w:ascii="Arial" w:hAnsi="Arial" w:cs="Arial"/>
          <w:b/>
          <w:color w:val="000000" w:themeColor="text1"/>
        </w:rPr>
        <w:t>Transition Risk</w:t>
      </w:r>
      <w:r w:rsidRPr="009F6D72">
        <w:rPr>
          <w:rStyle w:val="FootnoteReference"/>
          <w:rFonts w:ascii="Arial" w:hAnsi="Arial" w:cs="Arial"/>
          <w:b/>
          <w:color w:val="000000" w:themeColor="text1"/>
        </w:rPr>
        <w:footnoteReference w:id="62"/>
      </w:r>
      <w:r w:rsidRPr="009F6D72">
        <w:rPr>
          <w:rFonts w:ascii="Arial" w:hAnsi="Arial" w:cs="Arial"/>
          <w:b/>
          <w:color w:val="000000" w:themeColor="text1"/>
        </w:rPr>
        <w:t xml:space="preserve"> </w:t>
      </w:r>
    </w:p>
    <w:p w14:paraId="641CEBDF" w14:textId="77777777" w:rsidR="00F96262" w:rsidRPr="00F55FC7" w:rsidRDefault="00F96262" w:rsidP="00F96262">
      <w:pPr>
        <w:spacing w:after="120" w:line="259" w:lineRule="auto"/>
        <w:rPr>
          <w:rFonts w:ascii="Arial" w:hAnsi="Arial" w:cs="Arial"/>
        </w:rPr>
      </w:pPr>
      <w:r w:rsidRPr="00F55FC7">
        <w:rPr>
          <w:rFonts w:ascii="Arial" w:hAnsi="Arial" w:cs="Arial"/>
        </w:rPr>
        <w:t>Transition risks stem from the economic and regulatory changes associated with the shift to a lower-carbon economy and may influence operating costs, market dynamics, technology adoption, and stakeholder expectations. Recognizing these risks as a strategic business consideration, Strides expanded its climate scenario analysis during the reporting year to assess potential financial and operational implications under different transition pathways. The assessment supports informed decision-making and strengthens our preparedness for evolving climate-related risks and opportunities.</w:t>
      </w:r>
    </w:p>
    <w:p w14:paraId="4491A6A0" w14:textId="77777777" w:rsidR="00F96262" w:rsidRPr="00826A96" w:rsidRDefault="00F96262" w:rsidP="00F96262">
      <w:pPr>
        <w:rPr>
          <w:rFonts w:ascii="Arial" w:hAnsi="Arial" w:cs="Arial"/>
        </w:rPr>
      </w:pPr>
      <w:r w:rsidRPr="00826A96">
        <w:rPr>
          <w:rFonts w:ascii="Arial" w:hAnsi="Arial" w:cs="Arial"/>
        </w:rPr>
        <w:t>During the reporting year, we expanded our assessment of climate-related transition risks to better understand the potential implications of evolving climate policies, low-carbon technologies, market shifts, and changing stakeholder expectations. This analysis strengthens our ability to identify, manage, and respond to emerging risks and opportunities associated with the global transition to a lower-carbon economy. The impacts were assessed across:</w:t>
      </w:r>
    </w:p>
    <w:p w14:paraId="22B20F16" w14:textId="77777777" w:rsidR="00F96262" w:rsidRPr="00262263" w:rsidRDefault="00F96262" w:rsidP="00F96262">
      <w:pPr>
        <w:rPr>
          <w:rFonts w:ascii="Arial" w:hAnsi="Arial" w:cs="Arial"/>
          <w:b/>
          <w:bCs/>
        </w:rPr>
      </w:pPr>
      <w:r w:rsidRPr="00262263">
        <w:rPr>
          <w:rFonts w:ascii="Arial" w:hAnsi="Arial" w:cs="Arial"/>
          <w:b/>
          <w:bCs/>
        </w:rPr>
        <w:t xml:space="preserve">Time Horizons: </w:t>
      </w:r>
    </w:p>
    <w:p w14:paraId="23F972FF" w14:textId="77777777" w:rsidR="00F96262" w:rsidRPr="00826A96" w:rsidRDefault="00F96262" w:rsidP="00C511BC">
      <w:pPr>
        <w:pStyle w:val="ListParagraph"/>
        <w:numPr>
          <w:ilvl w:val="1"/>
          <w:numId w:val="97"/>
        </w:numPr>
        <w:suppressAutoHyphens w:val="0"/>
        <w:spacing w:after="120" w:line="259" w:lineRule="auto"/>
        <w:ind w:left="450"/>
        <w:rPr>
          <w:rFonts w:ascii="Arial" w:hAnsi="Arial" w:cs="Arial"/>
        </w:rPr>
      </w:pPr>
      <w:r w:rsidRPr="00826A96">
        <w:rPr>
          <w:rFonts w:ascii="Arial" w:hAnsi="Arial" w:cs="Arial"/>
        </w:rPr>
        <w:t>Short term – 2026-2030</w:t>
      </w:r>
    </w:p>
    <w:p w14:paraId="33BD565D" w14:textId="77777777" w:rsidR="00F96262" w:rsidRPr="00826A96" w:rsidRDefault="00F96262" w:rsidP="00C511BC">
      <w:pPr>
        <w:pStyle w:val="ListParagraph"/>
        <w:numPr>
          <w:ilvl w:val="1"/>
          <w:numId w:val="97"/>
        </w:numPr>
        <w:suppressAutoHyphens w:val="0"/>
        <w:spacing w:after="120" w:line="259" w:lineRule="auto"/>
        <w:ind w:left="450"/>
        <w:rPr>
          <w:rFonts w:ascii="Arial" w:hAnsi="Arial" w:cs="Arial"/>
        </w:rPr>
      </w:pPr>
      <w:r w:rsidRPr="00826A96">
        <w:rPr>
          <w:rFonts w:ascii="Arial" w:hAnsi="Arial" w:cs="Arial"/>
        </w:rPr>
        <w:t>Medium term – 203</w:t>
      </w:r>
      <w:r>
        <w:rPr>
          <w:rFonts w:ascii="Arial" w:hAnsi="Arial" w:cs="Arial"/>
        </w:rPr>
        <w:t>1</w:t>
      </w:r>
      <w:r w:rsidRPr="00826A96">
        <w:rPr>
          <w:rFonts w:ascii="Arial" w:hAnsi="Arial" w:cs="Arial"/>
        </w:rPr>
        <w:t>-2040</w:t>
      </w:r>
    </w:p>
    <w:p w14:paraId="01A6EA55" w14:textId="77777777" w:rsidR="00F96262" w:rsidRDefault="00F96262" w:rsidP="00C511BC">
      <w:pPr>
        <w:pStyle w:val="ListParagraph"/>
        <w:numPr>
          <w:ilvl w:val="1"/>
          <w:numId w:val="97"/>
        </w:numPr>
        <w:suppressAutoHyphens w:val="0"/>
        <w:spacing w:after="120" w:line="259" w:lineRule="auto"/>
        <w:ind w:left="450"/>
        <w:rPr>
          <w:rFonts w:ascii="Arial" w:hAnsi="Arial" w:cs="Arial"/>
        </w:rPr>
      </w:pPr>
      <w:r w:rsidRPr="00826A96">
        <w:rPr>
          <w:rFonts w:ascii="Arial" w:hAnsi="Arial" w:cs="Arial"/>
        </w:rPr>
        <w:t>Long term – 204</w:t>
      </w:r>
      <w:r>
        <w:rPr>
          <w:rFonts w:ascii="Arial" w:hAnsi="Arial" w:cs="Arial"/>
        </w:rPr>
        <w:t>1</w:t>
      </w:r>
      <w:r w:rsidRPr="00826A96">
        <w:rPr>
          <w:rFonts w:ascii="Arial" w:hAnsi="Arial" w:cs="Arial"/>
        </w:rPr>
        <w:t>-2050</w:t>
      </w:r>
    </w:p>
    <w:p w14:paraId="7B78695C" w14:textId="77777777" w:rsidR="00F96262" w:rsidRPr="00262263" w:rsidRDefault="00F96262" w:rsidP="00F96262">
      <w:pPr>
        <w:ind w:left="90"/>
        <w:rPr>
          <w:rFonts w:ascii="Arial" w:hAnsi="Arial" w:cs="Arial"/>
          <w:b/>
          <w:bCs/>
        </w:rPr>
      </w:pPr>
      <w:r w:rsidRPr="00262263">
        <w:rPr>
          <w:rFonts w:ascii="Arial" w:hAnsi="Arial" w:cs="Arial"/>
          <w:b/>
          <w:bCs/>
        </w:rPr>
        <w:t>Scenarios:</w:t>
      </w:r>
    </w:p>
    <w:p w14:paraId="556EEE40" w14:textId="77777777" w:rsidR="00F96262" w:rsidRPr="00E439BB" w:rsidRDefault="00F96262" w:rsidP="00C511BC">
      <w:pPr>
        <w:pStyle w:val="ListParagraph"/>
        <w:numPr>
          <w:ilvl w:val="0"/>
          <w:numId w:val="99"/>
        </w:numPr>
        <w:suppressAutoHyphens w:val="0"/>
        <w:spacing w:after="120" w:line="259" w:lineRule="auto"/>
        <w:ind w:left="360" w:hanging="270"/>
        <w:rPr>
          <w:rFonts w:ascii="Arial" w:hAnsi="Arial" w:cs="Arial"/>
          <w:b/>
          <w:bCs/>
        </w:rPr>
      </w:pPr>
      <w:r w:rsidRPr="00E439BB">
        <w:rPr>
          <w:rFonts w:ascii="Arial" w:hAnsi="Arial" w:cs="Arial"/>
          <w:b/>
          <w:bCs/>
        </w:rPr>
        <w:t>Nationally Determined Contributions (NDCs):</w:t>
      </w:r>
      <w:r w:rsidRPr="00E439BB">
        <w:rPr>
          <w:rFonts w:ascii="Arial" w:hAnsi="Arial" w:cs="Arial"/>
          <w:b/>
          <w:bCs/>
        </w:rPr>
        <w:br/>
      </w:r>
      <w:r w:rsidRPr="00E439BB">
        <w:rPr>
          <w:rFonts w:ascii="Arial" w:hAnsi="Arial" w:cs="Arial"/>
        </w:rPr>
        <w:t>This scenario reflects a transition pathway where countries implement their existing climate commitments under the Paris Agreement. It assumes a gradual strengthening of climate policies, moderate carbon pricing, and continued growth in low-carbon energy sources. Electricity price projections reflect the expected impact of these measures on energy markets while balancing economic growth and energy security. The scenario is generally aligned with a global warming outcome of approximately 2.5°C-3°C by 2100.</w:t>
      </w:r>
    </w:p>
    <w:p w14:paraId="1BB6EDFC" w14:textId="77777777" w:rsidR="00F96262" w:rsidRPr="00E439BB" w:rsidRDefault="00F96262" w:rsidP="00C511BC">
      <w:pPr>
        <w:pStyle w:val="ListParagraph"/>
        <w:numPr>
          <w:ilvl w:val="0"/>
          <w:numId w:val="99"/>
        </w:numPr>
        <w:suppressAutoHyphens w:val="0"/>
        <w:spacing w:after="120" w:line="259" w:lineRule="auto"/>
        <w:ind w:left="360" w:hanging="270"/>
        <w:rPr>
          <w:rFonts w:ascii="Arial" w:hAnsi="Arial" w:cs="Arial"/>
          <w:b/>
          <w:bCs/>
        </w:rPr>
      </w:pPr>
      <w:r w:rsidRPr="00E439BB">
        <w:rPr>
          <w:rFonts w:ascii="Arial" w:hAnsi="Arial" w:cs="Arial"/>
          <w:b/>
          <w:bCs/>
        </w:rPr>
        <w:t>Net Zero 2050:</w:t>
      </w:r>
      <w:r w:rsidRPr="00E439BB">
        <w:rPr>
          <w:rFonts w:ascii="Arial" w:hAnsi="Arial" w:cs="Arial"/>
          <w:b/>
          <w:bCs/>
        </w:rPr>
        <w:br/>
      </w:r>
      <w:r w:rsidRPr="00E439BB">
        <w:rPr>
          <w:rFonts w:ascii="Arial" w:hAnsi="Arial" w:cs="Arial"/>
        </w:rPr>
        <w:t>This scenario represents an accelerated transition pathway aimed at achieving net-zero greenhouse gas emissions by 2050 and limiting global warming to approximately 1.5°C. It assumes rapid decarbonization, large-scale deployment of renewable energy, electrification, carbon capture technologies, and higher carbon prices. Electricity price projections reflect the costs associated with this accelerated energy transition and the resulting transformation of energy systems and markets.</w:t>
      </w:r>
    </w:p>
    <w:tbl>
      <w:tblPr>
        <w:tblW w:w="0" w:type="auto"/>
        <w:jc w:val="center"/>
        <w:tblBorders>
          <w:top w:val="single" w:sz="6" w:space="0" w:color="B6C2D6"/>
          <w:left w:val="single" w:sz="6" w:space="0" w:color="B6C2D6"/>
          <w:bottom w:val="single" w:sz="6" w:space="0" w:color="B6C2D6"/>
          <w:right w:val="single" w:sz="6" w:space="0" w:color="B6C2D6"/>
          <w:insideH w:val="single" w:sz="6" w:space="0" w:color="B6C2D6"/>
          <w:insideV w:val="single" w:sz="6" w:space="0" w:color="B6C2D6"/>
        </w:tblBorders>
        <w:tblLook w:val="04A0" w:firstRow="1" w:lastRow="0" w:firstColumn="1" w:lastColumn="0" w:noHBand="0" w:noVBand="1"/>
      </w:tblPr>
      <w:tblGrid>
        <w:gridCol w:w="570"/>
        <w:gridCol w:w="1333"/>
        <w:gridCol w:w="2711"/>
        <w:gridCol w:w="1559"/>
        <w:gridCol w:w="1708"/>
        <w:gridCol w:w="1129"/>
      </w:tblGrid>
      <w:tr w:rsidR="00F96262" w:rsidRPr="00826A96" w14:paraId="471B2C6E" w14:textId="77777777" w:rsidTr="002F3844">
        <w:trPr>
          <w:tblHeader/>
          <w:jc w:val="center"/>
        </w:trPr>
        <w:tc>
          <w:tcPr>
            <w:tcW w:w="612" w:type="dxa"/>
            <w:shd w:val="clear" w:color="auto" w:fill="009268"/>
            <w:tcMar>
              <w:top w:w="70" w:type="dxa"/>
              <w:left w:w="70" w:type="dxa"/>
              <w:bottom w:w="70" w:type="dxa"/>
              <w:right w:w="70" w:type="dxa"/>
            </w:tcMar>
            <w:vAlign w:val="center"/>
          </w:tcPr>
          <w:p w14:paraId="53D4A321"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w:t>
            </w:r>
          </w:p>
        </w:tc>
        <w:tc>
          <w:tcPr>
            <w:tcW w:w="1368" w:type="dxa"/>
            <w:shd w:val="clear" w:color="auto" w:fill="009268"/>
            <w:tcMar>
              <w:top w:w="70" w:type="dxa"/>
              <w:left w:w="70" w:type="dxa"/>
              <w:bottom w:w="70" w:type="dxa"/>
              <w:right w:w="70" w:type="dxa"/>
            </w:tcMar>
            <w:vAlign w:val="center"/>
          </w:tcPr>
          <w:p w14:paraId="1F8306E0"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Risk Category</w:t>
            </w:r>
          </w:p>
        </w:tc>
        <w:tc>
          <w:tcPr>
            <w:tcW w:w="2880" w:type="dxa"/>
            <w:shd w:val="clear" w:color="auto" w:fill="009268"/>
            <w:tcMar>
              <w:top w:w="70" w:type="dxa"/>
              <w:left w:w="70" w:type="dxa"/>
              <w:bottom w:w="70" w:type="dxa"/>
              <w:right w:w="70" w:type="dxa"/>
            </w:tcMar>
            <w:vAlign w:val="center"/>
          </w:tcPr>
          <w:p w14:paraId="00AB89B5"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Risk Sub-Type</w:t>
            </w:r>
          </w:p>
        </w:tc>
        <w:tc>
          <w:tcPr>
            <w:tcW w:w="1655" w:type="dxa"/>
            <w:shd w:val="clear" w:color="auto" w:fill="009268"/>
            <w:tcMar>
              <w:top w:w="70" w:type="dxa"/>
              <w:left w:w="70" w:type="dxa"/>
              <w:bottom w:w="70" w:type="dxa"/>
              <w:right w:w="70" w:type="dxa"/>
            </w:tcMar>
            <w:vAlign w:val="center"/>
          </w:tcPr>
          <w:p w14:paraId="4FCE9F6C"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Time Horizon</w:t>
            </w:r>
          </w:p>
        </w:tc>
        <w:tc>
          <w:tcPr>
            <w:tcW w:w="1800" w:type="dxa"/>
            <w:shd w:val="clear" w:color="auto" w:fill="009268"/>
            <w:tcMar>
              <w:top w:w="70" w:type="dxa"/>
              <w:left w:w="70" w:type="dxa"/>
              <w:bottom w:w="70" w:type="dxa"/>
              <w:right w:w="70" w:type="dxa"/>
            </w:tcMar>
            <w:vAlign w:val="center"/>
          </w:tcPr>
          <w:p w14:paraId="44C6D4B1"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Likelihood</w:t>
            </w:r>
          </w:p>
        </w:tc>
        <w:tc>
          <w:tcPr>
            <w:tcW w:w="1152" w:type="dxa"/>
            <w:shd w:val="clear" w:color="auto" w:fill="009268"/>
            <w:tcMar>
              <w:top w:w="70" w:type="dxa"/>
              <w:left w:w="70" w:type="dxa"/>
              <w:bottom w:w="70" w:type="dxa"/>
              <w:right w:w="70" w:type="dxa"/>
            </w:tcMar>
            <w:vAlign w:val="center"/>
          </w:tcPr>
          <w:p w14:paraId="1ADA632B" w14:textId="77777777" w:rsidR="00F96262" w:rsidRPr="00826A96" w:rsidRDefault="00F96262" w:rsidP="002F3844">
            <w:pPr>
              <w:spacing w:line="252" w:lineRule="auto"/>
              <w:jc w:val="center"/>
              <w:rPr>
                <w:rFonts w:ascii="Arial" w:hAnsi="Arial" w:cs="Arial"/>
                <w:color w:val="FFFFFF" w:themeColor="background1"/>
                <w:sz w:val="16"/>
                <w:szCs w:val="16"/>
              </w:rPr>
            </w:pPr>
            <w:r w:rsidRPr="00826A96">
              <w:rPr>
                <w:rFonts w:ascii="Arial" w:hAnsi="Arial" w:cs="Arial"/>
                <w:b/>
                <w:color w:val="FFFFFF" w:themeColor="background1"/>
                <w:sz w:val="16"/>
                <w:szCs w:val="16"/>
              </w:rPr>
              <w:t>Magnitude</w:t>
            </w:r>
          </w:p>
        </w:tc>
      </w:tr>
      <w:tr w:rsidR="00F96262" w:rsidRPr="00826A96" w14:paraId="5C20A48C" w14:textId="77777777" w:rsidTr="002F3844">
        <w:trPr>
          <w:jc w:val="center"/>
        </w:trPr>
        <w:tc>
          <w:tcPr>
            <w:tcW w:w="612" w:type="dxa"/>
            <w:tcMar>
              <w:top w:w="70" w:type="dxa"/>
              <w:left w:w="70" w:type="dxa"/>
              <w:bottom w:w="70" w:type="dxa"/>
              <w:right w:w="70" w:type="dxa"/>
            </w:tcMar>
            <w:vAlign w:val="center"/>
          </w:tcPr>
          <w:p w14:paraId="7884608F"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1</w:t>
            </w:r>
          </w:p>
        </w:tc>
        <w:tc>
          <w:tcPr>
            <w:tcW w:w="1368" w:type="dxa"/>
            <w:vMerge w:val="restart"/>
            <w:tcMar>
              <w:top w:w="70" w:type="dxa"/>
              <w:left w:w="70" w:type="dxa"/>
              <w:bottom w:w="70" w:type="dxa"/>
              <w:right w:w="70" w:type="dxa"/>
            </w:tcMar>
            <w:vAlign w:val="center"/>
          </w:tcPr>
          <w:p w14:paraId="09793DAC"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Technology</w:t>
            </w:r>
          </w:p>
          <w:p w14:paraId="0B3F9C5F" w14:textId="77777777" w:rsidR="00F96262" w:rsidRPr="00826A96" w:rsidRDefault="00F96262" w:rsidP="002F3844">
            <w:pPr>
              <w:spacing w:line="252" w:lineRule="auto"/>
              <w:jc w:val="center"/>
              <w:rPr>
                <w:rFonts w:ascii="Arial" w:hAnsi="Arial" w:cs="Arial"/>
                <w:b/>
                <w:bCs/>
                <w:sz w:val="16"/>
                <w:szCs w:val="16"/>
              </w:rPr>
            </w:pPr>
          </w:p>
        </w:tc>
        <w:tc>
          <w:tcPr>
            <w:tcW w:w="2880" w:type="dxa"/>
            <w:tcMar>
              <w:top w:w="70" w:type="dxa"/>
              <w:left w:w="70" w:type="dxa"/>
              <w:bottom w:w="70" w:type="dxa"/>
              <w:right w:w="70" w:type="dxa"/>
            </w:tcMar>
            <w:vAlign w:val="center"/>
          </w:tcPr>
          <w:p w14:paraId="225E946C" w14:textId="77777777" w:rsidR="00F96262" w:rsidRPr="00826A96" w:rsidRDefault="00F96262" w:rsidP="002F3844">
            <w:pPr>
              <w:spacing w:line="252" w:lineRule="auto"/>
              <w:rPr>
                <w:rFonts w:ascii="Arial" w:hAnsi="Arial" w:cs="Arial"/>
                <w:sz w:val="16"/>
                <w:szCs w:val="16"/>
              </w:rPr>
            </w:pPr>
            <w:r w:rsidRPr="00EF2C5D">
              <w:rPr>
                <w:rFonts w:ascii="Arial" w:hAnsi="Arial" w:cs="Arial"/>
                <w:sz w:val="16"/>
                <w:szCs w:val="16"/>
              </w:rPr>
              <w:t xml:space="preserve">Low-Emission </w:t>
            </w:r>
            <w:r>
              <w:rPr>
                <w:rFonts w:ascii="Arial" w:hAnsi="Arial" w:cs="Arial"/>
                <w:sz w:val="16"/>
                <w:szCs w:val="16"/>
              </w:rPr>
              <w:t>m</w:t>
            </w:r>
            <w:r w:rsidRPr="00EF2C5D">
              <w:rPr>
                <w:rFonts w:ascii="Arial" w:hAnsi="Arial" w:cs="Arial"/>
                <w:sz w:val="16"/>
                <w:szCs w:val="16"/>
              </w:rPr>
              <w:t xml:space="preserve">anufacturing </w:t>
            </w:r>
            <w:r>
              <w:rPr>
                <w:rFonts w:ascii="Arial" w:hAnsi="Arial" w:cs="Arial"/>
                <w:sz w:val="16"/>
                <w:szCs w:val="16"/>
              </w:rPr>
              <w:t>t</w:t>
            </w:r>
            <w:r w:rsidRPr="00EF2C5D">
              <w:rPr>
                <w:rFonts w:ascii="Arial" w:hAnsi="Arial" w:cs="Arial"/>
                <w:sz w:val="16"/>
                <w:szCs w:val="16"/>
              </w:rPr>
              <w:t>ransition</w:t>
            </w:r>
          </w:p>
        </w:tc>
        <w:tc>
          <w:tcPr>
            <w:tcW w:w="1655" w:type="dxa"/>
            <w:tcMar>
              <w:top w:w="70" w:type="dxa"/>
              <w:left w:w="70" w:type="dxa"/>
              <w:bottom w:w="70" w:type="dxa"/>
              <w:right w:w="70" w:type="dxa"/>
            </w:tcMar>
            <w:vAlign w:val="center"/>
          </w:tcPr>
          <w:p w14:paraId="2170B7A5"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Medium</w:t>
            </w:r>
            <w:r>
              <w:rPr>
                <w:rFonts w:ascii="Arial" w:hAnsi="Arial" w:cs="Arial"/>
                <w:sz w:val="16"/>
                <w:szCs w:val="16"/>
              </w:rPr>
              <w:t xml:space="preserve">-term </w:t>
            </w:r>
          </w:p>
          <w:p w14:paraId="7C42088F"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(203</w:t>
            </w:r>
            <w:r>
              <w:rPr>
                <w:rFonts w:ascii="Arial" w:hAnsi="Arial" w:cs="Arial"/>
                <w:sz w:val="16"/>
                <w:szCs w:val="16"/>
              </w:rPr>
              <w:t>1</w:t>
            </w:r>
            <w:r w:rsidRPr="00826A96">
              <w:rPr>
                <w:rFonts w:ascii="Arial" w:hAnsi="Arial" w:cs="Arial"/>
                <w:sz w:val="16"/>
                <w:szCs w:val="16"/>
              </w:rPr>
              <w:t>–20</w:t>
            </w:r>
            <w:r>
              <w:rPr>
                <w:rFonts w:ascii="Arial" w:hAnsi="Arial" w:cs="Arial"/>
                <w:sz w:val="16"/>
                <w:szCs w:val="16"/>
              </w:rPr>
              <w:t>40</w:t>
            </w:r>
            <w:r w:rsidRPr="00826A96">
              <w:rPr>
                <w:rFonts w:ascii="Arial" w:hAnsi="Arial" w:cs="Arial"/>
                <w:sz w:val="16"/>
                <w:szCs w:val="16"/>
              </w:rPr>
              <w:t>)</w:t>
            </w:r>
          </w:p>
        </w:tc>
        <w:tc>
          <w:tcPr>
            <w:tcW w:w="1800" w:type="dxa"/>
            <w:tcMar>
              <w:top w:w="70" w:type="dxa"/>
              <w:left w:w="70" w:type="dxa"/>
              <w:bottom w:w="70" w:type="dxa"/>
              <w:right w:w="70" w:type="dxa"/>
            </w:tcMar>
            <w:vAlign w:val="center"/>
          </w:tcPr>
          <w:p w14:paraId="0C4F4B11"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Expected</w:t>
            </w:r>
          </w:p>
        </w:tc>
        <w:tc>
          <w:tcPr>
            <w:tcW w:w="1152" w:type="dxa"/>
            <w:tcMar>
              <w:top w:w="70" w:type="dxa"/>
              <w:left w:w="70" w:type="dxa"/>
              <w:bottom w:w="70" w:type="dxa"/>
              <w:right w:w="70" w:type="dxa"/>
            </w:tcMar>
            <w:vAlign w:val="center"/>
          </w:tcPr>
          <w:p w14:paraId="58FF7B0E"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High</w:t>
            </w:r>
          </w:p>
        </w:tc>
      </w:tr>
      <w:tr w:rsidR="00F96262" w:rsidRPr="00826A96" w14:paraId="3A48FD7A" w14:textId="77777777" w:rsidTr="002F3844">
        <w:trPr>
          <w:jc w:val="center"/>
        </w:trPr>
        <w:tc>
          <w:tcPr>
            <w:tcW w:w="612" w:type="dxa"/>
            <w:shd w:val="clear" w:color="auto" w:fill="F8FBFE"/>
            <w:tcMar>
              <w:top w:w="70" w:type="dxa"/>
              <w:left w:w="70" w:type="dxa"/>
              <w:bottom w:w="70" w:type="dxa"/>
              <w:right w:w="70" w:type="dxa"/>
            </w:tcMar>
            <w:vAlign w:val="center"/>
          </w:tcPr>
          <w:p w14:paraId="6B556E3E"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lastRenderedPageBreak/>
              <w:t>2</w:t>
            </w:r>
          </w:p>
        </w:tc>
        <w:tc>
          <w:tcPr>
            <w:tcW w:w="1368" w:type="dxa"/>
            <w:vMerge/>
            <w:shd w:val="clear" w:color="auto" w:fill="F8FBFE"/>
            <w:tcMar>
              <w:top w:w="70" w:type="dxa"/>
              <w:left w:w="70" w:type="dxa"/>
              <w:bottom w:w="70" w:type="dxa"/>
              <w:right w:w="70" w:type="dxa"/>
            </w:tcMar>
            <w:vAlign w:val="center"/>
          </w:tcPr>
          <w:p w14:paraId="47732321" w14:textId="77777777" w:rsidR="00F96262" w:rsidRPr="00826A96" w:rsidRDefault="00F96262" w:rsidP="002F3844">
            <w:pPr>
              <w:spacing w:line="252" w:lineRule="auto"/>
              <w:jc w:val="center"/>
              <w:rPr>
                <w:rFonts w:ascii="Arial" w:hAnsi="Arial" w:cs="Arial"/>
                <w:b/>
                <w:bCs/>
                <w:sz w:val="16"/>
                <w:szCs w:val="16"/>
              </w:rPr>
            </w:pPr>
          </w:p>
        </w:tc>
        <w:tc>
          <w:tcPr>
            <w:tcW w:w="2880" w:type="dxa"/>
            <w:shd w:val="clear" w:color="auto" w:fill="F8FBFE"/>
            <w:tcMar>
              <w:top w:w="70" w:type="dxa"/>
              <w:left w:w="70" w:type="dxa"/>
              <w:bottom w:w="70" w:type="dxa"/>
              <w:right w:w="70" w:type="dxa"/>
            </w:tcMar>
            <w:vAlign w:val="center"/>
          </w:tcPr>
          <w:p w14:paraId="27178454"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Investment in green chemistry &amp; sustainable formulation</w:t>
            </w:r>
          </w:p>
        </w:tc>
        <w:tc>
          <w:tcPr>
            <w:tcW w:w="1655" w:type="dxa"/>
            <w:shd w:val="clear" w:color="auto" w:fill="F8FBFE"/>
            <w:tcMar>
              <w:top w:w="70" w:type="dxa"/>
              <w:left w:w="70" w:type="dxa"/>
              <w:bottom w:w="70" w:type="dxa"/>
              <w:right w:w="70" w:type="dxa"/>
            </w:tcMar>
            <w:vAlign w:val="center"/>
          </w:tcPr>
          <w:p w14:paraId="4C3C4E1A"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 xml:space="preserve">Medium-term </w:t>
            </w:r>
          </w:p>
          <w:p w14:paraId="408D0F24"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(203</w:t>
            </w:r>
            <w:r>
              <w:rPr>
                <w:rFonts w:ascii="Arial" w:hAnsi="Arial" w:cs="Arial"/>
                <w:sz w:val="16"/>
                <w:szCs w:val="16"/>
              </w:rPr>
              <w:t>1</w:t>
            </w:r>
            <w:r w:rsidRPr="00826A96">
              <w:rPr>
                <w:rFonts w:ascii="Arial" w:hAnsi="Arial" w:cs="Arial"/>
                <w:sz w:val="16"/>
                <w:szCs w:val="16"/>
              </w:rPr>
              <w:t>–2040)</w:t>
            </w:r>
          </w:p>
        </w:tc>
        <w:tc>
          <w:tcPr>
            <w:tcW w:w="1800" w:type="dxa"/>
            <w:shd w:val="clear" w:color="auto" w:fill="F8FBFE"/>
            <w:tcMar>
              <w:top w:w="70" w:type="dxa"/>
              <w:left w:w="70" w:type="dxa"/>
              <w:bottom w:w="70" w:type="dxa"/>
              <w:right w:w="70" w:type="dxa"/>
            </w:tcMar>
            <w:vAlign w:val="center"/>
          </w:tcPr>
          <w:p w14:paraId="7E8AADCB"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Likely</w:t>
            </w:r>
          </w:p>
        </w:tc>
        <w:tc>
          <w:tcPr>
            <w:tcW w:w="1152" w:type="dxa"/>
            <w:shd w:val="clear" w:color="auto" w:fill="F8FBFE"/>
            <w:tcMar>
              <w:top w:w="70" w:type="dxa"/>
              <w:left w:w="70" w:type="dxa"/>
              <w:bottom w:w="70" w:type="dxa"/>
              <w:right w:w="70" w:type="dxa"/>
            </w:tcMar>
            <w:vAlign w:val="center"/>
          </w:tcPr>
          <w:p w14:paraId="293A3D28"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Medium</w:t>
            </w:r>
          </w:p>
        </w:tc>
      </w:tr>
      <w:tr w:rsidR="00F96262" w:rsidRPr="00826A96" w14:paraId="3CB9530E" w14:textId="77777777" w:rsidTr="002F3844">
        <w:trPr>
          <w:jc w:val="center"/>
        </w:trPr>
        <w:tc>
          <w:tcPr>
            <w:tcW w:w="612" w:type="dxa"/>
            <w:tcMar>
              <w:top w:w="70" w:type="dxa"/>
              <w:left w:w="70" w:type="dxa"/>
              <w:bottom w:w="70" w:type="dxa"/>
              <w:right w:w="70" w:type="dxa"/>
            </w:tcMar>
            <w:vAlign w:val="center"/>
          </w:tcPr>
          <w:p w14:paraId="1D30F1E9"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3</w:t>
            </w:r>
          </w:p>
        </w:tc>
        <w:tc>
          <w:tcPr>
            <w:tcW w:w="1368" w:type="dxa"/>
            <w:tcMar>
              <w:top w:w="70" w:type="dxa"/>
              <w:left w:w="70" w:type="dxa"/>
              <w:bottom w:w="70" w:type="dxa"/>
              <w:right w:w="70" w:type="dxa"/>
            </w:tcMar>
            <w:vAlign w:val="center"/>
          </w:tcPr>
          <w:p w14:paraId="79BD4125"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Reputation</w:t>
            </w:r>
          </w:p>
        </w:tc>
        <w:tc>
          <w:tcPr>
            <w:tcW w:w="2880" w:type="dxa"/>
            <w:tcMar>
              <w:top w:w="70" w:type="dxa"/>
              <w:left w:w="70" w:type="dxa"/>
              <w:bottom w:w="70" w:type="dxa"/>
              <w:right w:w="70" w:type="dxa"/>
            </w:tcMar>
            <w:vAlign w:val="center"/>
          </w:tcPr>
          <w:p w14:paraId="6C792FE9"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Stakeholder</w:t>
            </w:r>
            <w:r>
              <w:rPr>
                <w:rFonts w:ascii="Arial" w:hAnsi="Arial" w:cs="Arial"/>
                <w:sz w:val="16"/>
                <w:szCs w:val="16"/>
              </w:rPr>
              <w:t xml:space="preserve"> </w:t>
            </w:r>
            <w:r w:rsidRPr="00826A96">
              <w:rPr>
                <w:rFonts w:ascii="Arial" w:hAnsi="Arial" w:cs="Arial"/>
                <w:sz w:val="16"/>
                <w:szCs w:val="16"/>
              </w:rPr>
              <w:t>/</w:t>
            </w:r>
            <w:r>
              <w:rPr>
                <w:rFonts w:ascii="Arial" w:hAnsi="Arial" w:cs="Arial"/>
                <w:sz w:val="16"/>
                <w:szCs w:val="16"/>
              </w:rPr>
              <w:t xml:space="preserve"> </w:t>
            </w:r>
            <w:r w:rsidRPr="00826A96">
              <w:rPr>
                <w:rFonts w:ascii="Arial" w:hAnsi="Arial" w:cs="Arial"/>
                <w:sz w:val="16"/>
                <w:szCs w:val="16"/>
              </w:rPr>
              <w:t>investor preference for Net Zero healthcare systems</w:t>
            </w:r>
          </w:p>
        </w:tc>
        <w:tc>
          <w:tcPr>
            <w:tcW w:w="1655" w:type="dxa"/>
            <w:tcMar>
              <w:top w:w="70" w:type="dxa"/>
              <w:left w:w="70" w:type="dxa"/>
              <w:bottom w:w="70" w:type="dxa"/>
              <w:right w:w="70" w:type="dxa"/>
            </w:tcMar>
            <w:vAlign w:val="center"/>
          </w:tcPr>
          <w:p w14:paraId="002FE713"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Medium</w:t>
            </w:r>
            <w:r>
              <w:rPr>
                <w:rFonts w:ascii="Arial" w:hAnsi="Arial" w:cs="Arial"/>
                <w:sz w:val="16"/>
                <w:szCs w:val="16"/>
              </w:rPr>
              <w:t>-term</w:t>
            </w:r>
          </w:p>
          <w:p w14:paraId="48C066E5"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w:t>
            </w:r>
            <w:r>
              <w:rPr>
                <w:rFonts w:ascii="Arial" w:hAnsi="Arial" w:cs="Arial"/>
                <w:sz w:val="16"/>
                <w:szCs w:val="16"/>
              </w:rPr>
              <w:t>31</w:t>
            </w:r>
            <w:r w:rsidRPr="00826A96">
              <w:rPr>
                <w:rFonts w:ascii="Arial" w:hAnsi="Arial" w:cs="Arial"/>
                <w:sz w:val="16"/>
                <w:szCs w:val="16"/>
              </w:rPr>
              <w:t>–20</w:t>
            </w:r>
            <w:r>
              <w:rPr>
                <w:rFonts w:ascii="Arial" w:hAnsi="Arial" w:cs="Arial"/>
                <w:sz w:val="16"/>
                <w:szCs w:val="16"/>
              </w:rPr>
              <w:t>40</w:t>
            </w:r>
            <w:r w:rsidRPr="00826A96">
              <w:rPr>
                <w:rFonts w:ascii="Arial" w:hAnsi="Arial" w:cs="Arial"/>
                <w:sz w:val="16"/>
                <w:szCs w:val="16"/>
              </w:rPr>
              <w:t>)</w:t>
            </w:r>
          </w:p>
        </w:tc>
        <w:tc>
          <w:tcPr>
            <w:tcW w:w="1800" w:type="dxa"/>
            <w:tcMar>
              <w:top w:w="70" w:type="dxa"/>
              <w:left w:w="70" w:type="dxa"/>
              <w:bottom w:w="70" w:type="dxa"/>
              <w:right w:w="70" w:type="dxa"/>
            </w:tcMar>
            <w:vAlign w:val="center"/>
          </w:tcPr>
          <w:p w14:paraId="1838325E"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Expected</w:t>
            </w:r>
          </w:p>
        </w:tc>
        <w:tc>
          <w:tcPr>
            <w:tcW w:w="1152" w:type="dxa"/>
            <w:tcMar>
              <w:top w:w="70" w:type="dxa"/>
              <w:left w:w="70" w:type="dxa"/>
              <w:bottom w:w="70" w:type="dxa"/>
              <w:right w:w="70" w:type="dxa"/>
            </w:tcMar>
            <w:vAlign w:val="center"/>
          </w:tcPr>
          <w:p w14:paraId="3EF0F37A"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Medium</w:t>
            </w:r>
          </w:p>
        </w:tc>
      </w:tr>
      <w:tr w:rsidR="00F96262" w:rsidRPr="00826A96" w14:paraId="0294B0DB" w14:textId="77777777" w:rsidTr="002F3844">
        <w:trPr>
          <w:jc w:val="center"/>
        </w:trPr>
        <w:tc>
          <w:tcPr>
            <w:tcW w:w="612" w:type="dxa"/>
            <w:shd w:val="clear" w:color="auto" w:fill="F8FBFE"/>
            <w:tcMar>
              <w:top w:w="70" w:type="dxa"/>
              <w:left w:w="70" w:type="dxa"/>
              <w:bottom w:w="70" w:type="dxa"/>
              <w:right w:w="70" w:type="dxa"/>
            </w:tcMar>
            <w:vAlign w:val="center"/>
          </w:tcPr>
          <w:p w14:paraId="2CB421B8"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4</w:t>
            </w:r>
          </w:p>
        </w:tc>
        <w:tc>
          <w:tcPr>
            <w:tcW w:w="1368" w:type="dxa"/>
            <w:vMerge w:val="restart"/>
            <w:shd w:val="clear" w:color="auto" w:fill="F8FBFE"/>
            <w:tcMar>
              <w:top w:w="70" w:type="dxa"/>
              <w:left w:w="70" w:type="dxa"/>
              <w:bottom w:w="70" w:type="dxa"/>
              <w:right w:w="70" w:type="dxa"/>
            </w:tcMar>
            <w:vAlign w:val="center"/>
          </w:tcPr>
          <w:p w14:paraId="157E5D53"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Market</w:t>
            </w:r>
          </w:p>
        </w:tc>
        <w:tc>
          <w:tcPr>
            <w:tcW w:w="2880" w:type="dxa"/>
            <w:shd w:val="clear" w:color="auto" w:fill="F8FBFE"/>
            <w:tcMar>
              <w:top w:w="70" w:type="dxa"/>
              <w:left w:w="70" w:type="dxa"/>
              <w:bottom w:w="70" w:type="dxa"/>
              <w:right w:w="70" w:type="dxa"/>
            </w:tcMar>
            <w:vAlign w:val="center"/>
          </w:tcPr>
          <w:p w14:paraId="2BCEE596"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Demand shift toward low-carbon</w:t>
            </w:r>
            <w:r>
              <w:rPr>
                <w:rFonts w:ascii="Arial" w:hAnsi="Arial" w:cs="Arial"/>
                <w:sz w:val="16"/>
                <w:szCs w:val="16"/>
              </w:rPr>
              <w:t xml:space="preserve"> </w:t>
            </w:r>
            <w:r w:rsidRPr="00826A96">
              <w:rPr>
                <w:rFonts w:ascii="Arial" w:hAnsi="Arial" w:cs="Arial"/>
                <w:sz w:val="16"/>
                <w:szCs w:val="16"/>
              </w:rPr>
              <w:t>pharmaceuticals</w:t>
            </w:r>
          </w:p>
        </w:tc>
        <w:tc>
          <w:tcPr>
            <w:tcW w:w="1655" w:type="dxa"/>
            <w:shd w:val="clear" w:color="auto" w:fill="F8FBFE"/>
            <w:tcMar>
              <w:top w:w="70" w:type="dxa"/>
              <w:left w:w="70" w:type="dxa"/>
              <w:bottom w:w="70" w:type="dxa"/>
              <w:right w:w="70" w:type="dxa"/>
            </w:tcMar>
            <w:vAlign w:val="center"/>
          </w:tcPr>
          <w:p w14:paraId="3B4A7A51"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Medium</w:t>
            </w:r>
            <w:r>
              <w:rPr>
                <w:rFonts w:ascii="Arial" w:hAnsi="Arial" w:cs="Arial"/>
                <w:sz w:val="16"/>
                <w:szCs w:val="16"/>
              </w:rPr>
              <w:t>-term</w:t>
            </w:r>
          </w:p>
          <w:p w14:paraId="33435290"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w:t>
            </w:r>
            <w:r>
              <w:rPr>
                <w:rFonts w:ascii="Arial" w:hAnsi="Arial" w:cs="Arial"/>
                <w:sz w:val="16"/>
                <w:szCs w:val="16"/>
              </w:rPr>
              <w:t>31</w:t>
            </w:r>
            <w:r w:rsidRPr="00826A96">
              <w:rPr>
                <w:rFonts w:ascii="Arial" w:hAnsi="Arial" w:cs="Arial"/>
                <w:sz w:val="16"/>
                <w:szCs w:val="16"/>
              </w:rPr>
              <w:t>–20</w:t>
            </w:r>
            <w:r>
              <w:rPr>
                <w:rFonts w:ascii="Arial" w:hAnsi="Arial" w:cs="Arial"/>
                <w:sz w:val="16"/>
                <w:szCs w:val="16"/>
              </w:rPr>
              <w:t>40</w:t>
            </w:r>
            <w:r w:rsidRPr="00826A96">
              <w:rPr>
                <w:rFonts w:ascii="Arial" w:hAnsi="Arial" w:cs="Arial"/>
                <w:sz w:val="16"/>
                <w:szCs w:val="16"/>
              </w:rPr>
              <w:t>)</w:t>
            </w:r>
          </w:p>
        </w:tc>
        <w:tc>
          <w:tcPr>
            <w:tcW w:w="1800" w:type="dxa"/>
            <w:shd w:val="clear" w:color="auto" w:fill="F8FBFE"/>
            <w:tcMar>
              <w:top w:w="70" w:type="dxa"/>
              <w:left w:w="70" w:type="dxa"/>
              <w:bottom w:w="70" w:type="dxa"/>
              <w:right w:w="70" w:type="dxa"/>
            </w:tcMar>
            <w:vAlign w:val="center"/>
          </w:tcPr>
          <w:p w14:paraId="38C32FAF"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Likely</w:t>
            </w:r>
          </w:p>
        </w:tc>
        <w:tc>
          <w:tcPr>
            <w:tcW w:w="1152" w:type="dxa"/>
            <w:shd w:val="clear" w:color="auto" w:fill="F8FBFE"/>
            <w:tcMar>
              <w:top w:w="70" w:type="dxa"/>
              <w:left w:w="70" w:type="dxa"/>
              <w:bottom w:w="70" w:type="dxa"/>
              <w:right w:w="70" w:type="dxa"/>
            </w:tcMar>
            <w:vAlign w:val="center"/>
          </w:tcPr>
          <w:p w14:paraId="33093074"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Medium–High</w:t>
            </w:r>
          </w:p>
        </w:tc>
      </w:tr>
      <w:tr w:rsidR="00F96262" w:rsidRPr="00826A96" w14:paraId="30224A6B" w14:textId="77777777" w:rsidTr="002F3844">
        <w:trPr>
          <w:jc w:val="center"/>
        </w:trPr>
        <w:tc>
          <w:tcPr>
            <w:tcW w:w="612" w:type="dxa"/>
            <w:tcMar>
              <w:top w:w="70" w:type="dxa"/>
              <w:left w:w="70" w:type="dxa"/>
              <w:bottom w:w="70" w:type="dxa"/>
              <w:right w:w="70" w:type="dxa"/>
            </w:tcMar>
            <w:vAlign w:val="center"/>
          </w:tcPr>
          <w:p w14:paraId="1D516574"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5</w:t>
            </w:r>
          </w:p>
        </w:tc>
        <w:tc>
          <w:tcPr>
            <w:tcW w:w="1368" w:type="dxa"/>
            <w:vMerge/>
            <w:tcMar>
              <w:top w:w="70" w:type="dxa"/>
              <w:left w:w="70" w:type="dxa"/>
              <w:bottom w:w="70" w:type="dxa"/>
              <w:right w:w="70" w:type="dxa"/>
            </w:tcMar>
            <w:vAlign w:val="center"/>
          </w:tcPr>
          <w:p w14:paraId="56ADC6D8" w14:textId="77777777" w:rsidR="00F96262" w:rsidRPr="00826A96" w:rsidRDefault="00F96262" w:rsidP="002F3844">
            <w:pPr>
              <w:spacing w:line="252" w:lineRule="auto"/>
              <w:jc w:val="center"/>
              <w:rPr>
                <w:rFonts w:ascii="Arial" w:hAnsi="Arial" w:cs="Arial"/>
                <w:b/>
                <w:bCs/>
                <w:sz w:val="16"/>
                <w:szCs w:val="16"/>
              </w:rPr>
            </w:pPr>
          </w:p>
        </w:tc>
        <w:tc>
          <w:tcPr>
            <w:tcW w:w="2880" w:type="dxa"/>
            <w:tcMar>
              <w:top w:w="70" w:type="dxa"/>
              <w:left w:w="70" w:type="dxa"/>
              <w:bottom w:w="70" w:type="dxa"/>
              <w:right w:w="70" w:type="dxa"/>
            </w:tcMar>
            <w:vAlign w:val="center"/>
          </w:tcPr>
          <w:p w14:paraId="63B223AF"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Pricing pressure from carbon costs across value chain</w:t>
            </w:r>
          </w:p>
        </w:tc>
        <w:tc>
          <w:tcPr>
            <w:tcW w:w="1655" w:type="dxa"/>
            <w:tcMar>
              <w:top w:w="70" w:type="dxa"/>
              <w:left w:w="70" w:type="dxa"/>
              <w:bottom w:w="70" w:type="dxa"/>
              <w:right w:w="70" w:type="dxa"/>
            </w:tcMar>
            <w:vAlign w:val="center"/>
          </w:tcPr>
          <w:p w14:paraId="440FDAE6"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 xml:space="preserve">Short-term </w:t>
            </w:r>
          </w:p>
          <w:p w14:paraId="2F4D79BB"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(2026-2030)</w:t>
            </w:r>
          </w:p>
        </w:tc>
        <w:tc>
          <w:tcPr>
            <w:tcW w:w="1800" w:type="dxa"/>
            <w:tcMar>
              <w:top w:w="70" w:type="dxa"/>
              <w:left w:w="70" w:type="dxa"/>
              <w:bottom w:w="70" w:type="dxa"/>
              <w:right w:w="70" w:type="dxa"/>
            </w:tcMar>
            <w:vAlign w:val="center"/>
          </w:tcPr>
          <w:p w14:paraId="4A43BC0C"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Very Likely</w:t>
            </w:r>
          </w:p>
        </w:tc>
        <w:tc>
          <w:tcPr>
            <w:tcW w:w="1152" w:type="dxa"/>
            <w:tcMar>
              <w:top w:w="70" w:type="dxa"/>
              <w:left w:w="70" w:type="dxa"/>
              <w:bottom w:w="70" w:type="dxa"/>
              <w:right w:w="70" w:type="dxa"/>
            </w:tcMar>
            <w:vAlign w:val="center"/>
          </w:tcPr>
          <w:p w14:paraId="2391EC48"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Medium–High</w:t>
            </w:r>
          </w:p>
        </w:tc>
      </w:tr>
      <w:tr w:rsidR="00F96262" w:rsidRPr="00826A96" w14:paraId="1019163A" w14:textId="77777777" w:rsidTr="002F3844">
        <w:trPr>
          <w:jc w:val="center"/>
        </w:trPr>
        <w:tc>
          <w:tcPr>
            <w:tcW w:w="612" w:type="dxa"/>
            <w:tcMar>
              <w:top w:w="70" w:type="dxa"/>
              <w:left w:w="70" w:type="dxa"/>
              <w:bottom w:w="70" w:type="dxa"/>
              <w:right w:w="70" w:type="dxa"/>
            </w:tcMar>
            <w:vAlign w:val="center"/>
          </w:tcPr>
          <w:p w14:paraId="2E8DB08E" w14:textId="77777777" w:rsidR="00F96262" w:rsidRPr="00826A96" w:rsidRDefault="00F96262" w:rsidP="002F3844">
            <w:pPr>
              <w:spacing w:line="252" w:lineRule="auto"/>
              <w:jc w:val="center"/>
              <w:rPr>
                <w:rFonts w:ascii="Arial" w:hAnsi="Arial" w:cs="Arial"/>
                <w:b/>
                <w:bCs/>
                <w:sz w:val="16"/>
                <w:szCs w:val="16"/>
              </w:rPr>
            </w:pPr>
            <w:r>
              <w:rPr>
                <w:rFonts w:ascii="Arial" w:hAnsi="Arial" w:cs="Arial"/>
                <w:b/>
                <w:bCs/>
                <w:sz w:val="16"/>
                <w:szCs w:val="16"/>
              </w:rPr>
              <w:t>6</w:t>
            </w:r>
          </w:p>
        </w:tc>
        <w:tc>
          <w:tcPr>
            <w:tcW w:w="1368" w:type="dxa"/>
            <w:tcMar>
              <w:top w:w="70" w:type="dxa"/>
              <w:left w:w="70" w:type="dxa"/>
              <w:bottom w:w="70" w:type="dxa"/>
              <w:right w:w="70" w:type="dxa"/>
            </w:tcMar>
            <w:vAlign w:val="center"/>
          </w:tcPr>
          <w:p w14:paraId="0CBB0E95" w14:textId="77777777" w:rsidR="00F96262" w:rsidRPr="00826A96" w:rsidRDefault="00F96262" w:rsidP="002F3844">
            <w:pPr>
              <w:spacing w:line="252" w:lineRule="auto"/>
              <w:jc w:val="center"/>
              <w:rPr>
                <w:rFonts w:ascii="Arial" w:hAnsi="Arial" w:cs="Arial"/>
                <w:b/>
                <w:bCs/>
                <w:sz w:val="16"/>
                <w:szCs w:val="16"/>
              </w:rPr>
            </w:pPr>
            <w:r w:rsidRPr="00826A96">
              <w:rPr>
                <w:rFonts w:ascii="Arial" w:hAnsi="Arial" w:cs="Arial"/>
                <w:b/>
                <w:bCs/>
                <w:sz w:val="16"/>
                <w:szCs w:val="16"/>
              </w:rPr>
              <w:t>Policy &amp; Legal</w:t>
            </w:r>
          </w:p>
        </w:tc>
        <w:tc>
          <w:tcPr>
            <w:tcW w:w="2880" w:type="dxa"/>
            <w:tcMar>
              <w:top w:w="70" w:type="dxa"/>
              <w:left w:w="70" w:type="dxa"/>
              <w:bottom w:w="70" w:type="dxa"/>
              <w:right w:w="70" w:type="dxa"/>
            </w:tcMar>
            <w:vAlign w:val="center"/>
          </w:tcPr>
          <w:p w14:paraId="7F2B192E"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Disclosure mandates</w:t>
            </w:r>
          </w:p>
        </w:tc>
        <w:tc>
          <w:tcPr>
            <w:tcW w:w="1655" w:type="dxa"/>
            <w:tcMar>
              <w:top w:w="70" w:type="dxa"/>
              <w:left w:w="70" w:type="dxa"/>
              <w:bottom w:w="70" w:type="dxa"/>
              <w:right w:w="70" w:type="dxa"/>
            </w:tcMar>
            <w:vAlign w:val="center"/>
          </w:tcPr>
          <w:p w14:paraId="3371FC9D" w14:textId="77777777" w:rsidR="00F96262" w:rsidRDefault="00F96262" w:rsidP="002F3844">
            <w:pPr>
              <w:spacing w:line="252" w:lineRule="auto"/>
              <w:rPr>
                <w:rFonts w:ascii="Arial" w:hAnsi="Arial" w:cs="Arial"/>
                <w:sz w:val="16"/>
                <w:szCs w:val="16"/>
              </w:rPr>
            </w:pPr>
            <w:r w:rsidRPr="00826A96">
              <w:rPr>
                <w:rFonts w:ascii="Arial" w:hAnsi="Arial" w:cs="Arial"/>
                <w:sz w:val="16"/>
                <w:szCs w:val="16"/>
              </w:rPr>
              <w:t xml:space="preserve">Medium-term </w:t>
            </w:r>
          </w:p>
          <w:p w14:paraId="36F4D31A" w14:textId="77777777" w:rsidR="00F96262" w:rsidRPr="00826A96" w:rsidRDefault="00F96262" w:rsidP="002F3844">
            <w:pPr>
              <w:spacing w:line="252" w:lineRule="auto"/>
              <w:rPr>
                <w:rFonts w:ascii="Arial" w:hAnsi="Arial" w:cs="Arial"/>
                <w:sz w:val="16"/>
                <w:szCs w:val="16"/>
              </w:rPr>
            </w:pPr>
            <w:r w:rsidRPr="00826A96">
              <w:rPr>
                <w:rFonts w:ascii="Arial" w:hAnsi="Arial" w:cs="Arial"/>
                <w:sz w:val="16"/>
                <w:szCs w:val="16"/>
              </w:rPr>
              <w:t>(20</w:t>
            </w:r>
            <w:r>
              <w:rPr>
                <w:rFonts w:ascii="Arial" w:hAnsi="Arial" w:cs="Arial"/>
                <w:sz w:val="16"/>
                <w:szCs w:val="16"/>
              </w:rPr>
              <w:t>31</w:t>
            </w:r>
            <w:r w:rsidRPr="00826A96">
              <w:rPr>
                <w:rFonts w:ascii="Arial" w:hAnsi="Arial" w:cs="Arial"/>
                <w:sz w:val="16"/>
                <w:szCs w:val="16"/>
              </w:rPr>
              <w:t>–20</w:t>
            </w:r>
            <w:r>
              <w:rPr>
                <w:rFonts w:ascii="Arial" w:hAnsi="Arial" w:cs="Arial"/>
                <w:sz w:val="16"/>
                <w:szCs w:val="16"/>
              </w:rPr>
              <w:t>40</w:t>
            </w:r>
            <w:r w:rsidRPr="00826A96">
              <w:rPr>
                <w:rFonts w:ascii="Arial" w:hAnsi="Arial" w:cs="Arial"/>
                <w:sz w:val="16"/>
                <w:szCs w:val="16"/>
              </w:rPr>
              <w:t>)</w:t>
            </w:r>
          </w:p>
        </w:tc>
        <w:tc>
          <w:tcPr>
            <w:tcW w:w="1800" w:type="dxa"/>
            <w:tcMar>
              <w:top w:w="70" w:type="dxa"/>
              <w:left w:w="70" w:type="dxa"/>
              <w:bottom w:w="70" w:type="dxa"/>
              <w:right w:w="70" w:type="dxa"/>
            </w:tcMar>
            <w:vAlign w:val="center"/>
          </w:tcPr>
          <w:p w14:paraId="69534B88"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Expected</w:t>
            </w:r>
          </w:p>
        </w:tc>
        <w:tc>
          <w:tcPr>
            <w:tcW w:w="1152" w:type="dxa"/>
            <w:tcMar>
              <w:top w:w="70" w:type="dxa"/>
              <w:left w:w="70" w:type="dxa"/>
              <w:bottom w:w="70" w:type="dxa"/>
              <w:right w:w="70" w:type="dxa"/>
            </w:tcMar>
            <w:vAlign w:val="center"/>
          </w:tcPr>
          <w:p w14:paraId="3B859E5C" w14:textId="77777777" w:rsidR="00F96262" w:rsidRPr="00826A96" w:rsidRDefault="00F96262" w:rsidP="002F3844">
            <w:pPr>
              <w:spacing w:line="252" w:lineRule="auto"/>
              <w:jc w:val="center"/>
              <w:rPr>
                <w:rFonts w:ascii="Arial" w:hAnsi="Arial" w:cs="Arial"/>
                <w:sz w:val="16"/>
                <w:szCs w:val="16"/>
              </w:rPr>
            </w:pPr>
            <w:r w:rsidRPr="00826A96">
              <w:rPr>
                <w:rFonts w:ascii="Arial" w:hAnsi="Arial" w:cs="Arial"/>
                <w:sz w:val="16"/>
                <w:szCs w:val="16"/>
              </w:rPr>
              <w:t>Medium</w:t>
            </w:r>
          </w:p>
        </w:tc>
      </w:tr>
    </w:tbl>
    <w:p w14:paraId="2D766AA4" w14:textId="77777777" w:rsidR="00F96262" w:rsidRPr="009F6D72" w:rsidRDefault="00F96262" w:rsidP="00F96262">
      <w:pPr>
        <w:pStyle w:val="Heading2"/>
        <w:rPr>
          <w:rFonts w:ascii="Arial" w:hAnsi="Arial" w:cs="Arial"/>
          <w:b/>
          <w:bCs/>
          <w:color w:val="auto"/>
          <w:sz w:val="20"/>
          <w:szCs w:val="20"/>
        </w:rPr>
      </w:pPr>
      <w:r w:rsidRPr="009F6D72">
        <w:rPr>
          <w:rFonts w:ascii="Arial" w:hAnsi="Arial" w:cs="Arial"/>
          <w:b/>
          <w:bCs/>
          <w:color w:val="auto"/>
          <w:sz w:val="20"/>
          <w:szCs w:val="20"/>
        </w:rPr>
        <w:t xml:space="preserve">Technology Risk </w:t>
      </w:r>
    </w:p>
    <w:tbl>
      <w:tblPr>
        <w:tblStyle w:val="TableGrid"/>
        <w:tblW w:w="0" w:type="auto"/>
        <w:tblInd w:w="108" w:type="dxa"/>
        <w:tblLook w:val="04A0" w:firstRow="1" w:lastRow="0" w:firstColumn="1" w:lastColumn="0" w:noHBand="0" w:noVBand="1"/>
      </w:tblPr>
      <w:tblGrid>
        <w:gridCol w:w="2890"/>
        <w:gridCol w:w="1569"/>
        <w:gridCol w:w="1440"/>
        <w:gridCol w:w="3009"/>
      </w:tblGrid>
      <w:tr w:rsidR="00F96262" w:rsidRPr="00C6476E" w14:paraId="36B1F4FD" w14:textId="77777777" w:rsidTr="002F3844">
        <w:tc>
          <w:tcPr>
            <w:tcW w:w="9468" w:type="dxa"/>
            <w:gridSpan w:val="4"/>
            <w:shd w:val="clear" w:color="auto" w:fill="009268"/>
          </w:tcPr>
          <w:p w14:paraId="32E5D891" w14:textId="77777777" w:rsidR="00F96262" w:rsidRPr="00C6476E" w:rsidRDefault="00F96262" w:rsidP="002F3844">
            <w:pPr>
              <w:spacing w:after="80"/>
              <w:rPr>
                <w:rFonts w:ascii="Arial" w:hAnsi="Arial" w:cs="Arial"/>
                <w:b/>
                <w:sz w:val="18"/>
                <w:szCs w:val="18"/>
              </w:rPr>
            </w:pPr>
            <w:r w:rsidRPr="00C6476E">
              <w:rPr>
                <w:rFonts w:ascii="Arial" w:hAnsi="Arial" w:cs="Arial"/>
                <w:b/>
                <w:color w:val="FFFFFF" w:themeColor="background1"/>
                <w:sz w:val="18"/>
                <w:szCs w:val="18"/>
              </w:rPr>
              <w:t>Low-Emission Manufacturing Transition</w:t>
            </w:r>
          </w:p>
        </w:tc>
      </w:tr>
      <w:tr w:rsidR="00F96262" w:rsidRPr="00C6476E" w14:paraId="741BC0E2" w14:textId="77777777" w:rsidTr="002F3844">
        <w:tc>
          <w:tcPr>
            <w:tcW w:w="3084" w:type="dxa"/>
            <w:shd w:val="clear" w:color="auto" w:fill="E7FFF8"/>
          </w:tcPr>
          <w:p w14:paraId="64105E3B"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Time Horizon:</w:t>
            </w:r>
            <w:r w:rsidRPr="00C6476E">
              <w:rPr>
                <w:rFonts w:ascii="Arial" w:hAnsi="Arial" w:cs="Arial"/>
                <w:sz w:val="18"/>
                <w:szCs w:val="18"/>
              </w:rPr>
              <w:t xml:space="preserve"> </w:t>
            </w:r>
          </w:p>
          <w:p w14:paraId="62FBF2D8" w14:textId="77777777" w:rsidR="00F96262" w:rsidRPr="00C6476E" w:rsidRDefault="00F96262" w:rsidP="002F3844">
            <w:pPr>
              <w:spacing w:after="80"/>
              <w:rPr>
                <w:rFonts w:ascii="Arial" w:hAnsi="Arial" w:cs="Arial"/>
                <w:sz w:val="18"/>
                <w:szCs w:val="18"/>
              </w:rPr>
            </w:pPr>
            <w:r w:rsidRPr="00C6476E">
              <w:rPr>
                <w:rFonts w:ascii="Arial" w:hAnsi="Arial" w:cs="Arial"/>
                <w:sz w:val="18"/>
                <w:szCs w:val="18"/>
              </w:rPr>
              <w:t xml:space="preserve">Medium-term </w:t>
            </w:r>
          </w:p>
          <w:p w14:paraId="76A03A82"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(203</w:t>
            </w:r>
            <w:r>
              <w:rPr>
                <w:rFonts w:ascii="Arial" w:hAnsi="Arial" w:cs="Arial"/>
                <w:sz w:val="18"/>
                <w:szCs w:val="18"/>
              </w:rPr>
              <w:t>1</w:t>
            </w:r>
            <w:r w:rsidRPr="00C6476E">
              <w:rPr>
                <w:rFonts w:ascii="Arial" w:hAnsi="Arial" w:cs="Arial"/>
                <w:sz w:val="18"/>
                <w:szCs w:val="18"/>
              </w:rPr>
              <w:t>–2040)</w:t>
            </w:r>
          </w:p>
        </w:tc>
        <w:tc>
          <w:tcPr>
            <w:tcW w:w="3192" w:type="dxa"/>
            <w:gridSpan w:val="2"/>
            <w:shd w:val="clear" w:color="auto" w:fill="E7FFF8"/>
          </w:tcPr>
          <w:p w14:paraId="7BF17898"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Likelihood: </w:t>
            </w:r>
          </w:p>
          <w:p w14:paraId="79AC6AA8"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Expected</w:t>
            </w:r>
          </w:p>
        </w:tc>
        <w:tc>
          <w:tcPr>
            <w:tcW w:w="3192" w:type="dxa"/>
            <w:shd w:val="clear" w:color="auto" w:fill="E7FFF8"/>
          </w:tcPr>
          <w:p w14:paraId="6684B095"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Magnitude: </w:t>
            </w:r>
          </w:p>
          <w:p w14:paraId="0B772038"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High</w:t>
            </w:r>
          </w:p>
        </w:tc>
      </w:tr>
      <w:tr w:rsidR="00F96262" w:rsidRPr="00C6476E" w14:paraId="5543F79A" w14:textId="77777777" w:rsidTr="002F3844">
        <w:tc>
          <w:tcPr>
            <w:tcW w:w="9468" w:type="dxa"/>
            <w:gridSpan w:val="4"/>
          </w:tcPr>
          <w:p w14:paraId="67C3954F"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Description:</w:t>
            </w:r>
            <w:r w:rsidRPr="00C6476E">
              <w:rPr>
                <w:rFonts w:ascii="Arial" w:hAnsi="Arial" w:cs="Arial"/>
                <w:sz w:val="18"/>
                <w:szCs w:val="18"/>
              </w:rPr>
              <w:t xml:space="preserve"> Transitioning our predominantly India-based manufacturing base to low-emission operations — including renewable electricity, electrified thermal processes, and continuous manufacturing — requires significant capital investment and regulatory re-validation across the multiple jurisdictions we serve, including the US market where clean-energy sourcing expectations are rising.</w:t>
            </w:r>
          </w:p>
        </w:tc>
      </w:tr>
      <w:tr w:rsidR="00F96262" w:rsidRPr="00C6476E" w14:paraId="2B91ED30" w14:textId="77777777" w:rsidTr="002F3844">
        <w:tc>
          <w:tcPr>
            <w:tcW w:w="9468" w:type="dxa"/>
            <w:gridSpan w:val="4"/>
          </w:tcPr>
          <w:p w14:paraId="2B7EAB1C"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Financial Implications:</w:t>
            </w:r>
            <w:r w:rsidRPr="00C6476E">
              <w:rPr>
                <w:rFonts w:ascii="Arial" w:hAnsi="Arial" w:cs="Arial"/>
                <w:sz w:val="18"/>
                <w:szCs w:val="18"/>
              </w:rPr>
              <w:t xml:space="preserve"> </w:t>
            </w:r>
          </w:p>
          <w:p w14:paraId="357714AF" w14:textId="77777777" w:rsidR="00F96262" w:rsidRPr="00AF35D1" w:rsidRDefault="00F96262" w:rsidP="00C511BC">
            <w:pPr>
              <w:pStyle w:val="ListParagraph"/>
              <w:numPr>
                <w:ilvl w:val="0"/>
                <w:numId w:val="98"/>
              </w:numPr>
              <w:suppressAutoHyphens w:val="0"/>
              <w:spacing w:after="80" w:line="259" w:lineRule="auto"/>
              <w:rPr>
                <w:rFonts w:ascii="Arial" w:hAnsi="Arial" w:cs="Arial"/>
                <w:sz w:val="18"/>
                <w:szCs w:val="18"/>
              </w:rPr>
            </w:pPr>
            <w:r w:rsidRPr="00AF35D1">
              <w:rPr>
                <w:rFonts w:ascii="Arial" w:hAnsi="Arial" w:cs="Arial"/>
                <w:sz w:val="18"/>
                <w:szCs w:val="18"/>
              </w:rPr>
              <w:t>The scenario analysis indicates that electricity consumption costs could increase across all climate pathways, with estimated impacts ranging from</w:t>
            </w:r>
            <w:r w:rsidRPr="0087133D">
              <w:rPr>
                <w:rFonts w:ascii="Arial" w:hAnsi="Arial" w:cs="Arial"/>
                <w:sz w:val="18"/>
                <w:szCs w:val="18"/>
              </w:rPr>
              <w:t xml:space="preserve"> INR 1,275-1,478 million in 2030, INR 3,269-3,988 million in 2040, and INR 8,500-9,647 million in 2050</w:t>
            </w:r>
            <w:r w:rsidRPr="00AF35D1">
              <w:rPr>
                <w:rFonts w:ascii="Arial" w:hAnsi="Arial" w:cs="Arial"/>
                <w:sz w:val="18"/>
                <w:szCs w:val="18"/>
              </w:rPr>
              <w:t xml:space="preserve">. These projected increases </w:t>
            </w:r>
            <w:r>
              <w:rPr>
                <w:rFonts w:ascii="Arial" w:hAnsi="Arial" w:cs="Arial"/>
                <w:sz w:val="18"/>
                <w:szCs w:val="18"/>
              </w:rPr>
              <w:t xml:space="preserve">in the NGFS models </w:t>
            </w:r>
            <w:r w:rsidRPr="00AF35D1">
              <w:rPr>
                <w:rFonts w:ascii="Arial" w:hAnsi="Arial" w:cs="Arial"/>
                <w:sz w:val="18"/>
                <w:szCs w:val="18"/>
              </w:rPr>
              <w:t xml:space="preserve">reflect potential changes in electricity prices arising from energy system decarbonization, evolving climate policies, renewable energy integration costs, and broader transition-related market developments. </w:t>
            </w:r>
          </w:p>
          <w:p w14:paraId="34614A4D" w14:textId="77777777" w:rsidR="00F96262" w:rsidRPr="0093693F" w:rsidRDefault="00F96262" w:rsidP="00C511BC">
            <w:pPr>
              <w:pStyle w:val="ListParagraph"/>
              <w:numPr>
                <w:ilvl w:val="0"/>
                <w:numId w:val="98"/>
              </w:numPr>
              <w:suppressAutoHyphens w:val="0"/>
              <w:spacing w:after="80" w:line="259" w:lineRule="auto"/>
              <w:rPr>
                <w:rFonts w:ascii="Arial" w:hAnsi="Arial" w:cs="Arial"/>
                <w:sz w:val="18"/>
                <w:szCs w:val="18"/>
              </w:rPr>
            </w:pPr>
            <w:r w:rsidRPr="0093693F">
              <w:rPr>
                <w:rFonts w:ascii="Arial" w:hAnsi="Arial" w:cs="Arial"/>
                <w:sz w:val="18"/>
                <w:szCs w:val="18"/>
              </w:rPr>
              <w:t>Cost exposure remains relatively limited in the near term, representing approximately 3% of exposed revenue in 2030 and increasing to 7-8% by 2040, indicating manageable levels of potential cost pressure.</w:t>
            </w:r>
          </w:p>
          <w:p w14:paraId="136C45D1" w14:textId="77777777" w:rsidR="00F96262" w:rsidRPr="0093693F" w:rsidRDefault="00F96262" w:rsidP="00C511BC">
            <w:pPr>
              <w:pStyle w:val="ListParagraph"/>
              <w:numPr>
                <w:ilvl w:val="0"/>
                <w:numId w:val="98"/>
              </w:numPr>
              <w:suppressAutoHyphens w:val="0"/>
              <w:spacing w:after="80"/>
              <w:rPr>
                <w:rFonts w:ascii="Arial" w:hAnsi="Arial" w:cs="Arial"/>
                <w:sz w:val="18"/>
                <w:szCs w:val="18"/>
              </w:rPr>
            </w:pPr>
            <w:r w:rsidRPr="0093693F">
              <w:rPr>
                <w:rFonts w:ascii="Arial" w:hAnsi="Arial" w:cs="Arial"/>
                <w:sz w:val="18"/>
                <w:szCs w:val="18"/>
              </w:rPr>
              <w:t xml:space="preserve">By 2050, the modeled cost of risk increases to approximately 17-20% of exposed revenue across the assessed scenarios. Exposures above 10% are primarily driven by long-term assumptions associated with climate transition pathways, including accelerated grid decarbonization, carbon pricing mechanisms, renewable energy deployment costs, and stricter policy interventions. </w:t>
            </w:r>
          </w:p>
          <w:p w14:paraId="3BBF0E3C" w14:textId="77777777" w:rsidR="00F96262" w:rsidRPr="00AF35D1" w:rsidRDefault="00F96262" w:rsidP="00C511BC">
            <w:pPr>
              <w:pStyle w:val="ListParagraph"/>
              <w:numPr>
                <w:ilvl w:val="0"/>
                <w:numId w:val="98"/>
              </w:numPr>
              <w:suppressAutoHyphens w:val="0"/>
              <w:spacing w:after="80"/>
              <w:rPr>
                <w:rFonts w:ascii="Arial" w:hAnsi="Arial" w:cs="Arial"/>
                <w:sz w:val="18"/>
                <w:szCs w:val="18"/>
              </w:rPr>
            </w:pPr>
            <w:r w:rsidRPr="0093693F">
              <w:rPr>
                <w:rFonts w:ascii="Arial" w:hAnsi="Arial" w:cs="Arial"/>
                <w:sz w:val="18"/>
                <w:szCs w:val="18"/>
              </w:rPr>
              <w:t>The Below 2°C and Net Zero 2050 scenarios show the highest exposures due to their more ambitious decarbonization assumptions. These percentages represent the</w:t>
            </w:r>
            <w:r w:rsidRPr="00AF35D1">
              <w:rPr>
                <w:rFonts w:ascii="Arial" w:hAnsi="Arial" w:cs="Arial"/>
                <w:sz w:val="18"/>
                <w:szCs w:val="18"/>
              </w:rPr>
              <w:t xml:space="preserve"> relative magnitude of potential future electricity cost increases over a multi-decade period and should be viewed as indicators of possible cost pressure rather than forecasts of actual revenue losses.</w:t>
            </w:r>
          </w:p>
        </w:tc>
      </w:tr>
      <w:tr w:rsidR="00F96262" w:rsidRPr="00C6476E" w14:paraId="2761790C" w14:textId="77777777" w:rsidTr="002F3844">
        <w:tc>
          <w:tcPr>
            <w:tcW w:w="4734" w:type="dxa"/>
            <w:gridSpan w:val="2"/>
          </w:tcPr>
          <w:p w14:paraId="184518AA" w14:textId="77777777" w:rsidR="00F96262" w:rsidRDefault="00F96262" w:rsidP="002F3844">
            <w:pPr>
              <w:spacing w:after="80"/>
              <w:rPr>
                <w:rFonts w:ascii="Arial" w:hAnsi="Arial" w:cs="Arial"/>
                <w:b/>
                <w:bCs/>
                <w:color w:val="000000" w:themeColor="text1"/>
                <w:sz w:val="18"/>
                <w:szCs w:val="18"/>
              </w:rPr>
            </w:pPr>
            <w:r w:rsidRPr="00DD24B4">
              <w:rPr>
                <w:rFonts w:ascii="Arial" w:hAnsi="Arial" w:cs="Arial"/>
                <w:b/>
                <w:bCs/>
                <w:color w:val="000000" w:themeColor="text1"/>
                <w:sz w:val="18"/>
                <w:szCs w:val="18"/>
              </w:rPr>
              <w:t xml:space="preserve">Cost </w:t>
            </w:r>
            <w:r>
              <w:rPr>
                <w:rFonts w:ascii="Arial" w:hAnsi="Arial" w:cs="Arial"/>
                <w:b/>
                <w:bCs/>
                <w:color w:val="000000" w:themeColor="text1"/>
                <w:sz w:val="18"/>
                <w:szCs w:val="18"/>
              </w:rPr>
              <w:t xml:space="preserve">of </w:t>
            </w:r>
            <w:r w:rsidRPr="00DD24B4">
              <w:rPr>
                <w:rFonts w:ascii="Arial" w:hAnsi="Arial" w:cs="Arial"/>
                <w:b/>
                <w:bCs/>
                <w:color w:val="000000" w:themeColor="text1"/>
                <w:sz w:val="18"/>
                <w:szCs w:val="18"/>
              </w:rPr>
              <w:t>Risk as a Proportion of Exposed Revenue</w:t>
            </w:r>
          </w:p>
          <w:p w14:paraId="2DCFFD83" w14:textId="77777777" w:rsidR="00F96262" w:rsidRDefault="00F96262" w:rsidP="002F3844">
            <w:pPr>
              <w:spacing w:after="80"/>
              <w:rPr>
                <w:rFonts w:ascii="Arial" w:hAnsi="Arial" w:cs="Arial"/>
                <w:b/>
                <w:sz w:val="18"/>
                <w:szCs w:val="18"/>
              </w:rPr>
            </w:pPr>
            <w:r w:rsidRPr="00647C07">
              <w:rPr>
                <w:rFonts w:ascii="Arial" w:hAnsi="Arial" w:cs="Arial"/>
                <w:b/>
                <w:sz w:val="18"/>
                <w:szCs w:val="18"/>
              </w:rPr>
              <w:t xml:space="preserve">Nationally Determined Contributions </w:t>
            </w:r>
          </w:p>
          <w:p w14:paraId="1F3D5692" w14:textId="77777777" w:rsidR="00F96262" w:rsidRPr="00417094" w:rsidRDefault="00F96262" w:rsidP="002F3844">
            <w:pPr>
              <w:spacing w:after="80"/>
              <w:rPr>
                <w:rFonts w:ascii="Arial" w:hAnsi="Arial" w:cs="Arial"/>
                <w:bCs/>
                <w:sz w:val="18"/>
                <w:szCs w:val="18"/>
              </w:rPr>
            </w:pPr>
            <w:r w:rsidRPr="00417094">
              <w:rPr>
                <w:rFonts w:ascii="Arial" w:hAnsi="Arial" w:cs="Arial"/>
                <w:bCs/>
                <w:sz w:val="18"/>
                <w:szCs w:val="18"/>
              </w:rPr>
              <w:t>2030 –</w:t>
            </w:r>
            <w:r>
              <w:rPr>
                <w:rFonts w:ascii="Arial" w:hAnsi="Arial" w:cs="Arial"/>
                <w:bCs/>
                <w:sz w:val="18"/>
                <w:szCs w:val="18"/>
              </w:rPr>
              <w:t xml:space="preserve"> INR 1,163 – 1,422 million </w:t>
            </w:r>
            <w:r>
              <w:rPr>
                <w:rFonts w:ascii="Arial" w:hAnsi="Arial" w:cs="Arial"/>
                <w:bCs/>
                <w:color w:val="000000" w:themeColor="text1"/>
                <w:sz w:val="18"/>
                <w:szCs w:val="18"/>
              </w:rPr>
              <w:t>(2.39% - 2.93% of the revenue)</w:t>
            </w:r>
          </w:p>
          <w:p w14:paraId="0F2ED990" w14:textId="77777777" w:rsidR="00F96262" w:rsidRPr="00417094" w:rsidRDefault="00F96262" w:rsidP="002F3844">
            <w:pPr>
              <w:spacing w:after="80"/>
              <w:rPr>
                <w:rFonts w:ascii="Arial" w:hAnsi="Arial" w:cs="Arial"/>
                <w:bCs/>
                <w:sz w:val="18"/>
                <w:szCs w:val="18"/>
              </w:rPr>
            </w:pPr>
            <w:r w:rsidRPr="00417094">
              <w:rPr>
                <w:rFonts w:ascii="Arial" w:hAnsi="Arial" w:cs="Arial"/>
                <w:bCs/>
                <w:sz w:val="18"/>
                <w:szCs w:val="18"/>
              </w:rPr>
              <w:t>2040 –</w:t>
            </w:r>
            <w:r>
              <w:rPr>
                <w:rFonts w:ascii="Arial" w:hAnsi="Arial" w:cs="Arial"/>
                <w:bCs/>
                <w:sz w:val="18"/>
                <w:szCs w:val="18"/>
              </w:rPr>
              <w:t xml:space="preserve"> INR 3,083 – 3,768 million </w:t>
            </w:r>
            <w:r>
              <w:rPr>
                <w:rFonts w:ascii="Arial" w:hAnsi="Arial" w:cs="Arial"/>
                <w:bCs/>
                <w:color w:val="000000" w:themeColor="text1"/>
                <w:sz w:val="18"/>
                <w:szCs w:val="18"/>
              </w:rPr>
              <w:t>(6.35% - 7.76% of the revenue)</w:t>
            </w:r>
          </w:p>
          <w:p w14:paraId="135D1779" w14:textId="77777777" w:rsidR="00F96262" w:rsidRDefault="00F96262" w:rsidP="002F3844">
            <w:pPr>
              <w:spacing w:after="80"/>
              <w:rPr>
                <w:rFonts w:ascii="Arial" w:hAnsi="Arial" w:cs="Arial"/>
                <w:bCs/>
                <w:sz w:val="18"/>
                <w:szCs w:val="18"/>
              </w:rPr>
            </w:pPr>
            <w:r w:rsidRPr="00417094">
              <w:rPr>
                <w:rFonts w:ascii="Arial" w:hAnsi="Arial" w:cs="Arial"/>
                <w:bCs/>
                <w:sz w:val="18"/>
                <w:szCs w:val="18"/>
              </w:rPr>
              <w:t xml:space="preserve">2050 – </w:t>
            </w:r>
            <w:r>
              <w:rPr>
                <w:rFonts w:ascii="Arial" w:hAnsi="Arial" w:cs="Arial"/>
                <w:bCs/>
                <w:sz w:val="18"/>
                <w:szCs w:val="18"/>
              </w:rPr>
              <w:t xml:space="preserve">INR 8,011 – 9,792 million </w:t>
            </w:r>
            <w:r>
              <w:rPr>
                <w:rFonts w:ascii="Arial" w:hAnsi="Arial" w:cs="Arial"/>
                <w:bCs/>
                <w:color w:val="000000" w:themeColor="text1"/>
                <w:sz w:val="18"/>
                <w:szCs w:val="18"/>
              </w:rPr>
              <w:t>(16.49% - 20.15% of the revenue)</w:t>
            </w:r>
          </w:p>
          <w:p w14:paraId="755A2C3C" w14:textId="77777777" w:rsidR="00F96262" w:rsidRPr="00C6476E" w:rsidRDefault="00F96262" w:rsidP="002F3844">
            <w:pPr>
              <w:spacing w:after="80"/>
              <w:rPr>
                <w:rFonts w:ascii="Arial" w:hAnsi="Arial" w:cs="Arial"/>
                <w:b/>
                <w:sz w:val="18"/>
                <w:szCs w:val="18"/>
              </w:rPr>
            </w:pPr>
            <w:r>
              <w:rPr>
                <w:rFonts w:ascii="Arial" w:hAnsi="Arial" w:cs="Arial"/>
                <w:b/>
                <w:sz w:val="18"/>
                <w:szCs w:val="18"/>
              </w:rPr>
              <w:t>Net Zero 2050</w:t>
            </w:r>
          </w:p>
          <w:p w14:paraId="1F5FEB3E" w14:textId="77777777" w:rsidR="00F96262" w:rsidRPr="00417094" w:rsidRDefault="00F96262" w:rsidP="002F3844">
            <w:pPr>
              <w:spacing w:after="80"/>
              <w:rPr>
                <w:rFonts w:ascii="Arial" w:hAnsi="Arial" w:cs="Arial"/>
                <w:bCs/>
                <w:sz w:val="18"/>
                <w:szCs w:val="18"/>
              </w:rPr>
            </w:pPr>
            <w:r w:rsidRPr="00417094">
              <w:rPr>
                <w:rFonts w:ascii="Arial" w:hAnsi="Arial" w:cs="Arial"/>
                <w:bCs/>
                <w:sz w:val="18"/>
                <w:szCs w:val="18"/>
              </w:rPr>
              <w:t>2030 –</w:t>
            </w:r>
            <w:r>
              <w:rPr>
                <w:rFonts w:ascii="Arial" w:hAnsi="Arial" w:cs="Arial"/>
                <w:bCs/>
                <w:sz w:val="18"/>
                <w:szCs w:val="18"/>
              </w:rPr>
              <w:t xml:space="preserve"> INR – </w:t>
            </w:r>
            <w:r w:rsidRPr="001959D1">
              <w:rPr>
                <w:rFonts w:ascii="Arial" w:hAnsi="Arial" w:cs="Arial"/>
                <w:bCs/>
                <w:sz w:val="18"/>
                <w:szCs w:val="18"/>
              </w:rPr>
              <w:t xml:space="preserve">1,330 </w:t>
            </w:r>
            <w:r>
              <w:rPr>
                <w:rFonts w:ascii="Arial" w:hAnsi="Arial" w:cs="Arial"/>
                <w:bCs/>
                <w:sz w:val="18"/>
                <w:szCs w:val="18"/>
              </w:rPr>
              <w:t xml:space="preserve">million – </w:t>
            </w:r>
            <w:r>
              <w:rPr>
                <w:rFonts w:ascii="Arial" w:hAnsi="Arial" w:cs="Arial"/>
                <w:color w:val="000000"/>
                <w:sz w:val="18"/>
                <w:szCs w:val="18"/>
              </w:rPr>
              <w:t xml:space="preserve">1,625 </w:t>
            </w:r>
            <w:r>
              <w:rPr>
                <w:rFonts w:ascii="Arial" w:hAnsi="Arial" w:cs="Arial"/>
                <w:bCs/>
                <w:sz w:val="18"/>
                <w:szCs w:val="18"/>
              </w:rPr>
              <w:t xml:space="preserve">million </w:t>
            </w:r>
            <w:r>
              <w:rPr>
                <w:rFonts w:ascii="Arial" w:hAnsi="Arial" w:cs="Arial"/>
                <w:bCs/>
                <w:color w:val="000000" w:themeColor="text1"/>
                <w:sz w:val="18"/>
                <w:szCs w:val="18"/>
              </w:rPr>
              <w:t>(2.74% - 3.35% of the revenue)</w:t>
            </w:r>
          </w:p>
          <w:p w14:paraId="3DD05D4D" w14:textId="77777777" w:rsidR="00F96262" w:rsidRPr="00420DA4" w:rsidRDefault="00F96262" w:rsidP="002F3844">
            <w:pPr>
              <w:spacing w:after="80"/>
              <w:rPr>
                <w:rFonts w:ascii="Arial" w:hAnsi="Arial" w:cs="Arial"/>
                <w:bCs/>
                <w:color w:val="000000" w:themeColor="text1"/>
                <w:sz w:val="18"/>
                <w:szCs w:val="18"/>
              </w:rPr>
            </w:pPr>
            <w:r w:rsidRPr="00417094">
              <w:rPr>
                <w:rFonts w:ascii="Arial" w:hAnsi="Arial" w:cs="Arial"/>
                <w:bCs/>
                <w:sz w:val="18"/>
                <w:szCs w:val="18"/>
              </w:rPr>
              <w:t>2040 –</w:t>
            </w:r>
            <w:r>
              <w:rPr>
                <w:rFonts w:ascii="Arial" w:hAnsi="Arial" w:cs="Arial"/>
                <w:bCs/>
                <w:sz w:val="18"/>
                <w:szCs w:val="18"/>
              </w:rPr>
              <w:t xml:space="preserve"> INR </w:t>
            </w:r>
            <w:r>
              <w:rPr>
                <w:rFonts w:ascii="Arial" w:hAnsi="Arial" w:cs="Arial"/>
                <w:color w:val="000000"/>
                <w:sz w:val="18"/>
                <w:szCs w:val="18"/>
              </w:rPr>
              <w:t xml:space="preserve">3,589 </w:t>
            </w:r>
            <w:r>
              <w:rPr>
                <w:rFonts w:ascii="Arial" w:hAnsi="Arial" w:cs="Arial"/>
                <w:bCs/>
                <w:sz w:val="18"/>
                <w:szCs w:val="18"/>
              </w:rPr>
              <w:t xml:space="preserve">– </w:t>
            </w:r>
            <w:r>
              <w:rPr>
                <w:rFonts w:ascii="Arial" w:hAnsi="Arial" w:cs="Arial"/>
                <w:color w:val="000000"/>
                <w:sz w:val="18"/>
                <w:szCs w:val="18"/>
              </w:rPr>
              <w:t xml:space="preserve">4,387 </w:t>
            </w:r>
            <w:r>
              <w:rPr>
                <w:rFonts w:ascii="Arial" w:hAnsi="Arial" w:cs="Arial"/>
                <w:bCs/>
                <w:sz w:val="18"/>
                <w:szCs w:val="18"/>
              </w:rPr>
              <w:t xml:space="preserve">million </w:t>
            </w:r>
            <w:r>
              <w:rPr>
                <w:rFonts w:ascii="Arial" w:hAnsi="Arial" w:cs="Arial"/>
                <w:bCs/>
                <w:color w:val="000000" w:themeColor="text1"/>
                <w:sz w:val="18"/>
                <w:szCs w:val="18"/>
              </w:rPr>
              <w:t>(</w:t>
            </w:r>
            <w:r>
              <w:rPr>
                <w:rFonts w:ascii="Arial" w:hAnsi="Arial" w:cs="Arial"/>
                <w:color w:val="000000"/>
                <w:sz w:val="18"/>
                <w:szCs w:val="18"/>
              </w:rPr>
              <w:t xml:space="preserve">7.39% </w:t>
            </w:r>
            <w:r>
              <w:rPr>
                <w:rFonts w:ascii="Arial" w:hAnsi="Arial" w:cs="Arial"/>
                <w:bCs/>
                <w:color w:val="000000" w:themeColor="text1"/>
                <w:sz w:val="18"/>
                <w:szCs w:val="18"/>
              </w:rPr>
              <w:t>- 9.03% of the revenue)</w:t>
            </w:r>
          </w:p>
          <w:p w14:paraId="7D981A27" w14:textId="77777777" w:rsidR="00F96262" w:rsidRPr="009330D6" w:rsidRDefault="00F96262" w:rsidP="002F3844">
            <w:pPr>
              <w:spacing w:after="80"/>
              <w:rPr>
                <w:rFonts w:ascii="Arial" w:hAnsi="Arial" w:cs="Arial"/>
                <w:color w:val="000000"/>
                <w:sz w:val="18"/>
                <w:szCs w:val="18"/>
              </w:rPr>
            </w:pPr>
            <w:r w:rsidRPr="00417094">
              <w:rPr>
                <w:rFonts w:ascii="Arial" w:hAnsi="Arial" w:cs="Arial"/>
                <w:bCs/>
                <w:sz w:val="18"/>
                <w:szCs w:val="18"/>
              </w:rPr>
              <w:t xml:space="preserve">2050 – </w:t>
            </w:r>
            <w:r>
              <w:rPr>
                <w:rFonts w:ascii="Arial" w:hAnsi="Arial" w:cs="Arial"/>
                <w:bCs/>
                <w:sz w:val="18"/>
                <w:szCs w:val="18"/>
              </w:rPr>
              <w:t xml:space="preserve">INR </w:t>
            </w:r>
            <w:r>
              <w:rPr>
                <w:rFonts w:ascii="Arial" w:hAnsi="Arial" w:cs="Arial"/>
                <w:color w:val="000000"/>
                <w:sz w:val="18"/>
                <w:szCs w:val="18"/>
              </w:rPr>
              <w:t>8,495 - 10,383</w:t>
            </w:r>
            <w:r>
              <w:rPr>
                <w:rFonts w:ascii="Arial" w:hAnsi="Arial" w:cs="Arial"/>
                <w:bCs/>
                <w:sz w:val="18"/>
                <w:szCs w:val="18"/>
              </w:rPr>
              <w:t xml:space="preserve"> million </w:t>
            </w:r>
            <w:r>
              <w:rPr>
                <w:rFonts w:ascii="Arial" w:hAnsi="Arial" w:cs="Arial"/>
                <w:bCs/>
                <w:color w:val="000000" w:themeColor="text1"/>
                <w:sz w:val="18"/>
                <w:szCs w:val="18"/>
              </w:rPr>
              <w:t>(</w:t>
            </w:r>
            <w:r>
              <w:rPr>
                <w:rFonts w:ascii="Arial" w:hAnsi="Arial" w:cs="Arial"/>
                <w:color w:val="000000"/>
                <w:sz w:val="18"/>
                <w:szCs w:val="18"/>
              </w:rPr>
              <w:t xml:space="preserve">17.48% </w:t>
            </w:r>
            <w:r>
              <w:rPr>
                <w:rFonts w:ascii="Arial" w:hAnsi="Arial" w:cs="Arial"/>
                <w:bCs/>
                <w:color w:val="000000" w:themeColor="text1"/>
                <w:sz w:val="18"/>
                <w:szCs w:val="18"/>
              </w:rPr>
              <w:t xml:space="preserve">- </w:t>
            </w:r>
            <w:r>
              <w:rPr>
                <w:rFonts w:ascii="Arial" w:hAnsi="Arial" w:cs="Arial"/>
                <w:color w:val="000000"/>
                <w:sz w:val="18"/>
                <w:szCs w:val="18"/>
              </w:rPr>
              <w:t xml:space="preserve">21.37% </w:t>
            </w:r>
            <w:r>
              <w:rPr>
                <w:rFonts w:ascii="Arial" w:hAnsi="Arial" w:cs="Arial"/>
                <w:bCs/>
                <w:color w:val="000000" w:themeColor="text1"/>
                <w:sz w:val="18"/>
                <w:szCs w:val="18"/>
              </w:rPr>
              <w:t>of the revenue)</w:t>
            </w:r>
          </w:p>
        </w:tc>
        <w:tc>
          <w:tcPr>
            <w:tcW w:w="4734" w:type="dxa"/>
            <w:gridSpan w:val="2"/>
          </w:tcPr>
          <w:p w14:paraId="4F303970" w14:textId="77777777" w:rsidR="00F96262" w:rsidRPr="00C6476E" w:rsidRDefault="00F96262" w:rsidP="002F3844">
            <w:pPr>
              <w:spacing w:after="80"/>
              <w:rPr>
                <w:rFonts w:ascii="Arial" w:hAnsi="Arial" w:cs="Arial"/>
                <w:b/>
                <w:sz w:val="18"/>
                <w:szCs w:val="18"/>
              </w:rPr>
            </w:pPr>
            <w:r w:rsidRPr="00C6476E">
              <w:rPr>
                <w:rFonts w:ascii="Arial" w:hAnsi="Arial" w:cs="Arial"/>
                <w:b/>
                <w:sz w:val="18"/>
                <w:szCs w:val="18"/>
              </w:rPr>
              <w:t xml:space="preserve">Cost of </w:t>
            </w:r>
            <w:r>
              <w:rPr>
                <w:rFonts w:ascii="Arial" w:hAnsi="Arial" w:cs="Arial"/>
                <w:b/>
                <w:sz w:val="18"/>
                <w:szCs w:val="18"/>
              </w:rPr>
              <w:t>M</w:t>
            </w:r>
            <w:r w:rsidRPr="00C6476E">
              <w:rPr>
                <w:rFonts w:ascii="Arial" w:hAnsi="Arial" w:cs="Arial"/>
                <w:b/>
                <w:sz w:val="18"/>
                <w:szCs w:val="18"/>
              </w:rPr>
              <w:t>itigation</w:t>
            </w:r>
          </w:p>
          <w:p w14:paraId="08184D7D" w14:textId="77777777" w:rsidR="00F96262" w:rsidRPr="00C6476E" w:rsidRDefault="00F96262" w:rsidP="002F3844">
            <w:pPr>
              <w:spacing w:after="80"/>
              <w:rPr>
                <w:rFonts w:ascii="Arial" w:hAnsi="Arial" w:cs="Arial"/>
                <w:bCs/>
                <w:sz w:val="18"/>
                <w:szCs w:val="18"/>
              </w:rPr>
            </w:pPr>
            <w:r w:rsidRPr="00C6476E">
              <w:rPr>
                <w:rFonts w:ascii="Arial" w:hAnsi="Arial" w:cs="Arial"/>
                <w:bCs/>
                <w:sz w:val="18"/>
                <w:szCs w:val="18"/>
              </w:rPr>
              <w:t xml:space="preserve">INR </w:t>
            </w:r>
            <w:r>
              <w:rPr>
                <w:rFonts w:ascii="Arial" w:hAnsi="Arial" w:cs="Arial"/>
                <w:bCs/>
                <w:sz w:val="18"/>
                <w:szCs w:val="18"/>
              </w:rPr>
              <w:t>48 million annually</w:t>
            </w:r>
          </w:p>
        </w:tc>
      </w:tr>
      <w:tr w:rsidR="00F96262" w:rsidRPr="00C6476E" w14:paraId="6B9A5977" w14:textId="77777777" w:rsidTr="002F3844">
        <w:tc>
          <w:tcPr>
            <w:tcW w:w="9468" w:type="dxa"/>
            <w:gridSpan w:val="4"/>
          </w:tcPr>
          <w:p w14:paraId="616D8385" w14:textId="77777777" w:rsidR="00F96262" w:rsidRDefault="00F96262" w:rsidP="002F3844">
            <w:pPr>
              <w:spacing w:after="80"/>
              <w:rPr>
                <w:rFonts w:ascii="Arial" w:hAnsi="Arial" w:cs="Arial"/>
                <w:b/>
                <w:sz w:val="18"/>
                <w:szCs w:val="18"/>
              </w:rPr>
            </w:pPr>
            <w:r>
              <w:rPr>
                <w:rFonts w:ascii="Arial" w:hAnsi="Arial" w:cs="Arial"/>
                <w:b/>
                <w:sz w:val="18"/>
                <w:szCs w:val="18"/>
              </w:rPr>
              <w:t>Mitigation</w:t>
            </w:r>
          </w:p>
          <w:p w14:paraId="415B6E11" w14:textId="77777777" w:rsidR="00F96262" w:rsidRPr="00C6476E" w:rsidRDefault="00F96262" w:rsidP="002F3844">
            <w:pPr>
              <w:spacing w:after="80"/>
              <w:rPr>
                <w:rFonts w:ascii="Arial" w:hAnsi="Arial" w:cs="Arial"/>
                <w:bCs/>
                <w:sz w:val="18"/>
                <w:szCs w:val="18"/>
              </w:rPr>
            </w:pPr>
            <w:r>
              <w:rPr>
                <w:rFonts w:ascii="Arial" w:hAnsi="Arial" w:cs="Arial"/>
                <w:bCs/>
                <w:sz w:val="18"/>
                <w:szCs w:val="18"/>
              </w:rPr>
              <w:lastRenderedPageBreak/>
              <w:t xml:space="preserve">We </w:t>
            </w:r>
            <w:r w:rsidRPr="00AB075C">
              <w:rPr>
                <w:rFonts w:ascii="Arial" w:hAnsi="Arial" w:cs="Arial"/>
                <w:bCs/>
                <w:sz w:val="18"/>
                <w:szCs w:val="18"/>
              </w:rPr>
              <w:t xml:space="preserve">continue to undertake multiple initiatives focused on reducing carbon emissions and increasing the utilisation of alternative and clean energy sources. During the year, over 15,600 tonnes of CO2e emission reduction was achieved through the utilisation of approximately 0.79 Lakh GJ of clean energy generated from solar power, including both in-house generation and imported renewable energy. This represented approximately 43% of the Company's total power consumption of 2.8 Lakh GJ across all sites, with 1.2 Lakh GJ sourced from clean energy sources. Additionally, a 5,100 SCM capacity Piped Natural Gas system was commissioned at the KRSG plant for steam generation in manufacturing operations and the in-house kitchen, replacing furnace oil and LPG for cleaner fuel usage. All electrical motors procured across sites now comply with IE4 efficiency ratings or higher. Capital investment on energy conservation equipment during FY26 stood at approximately </w:t>
            </w:r>
            <w:r>
              <w:rPr>
                <w:rFonts w:ascii="Arial" w:hAnsi="Arial" w:cs="Arial"/>
                <w:bCs/>
                <w:sz w:val="18"/>
                <w:szCs w:val="18"/>
              </w:rPr>
              <w:t xml:space="preserve">INR </w:t>
            </w:r>
            <w:r w:rsidRPr="00AB075C">
              <w:rPr>
                <w:rFonts w:ascii="Arial" w:hAnsi="Arial" w:cs="Arial"/>
                <w:bCs/>
                <w:sz w:val="18"/>
                <w:szCs w:val="18"/>
              </w:rPr>
              <w:t>48 million.</w:t>
            </w:r>
          </w:p>
        </w:tc>
      </w:tr>
    </w:tbl>
    <w:p w14:paraId="1B671B86" w14:textId="77777777" w:rsidR="00F96262" w:rsidRPr="00826A96" w:rsidRDefault="00F96262" w:rsidP="00F96262">
      <w:pPr>
        <w:spacing w:after="80"/>
        <w:rPr>
          <w:rFonts w:ascii="Arial" w:hAnsi="Arial" w:cs="Arial"/>
          <w:b/>
        </w:rPr>
      </w:pPr>
    </w:p>
    <w:tbl>
      <w:tblPr>
        <w:tblStyle w:val="TableGrid"/>
        <w:tblW w:w="0" w:type="auto"/>
        <w:tblInd w:w="108" w:type="dxa"/>
        <w:tblLook w:val="04A0" w:firstRow="1" w:lastRow="0" w:firstColumn="1" w:lastColumn="0" w:noHBand="0" w:noVBand="1"/>
      </w:tblPr>
      <w:tblGrid>
        <w:gridCol w:w="2890"/>
        <w:gridCol w:w="3009"/>
        <w:gridCol w:w="3009"/>
      </w:tblGrid>
      <w:tr w:rsidR="00F96262" w:rsidRPr="00C6476E" w14:paraId="1F3D80C9" w14:textId="77777777" w:rsidTr="002F3844">
        <w:tc>
          <w:tcPr>
            <w:tcW w:w="9468" w:type="dxa"/>
            <w:gridSpan w:val="3"/>
            <w:shd w:val="clear" w:color="auto" w:fill="009268"/>
          </w:tcPr>
          <w:p w14:paraId="5D97AFBB" w14:textId="77777777" w:rsidR="00F96262" w:rsidRPr="00C6476E" w:rsidRDefault="00F96262" w:rsidP="002F3844">
            <w:pPr>
              <w:spacing w:after="80"/>
              <w:rPr>
                <w:rFonts w:ascii="Arial" w:hAnsi="Arial" w:cs="Arial"/>
                <w:b/>
                <w:sz w:val="18"/>
                <w:szCs w:val="18"/>
              </w:rPr>
            </w:pPr>
            <w:r w:rsidRPr="003041A6">
              <w:rPr>
                <w:rFonts w:ascii="Arial" w:hAnsi="Arial" w:cs="Arial"/>
                <w:b/>
                <w:color w:val="FFFFFF" w:themeColor="background1"/>
                <w:sz w:val="18"/>
                <w:szCs w:val="18"/>
              </w:rPr>
              <w:t>Investment in green chemistry &amp; sustainable formulation</w:t>
            </w:r>
          </w:p>
        </w:tc>
      </w:tr>
      <w:tr w:rsidR="00F96262" w:rsidRPr="00C6476E" w14:paraId="077F4909" w14:textId="77777777" w:rsidTr="002F3844">
        <w:tc>
          <w:tcPr>
            <w:tcW w:w="3084" w:type="dxa"/>
            <w:shd w:val="clear" w:color="auto" w:fill="E7FFF8"/>
          </w:tcPr>
          <w:p w14:paraId="15826F6C"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Time Horizon:</w:t>
            </w:r>
            <w:r w:rsidRPr="00C6476E">
              <w:rPr>
                <w:rFonts w:ascii="Arial" w:hAnsi="Arial" w:cs="Arial"/>
                <w:sz w:val="18"/>
                <w:szCs w:val="18"/>
              </w:rPr>
              <w:t xml:space="preserve"> </w:t>
            </w:r>
          </w:p>
          <w:p w14:paraId="47F931E3" w14:textId="77777777" w:rsidR="00F96262" w:rsidRPr="00C6476E" w:rsidRDefault="00F96262" w:rsidP="002F3844">
            <w:pPr>
              <w:spacing w:after="80"/>
              <w:rPr>
                <w:rFonts w:ascii="Arial" w:hAnsi="Arial" w:cs="Arial"/>
                <w:sz w:val="18"/>
                <w:szCs w:val="18"/>
              </w:rPr>
            </w:pPr>
            <w:r w:rsidRPr="00C6476E">
              <w:rPr>
                <w:rFonts w:ascii="Arial" w:hAnsi="Arial" w:cs="Arial"/>
                <w:sz w:val="18"/>
                <w:szCs w:val="18"/>
              </w:rPr>
              <w:t xml:space="preserve">Medium-term </w:t>
            </w:r>
          </w:p>
          <w:p w14:paraId="3DFBBF63"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(203</w:t>
            </w:r>
            <w:r>
              <w:rPr>
                <w:rFonts w:ascii="Arial" w:hAnsi="Arial" w:cs="Arial"/>
                <w:sz w:val="18"/>
                <w:szCs w:val="18"/>
              </w:rPr>
              <w:t>1</w:t>
            </w:r>
            <w:r w:rsidRPr="00C6476E">
              <w:rPr>
                <w:rFonts w:ascii="Arial" w:hAnsi="Arial" w:cs="Arial"/>
                <w:sz w:val="18"/>
                <w:szCs w:val="18"/>
              </w:rPr>
              <w:t>–2040)</w:t>
            </w:r>
          </w:p>
        </w:tc>
        <w:tc>
          <w:tcPr>
            <w:tcW w:w="3192" w:type="dxa"/>
            <w:shd w:val="clear" w:color="auto" w:fill="E7FFF8"/>
          </w:tcPr>
          <w:p w14:paraId="7DE9FE58"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Likelihood: </w:t>
            </w:r>
          </w:p>
          <w:p w14:paraId="14CF7DD1"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Likely</w:t>
            </w:r>
          </w:p>
        </w:tc>
        <w:tc>
          <w:tcPr>
            <w:tcW w:w="3192" w:type="dxa"/>
            <w:shd w:val="clear" w:color="auto" w:fill="E7FFF8"/>
          </w:tcPr>
          <w:p w14:paraId="771A7A89"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Magnitude: </w:t>
            </w:r>
          </w:p>
          <w:p w14:paraId="4DDBE223"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Medium</w:t>
            </w:r>
          </w:p>
        </w:tc>
      </w:tr>
      <w:tr w:rsidR="00F96262" w:rsidRPr="00C6476E" w14:paraId="597C2B90" w14:textId="77777777" w:rsidTr="002F3844">
        <w:tc>
          <w:tcPr>
            <w:tcW w:w="9468" w:type="dxa"/>
            <w:gridSpan w:val="3"/>
          </w:tcPr>
          <w:p w14:paraId="39219C76"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Description:</w:t>
            </w:r>
            <w:r w:rsidRPr="00C6476E">
              <w:rPr>
                <w:rFonts w:ascii="Arial" w:hAnsi="Arial" w:cs="Arial"/>
                <w:sz w:val="18"/>
                <w:szCs w:val="18"/>
              </w:rPr>
              <w:t xml:space="preserve"> </w:t>
            </w:r>
            <w:r w:rsidRPr="00BF42C4">
              <w:rPr>
                <w:rFonts w:ascii="Arial" w:hAnsi="Arial" w:cs="Arial"/>
                <w:sz w:val="18"/>
                <w:szCs w:val="18"/>
              </w:rPr>
              <w:t>Advancing our sustainability agenda requires investment in green chemistry approaches</w:t>
            </w:r>
            <w:r>
              <w:rPr>
                <w:rFonts w:ascii="Arial" w:hAnsi="Arial" w:cs="Arial"/>
                <w:sz w:val="18"/>
                <w:szCs w:val="18"/>
              </w:rPr>
              <w:t>,</w:t>
            </w:r>
            <w:r w:rsidRPr="00BF42C4">
              <w:rPr>
                <w:rFonts w:ascii="Arial" w:hAnsi="Arial" w:cs="Arial"/>
                <w:sz w:val="18"/>
                <w:szCs w:val="18"/>
              </w:rPr>
              <w:t xml:space="preserve"> including solvent-free processes, biocatalysis, and sustainable excipients</w:t>
            </w:r>
            <w:r>
              <w:rPr>
                <w:rFonts w:ascii="Arial" w:hAnsi="Arial" w:cs="Arial"/>
                <w:sz w:val="18"/>
                <w:szCs w:val="18"/>
              </w:rPr>
              <w:t xml:space="preserve">, </w:t>
            </w:r>
            <w:r w:rsidRPr="00BF42C4">
              <w:rPr>
                <w:rFonts w:ascii="Arial" w:hAnsi="Arial" w:cs="Arial"/>
                <w:sz w:val="18"/>
                <w:szCs w:val="18"/>
              </w:rPr>
              <w:t>some of which are still maturing from pilot to commercial scale within our product categories.</w:t>
            </w:r>
          </w:p>
        </w:tc>
      </w:tr>
      <w:tr w:rsidR="00F96262" w:rsidRPr="00C6476E" w14:paraId="79987265" w14:textId="77777777" w:rsidTr="002F3844">
        <w:tc>
          <w:tcPr>
            <w:tcW w:w="9468" w:type="dxa"/>
            <w:gridSpan w:val="3"/>
          </w:tcPr>
          <w:p w14:paraId="0BA02535"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Financial Implications:</w:t>
            </w:r>
            <w:r w:rsidRPr="00C6476E">
              <w:rPr>
                <w:rFonts w:ascii="Arial" w:hAnsi="Arial" w:cs="Arial"/>
                <w:sz w:val="18"/>
                <w:szCs w:val="18"/>
              </w:rPr>
              <w:t xml:space="preserve"> </w:t>
            </w:r>
          </w:p>
          <w:p w14:paraId="19C01954" w14:textId="77777777" w:rsidR="00F96262" w:rsidRPr="00C6476E" w:rsidRDefault="00F96262" w:rsidP="00C511BC">
            <w:pPr>
              <w:pStyle w:val="ListParagraph"/>
              <w:numPr>
                <w:ilvl w:val="0"/>
                <w:numId w:val="98"/>
              </w:numPr>
              <w:suppressAutoHyphens w:val="0"/>
              <w:spacing w:after="80"/>
              <w:rPr>
                <w:rFonts w:ascii="Arial" w:hAnsi="Arial" w:cs="Arial"/>
                <w:b/>
                <w:sz w:val="18"/>
                <w:szCs w:val="18"/>
              </w:rPr>
            </w:pPr>
            <w:r w:rsidRPr="00C6476E">
              <w:rPr>
                <w:rFonts w:ascii="Arial" w:hAnsi="Arial" w:cs="Arial"/>
                <w:sz w:val="18"/>
                <w:szCs w:val="18"/>
              </w:rPr>
              <w:t>Estimated incremental R&amp;D</w:t>
            </w:r>
            <w:r>
              <w:rPr>
                <w:rFonts w:ascii="Arial" w:hAnsi="Arial" w:cs="Arial"/>
                <w:sz w:val="18"/>
                <w:szCs w:val="18"/>
              </w:rPr>
              <w:t xml:space="preserve"> and </w:t>
            </w:r>
            <w:r w:rsidRPr="00C6476E">
              <w:rPr>
                <w:rFonts w:ascii="Arial" w:hAnsi="Arial" w:cs="Arial"/>
                <w:sz w:val="18"/>
                <w:szCs w:val="18"/>
              </w:rPr>
              <w:t xml:space="preserve">process </w:t>
            </w:r>
            <w:r>
              <w:rPr>
                <w:rFonts w:ascii="Arial" w:hAnsi="Arial" w:cs="Arial"/>
                <w:sz w:val="18"/>
                <w:szCs w:val="18"/>
              </w:rPr>
              <w:t xml:space="preserve">changes with </w:t>
            </w:r>
            <w:r w:rsidRPr="00C6476E">
              <w:rPr>
                <w:rFonts w:ascii="Arial" w:hAnsi="Arial" w:cs="Arial"/>
                <w:sz w:val="18"/>
                <w:szCs w:val="18"/>
              </w:rPr>
              <w:t xml:space="preserve">capex of 3–6% of annual R&amp;D budget </w:t>
            </w:r>
          </w:p>
        </w:tc>
      </w:tr>
      <w:tr w:rsidR="00F96262" w:rsidRPr="00C6476E" w14:paraId="49EF8AF3" w14:textId="77777777" w:rsidTr="002F3844">
        <w:tc>
          <w:tcPr>
            <w:tcW w:w="9468" w:type="dxa"/>
            <w:gridSpan w:val="3"/>
          </w:tcPr>
          <w:p w14:paraId="68698673" w14:textId="77777777" w:rsidR="00F96262" w:rsidRDefault="00F96262" w:rsidP="002F3844">
            <w:pPr>
              <w:spacing w:after="80"/>
              <w:rPr>
                <w:rFonts w:ascii="Arial" w:hAnsi="Arial" w:cs="Arial"/>
                <w:b/>
                <w:sz w:val="18"/>
                <w:szCs w:val="18"/>
              </w:rPr>
            </w:pPr>
            <w:r>
              <w:rPr>
                <w:rFonts w:ascii="Arial" w:hAnsi="Arial" w:cs="Arial"/>
                <w:b/>
                <w:sz w:val="18"/>
                <w:szCs w:val="18"/>
              </w:rPr>
              <w:t>Mitigation</w:t>
            </w:r>
          </w:p>
          <w:p w14:paraId="3357CA10" w14:textId="77777777" w:rsidR="00F96262" w:rsidRPr="00BF42C4" w:rsidRDefault="00F96262" w:rsidP="002F3844">
            <w:pPr>
              <w:spacing w:after="80"/>
              <w:rPr>
                <w:rFonts w:ascii="Arial" w:hAnsi="Arial" w:cs="Arial"/>
                <w:bCs/>
                <w:sz w:val="18"/>
                <w:szCs w:val="18"/>
              </w:rPr>
            </w:pPr>
            <w:r w:rsidRPr="00574D1A">
              <w:rPr>
                <w:rFonts w:ascii="Arial" w:hAnsi="Arial" w:cs="Arial"/>
                <w:bCs/>
                <w:sz w:val="18"/>
                <w:szCs w:val="18"/>
              </w:rPr>
              <w:t>We are adopting a staged investment approach, prioritizing green chemistry pilots on our highest-volume products, partnering with technology providers to reduce development risk, and scaling investment only after technical and regulatory feasibility is demonstrated.</w:t>
            </w:r>
          </w:p>
        </w:tc>
      </w:tr>
    </w:tbl>
    <w:p w14:paraId="05B25C88" w14:textId="77777777" w:rsidR="00F96262" w:rsidRPr="009F6D72" w:rsidRDefault="00F96262" w:rsidP="00F96262">
      <w:pPr>
        <w:pStyle w:val="Heading2"/>
        <w:rPr>
          <w:rFonts w:ascii="Arial" w:hAnsi="Arial" w:cs="Arial"/>
          <w:b/>
          <w:bCs/>
          <w:color w:val="auto"/>
          <w:sz w:val="20"/>
          <w:szCs w:val="20"/>
        </w:rPr>
      </w:pPr>
      <w:r w:rsidRPr="009F6D72">
        <w:rPr>
          <w:rFonts w:ascii="Arial" w:hAnsi="Arial" w:cs="Arial"/>
          <w:b/>
          <w:bCs/>
          <w:color w:val="auto"/>
          <w:sz w:val="20"/>
          <w:szCs w:val="20"/>
        </w:rPr>
        <w:t>Reputation Risk</w:t>
      </w:r>
    </w:p>
    <w:tbl>
      <w:tblPr>
        <w:tblStyle w:val="TableGrid"/>
        <w:tblW w:w="0" w:type="auto"/>
        <w:tblInd w:w="108" w:type="dxa"/>
        <w:tblLook w:val="04A0" w:firstRow="1" w:lastRow="0" w:firstColumn="1" w:lastColumn="0" w:noHBand="0" w:noVBand="1"/>
      </w:tblPr>
      <w:tblGrid>
        <w:gridCol w:w="2890"/>
        <w:gridCol w:w="3009"/>
        <w:gridCol w:w="3009"/>
      </w:tblGrid>
      <w:tr w:rsidR="00F96262" w:rsidRPr="00C6476E" w14:paraId="2777EE6D" w14:textId="77777777" w:rsidTr="002F3844">
        <w:tc>
          <w:tcPr>
            <w:tcW w:w="9468" w:type="dxa"/>
            <w:gridSpan w:val="3"/>
            <w:shd w:val="clear" w:color="auto" w:fill="009268"/>
          </w:tcPr>
          <w:p w14:paraId="26946F20" w14:textId="77777777" w:rsidR="00F96262" w:rsidRPr="00C6476E" w:rsidRDefault="00F96262" w:rsidP="002F3844">
            <w:pPr>
              <w:spacing w:after="80"/>
              <w:rPr>
                <w:rFonts w:ascii="Arial" w:hAnsi="Arial" w:cs="Arial"/>
                <w:b/>
                <w:sz w:val="18"/>
                <w:szCs w:val="18"/>
              </w:rPr>
            </w:pPr>
            <w:r w:rsidRPr="003041A6">
              <w:rPr>
                <w:rFonts w:ascii="Arial" w:hAnsi="Arial" w:cs="Arial"/>
                <w:b/>
                <w:color w:val="FFFFFF" w:themeColor="background1"/>
                <w:sz w:val="18"/>
                <w:szCs w:val="18"/>
              </w:rPr>
              <w:t>Stakeholder / investor preference for Net Zero healthcare systems</w:t>
            </w:r>
          </w:p>
        </w:tc>
      </w:tr>
      <w:tr w:rsidR="00F96262" w:rsidRPr="00C6476E" w14:paraId="072D76A3" w14:textId="77777777" w:rsidTr="002F3844">
        <w:tc>
          <w:tcPr>
            <w:tcW w:w="3084" w:type="dxa"/>
            <w:shd w:val="clear" w:color="auto" w:fill="E7FFF8"/>
          </w:tcPr>
          <w:p w14:paraId="3F02903B"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Time Horizon:</w:t>
            </w:r>
            <w:r w:rsidRPr="00C6476E">
              <w:rPr>
                <w:rFonts w:ascii="Arial" w:hAnsi="Arial" w:cs="Arial"/>
                <w:sz w:val="18"/>
                <w:szCs w:val="18"/>
              </w:rPr>
              <w:t xml:space="preserve"> </w:t>
            </w:r>
          </w:p>
          <w:p w14:paraId="60640FF5" w14:textId="77777777" w:rsidR="00F96262" w:rsidRPr="00C6476E" w:rsidRDefault="00F96262" w:rsidP="002F3844">
            <w:pPr>
              <w:spacing w:after="80"/>
              <w:rPr>
                <w:rFonts w:ascii="Arial" w:hAnsi="Arial" w:cs="Arial"/>
                <w:sz w:val="18"/>
                <w:szCs w:val="18"/>
              </w:rPr>
            </w:pPr>
            <w:r w:rsidRPr="00C6476E">
              <w:rPr>
                <w:rFonts w:ascii="Arial" w:hAnsi="Arial" w:cs="Arial"/>
                <w:sz w:val="18"/>
                <w:szCs w:val="18"/>
              </w:rPr>
              <w:t xml:space="preserve">Medium-term </w:t>
            </w:r>
          </w:p>
          <w:p w14:paraId="79C512C0"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(203</w:t>
            </w:r>
            <w:r>
              <w:rPr>
                <w:rFonts w:ascii="Arial" w:hAnsi="Arial" w:cs="Arial"/>
                <w:sz w:val="18"/>
                <w:szCs w:val="18"/>
              </w:rPr>
              <w:t>1</w:t>
            </w:r>
            <w:r w:rsidRPr="00C6476E">
              <w:rPr>
                <w:rFonts w:ascii="Arial" w:hAnsi="Arial" w:cs="Arial"/>
                <w:sz w:val="18"/>
                <w:szCs w:val="18"/>
              </w:rPr>
              <w:t>–2040)</w:t>
            </w:r>
          </w:p>
        </w:tc>
        <w:tc>
          <w:tcPr>
            <w:tcW w:w="3192" w:type="dxa"/>
            <w:shd w:val="clear" w:color="auto" w:fill="E7FFF8"/>
          </w:tcPr>
          <w:p w14:paraId="186D4D68"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Likelihood: </w:t>
            </w:r>
          </w:p>
          <w:p w14:paraId="343F59C9"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Expected</w:t>
            </w:r>
          </w:p>
        </w:tc>
        <w:tc>
          <w:tcPr>
            <w:tcW w:w="3192" w:type="dxa"/>
            <w:shd w:val="clear" w:color="auto" w:fill="E7FFF8"/>
          </w:tcPr>
          <w:p w14:paraId="7D644709"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Magnitude: </w:t>
            </w:r>
          </w:p>
          <w:p w14:paraId="0B062E5E"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Medium</w:t>
            </w:r>
          </w:p>
        </w:tc>
      </w:tr>
      <w:tr w:rsidR="00F96262" w:rsidRPr="00C6476E" w14:paraId="37253E9F" w14:textId="77777777" w:rsidTr="002F3844">
        <w:tc>
          <w:tcPr>
            <w:tcW w:w="9468" w:type="dxa"/>
            <w:gridSpan w:val="3"/>
          </w:tcPr>
          <w:p w14:paraId="762CFE50"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Description:</w:t>
            </w:r>
            <w:r w:rsidRPr="00C6476E">
              <w:rPr>
                <w:rFonts w:ascii="Arial" w:hAnsi="Arial" w:cs="Arial"/>
                <w:sz w:val="18"/>
                <w:szCs w:val="18"/>
              </w:rPr>
              <w:t xml:space="preserve"> </w:t>
            </w:r>
            <w:r w:rsidRPr="001347B8">
              <w:rPr>
                <w:rFonts w:ascii="Arial" w:hAnsi="Arial" w:cs="Arial"/>
                <w:sz w:val="18"/>
                <w:szCs w:val="18"/>
              </w:rPr>
              <w:t>Public healthcare procurement systems, most notably the UK NHS (with its Net Zero Supplier Roadmap requiring carbon reduction plans and eventual net-zero commitments as a condition of contract eligibility) and EU public procurement bodies (increasingly embedding Green Public Procurement criteria and carbon disclosure requirements into pharmaceutical tenders), are systematically integrating supplier decarbonization credentials into sourcing decisions. NHS supplier requirements are already being phased in, with full net-zero-aligned supply chain requirements targeted for the coming years.</w:t>
            </w:r>
          </w:p>
        </w:tc>
      </w:tr>
      <w:tr w:rsidR="00F96262" w:rsidRPr="00C6476E" w14:paraId="494BA93F" w14:textId="77777777" w:rsidTr="002F3844">
        <w:tc>
          <w:tcPr>
            <w:tcW w:w="9468" w:type="dxa"/>
            <w:gridSpan w:val="3"/>
          </w:tcPr>
          <w:p w14:paraId="2AE02178"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Financial Implications:</w:t>
            </w:r>
            <w:r w:rsidRPr="00C6476E">
              <w:rPr>
                <w:rFonts w:ascii="Arial" w:hAnsi="Arial" w:cs="Arial"/>
                <w:sz w:val="18"/>
                <w:szCs w:val="18"/>
              </w:rPr>
              <w:t xml:space="preserve"> </w:t>
            </w:r>
          </w:p>
          <w:p w14:paraId="7370CBE9" w14:textId="77777777" w:rsidR="00F96262" w:rsidRPr="00C6476E" w:rsidRDefault="00F96262" w:rsidP="00C511BC">
            <w:pPr>
              <w:pStyle w:val="ListParagraph"/>
              <w:numPr>
                <w:ilvl w:val="0"/>
                <w:numId w:val="98"/>
              </w:numPr>
              <w:suppressAutoHyphens w:val="0"/>
              <w:spacing w:after="80"/>
              <w:rPr>
                <w:rFonts w:ascii="Arial" w:hAnsi="Arial" w:cs="Arial"/>
                <w:b/>
                <w:sz w:val="18"/>
                <w:szCs w:val="18"/>
              </w:rPr>
            </w:pPr>
            <w:r w:rsidRPr="00C6476E">
              <w:rPr>
                <w:rFonts w:ascii="Arial" w:hAnsi="Arial" w:cs="Arial"/>
                <w:sz w:val="18"/>
                <w:szCs w:val="18"/>
              </w:rPr>
              <w:t>Higher cost of capital if credentials lag peers</w:t>
            </w:r>
          </w:p>
        </w:tc>
      </w:tr>
      <w:tr w:rsidR="00F96262" w:rsidRPr="00C6476E" w14:paraId="5F17FD41" w14:textId="77777777" w:rsidTr="002F3844">
        <w:tc>
          <w:tcPr>
            <w:tcW w:w="9468" w:type="dxa"/>
            <w:gridSpan w:val="3"/>
          </w:tcPr>
          <w:p w14:paraId="76A8BC9C" w14:textId="77777777" w:rsidR="00F96262" w:rsidRDefault="00F96262" w:rsidP="002F3844">
            <w:pPr>
              <w:spacing w:after="80"/>
              <w:rPr>
                <w:rFonts w:ascii="Arial" w:hAnsi="Arial" w:cs="Arial"/>
                <w:b/>
                <w:sz w:val="18"/>
                <w:szCs w:val="18"/>
              </w:rPr>
            </w:pPr>
            <w:r>
              <w:rPr>
                <w:rFonts w:ascii="Arial" w:hAnsi="Arial" w:cs="Arial"/>
                <w:b/>
                <w:sz w:val="18"/>
                <w:szCs w:val="18"/>
              </w:rPr>
              <w:t>Mitigation</w:t>
            </w:r>
          </w:p>
          <w:p w14:paraId="4258AE00" w14:textId="77777777" w:rsidR="00F96262" w:rsidRPr="00F3555D" w:rsidRDefault="00F96262" w:rsidP="002F3844">
            <w:pPr>
              <w:spacing w:after="80"/>
              <w:rPr>
                <w:rFonts w:ascii="Arial" w:hAnsi="Arial" w:cs="Arial"/>
                <w:bCs/>
                <w:sz w:val="18"/>
                <w:szCs w:val="18"/>
              </w:rPr>
            </w:pPr>
            <w:r w:rsidRPr="00F3555D">
              <w:rPr>
                <w:rFonts w:ascii="Arial" w:hAnsi="Arial" w:cs="Arial"/>
                <w:bCs/>
                <w:sz w:val="18"/>
                <w:szCs w:val="18"/>
              </w:rPr>
              <w:t xml:space="preserve">We are pursuing third-party validated climate targets </w:t>
            </w:r>
            <w:r>
              <w:rPr>
                <w:rFonts w:ascii="Arial" w:hAnsi="Arial" w:cs="Arial"/>
                <w:bCs/>
                <w:sz w:val="18"/>
                <w:szCs w:val="18"/>
              </w:rPr>
              <w:t xml:space="preserve">such as </w:t>
            </w:r>
            <w:r w:rsidRPr="00F3555D">
              <w:rPr>
                <w:rFonts w:ascii="Arial" w:hAnsi="Arial" w:cs="Arial"/>
                <w:bCs/>
                <w:sz w:val="18"/>
                <w:szCs w:val="18"/>
              </w:rPr>
              <w:t>SBTi</w:t>
            </w:r>
            <w:r>
              <w:rPr>
                <w:rFonts w:ascii="Arial" w:hAnsi="Arial" w:cs="Arial"/>
                <w:bCs/>
                <w:sz w:val="18"/>
                <w:szCs w:val="18"/>
              </w:rPr>
              <w:t xml:space="preserve"> and </w:t>
            </w:r>
            <w:r w:rsidRPr="00F3555D">
              <w:rPr>
                <w:rFonts w:ascii="Arial" w:hAnsi="Arial" w:cs="Arial"/>
                <w:bCs/>
                <w:sz w:val="18"/>
                <w:szCs w:val="18"/>
              </w:rPr>
              <w:t>developing product-level carbon footprint data for key tender markets</w:t>
            </w:r>
            <w:r>
              <w:rPr>
                <w:rFonts w:ascii="Arial" w:hAnsi="Arial" w:cs="Arial"/>
                <w:bCs/>
                <w:sz w:val="18"/>
                <w:szCs w:val="18"/>
              </w:rPr>
              <w:t>.</w:t>
            </w:r>
            <w:r w:rsidRPr="00F3555D">
              <w:rPr>
                <w:rFonts w:ascii="Arial" w:hAnsi="Arial" w:cs="Arial"/>
                <w:bCs/>
                <w:sz w:val="18"/>
                <w:szCs w:val="18"/>
              </w:rPr>
              <w:t xml:space="preserve"> </w:t>
            </w:r>
            <w:r>
              <w:rPr>
                <w:rFonts w:ascii="Arial" w:hAnsi="Arial" w:cs="Arial"/>
                <w:bCs/>
                <w:sz w:val="18"/>
                <w:szCs w:val="18"/>
              </w:rPr>
              <w:t xml:space="preserve">We shall closely monitor requirements of </w:t>
            </w:r>
            <w:r w:rsidRPr="00F3555D">
              <w:rPr>
                <w:rFonts w:ascii="Arial" w:hAnsi="Arial" w:cs="Arial"/>
                <w:bCs/>
                <w:sz w:val="18"/>
                <w:szCs w:val="18"/>
              </w:rPr>
              <w:t>NHS and EU procurement bodies to maintain market access as requirements evolve.</w:t>
            </w:r>
          </w:p>
        </w:tc>
      </w:tr>
    </w:tbl>
    <w:p w14:paraId="365B9CDA" w14:textId="77777777" w:rsidR="00F96262" w:rsidRPr="009F6D72" w:rsidRDefault="00F96262" w:rsidP="00F96262">
      <w:pPr>
        <w:pStyle w:val="Heading2"/>
        <w:rPr>
          <w:rFonts w:ascii="Arial" w:hAnsi="Arial" w:cs="Arial"/>
          <w:b/>
          <w:bCs/>
          <w:color w:val="auto"/>
          <w:sz w:val="20"/>
          <w:szCs w:val="20"/>
        </w:rPr>
      </w:pPr>
      <w:r w:rsidRPr="009F6D72">
        <w:rPr>
          <w:rFonts w:ascii="Arial" w:hAnsi="Arial" w:cs="Arial"/>
          <w:b/>
          <w:bCs/>
          <w:color w:val="auto"/>
          <w:sz w:val="20"/>
          <w:szCs w:val="20"/>
        </w:rPr>
        <w:t>Market Risk</w:t>
      </w:r>
    </w:p>
    <w:tbl>
      <w:tblPr>
        <w:tblStyle w:val="TableGrid"/>
        <w:tblW w:w="0" w:type="auto"/>
        <w:tblInd w:w="108" w:type="dxa"/>
        <w:tblLook w:val="04A0" w:firstRow="1" w:lastRow="0" w:firstColumn="1" w:lastColumn="0" w:noHBand="0" w:noVBand="1"/>
      </w:tblPr>
      <w:tblGrid>
        <w:gridCol w:w="2890"/>
        <w:gridCol w:w="3009"/>
        <w:gridCol w:w="3009"/>
      </w:tblGrid>
      <w:tr w:rsidR="00F96262" w:rsidRPr="00C6476E" w14:paraId="6E4CD083" w14:textId="77777777" w:rsidTr="002F3844">
        <w:tc>
          <w:tcPr>
            <w:tcW w:w="9468" w:type="dxa"/>
            <w:gridSpan w:val="3"/>
            <w:shd w:val="clear" w:color="auto" w:fill="009268"/>
          </w:tcPr>
          <w:p w14:paraId="739D22CC" w14:textId="77777777" w:rsidR="00F96262" w:rsidRPr="00C6476E" w:rsidRDefault="00F96262" w:rsidP="002F3844">
            <w:pPr>
              <w:spacing w:after="80"/>
              <w:rPr>
                <w:rFonts w:ascii="Arial" w:hAnsi="Arial" w:cs="Arial"/>
                <w:b/>
                <w:sz w:val="18"/>
                <w:szCs w:val="18"/>
              </w:rPr>
            </w:pPr>
            <w:r w:rsidRPr="001A7797">
              <w:rPr>
                <w:rFonts w:ascii="Arial" w:hAnsi="Arial" w:cs="Arial"/>
                <w:b/>
                <w:color w:val="FFFFFF" w:themeColor="background1"/>
                <w:sz w:val="18"/>
                <w:szCs w:val="18"/>
              </w:rPr>
              <w:t>Demand shift toward low-carbon pharmaceuticals</w:t>
            </w:r>
          </w:p>
        </w:tc>
      </w:tr>
      <w:tr w:rsidR="00F96262" w:rsidRPr="00C6476E" w14:paraId="1BDAE87B" w14:textId="77777777" w:rsidTr="002F3844">
        <w:tc>
          <w:tcPr>
            <w:tcW w:w="3084" w:type="dxa"/>
            <w:shd w:val="clear" w:color="auto" w:fill="E7FFF8"/>
          </w:tcPr>
          <w:p w14:paraId="13E81AB8"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Time Horizon:</w:t>
            </w:r>
            <w:r w:rsidRPr="00C6476E">
              <w:rPr>
                <w:rFonts w:ascii="Arial" w:hAnsi="Arial" w:cs="Arial"/>
                <w:sz w:val="18"/>
                <w:szCs w:val="18"/>
              </w:rPr>
              <w:t xml:space="preserve"> </w:t>
            </w:r>
          </w:p>
          <w:p w14:paraId="4A55B253"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Medium-term (203</w:t>
            </w:r>
            <w:r>
              <w:rPr>
                <w:rFonts w:ascii="Arial" w:hAnsi="Arial" w:cs="Arial"/>
                <w:sz w:val="18"/>
                <w:szCs w:val="18"/>
              </w:rPr>
              <w:t>1</w:t>
            </w:r>
            <w:r w:rsidRPr="00C6476E">
              <w:rPr>
                <w:rFonts w:ascii="Arial" w:hAnsi="Arial" w:cs="Arial"/>
                <w:sz w:val="18"/>
                <w:szCs w:val="18"/>
              </w:rPr>
              <w:t>–2040)</w:t>
            </w:r>
          </w:p>
        </w:tc>
        <w:tc>
          <w:tcPr>
            <w:tcW w:w="3192" w:type="dxa"/>
            <w:shd w:val="clear" w:color="auto" w:fill="E7FFF8"/>
          </w:tcPr>
          <w:p w14:paraId="54A6FDCE"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Likelihood: </w:t>
            </w:r>
          </w:p>
          <w:p w14:paraId="2563B801"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Likely</w:t>
            </w:r>
          </w:p>
        </w:tc>
        <w:tc>
          <w:tcPr>
            <w:tcW w:w="3192" w:type="dxa"/>
            <w:shd w:val="clear" w:color="auto" w:fill="E7FFF8"/>
          </w:tcPr>
          <w:p w14:paraId="7D96D4FA"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Magnitude: </w:t>
            </w:r>
          </w:p>
          <w:p w14:paraId="1E757A20"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Medium-High</w:t>
            </w:r>
          </w:p>
        </w:tc>
      </w:tr>
      <w:tr w:rsidR="00F96262" w:rsidRPr="00C6476E" w14:paraId="6A3F605E" w14:textId="77777777" w:rsidTr="002F3844">
        <w:tc>
          <w:tcPr>
            <w:tcW w:w="9468" w:type="dxa"/>
            <w:gridSpan w:val="3"/>
          </w:tcPr>
          <w:p w14:paraId="38157BC5" w14:textId="77777777" w:rsidR="00F96262" w:rsidRPr="008E4A0E" w:rsidRDefault="00F96262" w:rsidP="002F3844">
            <w:pPr>
              <w:spacing w:after="80"/>
              <w:rPr>
                <w:rFonts w:ascii="Arial" w:hAnsi="Arial" w:cs="Arial"/>
                <w:sz w:val="18"/>
                <w:szCs w:val="18"/>
              </w:rPr>
            </w:pPr>
            <w:r w:rsidRPr="00C6476E">
              <w:rPr>
                <w:rFonts w:ascii="Arial" w:hAnsi="Arial" w:cs="Arial"/>
                <w:b/>
                <w:sz w:val="18"/>
                <w:szCs w:val="18"/>
              </w:rPr>
              <w:t>Description:</w:t>
            </w:r>
            <w:r w:rsidRPr="00C6476E">
              <w:rPr>
                <w:rFonts w:ascii="Arial" w:hAnsi="Arial" w:cs="Arial"/>
                <w:sz w:val="18"/>
                <w:szCs w:val="18"/>
              </w:rPr>
              <w:t xml:space="preserve"> </w:t>
            </w:r>
            <w:r w:rsidRPr="008E4A0E">
              <w:rPr>
                <w:rFonts w:ascii="Arial" w:hAnsi="Arial" w:cs="Arial"/>
                <w:sz w:val="18"/>
                <w:szCs w:val="18"/>
              </w:rPr>
              <w:t>Independent of direct procurement mandates, a broader market-level shift is underway among healthcare payers, hospital groups, and institutional buyers toward preferentially sourcing pharmaceuticals with demonstrated lower embedded carbon footprints. This is increasingly formalized through carbon-weighted scoring criteria in tender evaluation frameworks (particularly across EU member states and the UK), where a supplier's disclosed product carbon footprint can influence tender scoring alongside traditional price and quality criteria.</w:t>
            </w:r>
          </w:p>
          <w:p w14:paraId="2B39FA2D" w14:textId="77777777" w:rsidR="00F96262" w:rsidRPr="00C6476E" w:rsidRDefault="00F96262" w:rsidP="002F3844">
            <w:pPr>
              <w:spacing w:after="80"/>
              <w:rPr>
                <w:rFonts w:ascii="Arial" w:hAnsi="Arial" w:cs="Arial"/>
                <w:sz w:val="18"/>
                <w:szCs w:val="18"/>
              </w:rPr>
            </w:pPr>
            <w:r w:rsidRPr="008E4A0E">
              <w:rPr>
                <w:rFonts w:ascii="Arial" w:hAnsi="Arial" w:cs="Arial"/>
                <w:sz w:val="18"/>
                <w:szCs w:val="18"/>
              </w:rPr>
              <w:t>For Strides, this represents a structural competitive risk</w:t>
            </w:r>
            <w:r>
              <w:rPr>
                <w:rFonts w:ascii="Arial" w:hAnsi="Arial" w:cs="Arial"/>
                <w:sz w:val="18"/>
                <w:szCs w:val="18"/>
              </w:rPr>
              <w:t>.</w:t>
            </w:r>
            <w:r w:rsidRPr="008E4A0E">
              <w:rPr>
                <w:rFonts w:ascii="Arial" w:hAnsi="Arial" w:cs="Arial"/>
                <w:sz w:val="18"/>
                <w:szCs w:val="18"/>
              </w:rPr>
              <w:t xml:space="preserve"> </w:t>
            </w:r>
            <w:r>
              <w:rPr>
                <w:rFonts w:ascii="Arial" w:hAnsi="Arial" w:cs="Arial"/>
                <w:sz w:val="18"/>
                <w:szCs w:val="18"/>
              </w:rPr>
              <w:t>C</w:t>
            </w:r>
            <w:r w:rsidRPr="008E4A0E">
              <w:rPr>
                <w:rFonts w:ascii="Arial" w:hAnsi="Arial" w:cs="Arial"/>
                <w:sz w:val="18"/>
                <w:szCs w:val="18"/>
              </w:rPr>
              <w:t xml:space="preserve">ompetitors who move faster to credential low-carbon manufacturing and disclose product-level carbon data may capture disproportionate tender share even at comparable pricing, as buyers use carbon performance as a tie-breaking or differentiating criterion. </w:t>
            </w:r>
            <w:r w:rsidRPr="008E4A0E">
              <w:rPr>
                <w:rFonts w:ascii="Arial" w:hAnsi="Arial" w:cs="Arial"/>
                <w:sz w:val="18"/>
                <w:szCs w:val="18"/>
              </w:rPr>
              <w:lastRenderedPageBreak/>
              <w:t>This risk compounds over the 2030–2040 window as carbon-weighted procurement criteria mature from pilot programs into standard tender practice across a growing number of markets.</w:t>
            </w:r>
          </w:p>
        </w:tc>
      </w:tr>
      <w:tr w:rsidR="00F96262" w:rsidRPr="00C6476E" w14:paraId="09E2C3FB" w14:textId="77777777" w:rsidTr="002F3844">
        <w:tc>
          <w:tcPr>
            <w:tcW w:w="9468" w:type="dxa"/>
            <w:gridSpan w:val="3"/>
          </w:tcPr>
          <w:p w14:paraId="1C60F60E"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lastRenderedPageBreak/>
              <w:t>Financial Implications:</w:t>
            </w:r>
            <w:r w:rsidRPr="00C6476E">
              <w:rPr>
                <w:rFonts w:ascii="Arial" w:hAnsi="Arial" w:cs="Arial"/>
                <w:sz w:val="18"/>
                <w:szCs w:val="18"/>
              </w:rPr>
              <w:t xml:space="preserve"> </w:t>
            </w:r>
          </w:p>
          <w:p w14:paraId="4ECC2CE2" w14:textId="77777777" w:rsidR="00F96262" w:rsidRPr="00C6476E" w:rsidRDefault="00F96262" w:rsidP="00C511BC">
            <w:pPr>
              <w:pStyle w:val="ListParagraph"/>
              <w:numPr>
                <w:ilvl w:val="0"/>
                <w:numId w:val="98"/>
              </w:numPr>
              <w:suppressAutoHyphens w:val="0"/>
              <w:spacing w:after="80"/>
              <w:rPr>
                <w:rFonts w:ascii="Arial" w:hAnsi="Arial" w:cs="Arial"/>
                <w:b/>
                <w:sz w:val="18"/>
                <w:szCs w:val="18"/>
              </w:rPr>
            </w:pPr>
            <w:r w:rsidRPr="00C6476E">
              <w:rPr>
                <w:rFonts w:ascii="Arial" w:hAnsi="Arial" w:cs="Arial"/>
                <w:sz w:val="18"/>
                <w:szCs w:val="18"/>
              </w:rPr>
              <w:t>Gradual tender market-share erosion (low-single-digit % of relevant revenue by 2035–2040)</w:t>
            </w:r>
          </w:p>
        </w:tc>
      </w:tr>
      <w:tr w:rsidR="00F96262" w:rsidRPr="00C6476E" w14:paraId="019D12B4" w14:textId="77777777" w:rsidTr="002F3844">
        <w:tc>
          <w:tcPr>
            <w:tcW w:w="9468" w:type="dxa"/>
            <w:gridSpan w:val="3"/>
          </w:tcPr>
          <w:p w14:paraId="5B851A8C" w14:textId="77777777" w:rsidR="00F96262" w:rsidRDefault="00F96262" w:rsidP="002F3844">
            <w:pPr>
              <w:spacing w:after="80"/>
              <w:rPr>
                <w:rFonts w:ascii="Arial" w:hAnsi="Arial" w:cs="Arial"/>
                <w:b/>
                <w:sz w:val="18"/>
                <w:szCs w:val="18"/>
              </w:rPr>
            </w:pPr>
            <w:r>
              <w:rPr>
                <w:rFonts w:ascii="Arial" w:hAnsi="Arial" w:cs="Arial"/>
                <w:b/>
                <w:sz w:val="18"/>
                <w:szCs w:val="18"/>
              </w:rPr>
              <w:t>Mitigation Measures</w:t>
            </w:r>
          </w:p>
          <w:p w14:paraId="1C5846B3" w14:textId="77777777" w:rsidR="00F96262" w:rsidRPr="0085290A" w:rsidRDefault="00F96262" w:rsidP="002F3844">
            <w:pPr>
              <w:spacing w:after="80"/>
              <w:rPr>
                <w:rFonts w:ascii="Arial" w:hAnsi="Arial" w:cs="Arial"/>
                <w:bCs/>
                <w:sz w:val="18"/>
                <w:szCs w:val="18"/>
              </w:rPr>
            </w:pPr>
            <w:r w:rsidRPr="0085290A">
              <w:rPr>
                <w:rFonts w:ascii="Arial" w:hAnsi="Arial" w:cs="Arial"/>
                <w:bCs/>
                <w:sz w:val="18"/>
                <w:szCs w:val="18"/>
              </w:rPr>
              <w:t>We are developing product-level carbon footprint disclosures for our highest-volume tender-facing products and positioning select portfolio segments competitively within evolving carbon-weighted procurement frameworks.</w:t>
            </w:r>
          </w:p>
        </w:tc>
      </w:tr>
    </w:tbl>
    <w:p w14:paraId="01E3366C" w14:textId="77777777" w:rsidR="00F96262" w:rsidRPr="001A7797" w:rsidRDefault="00F96262" w:rsidP="00F96262"/>
    <w:tbl>
      <w:tblPr>
        <w:tblStyle w:val="TableGrid"/>
        <w:tblW w:w="0" w:type="auto"/>
        <w:tblInd w:w="108" w:type="dxa"/>
        <w:tblLook w:val="04A0" w:firstRow="1" w:lastRow="0" w:firstColumn="1" w:lastColumn="0" w:noHBand="0" w:noVBand="1"/>
      </w:tblPr>
      <w:tblGrid>
        <w:gridCol w:w="2890"/>
        <w:gridCol w:w="1569"/>
        <w:gridCol w:w="1440"/>
        <w:gridCol w:w="3009"/>
      </w:tblGrid>
      <w:tr w:rsidR="00F96262" w:rsidRPr="00C6476E" w14:paraId="40B81755" w14:textId="77777777" w:rsidTr="002F3844">
        <w:tc>
          <w:tcPr>
            <w:tcW w:w="9468" w:type="dxa"/>
            <w:gridSpan w:val="4"/>
            <w:shd w:val="clear" w:color="auto" w:fill="009268"/>
          </w:tcPr>
          <w:p w14:paraId="04AB751A" w14:textId="77777777" w:rsidR="00F96262" w:rsidRPr="00C6476E" w:rsidRDefault="00F96262" w:rsidP="002F3844">
            <w:pPr>
              <w:spacing w:after="80"/>
              <w:rPr>
                <w:rFonts w:ascii="Arial" w:hAnsi="Arial" w:cs="Arial"/>
                <w:b/>
                <w:sz w:val="18"/>
                <w:szCs w:val="18"/>
              </w:rPr>
            </w:pPr>
            <w:r w:rsidRPr="001A7797">
              <w:rPr>
                <w:rFonts w:ascii="Arial" w:hAnsi="Arial" w:cs="Arial"/>
                <w:b/>
                <w:color w:val="FFFFFF" w:themeColor="background1"/>
                <w:sz w:val="18"/>
                <w:szCs w:val="18"/>
              </w:rPr>
              <w:t>Pricing pressure from carbon costs across value chain</w:t>
            </w:r>
          </w:p>
        </w:tc>
      </w:tr>
      <w:tr w:rsidR="00F96262" w:rsidRPr="00C6476E" w14:paraId="4D0E5F4E" w14:textId="77777777" w:rsidTr="002F3844">
        <w:tc>
          <w:tcPr>
            <w:tcW w:w="3084" w:type="dxa"/>
            <w:shd w:val="clear" w:color="auto" w:fill="E7FFF8"/>
          </w:tcPr>
          <w:p w14:paraId="716401DF"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Time Horizon:</w:t>
            </w:r>
            <w:r w:rsidRPr="00C6476E">
              <w:rPr>
                <w:rFonts w:ascii="Arial" w:hAnsi="Arial" w:cs="Arial"/>
                <w:sz w:val="18"/>
                <w:szCs w:val="18"/>
              </w:rPr>
              <w:t xml:space="preserve"> </w:t>
            </w:r>
          </w:p>
          <w:p w14:paraId="24A8C19F"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Short-term (2026–2030)</w:t>
            </w:r>
          </w:p>
        </w:tc>
        <w:tc>
          <w:tcPr>
            <w:tcW w:w="3192" w:type="dxa"/>
            <w:gridSpan w:val="2"/>
            <w:shd w:val="clear" w:color="auto" w:fill="E7FFF8"/>
          </w:tcPr>
          <w:p w14:paraId="7918C31B"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Likelihood: </w:t>
            </w:r>
          </w:p>
          <w:p w14:paraId="4601D48D"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Very Likely</w:t>
            </w:r>
          </w:p>
        </w:tc>
        <w:tc>
          <w:tcPr>
            <w:tcW w:w="3192" w:type="dxa"/>
            <w:shd w:val="clear" w:color="auto" w:fill="E7FFF8"/>
          </w:tcPr>
          <w:p w14:paraId="4F43F4DF" w14:textId="77777777" w:rsidR="00F96262" w:rsidRPr="00C6476E" w:rsidRDefault="00F96262" w:rsidP="002F3844">
            <w:pPr>
              <w:spacing w:after="80"/>
              <w:rPr>
                <w:rFonts w:ascii="Arial" w:hAnsi="Arial" w:cs="Arial"/>
                <w:b/>
                <w:bCs/>
                <w:sz w:val="18"/>
                <w:szCs w:val="18"/>
              </w:rPr>
            </w:pPr>
            <w:r w:rsidRPr="00C6476E">
              <w:rPr>
                <w:rFonts w:ascii="Arial" w:hAnsi="Arial" w:cs="Arial"/>
                <w:b/>
                <w:bCs/>
                <w:sz w:val="18"/>
                <w:szCs w:val="18"/>
              </w:rPr>
              <w:t xml:space="preserve">Magnitude: </w:t>
            </w:r>
          </w:p>
          <w:p w14:paraId="7D15EC12" w14:textId="77777777" w:rsidR="00F96262" w:rsidRPr="00C6476E" w:rsidRDefault="00F96262" w:rsidP="002F3844">
            <w:pPr>
              <w:spacing w:after="80"/>
              <w:rPr>
                <w:rFonts w:ascii="Arial" w:hAnsi="Arial" w:cs="Arial"/>
                <w:b/>
                <w:sz w:val="18"/>
                <w:szCs w:val="18"/>
              </w:rPr>
            </w:pPr>
            <w:r w:rsidRPr="00C6476E">
              <w:rPr>
                <w:rFonts w:ascii="Arial" w:hAnsi="Arial" w:cs="Arial"/>
                <w:sz w:val="18"/>
                <w:szCs w:val="18"/>
              </w:rPr>
              <w:t>Medium-High</w:t>
            </w:r>
          </w:p>
        </w:tc>
      </w:tr>
      <w:tr w:rsidR="00F96262" w:rsidRPr="00C6476E" w14:paraId="17077073" w14:textId="77777777" w:rsidTr="002F3844">
        <w:tc>
          <w:tcPr>
            <w:tcW w:w="9468" w:type="dxa"/>
            <w:gridSpan w:val="4"/>
          </w:tcPr>
          <w:p w14:paraId="3B6B1B69"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Description:</w:t>
            </w:r>
            <w:r w:rsidRPr="00C6476E">
              <w:rPr>
                <w:rFonts w:ascii="Arial" w:hAnsi="Arial" w:cs="Arial"/>
                <w:sz w:val="18"/>
                <w:szCs w:val="18"/>
              </w:rPr>
              <w:t xml:space="preserve"> </w:t>
            </w:r>
            <w:r w:rsidRPr="008815C7">
              <w:rPr>
                <w:rFonts w:ascii="Arial" w:hAnsi="Arial" w:cs="Arial"/>
                <w:sz w:val="18"/>
                <w:szCs w:val="18"/>
              </w:rPr>
              <w:t>Strides' global supply chain is exposed to increasing climate-related cost pressures as carbon pricing mechanisms, emissions trading systems and transportation decarbonization requirements expand across key markets. These costs are expected to affect raw materials, APIs, intermediates, packaging materials and logistics services, with suppliers increasingly passing carbon compliance costs through the value chain. As these are largely pass through costs originating with upstream suppliers and logistics partners, Strides will have limited ability to avoid them and will need to bear a significant portion of this cost burden directly. The risk is particularly significant for Strides as a generic pharmaceutical manufacturer operating in highly competitive and regulated markets, where pricing flexibility is limited and the ability to transfer additional costs to customers is constrained. Early impacts are already being observed through low-carbon shipping surcharges passed on by logistics providers serving UK and European markets. As carbon regulations become more widespread after 2030, additional supplier tiers are expected to face compliance obligations, potentially leading to further increases in procurement and distribution costs that Strides will be required to absorb given its constrained pricing position.</w:t>
            </w:r>
          </w:p>
        </w:tc>
      </w:tr>
      <w:tr w:rsidR="00F96262" w:rsidRPr="00C6476E" w14:paraId="1487038C" w14:textId="77777777" w:rsidTr="002F3844">
        <w:tc>
          <w:tcPr>
            <w:tcW w:w="9468" w:type="dxa"/>
            <w:gridSpan w:val="4"/>
          </w:tcPr>
          <w:p w14:paraId="1371B56F" w14:textId="77777777" w:rsidR="00F96262" w:rsidRPr="00C6476E" w:rsidRDefault="00F96262" w:rsidP="002F3844">
            <w:pPr>
              <w:spacing w:after="80"/>
              <w:rPr>
                <w:rFonts w:ascii="Arial" w:hAnsi="Arial" w:cs="Arial"/>
                <w:sz w:val="18"/>
                <w:szCs w:val="18"/>
              </w:rPr>
            </w:pPr>
            <w:r w:rsidRPr="00C6476E">
              <w:rPr>
                <w:rFonts w:ascii="Arial" w:hAnsi="Arial" w:cs="Arial"/>
                <w:b/>
                <w:sz w:val="18"/>
                <w:szCs w:val="18"/>
              </w:rPr>
              <w:t>Financial Implications:</w:t>
            </w:r>
            <w:r w:rsidRPr="00C6476E">
              <w:rPr>
                <w:rFonts w:ascii="Arial" w:hAnsi="Arial" w:cs="Arial"/>
                <w:sz w:val="18"/>
                <w:szCs w:val="18"/>
              </w:rPr>
              <w:t xml:space="preserve"> </w:t>
            </w:r>
          </w:p>
          <w:p w14:paraId="0C4A2C02" w14:textId="77777777" w:rsidR="00F96262" w:rsidRPr="00C43DF3" w:rsidRDefault="00F96262" w:rsidP="00C511BC">
            <w:pPr>
              <w:pStyle w:val="ListParagraph"/>
              <w:numPr>
                <w:ilvl w:val="0"/>
                <w:numId w:val="98"/>
              </w:numPr>
              <w:suppressAutoHyphens w:val="0"/>
              <w:spacing w:after="80"/>
              <w:rPr>
                <w:rFonts w:ascii="Arial" w:hAnsi="Arial" w:cs="Arial"/>
                <w:bCs/>
                <w:sz w:val="18"/>
                <w:szCs w:val="18"/>
              </w:rPr>
            </w:pPr>
            <w:r w:rsidRPr="008E588E">
              <w:rPr>
                <w:rFonts w:ascii="Arial" w:hAnsi="Arial" w:cs="Arial"/>
                <w:bCs/>
                <w:sz w:val="18"/>
                <w:szCs w:val="18"/>
              </w:rPr>
              <w:t xml:space="preserve">Under the NGFS Net Zero 2050 scenario, carbon pricing represents the most significant transition-related cost exposure. The estimated impact is approximately 3.7% of projected revenue in 2030, declining to 1.5% in 2040 and 0.6% in 2050. Despite a substantial increase in modeled carbon prices, the declining impact reflects </w:t>
            </w:r>
            <w:r>
              <w:rPr>
                <w:rFonts w:ascii="Arial" w:hAnsi="Arial" w:cs="Arial"/>
                <w:bCs/>
                <w:sz w:val="18"/>
                <w:szCs w:val="18"/>
              </w:rPr>
              <w:t xml:space="preserve">our </w:t>
            </w:r>
            <w:r w:rsidRPr="008E588E">
              <w:rPr>
                <w:rFonts w:ascii="Arial" w:hAnsi="Arial" w:cs="Arial"/>
                <w:bCs/>
                <w:sz w:val="18"/>
                <w:szCs w:val="18"/>
              </w:rPr>
              <w:t>projected decarbonization pathway and resulting reduction in emissions intensity over time. This indicates increasing resilience to carbon-pricing mechanisms under an accelerated climate transition scenario.</w:t>
            </w:r>
            <w:r>
              <w:rPr>
                <w:rFonts w:ascii="Arial" w:hAnsi="Arial" w:cs="Arial"/>
                <w:bCs/>
                <w:sz w:val="18"/>
                <w:szCs w:val="18"/>
              </w:rPr>
              <w:t xml:space="preserve"> </w:t>
            </w:r>
            <w:r w:rsidRPr="00C43DF3">
              <w:rPr>
                <w:rFonts w:ascii="Arial" w:hAnsi="Arial" w:cs="Arial"/>
                <w:bCs/>
                <w:sz w:val="18"/>
                <w:szCs w:val="18"/>
              </w:rPr>
              <w:t>Carbon pricing presents a moderate short-term transition risk under the NGFS Net Zero 2050 scenario</w:t>
            </w:r>
            <w:r>
              <w:rPr>
                <w:rFonts w:ascii="Arial" w:hAnsi="Arial" w:cs="Arial"/>
                <w:bCs/>
                <w:sz w:val="18"/>
                <w:szCs w:val="18"/>
              </w:rPr>
              <w:t>. H</w:t>
            </w:r>
            <w:r w:rsidRPr="00C43DF3">
              <w:rPr>
                <w:rFonts w:ascii="Arial" w:hAnsi="Arial" w:cs="Arial"/>
                <w:bCs/>
                <w:sz w:val="18"/>
                <w:szCs w:val="18"/>
              </w:rPr>
              <w:t>owever, projected decarbonization initiatives significantly reduce exposure over the medium and long term.</w:t>
            </w:r>
          </w:p>
        </w:tc>
      </w:tr>
      <w:tr w:rsidR="00F96262" w:rsidRPr="00C6476E" w14:paraId="211C790D" w14:textId="77777777" w:rsidTr="002F3844">
        <w:tc>
          <w:tcPr>
            <w:tcW w:w="4734" w:type="dxa"/>
            <w:gridSpan w:val="2"/>
          </w:tcPr>
          <w:p w14:paraId="1A9FDBE4" w14:textId="77777777" w:rsidR="00F96262" w:rsidRDefault="00F96262" w:rsidP="002F3844">
            <w:pPr>
              <w:spacing w:after="80"/>
              <w:rPr>
                <w:rFonts w:ascii="Arial" w:hAnsi="Arial" w:cs="Arial"/>
                <w:b/>
                <w:bCs/>
                <w:color w:val="000000" w:themeColor="text1"/>
                <w:sz w:val="18"/>
                <w:szCs w:val="18"/>
              </w:rPr>
            </w:pPr>
            <w:r w:rsidRPr="00DD24B4">
              <w:rPr>
                <w:rFonts w:ascii="Arial" w:hAnsi="Arial" w:cs="Arial"/>
                <w:b/>
                <w:bCs/>
                <w:color w:val="000000" w:themeColor="text1"/>
                <w:sz w:val="18"/>
                <w:szCs w:val="18"/>
              </w:rPr>
              <w:t xml:space="preserve">Cost </w:t>
            </w:r>
            <w:r>
              <w:rPr>
                <w:rFonts w:ascii="Arial" w:hAnsi="Arial" w:cs="Arial"/>
                <w:b/>
                <w:bCs/>
                <w:color w:val="000000" w:themeColor="text1"/>
                <w:sz w:val="18"/>
                <w:szCs w:val="18"/>
              </w:rPr>
              <w:t xml:space="preserve">of </w:t>
            </w:r>
            <w:r w:rsidRPr="00DD24B4">
              <w:rPr>
                <w:rFonts w:ascii="Arial" w:hAnsi="Arial" w:cs="Arial"/>
                <w:b/>
                <w:bCs/>
                <w:color w:val="000000" w:themeColor="text1"/>
                <w:sz w:val="18"/>
                <w:szCs w:val="18"/>
              </w:rPr>
              <w:t>Risk as a Proportion of Exposed Revenue</w:t>
            </w:r>
          </w:p>
          <w:p w14:paraId="01C37EFE" w14:textId="77777777" w:rsidR="00F96262" w:rsidRDefault="00F96262" w:rsidP="002F3844">
            <w:pPr>
              <w:spacing w:after="80"/>
              <w:rPr>
                <w:rFonts w:ascii="Arial" w:hAnsi="Arial" w:cs="Arial"/>
                <w:b/>
                <w:color w:val="000000" w:themeColor="text1"/>
                <w:sz w:val="18"/>
                <w:szCs w:val="18"/>
              </w:rPr>
            </w:pPr>
            <w:r w:rsidRPr="00DC43E8">
              <w:rPr>
                <w:rFonts w:ascii="Arial" w:hAnsi="Arial" w:cs="Arial"/>
                <w:b/>
                <w:color w:val="000000" w:themeColor="text1"/>
                <w:sz w:val="18"/>
                <w:szCs w:val="18"/>
              </w:rPr>
              <w:t xml:space="preserve">Nationally Determined Contributions </w:t>
            </w:r>
          </w:p>
          <w:p w14:paraId="43EB7C7D" w14:textId="77777777" w:rsidR="00F96262" w:rsidRPr="008E2D25" w:rsidRDefault="00F96262" w:rsidP="002F3844">
            <w:pPr>
              <w:spacing w:after="80"/>
              <w:rPr>
                <w:rFonts w:ascii="Arial" w:hAnsi="Arial" w:cs="Arial"/>
                <w:bCs/>
                <w:color w:val="000000" w:themeColor="text1"/>
                <w:sz w:val="18"/>
                <w:szCs w:val="18"/>
                <w:highlight w:val="yellow"/>
              </w:rPr>
            </w:pPr>
            <w:r w:rsidRPr="008E2D25">
              <w:rPr>
                <w:rFonts w:ascii="Arial" w:hAnsi="Arial" w:cs="Arial"/>
                <w:bCs/>
                <w:color w:val="000000" w:themeColor="text1"/>
                <w:sz w:val="18"/>
                <w:szCs w:val="18"/>
                <w:highlight w:val="yellow"/>
              </w:rPr>
              <w:t>2030 – INR 345.7 – 422.5 million (0.47% - 0.58% of the revenue)</w:t>
            </w:r>
          </w:p>
          <w:p w14:paraId="3C139351" w14:textId="77777777" w:rsidR="00F96262" w:rsidRPr="008E2D25" w:rsidRDefault="00F96262" w:rsidP="002F3844">
            <w:pPr>
              <w:spacing w:after="80"/>
              <w:rPr>
                <w:rFonts w:ascii="Arial" w:hAnsi="Arial" w:cs="Arial"/>
                <w:bCs/>
                <w:color w:val="000000" w:themeColor="text1"/>
                <w:sz w:val="18"/>
                <w:szCs w:val="18"/>
                <w:highlight w:val="yellow"/>
              </w:rPr>
            </w:pPr>
            <w:r w:rsidRPr="008E2D25">
              <w:rPr>
                <w:rFonts w:ascii="Arial" w:hAnsi="Arial" w:cs="Arial"/>
                <w:bCs/>
                <w:color w:val="000000" w:themeColor="text1"/>
                <w:sz w:val="18"/>
                <w:szCs w:val="18"/>
                <w:highlight w:val="yellow"/>
              </w:rPr>
              <w:t>2040 – INR 487.8 – 596.3 million (0.24% - 0.29% of the revenue)</w:t>
            </w:r>
          </w:p>
          <w:p w14:paraId="560754FA" w14:textId="77777777" w:rsidR="00F96262" w:rsidRPr="008E2D25" w:rsidRDefault="00F96262" w:rsidP="002F3844">
            <w:pPr>
              <w:spacing w:after="80"/>
              <w:rPr>
                <w:rFonts w:ascii="Arial" w:hAnsi="Arial" w:cs="Arial"/>
                <w:bCs/>
                <w:color w:val="000000" w:themeColor="text1"/>
                <w:sz w:val="18"/>
                <w:szCs w:val="18"/>
                <w:highlight w:val="yellow"/>
              </w:rPr>
            </w:pPr>
            <w:r w:rsidRPr="008E2D25">
              <w:rPr>
                <w:rFonts w:ascii="Arial" w:hAnsi="Arial" w:cs="Arial"/>
                <w:bCs/>
                <w:color w:val="000000" w:themeColor="text1"/>
                <w:sz w:val="18"/>
                <w:szCs w:val="18"/>
                <w:highlight w:val="yellow"/>
              </w:rPr>
              <w:t>2050 – INR 314.1 – 384.0 million (0.06% - 0.07% of the revenue)</w:t>
            </w:r>
          </w:p>
          <w:p w14:paraId="7253F0C1" w14:textId="77777777" w:rsidR="00F96262" w:rsidRPr="008E2D25" w:rsidRDefault="00F96262" w:rsidP="002F3844">
            <w:pPr>
              <w:spacing w:after="80"/>
              <w:rPr>
                <w:rFonts w:ascii="Arial" w:hAnsi="Arial" w:cs="Arial"/>
                <w:b/>
                <w:color w:val="000000" w:themeColor="text1"/>
                <w:sz w:val="18"/>
                <w:szCs w:val="18"/>
                <w:highlight w:val="yellow"/>
              </w:rPr>
            </w:pPr>
            <w:r w:rsidRPr="008E2D25">
              <w:rPr>
                <w:rFonts w:ascii="Arial" w:hAnsi="Arial" w:cs="Arial"/>
                <w:b/>
                <w:color w:val="000000" w:themeColor="text1"/>
                <w:sz w:val="18"/>
                <w:szCs w:val="18"/>
                <w:highlight w:val="yellow"/>
              </w:rPr>
              <w:t>Net Zero 2050</w:t>
            </w:r>
          </w:p>
          <w:p w14:paraId="19481892" w14:textId="77777777" w:rsidR="00F96262" w:rsidRPr="008E2D25" w:rsidRDefault="00F96262" w:rsidP="002F3844">
            <w:pPr>
              <w:spacing w:after="80"/>
              <w:rPr>
                <w:rFonts w:ascii="Arial" w:hAnsi="Arial" w:cs="Arial"/>
                <w:bCs/>
                <w:color w:val="000000" w:themeColor="text1"/>
                <w:sz w:val="18"/>
                <w:szCs w:val="18"/>
                <w:highlight w:val="yellow"/>
              </w:rPr>
            </w:pPr>
            <w:r w:rsidRPr="008E2D25">
              <w:rPr>
                <w:rFonts w:ascii="Arial" w:hAnsi="Arial" w:cs="Arial"/>
                <w:bCs/>
                <w:color w:val="000000" w:themeColor="text1"/>
                <w:sz w:val="18"/>
                <w:szCs w:val="18"/>
                <w:highlight w:val="yellow"/>
              </w:rPr>
              <w:t>2030 – INR 2,449.4 – 2,993.6 million (3.35% - 4.1% of the revenue)</w:t>
            </w:r>
          </w:p>
          <w:p w14:paraId="7DE367A3" w14:textId="77777777" w:rsidR="00F96262" w:rsidRPr="008E2D25" w:rsidRDefault="00F96262" w:rsidP="002F3844">
            <w:pPr>
              <w:spacing w:after="80"/>
              <w:rPr>
                <w:rFonts w:ascii="Arial" w:hAnsi="Arial" w:cs="Arial"/>
                <w:bCs/>
                <w:color w:val="000000" w:themeColor="text1"/>
                <w:sz w:val="18"/>
                <w:szCs w:val="18"/>
                <w:highlight w:val="yellow"/>
              </w:rPr>
            </w:pPr>
            <w:r w:rsidRPr="008E2D25">
              <w:rPr>
                <w:rFonts w:ascii="Arial" w:hAnsi="Arial" w:cs="Arial"/>
                <w:bCs/>
                <w:color w:val="000000" w:themeColor="text1"/>
                <w:sz w:val="18"/>
                <w:szCs w:val="18"/>
                <w:highlight w:val="yellow"/>
              </w:rPr>
              <w:t>2040 – INR 2,764.6 – 3,379.0 million (1.36% - 1.67% of the revenue)</w:t>
            </w:r>
          </w:p>
          <w:p w14:paraId="180BC6D0" w14:textId="77777777" w:rsidR="00F96262" w:rsidRPr="00F1170C" w:rsidRDefault="00F96262" w:rsidP="002F3844">
            <w:pPr>
              <w:spacing w:after="80"/>
              <w:rPr>
                <w:rFonts w:ascii="Arial" w:hAnsi="Arial" w:cs="Arial"/>
                <w:bCs/>
                <w:color w:val="000000" w:themeColor="text1"/>
                <w:sz w:val="18"/>
                <w:szCs w:val="18"/>
              </w:rPr>
            </w:pPr>
            <w:r w:rsidRPr="008E2D25">
              <w:rPr>
                <w:rFonts w:ascii="Arial" w:hAnsi="Arial" w:cs="Arial"/>
                <w:bCs/>
                <w:color w:val="000000" w:themeColor="text1"/>
                <w:sz w:val="18"/>
                <w:szCs w:val="18"/>
                <w:highlight w:val="yellow"/>
              </w:rPr>
              <w:t>2050 – INR 2,805 – 3,484.5 million (0.51% - 0.62% of the revenue)</w:t>
            </w:r>
          </w:p>
        </w:tc>
        <w:tc>
          <w:tcPr>
            <w:tcW w:w="4734" w:type="dxa"/>
            <w:gridSpan w:val="2"/>
          </w:tcPr>
          <w:p w14:paraId="16D6D0F0" w14:textId="77777777" w:rsidR="00F96262" w:rsidRPr="00F1170C" w:rsidRDefault="00F96262" w:rsidP="002F3844">
            <w:pPr>
              <w:spacing w:after="80"/>
              <w:rPr>
                <w:rFonts w:ascii="Arial" w:hAnsi="Arial" w:cs="Arial"/>
                <w:b/>
                <w:color w:val="000000" w:themeColor="text1"/>
                <w:sz w:val="18"/>
                <w:szCs w:val="18"/>
              </w:rPr>
            </w:pPr>
            <w:r w:rsidRPr="00F1170C">
              <w:rPr>
                <w:rFonts w:ascii="Arial" w:hAnsi="Arial" w:cs="Arial"/>
                <w:b/>
                <w:color w:val="000000" w:themeColor="text1"/>
                <w:sz w:val="18"/>
                <w:szCs w:val="18"/>
              </w:rPr>
              <w:t xml:space="preserve">Cost of </w:t>
            </w:r>
            <w:r>
              <w:rPr>
                <w:rFonts w:ascii="Arial" w:hAnsi="Arial" w:cs="Arial"/>
                <w:b/>
                <w:color w:val="000000" w:themeColor="text1"/>
                <w:sz w:val="18"/>
                <w:szCs w:val="18"/>
              </w:rPr>
              <w:t>M</w:t>
            </w:r>
            <w:r w:rsidRPr="00F1170C">
              <w:rPr>
                <w:rFonts w:ascii="Arial" w:hAnsi="Arial" w:cs="Arial"/>
                <w:b/>
                <w:color w:val="000000" w:themeColor="text1"/>
                <w:sz w:val="18"/>
                <w:szCs w:val="18"/>
              </w:rPr>
              <w:t>itigation</w:t>
            </w:r>
          </w:p>
          <w:p w14:paraId="4A1A4394" w14:textId="77777777" w:rsidR="00F96262" w:rsidRPr="00F1170C" w:rsidRDefault="00F96262" w:rsidP="002F3844">
            <w:pPr>
              <w:spacing w:after="80"/>
              <w:rPr>
                <w:rFonts w:ascii="Arial" w:hAnsi="Arial" w:cs="Arial"/>
                <w:b/>
                <w:bCs/>
                <w:color w:val="000000" w:themeColor="text1"/>
                <w:sz w:val="18"/>
                <w:szCs w:val="18"/>
              </w:rPr>
            </w:pPr>
            <w:r w:rsidRPr="00F1170C">
              <w:rPr>
                <w:rFonts w:ascii="Arial" w:hAnsi="Arial" w:cs="Arial"/>
                <w:b/>
                <w:bCs/>
                <w:color w:val="000000" w:themeColor="text1"/>
                <w:sz w:val="18"/>
                <w:szCs w:val="18"/>
              </w:rPr>
              <w:t>Supplier Engagement</w:t>
            </w:r>
          </w:p>
          <w:p w14:paraId="6C9F6E0A" w14:textId="77777777" w:rsidR="00F96262" w:rsidRPr="00F1170C" w:rsidRDefault="00F96262" w:rsidP="002F3844">
            <w:pPr>
              <w:spacing w:after="80"/>
              <w:rPr>
                <w:rFonts w:ascii="Arial" w:hAnsi="Arial" w:cs="Arial"/>
                <w:color w:val="000000" w:themeColor="text1"/>
                <w:sz w:val="18"/>
                <w:szCs w:val="18"/>
              </w:rPr>
            </w:pPr>
            <w:r w:rsidRPr="00F1170C">
              <w:rPr>
                <w:rFonts w:ascii="Arial" w:hAnsi="Arial" w:cs="Arial"/>
                <w:color w:val="000000" w:themeColor="text1"/>
                <w:sz w:val="18"/>
                <w:szCs w:val="18"/>
              </w:rPr>
              <w:t>Tier 1 – INR 37 million</w:t>
            </w:r>
          </w:p>
          <w:p w14:paraId="3B4D5757" w14:textId="77777777" w:rsidR="00F96262" w:rsidRPr="00F1170C" w:rsidRDefault="00F96262" w:rsidP="002F3844">
            <w:pPr>
              <w:spacing w:after="80"/>
              <w:rPr>
                <w:rFonts w:ascii="Arial" w:hAnsi="Arial" w:cs="Arial"/>
                <w:b/>
                <w:color w:val="000000" w:themeColor="text1"/>
                <w:sz w:val="18"/>
                <w:szCs w:val="18"/>
              </w:rPr>
            </w:pPr>
            <w:r w:rsidRPr="00F1170C">
              <w:rPr>
                <w:rFonts w:ascii="Arial" w:hAnsi="Arial" w:cs="Arial"/>
                <w:color w:val="000000" w:themeColor="text1"/>
                <w:sz w:val="18"/>
                <w:szCs w:val="18"/>
              </w:rPr>
              <w:t>Tier 2 – INR 96.8 millio</w:t>
            </w:r>
            <w:r>
              <w:rPr>
                <w:rFonts w:ascii="Arial" w:hAnsi="Arial" w:cs="Arial"/>
                <w:color w:val="000000" w:themeColor="text1"/>
                <w:sz w:val="18"/>
                <w:szCs w:val="18"/>
              </w:rPr>
              <w:t>n</w:t>
            </w:r>
          </w:p>
        </w:tc>
      </w:tr>
      <w:tr w:rsidR="00F96262" w:rsidRPr="00C6476E" w14:paraId="6104353A" w14:textId="77777777" w:rsidTr="002F3844">
        <w:tc>
          <w:tcPr>
            <w:tcW w:w="9468" w:type="dxa"/>
            <w:gridSpan w:val="4"/>
          </w:tcPr>
          <w:p w14:paraId="5C5CB665" w14:textId="77777777" w:rsidR="00F96262" w:rsidRDefault="00F96262" w:rsidP="002F3844">
            <w:pPr>
              <w:spacing w:after="80"/>
              <w:rPr>
                <w:rFonts w:ascii="Arial" w:hAnsi="Arial" w:cs="Arial"/>
                <w:b/>
                <w:sz w:val="18"/>
                <w:szCs w:val="18"/>
              </w:rPr>
            </w:pPr>
            <w:r>
              <w:rPr>
                <w:rFonts w:ascii="Arial" w:hAnsi="Arial" w:cs="Arial"/>
                <w:b/>
                <w:sz w:val="18"/>
                <w:szCs w:val="18"/>
              </w:rPr>
              <w:t>Mitigation Measures</w:t>
            </w:r>
          </w:p>
          <w:p w14:paraId="6BCE3640" w14:textId="77777777" w:rsidR="00F96262" w:rsidRPr="00C804AC" w:rsidRDefault="00F96262" w:rsidP="002F3844">
            <w:pPr>
              <w:spacing w:after="80"/>
              <w:rPr>
                <w:rFonts w:ascii="Arial" w:hAnsi="Arial" w:cs="Arial"/>
                <w:bCs/>
                <w:sz w:val="18"/>
                <w:szCs w:val="18"/>
              </w:rPr>
            </w:pPr>
            <w:r w:rsidRPr="00E206CD">
              <w:rPr>
                <w:rFonts w:ascii="Arial" w:hAnsi="Arial" w:cs="Arial"/>
                <w:bCs/>
                <w:sz w:val="18"/>
                <w:szCs w:val="18"/>
              </w:rPr>
              <w:t>We are mapping supply chain carbon cost exposure</w:t>
            </w:r>
            <w:r>
              <w:rPr>
                <w:rFonts w:ascii="Arial" w:hAnsi="Arial" w:cs="Arial"/>
                <w:bCs/>
                <w:sz w:val="18"/>
                <w:szCs w:val="18"/>
              </w:rPr>
              <w:t>, looking to</w:t>
            </w:r>
            <w:r w:rsidRPr="00E206CD">
              <w:rPr>
                <w:rFonts w:ascii="Arial" w:hAnsi="Arial" w:cs="Arial"/>
                <w:bCs/>
                <w:sz w:val="18"/>
                <w:szCs w:val="18"/>
              </w:rPr>
              <w:t xml:space="preserve"> diversifying sourcing, and optimizing logistics to limit uncontrolled cost pass-through.</w:t>
            </w:r>
            <w:r>
              <w:rPr>
                <w:rFonts w:ascii="Arial" w:hAnsi="Arial" w:cs="Arial"/>
                <w:bCs/>
                <w:sz w:val="18"/>
                <w:szCs w:val="18"/>
              </w:rPr>
              <w:t xml:space="preserve"> Supplier engagement will be required to reduce our exposure to high emission logistics and manufacturing. We estimate our supplier engagement mitigation costs to lie within the range of INR 37 million to </w:t>
            </w:r>
            <w:r w:rsidRPr="00F1170C">
              <w:rPr>
                <w:rFonts w:ascii="Arial" w:hAnsi="Arial" w:cs="Arial"/>
                <w:color w:val="000000" w:themeColor="text1"/>
                <w:sz w:val="18"/>
                <w:szCs w:val="18"/>
              </w:rPr>
              <w:t>INR 96.8 million</w:t>
            </w:r>
            <w:r>
              <w:rPr>
                <w:rFonts w:ascii="Arial" w:hAnsi="Arial" w:cs="Arial"/>
                <w:color w:val="000000" w:themeColor="text1"/>
                <w:sz w:val="18"/>
                <w:szCs w:val="18"/>
              </w:rPr>
              <w:t xml:space="preserve">, varying from one-time costs and regular engagement. </w:t>
            </w:r>
          </w:p>
        </w:tc>
      </w:tr>
    </w:tbl>
    <w:p w14:paraId="797AD532" w14:textId="77777777" w:rsidR="00F96262" w:rsidRPr="009F6D72" w:rsidRDefault="00F96262" w:rsidP="00F96262">
      <w:pPr>
        <w:pStyle w:val="Heading2"/>
        <w:rPr>
          <w:rFonts w:ascii="Arial" w:hAnsi="Arial" w:cs="Arial"/>
          <w:b/>
          <w:bCs/>
          <w:color w:val="auto"/>
          <w:sz w:val="20"/>
          <w:szCs w:val="20"/>
        </w:rPr>
      </w:pPr>
      <w:r w:rsidRPr="009F6D72">
        <w:rPr>
          <w:rFonts w:ascii="Arial" w:hAnsi="Arial" w:cs="Arial"/>
          <w:b/>
          <w:bCs/>
          <w:color w:val="auto"/>
          <w:sz w:val="20"/>
          <w:szCs w:val="20"/>
        </w:rPr>
        <w:t>Policy &amp; Legal Risk</w:t>
      </w:r>
    </w:p>
    <w:tbl>
      <w:tblPr>
        <w:tblStyle w:val="TableGrid"/>
        <w:tblW w:w="0" w:type="auto"/>
        <w:tblInd w:w="108" w:type="dxa"/>
        <w:tblLook w:val="04A0" w:firstRow="1" w:lastRow="0" w:firstColumn="1" w:lastColumn="0" w:noHBand="0" w:noVBand="1"/>
      </w:tblPr>
      <w:tblGrid>
        <w:gridCol w:w="2890"/>
        <w:gridCol w:w="1569"/>
        <w:gridCol w:w="1440"/>
        <w:gridCol w:w="3009"/>
      </w:tblGrid>
      <w:tr w:rsidR="00F96262" w:rsidRPr="00826A96" w14:paraId="79BBF667" w14:textId="77777777" w:rsidTr="002F3844">
        <w:tc>
          <w:tcPr>
            <w:tcW w:w="9468" w:type="dxa"/>
            <w:gridSpan w:val="4"/>
            <w:shd w:val="clear" w:color="auto" w:fill="009268"/>
          </w:tcPr>
          <w:p w14:paraId="7851EB47" w14:textId="77777777" w:rsidR="00F96262" w:rsidRPr="00826A96" w:rsidRDefault="00F96262" w:rsidP="002F3844">
            <w:pPr>
              <w:spacing w:after="80"/>
              <w:rPr>
                <w:rFonts w:ascii="Arial" w:hAnsi="Arial" w:cs="Arial"/>
                <w:b/>
                <w:sz w:val="18"/>
                <w:szCs w:val="18"/>
              </w:rPr>
            </w:pPr>
            <w:r w:rsidRPr="00C67122">
              <w:rPr>
                <w:rFonts w:ascii="Arial" w:hAnsi="Arial" w:cs="Arial"/>
                <w:b/>
                <w:color w:val="FFFFFF" w:themeColor="background1"/>
                <w:sz w:val="18"/>
                <w:szCs w:val="18"/>
              </w:rPr>
              <w:t>Disclosure Mandates</w:t>
            </w:r>
          </w:p>
        </w:tc>
      </w:tr>
      <w:tr w:rsidR="00F96262" w:rsidRPr="00826A96" w14:paraId="54A74DB5" w14:textId="77777777" w:rsidTr="002F3844">
        <w:tc>
          <w:tcPr>
            <w:tcW w:w="3084" w:type="dxa"/>
            <w:shd w:val="clear" w:color="auto" w:fill="E7FFF8"/>
          </w:tcPr>
          <w:p w14:paraId="3AE8D81C" w14:textId="77777777" w:rsidR="00F96262" w:rsidRPr="00826A96" w:rsidRDefault="00F96262" w:rsidP="002F3844">
            <w:pPr>
              <w:spacing w:after="80"/>
              <w:rPr>
                <w:rFonts w:ascii="Arial" w:hAnsi="Arial" w:cs="Arial"/>
                <w:sz w:val="18"/>
                <w:szCs w:val="18"/>
              </w:rPr>
            </w:pPr>
            <w:r w:rsidRPr="00826A96">
              <w:rPr>
                <w:rFonts w:ascii="Arial" w:hAnsi="Arial" w:cs="Arial"/>
                <w:b/>
                <w:sz w:val="18"/>
                <w:szCs w:val="18"/>
              </w:rPr>
              <w:lastRenderedPageBreak/>
              <w:t>Time Horizon:</w:t>
            </w:r>
            <w:r w:rsidRPr="00826A96">
              <w:rPr>
                <w:rFonts w:ascii="Arial" w:hAnsi="Arial" w:cs="Arial"/>
                <w:sz w:val="18"/>
                <w:szCs w:val="18"/>
              </w:rPr>
              <w:t xml:space="preserve"> </w:t>
            </w:r>
          </w:p>
          <w:p w14:paraId="11B78C68" w14:textId="77777777" w:rsidR="00F96262" w:rsidRPr="00826A96" w:rsidRDefault="00F96262" w:rsidP="002F3844">
            <w:pPr>
              <w:spacing w:after="80"/>
              <w:rPr>
                <w:rFonts w:ascii="Arial" w:hAnsi="Arial" w:cs="Arial"/>
                <w:b/>
                <w:sz w:val="18"/>
                <w:szCs w:val="18"/>
              </w:rPr>
            </w:pPr>
            <w:r>
              <w:rPr>
                <w:rFonts w:ascii="Arial" w:hAnsi="Arial" w:cs="Arial"/>
                <w:sz w:val="18"/>
                <w:szCs w:val="18"/>
              </w:rPr>
              <w:t>Medium</w:t>
            </w:r>
            <w:r w:rsidRPr="00D247F0">
              <w:rPr>
                <w:rFonts w:ascii="Arial" w:hAnsi="Arial" w:cs="Arial"/>
                <w:sz w:val="18"/>
                <w:szCs w:val="18"/>
              </w:rPr>
              <w:t xml:space="preserve">-term </w:t>
            </w:r>
            <w:r w:rsidRPr="00C67122">
              <w:rPr>
                <w:rFonts w:ascii="Arial" w:hAnsi="Arial" w:cs="Arial"/>
                <w:sz w:val="18"/>
                <w:szCs w:val="18"/>
              </w:rPr>
              <w:t>(203</w:t>
            </w:r>
            <w:r>
              <w:rPr>
                <w:rFonts w:ascii="Arial" w:hAnsi="Arial" w:cs="Arial"/>
                <w:sz w:val="18"/>
                <w:szCs w:val="18"/>
              </w:rPr>
              <w:t>1</w:t>
            </w:r>
            <w:r w:rsidRPr="00C67122">
              <w:rPr>
                <w:rFonts w:ascii="Arial" w:hAnsi="Arial" w:cs="Arial"/>
                <w:sz w:val="18"/>
                <w:szCs w:val="18"/>
              </w:rPr>
              <w:t>–20</w:t>
            </w:r>
            <w:r>
              <w:rPr>
                <w:rFonts w:ascii="Arial" w:hAnsi="Arial" w:cs="Arial"/>
                <w:sz w:val="18"/>
                <w:szCs w:val="18"/>
              </w:rPr>
              <w:t>40</w:t>
            </w:r>
            <w:r w:rsidRPr="00C67122">
              <w:rPr>
                <w:rFonts w:ascii="Arial" w:hAnsi="Arial" w:cs="Arial"/>
                <w:sz w:val="18"/>
                <w:szCs w:val="18"/>
              </w:rPr>
              <w:t>)</w:t>
            </w:r>
          </w:p>
        </w:tc>
        <w:tc>
          <w:tcPr>
            <w:tcW w:w="3192" w:type="dxa"/>
            <w:gridSpan w:val="2"/>
            <w:shd w:val="clear" w:color="auto" w:fill="E7FFF8"/>
          </w:tcPr>
          <w:p w14:paraId="49922A47" w14:textId="77777777" w:rsidR="00F96262" w:rsidRPr="00826A96" w:rsidRDefault="00F96262" w:rsidP="002F3844">
            <w:pPr>
              <w:spacing w:after="80"/>
              <w:rPr>
                <w:rFonts w:ascii="Arial" w:hAnsi="Arial" w:cs="Arial"/>
                <w:b/>
                <w:bCs/>
                <w:sz w:val="18"/>
                <w:szCs w:val="18"/>
              </w:rPr>
            </w:pPr>
            <w:r w:rsidRPr="00826A96">
              <w:rPr>
                <w:rFonts w:ascii="Arial" w:hAnsi="Arial" w:cs="Arial"/>
                <w:b/>
                <w:bCs/>
                <w:sz w:val="18"/>
                <w:szCs w:val="18"/>
              </w:rPr>
              <w:t xml:space="preserve">Likelihood: </w:t>
            </w:r>
          </w:p>
          <w:p w14:paraId="076CBDFD" w14:textId="77777777" w:rsidR="00F96262" w:rsidRPr="00826A96" w:rsidRDefault="00F96262" w:rsidP="002F3844">
            <w:pPr>
              <w:spacing w:after="80"/>
              <w:rPr>
                <w:rFonts w:ascii="Arial" w:hAnsi="Arial" w:cs="Arial"/>
                <w:b/>
                <w:sz w:val="18"/>
                <w:szCs w:val="18"/>
              </w:rPr>
            </w:pPr>
            <w:r w:rsidRPr="00C67122">
              <w:rPr>
                <w:rFonts w:ascii="Arial" w:hAnsi="Arial" w:cs="Arial"/>
                <w:sz w:val="18"/>
                <w:szCs w:val="18"/>
              </w:rPr>
              <w:t xml:space="preserve">Expected </w:t>
            </w:r>
          </w:p>
          <w:p w14:paraId="71C13E5E" w14:textId="77777777" w:rsidR="00F96262" w:rsidRPr="00826A96" w:rsidRDefault="00F96262" w:rsidP="002F3844">
            <w:pPr>
              <w:spacing w:after="80"/>
              <w:rPr>
                <w:rFonts w:ascii="Arial" w:hAnsi="Arial" w:cs="Arial"/>
                <w:b/>
                <w:sz w:val="18"/>
                <w:szCs w:val="18"/>
              </w:rPr>
            </w:pPr>
          </w:p>
        </w:tc>
        <w:tc>
          <w:tcPr>
            <w:tcW w:w="3192" w:type="dxa"/>
            <w:shd w:val="clear" w:color="auto" w:fill="E7FFF8"/>
          </w:tcPr>
          <w:p w14:paraId="1D82837A" w14:textId="77777777" w:rsidR="00F96262" w:rsidRPr="00826A96" w:rsidRDefault="00F96262" w:rsidP="002F3844">
            <w:pPr>
              <w:spacing w:after="80"/>
              <w:rPr>
                <w:rFonts w:ascii="Arial" w:hAnsi="Arial" w:cs="Arial"/>
                <w:b/>
                <w:bCs/>
                <w:sz w:val="18"/>
                <w:szCs w:val="18"/>
              </w:rPr>
            </w:pPr>
            <w:r w:rsidRPr="00826A96">
              <w:rPr>
                <w:rFonts w:ascii="Arial" w:hAnsi="Arial" w:cs="Arial"/>
                <w:b/>
                <w:bCs/>
                <w:sz w:val="18"/>
                <w:szCs w:val="18"/>
              </w:rPr>
              <w:t xml:space="preserve">Magnitude: </w:t>
            </w:r>
          </w:p>
          <w:p w14:paraId="32FAA561" w14:textId="77777777" w:rsidR="00F96262" w:rsidRPr="00826A96" w:rsidRDefault="00F96262" w:rsidP="002F3844">
            <w:pPr>
              <w:spacing w:after="80"/>
              <w:rPr>
                <w:rFonts w:ascii="Arial" w:hAnsi="Arial" w:cs="Arial"/>
                <w:b/>
                <w:sz w:val="18"/>
                <w:szCs w:val="18"/>
              </w:rPr>
            </w:pPr>
            <w:r>
              <w:rPr>
                <w:rFonts w:ascii="Arial" w:hAnsi="Arial" w:cs="Arial"/>
                <w:sz w:val="18"/>
                <w:szCs w:val="18"/>
              </w:rPr>
              <w:t>Medium-Low</w:t>
            </w:r>
          </w:p>
        </w:tc>
      </w:tr>
      <w:tr w:rsidR="00F96262" w:rsidRPr="00826A96" w14:paraId="48DC7CA9" w14:textId="77777777" w:rsidTr="002F3844">
        <w:tc>
          <w:tcPr>
            <w:tcW w:w="9468" w:type="dxa"/>
            <w:gridSpan w:val="4"/>
          </w:tcPr>
          <w:p w14:paraId="315CFFEE" w14:textId="77777777" w:rsidR="00F96262" w:rsidRPr="00534AEC" w:rsidRDefault="00F96262" w:rsidP="002F3844">
            <w:pPr>
              <w:spacing w:after="80" w:line="259" w:lineRule="auto"/>
              <w:rPr>
                <w:rFonts w:ascii="Arial" w:hAnsi="Arial" w:cs="Arial"/>
                <w:sz w:val="18"/>
                <w:szCs w:val="18"/>
              </w:rPr>
            </w:pPr>
            <w:r w:rsidRPr="00C67122">
              <w:rPr>
                <w:rFonts w:ascii="Arial" w:hAnsi="Arial" w:cs="Arial"/>
                <w:b/>
                <w:bCs/>
                <w:sz w:val="18"/>
                <w:szCs w:val="18"/>
              </w:rPr>
              <w:t>Description</w:t>
            </w:r>
            <w:r w:rsidRPr="00C67122">
              <w:rPr>
                <w:rFonts w:ascii="Arial" w:hAnsi="Arial" w:cs="Arial"/>
                <w:sz w:val="18"/>
                <w:szCs w:val="18"/>
              </w:rPr>
              <w:t>:</w:t>
            </w:r>
            <w:r w:rsidRPr="00826A96">
              <w:rPr>
                <w:rFonts w:ascii="Arial" w:hAnsi="Arial" w:cs="Arial"/>
                <w:sz w:val="18"/>
                <w:szCs w:val="18"/>
              </w:rPr>
              <w:t xml:space="preserve"> </w:t>
            </w:r>
            <w:r w:rsidRPr="00534AEC">
              <w:rPr>
                <w:rFonts w:ascii="Arial" w:hAnsi="Arial" w:cs="Arial"/>
                <w:sz w:val="18"/>
                <w:szCs w:val="18"/>
              </w:rPr>
              <w:t>Strides is subject to evolving climate disclosure requirements across key markets, particularly the European Union and the United States. Regulations such as the Corporate Sustainability Reporting Directive (CSRD) and New York's climate disclosure requirements (Part 253) will require enhanced reporting on greenhouse gas emissions, climate-related risks, transition plans, and associated assurance requirements.</w:t>
            </w:r>
          </w:p>
          <w:p w14:paraId="57D32BDF" w14:textId="77777777" w:rsidR="00F96262" w:rsidRPr="00534AEC" w:rsidRDefault="00F96262" w:rsidP="002F3844">
            <w:pPr>
              <w:spacing w:after="80" w:line="259" w:lineRule="auto"/>
              <w:rPr>
                <w:rFonts w:ascii="Arial" w:hAnsi="Arial" w:cs="Arial"/>
                <w:sz w:val="18"/>
                <w:szCs w:val="18"/>
              </w:rPr>
            </w:pPr>
            <w:r w:rsidRPr="00534AEC">
              <w:rPr>
                <w:rFonts w:ascii="Arial" w:hAnsi="Arial" w:cs="Arial"/>
                <w:sz w:val="18"/>
                <w:szCs w:val="18"/>
              </w:rPr>
              <w:t>For U.S. operations, non-compliance may result in civil enforcement actions and financial penalties. While the New York framework provides for penalties of up to US$100,000 per day for willful non-compliance, capped at US$500,000 per reporting year, enforcement guidance indicates that regulatory action is expected to focus primarily on non-filing rather than good-faith estimation errors. Consequently, the estimated cost of risk reflects a general probability of non-compliance despite documented compliance efforts and has been evaluated across the four climate scenarios.</w:t>
            </w:r>
          </w:p>
          <w:p w14:paraId="5B46DEC1" w14:textId="77777777" w:rsidR="00F96262" w:rsidRPr="00FD692E" w:rsidRDefault="00F96262" w:rsidP="002F3844">
            <w:pPr>
              <w:spacing w:after="80"/>
              <w:rPr>
                <w:rFonts w:ascii="Arial" w:hAnsi="Arial" w:cs="Arial"/>
                <w:sz w:val="18"/>
                <w:szCs w:val="18"/>
              </w:rPr>
            </w:pPr>
            <w:r w:rsidRPr="00534AEC">
              <w:rPr>
                <w:rFonts w:ascii="Arial" w:hAnsi="Arial" w:cs="Arial"/>
                <w:sz w:val="18"/>
                <w:szCs w:val="18"/>
              </w:rPr>
              <w:t>As there are currently no NGFS scenarios addressing disclosure-related compliance risks, the assessment has been developed using assumptions that account for good-faith compliance practices typically recognized by U.S. regulators. Given the regulatory uncertainty and evolving implementation requirements, these estimates should be considered indicative rather than predictive and will be reassessed as regulatory frameworks mature and enforcement practices become established.</w:t>
            </w:r>
          </w:p>
        </w:tc>
      </w:tr>
      <w:tr w:rsidR="00F96262" w:rsidRPr="00826A96" w14:paraId="159F5E09" w14:textId="77777777" w:rsidTr="002F3844">
        <w:tc>
          <w:tcPr>
            <w:tcW w:w="9468" w:type="dxa"/>
            <w:gridSpan w:val="4"/>
          </w:tcPr>
          <w:p w14:paraId="4DA74479" w14:textId="77777777" w:rsidR="00F96262" w:rsidRPr="00826A96" w:rsidRDefault="00F96262" w:rsidP="002F3844">
            <w:pPr>
              <w:spacing w:after="80"/>
              <w:rPr>
                <w:rFonts w:ascii="Arial" w:hAnsi="Arial" w:cs="Arial"/>
                <w:sz w:val="18"/>
                <w:szCs w:val="18"/>
              </w:rPr>
            </w:pPr>
            <w:r w:rsidRPr="00826A96">
              <w:rPr>
                <w:rFonts w:ascii="Arial" w:hAnsi="Arial" w:cs="Arial"/>
                <w:b/>
                <w:sz w:val="18"/>
                <w:szCs w:val="18"/>
              </w:rPr>
              <w:t>Financial Implications:</w:t>
            </w:r>
            <w:r w:rsidRPr="00826A96">
              <w:rPr>
                <w:rFonts w:ascii="Arial" w:hAnsi="Arial" w:cs="Arial"/>
                <w:sz w:val="18"/>
                <w:szCs w:val="18"/>
              </w:rPr>
              <w:t xml:space="preserve"> </w:t>
            </w:r>
          </w:p>
          <w:p w14:paraId="24FAB112" w14:textId="77777777" w:rsidR="00F96262" w:rsidRPr="00C67122" w:rsidRDefault="00F96262" w:rsidP="00C511BC">
            <w:pPr>
              <w:pStyle w:val="ListParagraph"/>
              <w:numPr>
                <w:ilvl w:val="0"/>
                <w:numId w:val="98"/>
              </w:numPr>
              <w:suppressAutoHyphens w:val="0"/>
              <w:spacing w:after="80"/>
              <w:rPr>
                <w:rFonts w:ascii="Arial" w:hAnsi="Arial" w:cs="Arial"/>
                <w:b/>
                <w:sz w:val="18"/>
                <w:szCs w:val="18"/>
              </w:rPr>
            </w:pPr>
            <w:r>
              <w:rPr>
                <w:rFonts w:ascii="Arial" w:hAnsi="Arial" w:cs="Arial"/>
                <w:sz w:val="18"/>
                <w:szCs w:val="18"/>
              </w:rPr>
              <w:t>R</w:t>
            </w:r>
            <w:r w:rsidRPr="00C67122">
              <w:rPr>
                <w:rFonts w:ascii="Arial" w:hAnsi="Arial" w:cs="Arial"/>
                <w:sz w:val="18"/>
                <w:szCs w:val="18"/>
              </w:rPr>
              <w:t>ecurring compliance costs (assurance, data systems, reporting resources)</w:t>
            </w:r>
          </w:p>
          <w:p w14:paraId="4067D495" w14:textId="77777777" w:rsidR="00F96262" w:rsidRPr="00E41CB1" w:rsidRDefault="00F96262" w:rsidP="00C511BC">
            <w:pPr>
              <w:pStyle w:val="ListParagraph"/>
              <w:numPr>
                <w:ilvl w:val="0"/>
                <w:numId w:val="98"/>
              </w:numPr>
              <w:suppressAutoHyphens w:val="0"/>
              <w:spacing w:after="80"/>
              <w:rPr>
                <w:rFonts w:ascii="Arial" w:hAnsi="Arial" w:cs="Arial"/>
                <w:b/>
                <w:sz w:val="18"/>
                <w:szCs w:val="18"/>
              </w:rPr>
            </w:pPr>
            <w:r>
              <w:rPr>
                <w:rFonts w:ascii="Arial" w:hAnsi="Arial" w:cs="Arial"/>
                <w:sz w:val="18"/>
                <w:szCs w:val="18"/>
              </w:rPr>
              <w:t>N</w:t>
            </w:r>
            <w:r w:rsidRPr="00C67122">
              <w:rPr>
                <w:rFonts w:ascii="Arial" w:hAnsi="Arial" w:cs="Arial"/>
                <w:sz w:val="18"/>
                <w:szCs w:val="18"/>
              </w:rPr>
              <w:t>on-compliance risk includes penalties/legal liability</w:t>
            </w:r>
            <w:r>
              <w:rPr>
                <w:rFonts w:ascii="Arial" w:hAnsi="Arial" w:cs="Arial"/>
                <w:sz w:val="18"/>
                <w:szCs w:val="18"/>
              </w:rPr>
              <w:t xml:space="preserve"> in international markets with Strides manufacturing presence</w:t>
            </w:r>
          </w:p>
          <w:p w14:paraId="6A53382F" w14:textId="77777777" w:rsidR="00F96262" w:rsidRPr="00E41CB1" w:rsidRDefault="00F96262" w:rsidP="00C511BC">
            <w:pPr>
              <w:pStyle w:val="ListParagraph"/>
              <w:numPr>
                <w:ilvl w:val="0"/>
                <w:numId w:val="98"/>
              </w:numPr>
              <w:suppressAutoHyphens w:val="0"/>
              <w:spacing w:after="80"/>
              <w:rPr>
                <w:rFonts w:ascii="Arial" w:hAnsi="Arial" w:cs="Arial"/>
                <w:bCs/>
                <w:sz w:val="18"/>
                <w:szCs w:val="18"/>
              </w:rPr>
            </w:pPr>
            <w:r>
              <w:rPr>
                <w:rFonts w:ascii="Arial" w:hAnsi="Arial" w:cs="Arial"/>
                <w:bCs/>
                <w:sz w:val="18"/>
                <w:szCs w:val="18"/>
              </w:rPr>
              <w:t>S</w:t>
            </w:r>
            <w:r w:rsidRPr="00E41CB1">
              <w:rPr>
                <w:rFonts w:ascii="Arial" w:hAnsi="Arial" w:cs="Arial"/>
                <w:bCs/>
                <w:sz w:val="18"/>
                <w:szCs w:val="18"/>
              </w:rPr>
              <w:t>tatutory penalty provisions (up to $500,000 per reporting year for willful non-compliance</w:t>
            </w:r>
            <w:r>
              <w:rPr>
                <w:rFonts w:ascii="Arial" w:hAnsi="Arial" w:cs="Arial"/>
                <w:bCs/>
                <w:sz w:val="18"/>
                <w:szCs w:val="18"/>
              </w:rPr>
              <w:t xml:space="preserve"> as the worst-case scenario</w:t>
            </w:r>
            <w:r w:rsidRPr="00E41CB1">
              <w:rPr>
                <w:rFonts w:ascii="Arial" w:hAnsi="Arial" w:cs="Arial"/>
                <w:bCs/>
                <w:sz w:val="18"/>
                <w:szCs w:val="18"/>
              </w:rPr>
              <w:t>) are weighed by the low likelihood of such an outcome given our proactive compliance program, alongside anticipated program administration fees.</w:t>
            </w:r>
            <w:r>
              <w:rPr>
                <w:rFonts w:ascii="Arial" w:hAnsi="Arial" w:cs="Arial"/>
                <w:bCs/>
                <w:sz w:val="18"/>
                <w:szCs w:val="18"/>
              </w:rPr>
              <w:t xml:space="preserve"> Additionally, </w:t>
            </w:r>
            <w:r w:rsidRPr="00857334">
              <w:rPr>
                <w:rFonts w:ascii="Arial" w:hAnsi="Arial" w:cs="Arial"/>
                <w:bCs/>
                <w:sz w:val="18"/>
                <w:szCs w:val="18"/>
              </w:rPr>
              <w:t>Part 253 is still a early-stage framework with no enforcement track record yet.</w:t>
            </w:r>
          </w:p>
        </w:tc>
      </w:tr>
      <w:tr w:rsidR="00F96262" w:rsidRPr="00826A96" w14:paraId="7654463A" w14:textId="77777777" w:rsidTr="002F3844">
        <w:tc>
          <w:tcPr>
            <w:tcW w:w="4734" w:type="dxa"/>
            <w:gridSpan w:val="2"/>
          </w:tcPr>
          <w:p w14:paraId="1DE73585" w14:textId="77777777" w:rsidR="00F96262" w:rsidRDefault="00F96262" w:rsidP="002F3844">
            <w:pPr>
              <w:spacing w:after="80"/>
              <w:rPr>
                <w:rFonts w:ascii="Arial" w:hAnsi="Arial" w:cs="Arial"/>
                <w:b/>
                <w:bCs/>
                <w:color w:val="000000" w:themeColor="text1"/>
                <w:sz w:val="18"/>
                <w:szCs w:val="18"/>
              </w:rPr>
            </w:pPr>
            <w:r w:rsidRPr="00DD24B4">
              <w:rPr>
                <w:rFonts w:ascii="Arial" w:hAnsi="Arial" w:cs="Arial"/>
                <w:b/>
                <w:bCs/>
                <w:color w:val="000000" w:themeColor="text1"/>
                <w:sz w:val="18"/>
                <w:szCs w:val="18"/>
              </w:rPr>
              <w:t xml:space="preserve">Cost </w:t>
            </w:r>
            <w:r>
              <w:rPr>
                <w:rFonts w:ascii="Arial" w:hAnsi="Arial" w:cs="Arial"/>
                <w:b/>
                <w:bCs/>
                <w:color w:val="000000" w:themeColor="text1"/>
                <w:sz w:val="18"/>
                <w:szCs w:val="18"/>
              </w:rPr>
              <w:t xml:space="preserve">of </w:t>
            </w:r>
            <w:r w:rsidRPr="00DD24B4">
              <w:rPr>
                <w:rFonts w:ascii="Arial" w:hAnsi="Arial" w:cs="Arial"/>
                <w:b/>
                <w:bCs/>
                <w:color w:val="000000" w:themeColor="text1"/>
                <w:sz w:val="18"/>
                <w:szCs w:val="18"/>
              </w:rPr>
              <w:t>Risk as a Proportion of Exposed Revenue</w:t>
            </w:r>
          </w:p>
          <w:p w14:paraId="49FCF646" w14:textId="77777777" w:rsidR="00F96262" w:rsidRDefault="00F96262" w:rsidP="002F3844">
            <w:pPr>
              <w:spacing w:after="80"/>
              <w:rPr>
                <w:rFonts w:ascii="Arial" w:hAnsi="Arial" w:cs="Arial"/>
                <w:bCs/>
                <w:sz w:val="18"/>
                <w:szCs w:val="18"/>
              </w:rPr>
            </w:pPr>
            <w:r>
              <w:rPr>
                <w:rFonts w:ascii="Arial" w:hAnsi="Arial" w:cs="Arial"/>
                <w:b/>
                <w:sz w:val="18"/>
                <w:szCs w:val="18"/>
              </w:rPr>
              <w:t xml:space="preserve">Scenario 1: </w:t>
            </w:r>
            <w:r w:rsidRPr="00CF5FF2">
              <w:rPr>
                <w:rFonts w:ascii="Arial" w:hAnsi="Arial" w:cs="Arial"/>
                <w:bCs/>
                <w:sz w:val="18"/>
                <w:szCs w:val="18"/>
              </w:rPr>
              <w:t>No compliance deficiency</w:t>
            </w:r>
            <w:r>
              <w:rPr>
                <w:rFonts w:ascii="Arial" w:hAnsi="Arial" w:cs="Arial"/>
                <w:bCs/>
                <w:sz w:val="18"/>
                <w:szCs w:val="18"/>
              </w:rPr>
              <w:t xml:space="preserve"> </w:t>
            </w:r>
            <w:r>
              <w:rPr>
                <w:rFonts w:ascii="Arial" w:hAnsi="Arial" w:cs="Arial"/>
                <w:b/>
                <w:sz w:val="18"/>
                <w:szCs w:val="18"/>
              </w:rPr>
              <w:t xml:space="preserve">– </w:t>
            </w:r>
            <w:r w:rsidRPr="00CF5FF2">
              <w:rPr>
                <w:rFonts w:ascii="Arial" w:hAnsi="Arial" w:cs="Arial"/>
                <w:bCs/>
                <w:sz w:val="18"/>
                <w:szCs w:val="18"/>
              </w:rPr>
              <w:t>No</w:t>
            </w:r>
            <w:r>
              <w:rPr>
                <w:rFonts w:ascii="Arial" w:hAnsi="Arial" w:cs="Arial"/>
                <w:bCs/>
                <w:sz w:val="18"/>
                <w:szCs w:val="18"/>
              </w:rPr>
              <w:t xml:space="preserve"> penalty</w:t>
            </w:r>
          </w:p>
          <w:p w14:paraId="0880B5CC" w14:textId="77777777" w:rsidR="00F96262" w:rsidRPr="00392CB7" w:rsidRDefault="00F96262" w:rsidP="002F3844">
            <w:pPr>
              <w:spacing w:after="80"/>
              <w:rPr>
                <w:rFonts w:ascii="Arial" w:hAnsi="Arial" w:cs="Arial"/>
                <w:b/>
                <w:sz w:val="18"/>
                <w:szCs w:val="18"/>
              </w:rPr>
            </w:pPr>
            <w:r>
              <w:rPr>
                <w:rFonts w:ascii="Arial" w:hAnsi="Arial" w:cs="Arial"/>
                <w:b/>
                <w:sz w:val="18"/>
                <w:szCs w:val="18"/>
              </w:rPr>
              <w:t xml:space="preserve">Scenario 2: </w:t>
            </w:r>
            <w:r w:rsidRPr="00A85A3C">
              <w:rPr>
                <w:rFonts w:ascii="Arial" w:hAnsi="Arial" w:cs="Arial"/>
                <w:bCs/>
                <w:sz w:val="18"/>
                <w:szCs w:val="18"/>
              </w:rPr>
              <w:t xml:space="preserve">Minor deficiency – </w:t>
            </w:r>
            <w:r>
              <w:rPr>
                <w:rFonts w:ascii="Arial" w:hAnsi="Arial" w:cs="Arial"/>
                <w:bCs/>
                <w:sz w:val="18"/>
                <w:szCs w:val="18"/>
              </w:rPr>
              <w:t xml:space="preserve">INR 2 </w:t>
            </w:r>
            <w:r>
              <w:rPr>
                <w:rFonts w:ascii="Arial" w:hAnsi="Arial" w:cs="Arial"/>
                <w:b/>
                <w:sz w:val="18"/>
                <w:szCs w:val="18"/>
              </w:rPr>
              <w:t>–</w:t>
            </w:r>
            <w:r>
              <w:rPr>
                <w:rFonts w:ascii="Arial" w:hAnsi="Arial" w:cs="Arial"/>
                <w:bCs/>
                <w:sz w:val="18"/>
                <w:szCs w:val="18"/>
              </w:rPr>
              <w:t xml:space="preserve"> 6 million (</w:t>
            </w:r>
            <w:r w:rsidRPr="00392CB7">
              <w:rPr>
                <w:rFonts w:ascii="Arial" w:hAnsi="Arial" w:cs="Arial"/>
                <w:bCs/>
                <w:sz w:val="18"/>
                <w:szCs w:val="18"/>
              </w:rPr>
              <w:t>0.004%</w:t>
            </w:r>
            <w:r w:rsidRPr="00392CB7">
              <w:rPr>
                <w:rFonts w:ascii="Arial" w:hAnsi="Arial" w:cs="Arial"/>
                <w:bCs/>
                <w:sz w:val="18"/>
                <w:szCs w:val="18"/>
              </w:rPr>
              <w:tab/>
            </w:r>
            <w:r>
              <w:rPr>
                <w:rFonts w:ascii="Arial" w:hAnsi="Arial" w:cs="Arial"/>
                <w:bCs/>
                <w:sz w:val="18"/>
                <w:szCs w:val="18"/>
              </w:rPr>
              <w:t xml:space="preserve">- </w:t>
            </w:r>
            <w:r w:rsidRPr="00392CB7">
              <w:rPr>
                <w:rFonts w:ascii="Arial" w:hAnsi="Arial" w:cs="Arial"/>
                <w:bCs/>
                <w:sz w:val="18"/>
                <w:szCs w:val="18"/>
              </w:rPr>
              <w:t>0.012%</w:t>
            </w:r>
            <w:r>
              <w:rPr>
                <w:rFonts w:ascii="Arial" w:hAnsi="Arial" w:cs="Arial"/>
                <w:bCs/>
                <w:sz w:val="18"/>
                <w:szCs w:val="18"/>
              </w:rPr>
              <w:t xml:space="preserve"> </w:t>
            </w:r>
            <w:r>
              <w:rPr>
                <w:rFonts w:ascii="Arial" w:hAnsi="Arial" w:cs="Arial"/>
                <w:bCs/>
                <w:color w:val="000000" w:themeColor="text1"/>
                <w:sz w:val="18"/>
                <w:szCs w:val="18"/>
              </w:rPr>
              <w:t>of the revenue)</w:t>
            </w:r>
          </w:p>
          <w:p w14:paraId="4CCB08D5" w14:textId="77777777" w:rsidR="00F96262" w:rsidRDefault="00F96262" w:rsidP="002F3844">
            <w:pPr>
              <w:spacing w:after="80"/>
              <w:rPr>
                <w:rFonts w:ascii="Arial" w:hAnsi="Arial" w:cs="Arial"/>
                <w:b/>
                <w:sz w:val="18"/>
                <w:szCs w:val="18"/>
              </w:rPr>
            </w:pPr>
            <w:r>
              <w:rPr>
                <w:rFonts w:ascii="Arial" w:hAnsi="Arial" w:cs="Arial"/>
                <w:b/>
                <w:sz w:val="18"/>
                <w:szCs w:val="18"/>
              </w:rPr>
              <w:t xml:space="preserve">Scenario 3: </w:t>
            </w:r>
            <w:r w:rsidRPr="00A85A3C">
              <w:rPr>
                <w:rFonts w:ascii="Arial" w:hAnsi="Arial" w:cs="Arial"/>
                <w:bCs/>
                <w:sz w:val="18"/>
                <w:szCs w:val="18"/>
              </w:rPr>
              <w:t>Moderate deficiency –</w:t>
            </w:r>
            <w:r>
              <w:rPr>
                <w:rFonts w:ascii="Arial" w:hAnsi="Arial" w:cs="Arial"/>
                <w:bCs/>
                <w:sz w:val="18"/>
                <w:szCs w:val="18"/>
              </w:rPr>
              <w:t xml:space="preserve"> INR 8 </w:t>
            </w:r>
            <w:r>
              <w:rPr>
                <w:rFonts w:ascii="Arial" w:hAnsi="Arial" w:cs="Arial"/>
                <w:b/>
                <w:sz w:val="18"/>
                <w:szCs w:val="18"/>
              </w:rPr>
              <w:t xml:space="preserve">– </w:t>
            </w:r>
            <w:r>
              <w:rPr>
                <w:rFonts w:ascii="Arial" w:hAnsi="Arial" w:cs="Arial"/>
                <w:bCs/>
                <w:sz w:val="18"/>
                <w:szCs w:val="18"/>
              </w:rPr>
              <w:t xml:space="preserve">19 million </w:t>
            </w:r>
            <w:r w:rsidRPr="00392CB7">
              <w:rPr>
                <w:rFonts w:ascii="Arial" w:hAnsi="Arial" w:cs="Arial"/>
                <w:bCs/>
                <w:sz w:val="18"/>
                <w:szCs w:val="18"/>
              </w:rPr>
              <w:t xml:space="preserve">(0.017% - 0.038% </w:t>
            </w:r>
            <w:r w:rsidRPr="00392CB7">
              <w:rPr>
                <w:rFonts w:ascii="Arial" w:hAnsi="Arial" w:cs="Arial"/>
                <w:bCs/>
                <w:color w:val="000000" w:themeColor="text1"/>
                <w:sz w:val="18"/>
                <w:szCs w:val="18"/>
              </w:rPr>
              <w:t>of the revenue)</w:t>
            </w:r>
          </w:p>
          <w:p w14:paraId="241EB649" w14:textId="77777777" w:rsidR="00F96262" w:rsidRPr="00826A96" w:rsidRDefault="00F96262" w:rsidP="002F3844">
            <w:pPr>
              <w:spacing w:after="80"/>
              <w:rPr>
                <w:rFonts w:ascii="Arial" w:hAnsi="Arial" w:cs="Arial"/>
                <w:b/>
                <w:sz w:val="18"/>
                <w:szCs w:val="18"/>
              </w:rPr>
            </w:pPr>
            <w:r>
              <w:rPr>
                <w:rFonts w:ascii="Arial" w:hAnsi="Arial" w:cs="Arial"/>
                <w:b/>
                <w:sz w:val="18"/>
                <w:szCs w:val="18"/>
              </w:rPr>
              <w:t xml:space="preserve">Scenario 4: </w:t>
            </w:r>
            <w:r w:rsidRPr="00A85A3C">
              <w:rPr>
                <w:rFonts w:ascii="Arial" w:hAnsi="Arial" w:cs="Arial"/>
                <w:bCs/>
                <w:sz w:val="18"/>
                <w:szCs w:val="18"/>
              </w:rPr>
              <w:t>Sustained filing</w:t>
            </w:r>
            <w:r>
              <w:rPr>
                <w:rFonts w:ascii="Arial" w:hAnsi="Arial" w:cs="Arial"/>
                <w:bCs/>
                <w:sz w:val="18"/>
                <w:szCs w:val="18"/>
              </w:rPr>
              <w:t xml:space="preserve"> </w:t>
            </w:r>
            <w:r w:rsidRPr="00A85A3C">
              <w:rPr>
                <w:rFonts w:ascii="Arial" w:hAnsi="Arial" w:cs="Arial"/>
                <w:bCs/>
                <w:sz w:val="18"/>
                <w:szCs w:val="18"/>
              </w:rPr>
              <w:t>–</w:t>
            </w:r>
            <w:r>
              <w:rPr>
                <w:rFonts w:ascii="Arial" w:hAnsi="Arial" w:cs="Arial"/>
                <w:bCs/>
                <w:sz w:val="18"/>
                <w:szCs w:val="18"/>
              </w:rPr>
              <w:t xml:space="preserve"> INR 30 </w:t>
            </w:r>
            <w:r>
              <w:rPr>
                <w:rFonts w:ascii="Arial" w:hAnsi="Arial" w:cs="Arial"/>
                <w:b/>
                <w:sz w:val="18"/>
                <w:szCs w:val="18"/>
              </w:rPr>
              <w:t>–</w:t>
            </w:r>
            <w:r>
              <w:rPr>
                <w:rFonts w:ascii="Arial" w:hAnsi="Arial" w:cs="Arial"/>
                <w:bCs/>
                <w:sz w:val="18"/>
                <w:szCs w:val="18"/>
              </w:rPr>
              <w:t xml:space="preserve"> 47 million </w:t>
            </w:r>
            <w:r w:rsidRPr="00392CB7">
              <w:rPr>
                <w:rFonts w:ascii="Arial" w:hAnsi="Arial" w:cs="Arial"/>
                <w:bCs/>
                <w:sz w:val="18"/>
                <w:szCs w:val="18"/>
              </w:rPr>
              <w:t xml:space="preserve">(0.062% - 0.096% </w:t>
            </w:r>
            <w:r w:rsidRPr="00392CB7">
              <w:rPr>
                <w:rFonts w:ascii="Arial" w:hAnsi="Arial" w:cs="Arial"/>
                <w:bCs/>
                <w:color w:val="000000" w:themeColor="text1"/>
                <w:sz w:val="18"/>
                <w:szCs w:val="18"/>
              </w:rPr>
              <w:t>of the revenue)</w:t>
            </w:r>
          </w:p>
        </w:tc>
        <w:tc>
          <w:tcPr>
            <w:tcW w:w="4734" w:type="dxa"/>
            <w:gridSpan w:val="2"/>
          </w:tcPr>
          <w:p w14:paraId="4943DF5E" w14:textId="77777777" w:rsidR="00F96262" w:rsidRPr="00C6476E" w:rsidRDefault="00F96262" w:rsidP="002F3844">
            <w:pPr>
              <w:spacing w:after="80"/>
              <w:rPr>
                <w:rFonts w:ascii="Arial" w:hAnsi="Arial" w:cs="Arial"/>
                <w:b/>
                <w:sz w:val="18"/>
                <w:szCs w:val="18"/>
              </w:rPr>
            </w:pPr>
            <w:r w:rsidRPr="00C6476E">
              <w:rPr>
                <w:rFonts w:ascii="Arial" w:hAnsi="Arial" w:cs="Arial"/>
                <w:b/>
                <w:sz w:val="18"/>
                <w:szCs w:val="18"/>
              </w:rPr>
              <w:t xml:space="preserve">Cost of </w:t>
            </w:r>
            <w:r>
              <w:rPr>
                <w:rFonts w:ascii="Arial" w:hAnsi="Arial" w:cs="Arial"/>
                <w:b/>
                <w:sz w:val="18"/>
                <w:szCs w:val="18"/>
              </w:rPr>
              <w:t>M</w:t>
            </w:r>
            <w:r w:rsidRPr="00C6476E">
              <w:rPr>
                <w:rFonts w:ascii="Arial" w:hAnsi="Arial" w:cs="Arial"/>
                <w:b/>
                <w:sz w:val="18"/>
                <w:szCs w:val="18"/>
              </w:rPr>
              <w:t>itigation</w:t>
            </w:r>
          </w:p>
          <w:p w14:paraId="4BDCF29D" w14:textId="77777777" w:rsidR="00F96262" w:rsidRPr="00392CB7" w:rsidRDefault="00F96262" w:rsidP="002F3844">
            <w:pPr>
              <w:spacing w:after="80"/>
              <w:rPr>
                <w:rFonts w:ascii="Arial" w:hAnsi="Arial" w:cs="Arial"/>
                <w:bCs/>
                <w:sz w:val="18"/>
                <w:szCs w:val="18"/>
              </w:rPr>
            </w:pPr>
            <w:r w:rsidRPr="00C6476E">
              <w:rPr>
                <w:rFonts w:ascii="Arial" w:hAnsi="Arial" w:cs="Arial"/>
                <w:bCs/>
                <w:sz w:val="18"/>
                <w:szCs w:val="18"/>
              </w:rPr>
              <w:t xml:space="preserve">INR </w:t>
            </w:r>
            <w:r>
              <w:rPr>
                <w:rFonts w:ascii="Arial" w:hAnsi="Arial" w:cs="Arial"/>
                <w:bCs/>
                <w:sz w:val="18"/>
                <w:szCs w:val="18"/>
              </w:rPr>
              <w:t>10 million annually</w:t>
            </w:r>
          </w:p>
        </w:tc>
      </w:tr>
      <w:tr w:rsidR="00F96262" w:rsidRPr="00826A96" w14:paraId="6A764567" w14:textId="77777777" w:rsidTr="002F3844">
        <w:tc>
          <w:tcPr>
            <w:tcW w:w="9468" w:type="dxa"/>
            <w:gridSpan w:val="4"/>
          </w:tcPr>
          <w:p w14:paraId="1A170D11" w14:textId="77777777" w:rsidR="00F96262" w:rsidRDefault="00F96262" w:rsidP="002F3844">
            <w:pPr>
              <w:spacing w:after="80"/>
              <w:rPr>
                <w:rFonts w:ascii="Arial" w:hAnsi="Arial" w:cs="Arial"/>
                <w:b/>
                <w:sz w:val="18"/>
                <w:szCs w:val="18"/>
              </w:rPr>
            </w:pPr>
            <w:r>
              <w:rPr>
                <w:rFonts w:ascii="Arial" w:hAnsi="Arial" w:cs="Arial"/>
                <w:b/>
                <w:sz w:val="18"/>
                <w:szCs w:val="18"/>
              </w:rPr>
              <w:t>Mitigation Measures</w:t>
            </w:r>
          </w:p>
          <w:p w14:paraId="015D1188" w14:textId="77777777" w:rsidR="00F96262" w:rsidRPr="00C6476E" w:rsidRDefault="00F96262" w:rsidP="002F3844">
            <w:pPr>
              <w:spacing w:after="80"/>
              <w:rPr>
                <w:rFonts w:ascii="Arial" w:hAnsi="Arial" w:cs="Arial"/>
                <w:b/>
                <w:sz w:val="18"/>
                <w:szCs w:val="18"/>
              </w:rPr>
            </w:pPr>
            <w:r w:rsidRPr="00FD692E">
              <w:rPr>
                <w:rFonts w:ascii="Arial" w:hAnsi="Arial" w:cs="Arial"/>
                <w:sz w:val="18"/>
                <w:szCs w:val="18"/>
              </w:rPr>
              <w:t xml:space="preserve">To address this risk, Strides is strengthening </w:t>
            </w:r>
            <w:r>
              <w:rPr>
                <w:rFonts w:ascii="Arial" w:hAnsi="Arial" w:cs="Arial"/>
                <w:sz w:val="18"/>
                <w:szCs w:val="18"/>
              </w:rPr>
              <w:t xml:space="preserve">emissions </w:t>
            </w:r>
            <w:r w:rsidRPr="00FD692E">
              <w:rPr>
                <w:rFonts w:ascii="Arial" w:hAnsi="Arial" w:cs="Arial"/>
                <w:sz w:val="18"/>
                <w:szCs w:val="18"/>
              </w:rPr>
              <w:t>data management and disclosure processes proactively, ensuring readiness for future reporting obligations and reducing the risk of compressed implementation timelines.</w:t>
            </w:r>
          </w:p>
        </w:tc>
      </w:tr>
    </w:tbl>
    <w:p w14:paraId="565166B2" w14:textId="77777777" w:rsidR="00F96262" w:rsidRPr="003D0EBD" w:rsidRDefault="00F96262" w:rsidP="00F96262">
      <w:pPr>
        <w:jc w:val="both"/>
        <w:rPr>
          <w:rFonts w:cstheme="minorHAnsi"/>
        </w:rPr>
      </w:pPr>
    </w:p>
    <w:p w14:paraId="0BDD9DA6" w14:textId="77777777" w:rsidR="00F96262" w:rsidRPr="003D0EBD" w:rsidRDefault="00F96262" w:rsidP="00F96262">
      <w:pPr>
        <w:jc w:val="both"/>
        <w:rPr>
          <w:rFonts w:cstheme="minorHAnsi"/>
          <w:b/>
        </w:rPr>
      </w:pPr>
      <w:r w:rsidRPr="003D0EBD">
        <w:rPr>
          <w:rFonts w:cstheme="minorHAnsi"/>
          <w:b/>
        </w:rPr>
        <w:t>Physical Risk Adaptation Measures</w:t>
      </w:r>
    </w:p>
    <w:p w14:paraId="4FF59AC2" w14:textId="77777777" w:rsidR="00F96262" w:rsidRPr="003D0EBD" w:rsidRDefault="00F96262" w:rsidP="00F96262">
      <w:pPr>
        <w:jc w:val="both"/>
        <w:rPr>
          <w:rFonts w:cstheme="minorHAnsi"/>
        </w:rPr>
      </w:pPr>
      <w:r w:rsidRPr="003D0EBD">
        <w:rPr>
          <w:rFonts w:cstheme="minorHAnsi"/>
        </w:rPr>
        <w:t>Strides Pharma is implementing a range of adaptation measures to enhance resilience against identified risks:</w:t>
      </w:r>
    </w:p>
    <w:p w14:paraId="1C3ED9D3" w14:textId="77777777" w:rsidR="00F96262" w:rsidRPr="003D0EBD" w:rsidRDefault="00F96262" w:rsidP="00F96262">
      <w:pPr>
        <w:numPr>
          <w:ilvl w:val="0"/>
          <w:numId w:val="50"/>
        </w:numPr>
        <w:suppressAutoHyphens w:val="0"/>
        <w:spacing w:after="160" w:line="278" w:lineRule="auto"/>
        <w:jc w:val="both"/>
        <w:rPr>
          <w:rFonts w:cstheme="minorHAnsi"/>
        </w:rPr>
      </w:pPr>
      <w:r w:rsidRPr="003D0EBD">
        <w:rPr>
          <w:rFonts w:cstheme="minorHAnsi"/>
          <w:b/>
        </w:rPr>
        <w:t>Infrastructure Resilience:</w:t>
      </w:r>
      <w:r w:rsidRPr="003D0EBD">
        <w:rPr>
          <w:rFonts w:cstheme="minorHAnsi"/>
        </w:rPr>
        <w:t xml:space="preserve"> To enhance operational resilience against extreme weather events, the company prioritizes strengthening critical infrastructure and investing in robust, adaptable technologies. Machinery is engineered to endure temperatures up to 50°C, with backups of essential equipment and adequate spare parts maintained to ensure rapid recovery during emergencies. Advanced drainage systems are in place to effectively manage heavy rainfall, while reliable power backups and diesel generators support continuous operation of key machinery. Workplace environments are designed with open windows, fans, water coolers, and exhaust systems to maintain comfortable conditions. Additionally, select sites are equipped with solar power plants, further contributing to energy resilience and sustainability.</w:t>
      </w:r>
    </w:p>
    <w:p w14:paraId="323722DC" w14:textId="77777777" w:rsidR="00F96262" w:rsidRPr="003D0EBD" w:rsidRDefault="00F96262" w:rsidP="00F96262">
      <w:pPr>
        <w:numPr>
          <w:ilvl w:val="0"/>
          <w:numId w:val="50"/>
        </w:numPr>
        <w:suppressAutoHyphens w:val="0"/>
        <w:spacing w:after="160" w:line="278" w:lineRule="auto"/>
        <w:jc w:val="both"/>
        <w:rPr>
          <w:rFonts w:cstheme="minorHAnsi"/>
        </w:rPr>
      </w:pPr>
      <w:r w:rsidRPr="003D0EBD">
        <w:rPr>
          <w:rFonts w:cstheme="minorHAnsi"/>
          <w:b/>
        </w:rPr>
        <w:t xml:space="preserve">Energy Efficiency: </w:t>
      </w:r>
      <w:r w:rsidRPr="003D0EBD">
        <w:rPr>
          <w:rFonts w:cstheme="minorHAnsi"/>
        </w:rPr>
        <w:t xml:space="preserve">We are committed to reduce our total absolute Scope 1 and Scope 2 emissions by 42% by FY2030 compared to base year FY2023. Also, we have taken a Net Zero commitment by FY2050. A key focus for Strides Pharma this year is its commitment to setting science-based targets for </w:t>
      </w:r>
      <w:r>
        <w:rPr>
          <w:rFonts w:cstheme="minorHAnsi"/>
        </w:rPr>
        <w:t>decarbonisation</w:t>
      </w:r>
      <w:r w:rsidRPr="003D0EBD">
        <w:rPr>
          <w:rFonts w:cstheme="minorHAnsi"/>
        </w:rPr>
        <w:t xml:space="preserve">. This initiative aligns with global efforts to limit temperature rise and demonstrates the company's dedication to reducing its carbon footprint in line with scientific recommendations. Our renewable energy mix stands at </w:t>
      </w:r>
      <w:r w:rsidRPr="003D0EBD">
        <w:rPr>
          <w:rFonts w:cstheme="minorHAnsi"/>
        </w:rPr>
        <w:lastRenderedPageBreak/>
        <w:t xml:space="preserve">42.63% in FY25 compared to 44% in FY24, with our flagship KRSG plant currently at ~87% renewable. Essentially, the energy usage in our operations i.e. at manufacturing sites has been shifted more towards renewable sources whereas in terms of overall energy usage, we are putting efforts to improve steadily. KRSG site is converting its boiler fuel from furnace oil to PNG. At our Alathur manufacturing site, we are using sawdust and agricultural waste in our briquette-fired boiler steam production. At our Puducherry site, we replaced all CFL and sodium vapor lighting systems with energy-efficient LED lights. Additionally, we installed Variable Frequency Drive (VFD) devices to optimize motor efficiency, contributing to reduced operational costs. </w:t>
      </w:r>
    </w:p>
    <w:p w14:paraId="08411609" w14:textId="77777777" w:rsidR="00F96262" w:rsidRPr="003D0EBD" w:rsidRDefault="00F96262" w:rsidP="00F96262">
      <w:pPr>
        <w:numPr>
          <w:ilvl w:val="0"/>
          <w:numId w:val="50"/>
        </w:numPr>
        <w:suppressAutoHyphens w:val="0"/>
        <w:spacing w:after="160" w:line="278" w:lineRule="auto"/>
        <w:jc w:val="both"/>
        <w:rPr>
          <w:rFonts w:cstheme="minorHAnsi"/>
        </w:rPr>
      </w:pPr>
      <w:r w:rsidRPr="003D0EBD">
        <w:rPr>
          <w:rFonts w:cstheme="minorHAnsi"/>
          <w:b/>
        </w:rPr>
        <w:t xml:space="preserve">Water Management: </w:t>
      </w:r>
      <w:r w:rsidRPr="003D0EBD">
        <w:rPr>
          <w:rFonts w:cstheme="minorHAnsi"/>
        </w:rPr>
        <w:t>As droughts and water scarcity intensify due to climate change, we recognise that some of our sites may face water-related risks disrupting operations and impacting revenues temporarily. To assess these risks, we used the WWF Water Risk analysis at all our sites. All our manufacturing plants are equipped with Wastewater Treatment Facilities, supported by an in-house Environmental Lab to ensure the quality of treated water before it is used in the Facility for horticultural purposes. We have taken a target to reduce freshwater consumption by 5% or less by FY26 from the baseline FY25 for our India sites.</w:t>
      </w:r>
    </w:p>
    <w:p w14:paraId="43F70F04" w14:textId="77777777" w:rsidR="00F96262" w:rsidRPr="003D0EBD" w:rsidRDefault="00F96262" w:rsidP="00F96262">
      <w:pPr>
        <w:jc w:val="both"/>
        <w:rPr>
          <w:rFonts w:cstheme="minorHAnsi"/>
        </w:rPr>
      </w:pPr>
      <w:r w:rsidRPr="003D0EBD">
        <w:rPr>
          <w:rFonts w:cstheme="minorHAnsi"/>
        </w:rPr>
        <w:t>To strengthen resilience against climate-related disruptions, Strides has invested in infrastructure adaptation measures including advanced drainage systems, resilient utility infrastructure, standby power systems, backup critical equipment and adequate inventories of essential spare parts. Manufacturing equipment is designed to operate under high-temperature conditions, and workplace environments are supported through ventilation systems, cooling arrangements and other employee protection measures to address rising heat risks. Selected sites are additionally supported by renewable energy installations that strengthen operational resilience and energy security.</w:t>
      </w:r>
    </w:p>
    <w:p w14:paraId="7807EBAF" w14:textId="77777777" w:rsidR="00F96262" w:rsidRPr="003D0EBD" w:rsidRDefault="00F96262" w:rsidP="00F96262">
      <w:pPr>
        <w:jc w:val="both"/>
        <w:rPr>
          <w:rFonts w:cstheme="minorHAnsi"/>
        </w:rPr>
      </w:pPr>
    </w:p>
    <w:p w14:paraId="62E9939B" w14:textId="77777777" w:rsidR="00F96262" w:rsidRPr="003D0EBD" w:rsidRDefault="00F96262" w:rsidP="00F96262">
      <w:pPr>
        <w:jc w:val="both"/>
        <w:rPr>
          <w:rFonts w:cstheme="minorHAnsi"/>
          <w:b/>
        </w:rPr>
      </w:pPr>
      <w:r w:rsidRPr="003D0EBD">
        <w:rPr>
          <w:rFonts w:cstheme="minorHAnsi"/>
          <w:b/>
        </w:rPr>
        <w:t>Climate Related Management Incentives</w:t>
      </w:r>
    </w:p>
    <w:p w14:paraId="35D0850A" w14:textId="77777777" w:rsidR="00F96262" w:rsidRPr="003D0EBD" w:rsidRDefault="00F96262" w:rsidP="00F96262">
      <w:pPr>
        <w:jc w:val="both"/>
        <w:rPr>
          <w:rFonts w:cstheme="minorHAnsi"/>
        </w:rPr>
      </w:pPr>
      <w:r w:rsidRPr="003D0EBD">
        <w:rPr>
          <w:rFonts w:cstheme="minorHAnsi"/>
        </w:rPr>
        <w:t>Employees are recognized and rewarded for their contributions toward the Company’s sustainability initiatives, including climate risk management. To reinforce accountability and align individual performance with the Company’s sustainability commitments, department-specific sustainability-related KPIs have been incorporated into employees’ overall KRAs. These KPIs include key environmental indicators such as water consumption, emissions, energy usage, and other climate-relevant factors. As these indicators can have significant environmental impacts and contribute to climate-related risks if not effectively managed, performance against them is closely monitored. Successful achievement of these KPIs and annual sustainability goals is reflected positively in employees’ overall annual performance assessments.</w:t>
      </w:r>
    </w:p>
    <w:p w14:paraId="1B8CA168" w14:textId="77777777" w:rsidR="00F96262" w:rsidRPr="003D0EBD" w:rsidRDefault="00F96262" w:rsidP="00F96262">
      <w:pPr>
        <w:jc w:val="both"/>
        <w:rPr>
          <w:rFonts w:cstheme="minorHAnsi"/>
        </w:rPr>
      </w:pPr>
      <w:r w:rsidRPr="003D0EBD">
        <w:rPr>
          <w:rFonts w:cstheme="minorHAnsi"/>
        </w:rPr>
        <w:t>At the highest level of governance, sustainability considerations are integrated into leadership performance and remuneration structures. For the Managing Director (MD) &amp; Group CEO, 20% of the performance weightage is linked to company-wide long-term projects, of which sustainability, including climate risk management, constitutes a core component. Sustainability priorities are further cascaded across senior leadership to promote shared accountability and effective execution. In addition, remunerative benefits are extended to the MD &amp; Group CEO and the Executive Director based on the long-term achievement of financial objectives and the successful delivery of sustainability-related projects. Progress against these long-term goals is reviewed annually by the Board and its relevant committees.</w:t>
      </w:r>
    </w:p>
    <w:p w14:paraId="7D18E546" w14:textId="77777777" w:rsidR="00F96262" w:rsidRPr="003D0EBD" w:rsidRDefault="00F96262" w:rsidP="00F96262">
      <w:pPr>
        <w:jc w:val="both"/>
        <w:rPr>
          <w:rFonts w:cstheme="minorHAnsi"/>
        </w:rPr>
      </w:pPr>
      <w:r w:rsidRPr="003D0EBD">
        <w:rPr>
          <w:rFonts w:cstheme="minorHAnsi"/>
        </w:rPr>
        <w:t>Across the senior leadership team, sustainability-related deliverables form part of the KRAs of key executives. The Chief Sustainability Officer (CSO), Chief Human Resources Officer (CHRO), and Chief Operating Officer (COO) each have at least 10% performance weightage assigned to relevant focus areas, including operational efficiency, productivity, social indicators, environmental performance, and climate-related KPIs. The CSO holds overall responsibility for sustainability oversight and leads the implementation of the Company’s sustainability agenda through the core sustainability team.</w:t>
      </w:r>
    </w:p>
    <w:p w14:paraId="3F20AE1C" w14:textId="77777777" w:rsidR="00F96262" w:rsidRPr="003D0EBD" w:rsidRDefault="00F96262" w:rsidP="00F96262">
      <w:pPr>
        <w:jc w:val="both"/>
        <w:rPr>
          <w:rFonts w:cstheme="minorHAnsi"/>
        </w:rPr>
      </w:pPr>
      <w:r w:rsidRPr="003D0EBD">
        <w:rPr>
          <w:rFonts w:cstheme="minorHAnsi"/>
        </w:rPr>
        <w:t xml:space="preserve">At the operational level, employees in relevant functions including Sustainability, Facilities &amp; Engineering, Human Resources, Environment, Health and Safety (EHS), Supply Chain Management (SCM), Manufacturing, and other related departments have up </w:t>
      </w:r>
      <w:r w:rsidRPr="003D0EBD">
        <w:rPr>
          <w:rFonts w:cstheme="minorHAnsi"/>
          <w:highlight w:val="yellow"/>
        </w:rPr>
        <w:t>to 80%</w:t>
      </w:r>
      <w:r w:rsidRPr="003D0EBD">
        <w:rPr>
          <w:rFonts w:cstheme="minorHAnsi"/>
        </w:rPr>
        <w:t xml:space="preserve"> linkage to sustainability-related KPIs within their goal sheets. This approach helps embed sustainability accountability across functions and ensures that performance management supports the effective execution of the Company’s sustainability strategy.</w:t>
      </w:r>
    </w:p>
    <w:p w14:paraId="63C42F6D" w14:textId="77777777" w:rsidR="00F96262" w:rsidRPr="003D0EBD" w:rsidRDefault="00F96262" w:rsidP="00F96262">
      <w:pPr>
        <w:jc w:val="both"/>
        <w:rPr>
          <w:rFonts w:cstheme="minorHAnsi"/>
        </w:rPr>
      </w:pPr>
      <w:r w:rsidRPr="003D0EBD">
        <w:rPr>
          <w:rFonts w:cstheme="minorHAnsi"/>
        </w:rPr>
        <w:t xml:space="preserve">In addition to integrating sustainability into performance management systems, the Company also recognizes exceptional contributions through project-specific spot bonuses. During the reporting year, spot bonuses and formal recognition were awarded to more than </w:t>
      </w:r>
      <w:commentRangeStart w:id="213"/>
      <w:r w:rsidRPr="003D0EBD">
        <w:rPr>
          <w:rFonts w:cstheme="minorHAnsi"/>
          <w:highlight w:val="yellow"/>
        </w:rPr>
        <w:t>XX</w:t>
      </w:r>
      <w:commentRangeEnd w:id="213"/>
      <w:r w:rsidRPr="003D0EBD">
        <w:rPr>
          <w:rStyle w:val="CommentReference"/>
          <w:rFonts w:cstheme="minorHAnsi"/>
          <w:sz w:val="20"/>
          <w:szCs w:val="20"/>
        </w:rPr>
        <w:commentReference w:id="213"/>
      </w:r>
      <w:r w:rsidRPr="003D0EBD">
        <w:rPr>
          <w:rFonts w:cstheme="minorHAnsi"/>
        </w:rPr>
        <w:t xml:space="preserve"> employees in acknowledgment of their outstanding support for the Company’s sustainability initiatives. </w:t>
      </w:r>
    </w:p>
    <w:p w14:paraId="785C5ED5" w14:textId="4D095B44" w:rsidR="00F96262" w:rsidRPr="003D0EBD" w:rsidRDefault="00F96262" w:rsidP="00652732">
      <w:pPr>
        <w:pStyle w:val="Heading2"/>
        <w:numPr>
          <w:ilvl w:val="0"/>
          <w:numId w:val="51"/>
        </w:numPr>
        <w:rPr>
          <w:rFonts w:cstheme="minorHAnsi"/>
        </w:rPr>
      </w:pPr>
      <w:bookmarkStart w:id="214" w:name="_Toc232500820"/>
      <w:r w:rsidRPr="003D0EBD">
        <w:rPr>
          <w:rFonts w:cstheme="minorHAnsi"/>
        </w:rPr>
        <w:lastRenderedPageBreak/>
        <w:t>Biodiversity</w:t>
      </w:r>
      <w:bookmarkEnd w:id="214"/>
      <w:r w:rsidRPr="003D0EBD">
        <w:rPr>
          <w:rFonts w:cstheme="minorHAnsi"/>
        </w:rPr>
        <w:t xml:space="preserve"> </w:t>
      </w:r>
    </w:p>
    <w:p w14:paraId="0AAF0359" w14:textId="77777777" w:rsidR="00F96262" w:rsidRPr="003D0EBD" w:rsidRDefault="00F96262" w:rsidP="00F96262">
      <w:pPr>
        <w:jc w:val="both"/>
        <w:rPr>
          <w:rFonts w:cstheme="minorHAnsi"/>
        </w:rPr>
      </w:pPr>
      <w:r w:rsidRPr="003D0EBD">
        <w:rPr>
          <w:rFonts w:cstheme="minorHAnsi"/>
        </w:rPr>
        <w:t>Strides is committed to identifying, assessing and managing biodiversity-related risks and impacts across its operational footprint, recognising that healthy ecosystems are essential to the long-term sustainability of our business and to the communities in which we operate. Our commitment to biodiversity conservation is guided by our Environment, Health and Safety Policy and Biodiversity and No-Deforestation Commitment, which together support our approach to identifying, assessing, mitigating and managing impacts on nature across our operational footprint and value chain.</w:t>
      </w:r>
    </w:p>
    <w:p w14:paraId="77202B72" w14:textId="77777777" w:rsidR="00F96262" w:rsidRPr="003D0EBD" w:rsidRDefault="00F96262" w:rsidP="00F96262">
      <w:pPr>
        <w:jc w:val="both"/>
        <w:rPr>
          <w:rFonts w:cstheme="minorHAnsi"/>
        </w:rPr>
      </w:pPr>
      <w:r w:rsidRPr="003D0EBD">
        <w:rPr>
          <w:rFonts w:cstheme="minorHAnsi"/>
        </w:rPr>
        <w:t>We pursue biodiversity stewardship through structured assessments, biodiversity risk screening, targeted conservation actions, employee awareness, and collaboration with stakeholders including communities, authorities, conservation partners and subject matter experts.</w:t>
      </w:r>
    </w:p>
    <w:p w14:paraId="282FA482" w14:textId="77777777" w:rsidR="00F96262" w:rsidRPr="003D0EBD" w:rsidRDefault="00F96262" w:rsidP="00F96262">
      <w:pPr>
        <w:jc w:val="both"/>
        <w:rPr>
          <w:rFonts w:cstheme="minorHAnsi"/>
          <w:b/>
        </w:rPr>
      </w:pPr>
      <w:r w:rsidRPr="003D0EBD">
        <w:rPr>
          <w:rFonts w:cstheme="minorHAnsi"/>
          <w:b/>
        </w:rPr>
        <w:t>Biodiversity Risk Assessment</w:t>
      </w:r>
    </w:p>
    <w:p w14:paraId="46C6DEE0" w14:textId="77777777" w:rsidR="00F96262" w:rsidRPr="003D0EBD" w:rsidRDefault="00F96262" w:rsidP="00F96262">
      <w:pPr>
        <w:jc w:val="both"/>
        <w:rPr>
          <w:rFonts w:cstheme="minorHAnsi"/>
        </w:rPr>
      </w:pPr>
      <w:r w:rsidRPr="003D0EBD">
        <w:rPr>
          <w:rFonts w:cstheme="minorHAnsi"/>
        </w:rPr>
        <w:t>Strides strengthened its biodiversity risk management approach through a structured biodiversity proximity and sensitivity assessment of its operational sites, which identified the KRSG plant in Bengaluru and the Puducherry manufacturing plant as priority sites for further biodiversity-related assessment and intervention.</w:t>
      </w:r>
      <w:r w:rsidRPr="003D0EBD">
        <w:rPr>
          <w:rStyle w:val="FootnoteReference"/>
          <w:rFonts w:cstheme="minorHAnsi"/>
        </w:rPr>
        <w:footnoteReference w:id="63"/>
      </w:r>
      <w:r w:rsidRPr="003D0EBD">
        <w:rPr>
          <w:rFonts w:cstheme="minorHAnsi"/>
        </w:rPr>
        <w:t xml:space="preserve"> The assessment applied a location-specific approach using proximity and sensitivity analysis within a 10 km radius around operations, supported by tools including Google Earth Pro, Arc GIS and the Integrated Biodiversity Assessment Tool (IBAT), a globally recognised platform for screening operational sites against protected areas and ecologically sensitive locations.</w:t>
      </w:r>
    </w:p>
    <w:p w14:paraId="5661146F" w14:textId="77777777" w:rsidR="00F96262" w:rsidRPr="003D0EBD" w:rsidRDefault="00F96262" w:rsidP="00F96262">
      <w:pPr>
        <w:jc w:val="both"/>
        <w:rPr>
          <w:rFonts w:cstheme="minorHAnsi"/>
        </w:rPr>
      </w:pPr>
      <w:r w:rsidRPr="003D0EBD">
        <w:rPr>
          <w:rFonts w:cstheme="minorHAnsi"/>
        </w:rPr>
        <w:t xml:space="preserve">As part of the assessment process, the sites were evaluated for proximity to internationally recognised biodiversity-sensitive areas, including Key Biodiversity Areas (KBAs), protected habitats, and areas associated with species listed on the IUCN Red List of Threatened Species. A proximity and sensitivity analysis undertaken using a 10 km screening radius identified KRSG, Bengaluru and the Puducherry manufacturing plant as priority sites for further biodiversity-related intervention due to their proximity to ecologically sensitive features. KRSG was identified as being 4.3 km from a Protected Area, Key Biodiversity Area and Tiger Corridor in the Bannerghatta landscape, while the Puducherry manufacturing plant was identified as being 3.2 km from the Kaliveli Tank and Yeduyanthittu estuary Key Biodiversity Area. The proximity and sensitivity assessment also identified habitats associated with threatened species listed on the IUCN Red List within the screened landscapes around certain operations. </w:t>
      </w:r>
      <w:commentRangeStart w:id="215"/>
      <w:commentRangeStart w:id="216"/>
      <w:commentRangeStart w:id="217"/>
      <w:r w:rsidRPr="003D0EBD">
        <w:rPr>
          <w:rFonts w:cstheme="minorHAnsi"/>
        </w:rPr>
        <w:t>For example, the Puducherry manufacturing plant was associated with 24 IUCN Red list species identified within the assessment radius, including 4 Critically Endangered, 7 Endangered and 13 Vulnerable species</w:t>
      </w:r>
      <w:commentRangeEnd w:id="215"/>
      <w:r w:rsidRPr="003D0EBD">
        <w:rPr>
          <w:rStyle w:val="CommentReference"/>
          <w:rFonts w:cstheme="minorHAnsi"/>
          <w:sz w:val="20"/>
          <w:szCs w:val="20"/>
        </w:rPr>
        <w:commentReference w:id="215"/>
      </w:r>
      <w:commentRangeEnd w:id="216"/>
      <w:r w:rsidR="00C511BC" w:rsidRPr="003D0EBD">
        <w:rPr>
          <w:rStyle w:val="CommentReference"/>
          <w:rFonts w:cstheme="minorHAnsi"/>
          <w:sz w:val="20"/>
          <w:szCs w:val="20"/>
        </w:rPr>
        <w:commentReference w:id="216"/>
      </w:r>
      <w:commentRangeEnd w:id="217"/>
      <w:r w:rsidR="00C511BC" w:rsidRPr="003D0EBD">
        <w:rPr>
          <w:rStyle w:val="CommentReference"/>
          <w:rFonts w:cstheme="minorHAnsi"/>
          <w:sz w:val="20"/>
          <w:szCs w:val="20"/>
        </w:rPr>
        <w:commentReference w:id="217"/>
      </w:r>
      <w:r w:rsidRPr="003D0EBD">
        <w:rPr>
          <w:rFonts w:cstheme="minorHAnsi"/>
        </w:rPr>
        <w:t>.</w:t>
      </w:r>
      <w:r w:rsidRPr="003D0EBD">
        <w:rPr>
          <w:rStyle w:val="FootnoteReference"/>
          <w:rFonts w:cstheme="minorHAnsi"/>
        </w:rPr>
        <w:footnoteReference w:id="64"/>
      </w:r>
    </w:p>
    <w:p w14:paraId="6559D717" w14:textId="77777777" w:rsidR="00F96262" w:rsidRPr="003D0EBD" w:rsidRDefault="00F96262" w:rsidP="00F96262">
      <w:pPr>
        <w:jc w:val="both"/>
        <w:rPr>
          <w:rFonts w:cstheme="minorHAnsi"/>
        </w:rPr>
      </w:pPr>
      <w:r w:rsidRPr="003D0EBD">
        <w:rPr>
          <w:rFonts w:cstheme="minorHAnsi"/>
        </w:rPr>
        <w:t>To complement the site-level screening, Strides also conducted a company-level assessment of biodiversity dependencies and impacts using ENCORE, which helped identify nature-related dependencies, impacts and risks linked to business activities and ecosystem services. In addition, site-level physical and reputational biodiversity risks were evaluated through the WWF Biodiversity Risk Filter. Together, these tools provided a more comprehensive view of biodiversity-related dependencies, impacts and risk exposure across operations and surrounding landscapes, supporting a more systematic integration of biodiversity into sustainability and risk management processes. Based on the screening undertaken during the reporting period, no significant direct biodiversity impacts were identified; however, the findings highlighted biodiversity-sensitive site contexts and the need for continued monitoring, further assessment and site-level management measures at priority locations.</w:t>
      </w:r>
      <w:r w:rsidRPr="003D0EBD">
        <w:rPr>
          <w:rStyle w:val="FootnoteReference"/>
          <w:rFonts w:cstheme="minorHAnsi"/>
        </w:rPr>
        <w:footnoteReference w:id="65"/>
      </w:r>
    </w:p>
    <w:p w14:paraId="429D755B" w14:textId="77777777" w:rsidR="00F96262" w:rsidRPr="003D0EBD" w:rsidRDefault="00F96262" w:rsidP="00F96262">
      <w:pPr>
        <w:jc w:val="both"/>
        <w:rPr>
          <w:rFonts w:cstheme="minorHAnsi"/>
        </w:rPr>
      </w:pPr>
      <w:r w:rsidRPr="003D0EBD">
        <w:rPr>
          <w:rFonts w:cstheme="minorHAnsi"/>
        </w:rPr>
        <w:t>The findings from these assessments support Strides’ broader environmental risk identification and management approach by enabling a more systematic and multidisciplinary evaluation of biodiversity-related risks within the Company’s overall sustainability and enterprise risk management processes. Through this approach, Strides continues to strengthen its capacity to monitor, assess and manage biodiversity-related risks across its operations and value chain.</w:t>
      </w:r>
    </w:p>
    <w:p w14:paraId="2DAC0265" w14:textId="77777777" w:rsidR="00F96262" w:rsidRPr="003D0EBD" w:rsidRDefault="00F96262" w:rsidP="00F96262">
      <w:pPr>
        <w:jc w:val="both"/>
        <w:rPr>
          <w:rFonts w:cstheme="minorHAnsi"/>
          <w:b/>
        </w:rPr>
      </w:pPr>
      <w:r w:rsidRPr="003D0EBD">
        <w:rPr>
          <w:rFonts w:cstheme="minorHAnsi"/>
          <w:b/>
        </w:rPr>
        <w:t>Biodiversity Management Plan</w:t>
      </w:r>
    </w:p>
    <w:p w14:paraId="3AE4AA78" w14:textId="77777777" w:rsidR="00F96262" w:rsidRPr="003D0EBD" w:rsidRDefault="00F96262" w:rsidP="00F96262">
      <w:pPr>
        <w:jc w:val="both"/>
        <w:rPr>
          <w:rFonts w:cstheme="minorHAnsi"/>
        </w:rPr>
      </w:pPr>
      <w:r w:rsidRPr="003D0EBD">
        <w:rPr>
          <w:rFonts w:cstheme="minorHAnsi"/>
        </w:rPr>
        <w:t>Building on the findings of the biodiversity proximity and sensitivity assessment, Strides has prioritised the development of a Biodiversity Management Plan (BMP) for the KRSG site in FY2025–26, while progressively strengthening biodiversity management approaches at other operational sites based on risk prioritisation. In developing site-level biodiversity responses, Strides applies the mitigation hierarchy and LEAP methodology to reduce biodiversity loss and guide management actions.</w:t>
      </w:r>
    </w:p>
    <w:p w14:paraId="716C85E6" w14:textId="77777777" w:rsidR="00F96262" w:rsidRPr="003D0EBD" w:rsidRDefault="00F96262" w:rsidP="00F96262">
      <w:pPr>
        <w:jc w:val="both"/>
        <w:rPr>
          <w:rFonts w:cstheme="minorHAnsi"/>
          <w:b/>
        </w:rPr>
      </w:pPr>
      <w:r w:rsidRPr="003D0EBD">
        <w:rPr>
          <w:rFonts w:cstheme="minorHAnsi"/>
          <w:b/>
        </w:rPr>
        <w:t>Biodiversity Management Plan – KRSG, Bengaluru</w:t>
      </w:r>
    </w:p>
    <w:p w14:paraId="6B59AD42" w14:textId="77777777" w:rsidR="00F96262" w:rsidRPr="003D0EBD" w:rsidRDefault="00F96262" w:rsidP="00F96262">
      <w:pPr>
        <w:jc w:val="both"/>
        <w:rPr>
          <w:rFonts w:cstheme="minorHAnsi"/>
        </w:rPr>
      </w:pPr>
      <w:r w:rsidRPr="003D0EBD">
        <w:rPr>
          <w:rFonts w:cstheme="minorHAnsi"/>
        </w:rPr>
        <w:t xml:space="preserve">Strides has initiated the development of a Biodiversity Management Plan for its KRSG site in Bengaluru, selected based on its strategic importance to operations and its proximity to biodiversity-sensitive features in the surrounding Bannerghatta landscape. The objective of the BMP is to strengthen biodiversity risk management at </w:t>
      </w:r>
      <w:r w:rsidRPr="003D0EBD">
        <w:rPr>
          <w:rFonts w:cstheme="minorHAnsi"/>
        </w:rPr>
        <w:lastRenderedPageBreak/>
        <w:t xml:space="preserve">the site by supporting regulatory compliance, applying mitigation measures, and minimising potential impacts on surrounding ecosystems and ecological connectivity.  </w:t>
      </w:r>
    </w:p>
    <w:p w14:paraId="6A589B9C" w14:textId="77777777" w:rsidR="00F96262" w:rsidRPr="003D0EBD" w:rsidRDefault="00F96262" w:rsidP="00F96262">
      <w:pPr>
        <w:jc w:val="both"/>
        <w:rPr>
          <w:rFonts w:cstheme="minorHAnsi"/>
        </w:rPr>
      </w:pPr>
      <w:r w:rsidRPr="003D0EBD">
        <w:rPr>
          <w:rFonts w:cstheme="minorHAnsi"/>
        </w:rPr>
        <w:t xml:space="preserve">The assessment is being conducted with reference to the Taskforce on Nature-related Financial Disclosures (TNFD) framework, with a focus on identifying biodiversity components, ecosystems and ecosystem services within and around the site. The study is intended to strengthen Strides’ biodiversity-related risk management capabilities, particularly in landscapes where natural habitats associated with threatened, protected or endemic species may be present. The BMP will include stakeholder engagement, collection and analysis of relevant biodiversity data, and the identification of mitigation, monitoring and review mechanisms. </w:t>
      </w:r>
    </w:p>
    <w:p w14:paraId="64569965" w14:textId="77777777" w:rsidR="00F96262" w:rsidRPr="003D0EBD" w:rsidRDefault="00F96262" w:rsidP="00F96262">
      <w:pPr>
        <w:jc w:val="both"/>
        <w:rPr>
          <w:rFonts w:cstheme="minorHAnsi"/>
        </w:rPr>
      </w:pPr>
      <w:r w:rsidRPr="003D0EBD">
        <w:rPr>
          <w:rFonts w:cstheme="minorHAnsi"/>
        </w:rPr>
        <w:t>The scope of the BMP assessment is expected to include the following elements:</w:t>
      </w:r>
    </w:p>
    <w:p w14:paraId="69479CD8" w14:textId="77777777" w:rsidR="00F96262" w:rsidRPr="003D0EBD" w:rsidRDefault="00F96262" w:rsidP="00F96262">
      <w:pPr>
        <w:jc w:val="both"/>
        <w:rPr>
          <w:rFonts w:cstheme="minorHAnsi"/>
          <w:b/>
        </w:rPr>
      </w:pPr>
      <w:r w:rsidRPr="003D0EBD">
        <w:rPr>
          <w:rFonts w:cstheme="minorHAnsi"/>
          <w:b/>
        </w:rPr>
        <w:t>Biodiversity Conservation Initiatives</w:t>
      </w:r>
    </w:p>
    <w:p w14:paraId="7B58EC8C" w14:textId="77777777" w:rsidR="00F96262" w:rsidRPr="003D0EBD" w:rsidRDefault="00F96262" w:rsidP="00F96262">
      <w:pPr>
        <w:jc w:val="both"/>
        <w:rPr>
          <w:rFonts w:cstheme="minorHAnsi"/>
        </w:rPr>
      </w:pPr>
      <w:r w:rsidRPr="003D0EBD">
        <w:rPr>
          <w:rFonts w:cstheme="minorHAnsi"/>
        </w:rPr>
        <w:t xml:space="preserve">Beyond risk assessment, Strides undertakes biodiversity conservation and awareness initiatives intended to contribute positively to local ecological outcomes. </w:t>
      </w:r>
      <w:commentRangeStart w:id="218"/>
      <w:commentRangeStart w:id="219"/>
      <w:commentRangeStart w:id="220"/>
      <w:r w:rsidRPr="003D0EBD">
        <w:rPr>
          <w:rFonts w:cstheme="minorHAnsi"/>
        </w:rPr>
        <w:t>These initiatives are designed to support native species and habitats while building awareness and engagement among employees and surrounding communities. Strides periodically organizes tree plantation drives, including at its corporate office, planting native species that support local ecology. Employees participate actively in these initiatives, reinforcing a culture of environmental responsibility beyond the workplace.</w:t>
      </w:r>
      <w:commentRangeEnd w:id="218"/>
      <w:r w:rsidRPr="003D0EBD">
        <w:rPr>
          <w:rStyle w:val="CommentReference"/>
          <w:rFonts w:cstheme="minorHAnsi"/>
          <w:sz w:val="20"/>
          <w:szCs w:val="20"/>
        </w:rPr>
        <w:commentReference w:id="218"/>
      </w:r>
      <w:commentRangeEnd w:id="219"/>
      <w:r w:rsidR="00C511BC" w:rsidRPr="003D0EBD">
        <w:rPr>
          <w:rStyle w:val="CommentReference"/>
          <w:rFonts w:cstheme="minorHAnsi"/>
          <w:sz w:val="20"/>
          <w:szCs w:val="20"/>
        </w:rPr>
        <w:commentReference w:id="219"/>
      </w:r>
      <w:commentRangeEnd w:id="220"/>
      <w:r w:rsidR="00C511BC" w:rsidRPr="003D0EBD">
        <w:rPr>
          <w:rStyle w:val="CommentReference"/>
          <w:rFonts w:cstheme="minorHAnsi"/>
          <w:sz w:val="20"/>
          <w:szCs w:val="20"/>
        </w:rPr>
        <w:commentReference w:id="220"/>
      </w:r>
    </w:p>
    <w:p w14:paraId="1D77AE26" w14:textId="77777777" w:rsidR="00F96262" w:rsidRPr="003D0EBD" w:rsidRDefault="00F96262" w:rsidP="00F96262">
      <w:pPr>
        <w:jc w:val="both"/>
        <w:rPr>
          <w:rFonts w:cstheme="minorHAnsi"/>
        </w:rPr>
      </w:pPr>
      <w:r w:rsidRPr="003D0EBD">
        <w:rPr>
          <w:rFonts w:cstheme="minorHAnsi"/>
        </w:rPr>
        <w:t>Through internal ESG talks, awareness sessions, and community-focused environmental programmes, we build a shared understanding of biodiversity's role in sustainable development. Employees are encouraged to contribute to conservation initiatives both within and beyond Strides operations.</w:t>
      </w:r>
    </w:p>
    <w:p w14:paraId="1360A1E1" w14:textId="77777777" w:rsidR="00F96262" w:rsidRPr="003D0EBD" w:rsidRDefault="00F96262" w:rsidP="00F96262">
      <w:pPr>
        <w:jc w:val="both"/>
        <w:rPr>
          <w:rFonts w:cstheme="minorHAnsi"/>
        </w:rPr>
      </w:pPr>
      <w:r w:rsidRPr="003D0EBD">
        <w:rPr>
          <w:rFonts w:cstheme="minorHAnsi"/>
        </w:rPr>
        <w:t xml:space="preserve">In FY26, biodiversity conservation initiatives included </w:t>
      </w:r>
      <w:r w:rsidRPr="003D0EBD">
        <w:rPr>
          <w:rFonts w:cstheme="minorHAnsi"/>
          <w:highlight w:val="yellow"/>
        </w:rPr>
        <w:t>[insert specific activities, locations, number of plantation drives, native species planted, community programmes undertaken, or awareness sessions conducted].</w:t>
      </w:r>
      <w:commentRangeStart w:id="221"/>
      <w:commentRangeEnd w:id="221"/>
      <w:r w:rsidRPr="003D0EBD">
        <w:rPr>
          <w:rStyle w:val="CommentReference"/>
          <w:rFonts w:cstheme="minorHAnsi"/>
          <w:sz w:val="20"/>
          <w:szCs w:val="20"/>
        </w:rPr>
        <w:commentReference w:id="221"/>
      </w:r>
    </w:p>
    <w:p w14:paraId="7D2EDF72" w14:textId="246AEB22" w:rsidR="00F96262" w:rsidRPr="003D0EBD" w:rsidRDefault="00F96262" w:rsidP="00652732">
      <w:pPr>
        <w:pStyle w:val="Heading2"/>
        <w:numPr>
          <w:ilvl w:val="0"/>
          <w:numId w:val="51"/>
        </w:numPr>
        <w:rPr>
          <w:rFonts w:cstheme="minorHAnsi"/>
        </w:rPr>
      </w:pPr>
      <w:bookmarkStart w:id="222" w:name="_Toc232500821"/>
      <w:r w:rsidRPr="003D0EBD">
        <w:rPr>
          <w:rFonts w:cstheme="minorHAnsi"/>
        </w:rPr>
        <w:t>Sustainable Packaging</w:t>
      </w:r>
      <w:bookmarkEnd w:id="222"/>
    </w:p>
    <w:p w14:paraId="0A3F06C9" w14:textId="77777777" w:rsidR="00F96262" w:rsidRPr="003D0EBD" w:rsidRDefault="00F96262" w:rsidP="00F96262">
      <w:pPr>
        <w:jc w:val="both"/>
        <w:rPr>
          <w:rFonts w:cstheme="minorHAnsi"/>
        </w:rPr>
      </w:pPr>
      <w:r w:rsidRPr="003D0EBD">
        <w:rPr>
          <w:rFonts w:cstheme="minorHAnsi"/>
        </w:rPr>
        <w:t>Packaging plays a critical role in the pharmaceutical value chain protecting product integrity, ensuring regulatory compliance, safeguarding patient safety, and enabling global distribution. At the same time, packaging is a significant driver of material use, waste generation, and downstream environmental impact. At Strides, sustainable packaging is both a technical discipline and a commercial priority, receiving significant R&amp;D focus across our product life cycle.</w:t>
      </w:r>
    </w:p>
    <w:p w14:paraId="2EF415ED" w14:textId="77777777" w:rsidR="00F96262" w:rsidRPr="003D0EBD" w:rsidRDefault="00F96262" w:rsidP="00F96262">
      <w:pPr>
        <w:jc w:val="both"/>
        <w:rPr>
          <w:rFonts w:cstheme="minorHAnsi"/>
        </w:rPr>
      </w:pPr>
      <w:r w:rsidRPr="003D0EBD">
        <w:rPr>
          <w:rFonts w:cstheme="minorHAnsi"/>
        </w:rPr>
        <w:t>Our sustainable packaging initiatives and document proofing systems are aligned with the guidelines of major regulatory agencies including the United States Food and Drug Administration (USFDA), the Medicines and Healthcare products Regulatory Agency (MHRA, UK), the Therapeutic Goods Administration (TGA, Australia), the South African Health Products Regulatory Authority (SAHPRA), the World Health Organization (WHO), and the Central Drugs Standard Control Organization (CDSCO, India). This alignment ensures consistent quality, regulatory compliance, and patient safety throughout the product lifecycle, while enabling us to pursue packaging improvements within the rigorous parameters that govern pharmaceutical packaging.</w:t>
      </w:r>
    </w:p>
    <w:p w14:paraId="64F9F4D2" w14:textId="77777777" w:rsidR="00F96262" w:rsidRPr="003D0EBD" w:rsidRDefault="00F96262" w:rsidP="00F96262">
      <w:pPr>
        <w:jc w:val="both"/>
        <w:rPr>
          <w:rFonts w:cstheme="minorHAnsi"/>
        </w:rPr>
      </w:pPr>
      <w:r w:rsidRPr="003D0EBD">
        <w:rPr>
          <w:rFonts w:cstheme="minorHAnsi"/>
        </w:rPr>
        <w:t>Significant R&amp;D investment is directed towards incorporating sustainable packaging principles across our product portfolio spanning material reduction, recyclable-material transitions, and design-for-environment considerations. Our commitment to sustainable packaging innovation has been recognised through the India Pharma Packaging Award for Excellence in Sustainable Pharma Packaging. FY26 marked the third consecutive year that Strides received this prestigious recognition, making it the first pharmaceutical company to achieve this distinction. The award reflects the Company's continued focus on sustainable packaging design, material optimisation, regulatory excellence and innovation across its packaging portfolio.</w:t>
      </w:r>
    </w:p>
    <w:p w14:paraId="64320051" w14:textId="77777777" w:rsidR="00F96262" w:rsidRPr="003D0EBD" w:rsidRDefault="00F96262" w:rsidP="00F96262">
      <w:pPr>
        <w:jc w:val="both"/>
        <w:rPr>
          <w:rFonts w:cstheme="minorHAnsi"/>
        </w:rPr>
      </w:pPr>
      <w:r w:rsidRPr="003D0EBD">
        <w:rPr>
          <w:rFonts w:cstheme="minorHAnsi"/>
        </w:rPr>
        <w:t>The Packaging Development team continues to integrate sustainability principles into product design through material reduction, right-sizing initiatives, digital proofing systems, recyclable-material exploration and packaging optimisation programmes. These efforts support both environmental objectives and operational efficiency while maintaining the highest standards of product quality, patient safety and regulatory compliance.</w:t>
      </w:r>
    </w:p>
    <w:p w14:paraId="6D431012" w14:textId="77777777" w:rsidR="00F96262" w:rsidRPr="003D0EBD" w:rsidRDefault="00F96262" w:rsidP="00F96262">
      <w:pPr>
        <w:jc w:val="both"/>
        <w:rPr>
          <w:rFonts w:cstheme="minorHAnsi"/>
          <w:b/>
          <w:bCs/>
        </w:rPr>
      </w:pPr>
      <w:r w:rsidRPr="003D0EBD">
        <w:rPr>
          <w:rFonts w:cstheme="minorHAnsi"/>
          <w:b/>
          <w:bCs/>
        </w:rPr>
        <w:t>Compact Packaging</w:t>
      </w:r>
    </w:p>
    <w:p w14:paraId="40CC6AEA" w14:textId="77777777" w:rsidR="00F96262" w:rsidRPr="003D0EBD" w:rsidRDefault="00F96262" w:rsidP="00F96262">
      <w:pPr>
        <w:jc w:val="both"/>
        <w:rPr>
          <w:rFonts w:cstheme="minorHAnsi"/>
        </w:rPr>
      </w:pPr>
      <w:r w:rsidRPr="003D0EBD">
        <w:rPr>
          <w:rFonts w:cstheme="minorHAnsi"/>
        </w:rPr>
        <w:t>Optimisation of primary packaging plays a critical role in reducing overall material consumption. Through the standardisation of bottle specifications, including minimum wall thickness, weight, and headspace, we have reduced material usage and eliminated the requirement for gap fillers in bottle pack products. This right-sizing and design-led approach has also contributed to a reduction in plastic consumption.</w:t>
      </w:r>
    </w:p>
    <w:p w14:paraId="7D2E6DE4" w14:textId="77777777" w:rsidR="00F96262" w:rsidRPr="003D0EBD" w:rsidRDefault="00F96262" w:rsidP="00F96262">
      <w:pPr>
        <w:jc w:val="both"/>
        <w:rPr>
          <w:rFonts w:cstheme="minorHAnsi"/>
        </w:rPr>
      </w:pPr>
      <w:r w:rsidRPr="003D0EBD">
        <w:rPr>
          <w:rFonts w:cstheme="minorHAnsi"/>
        </w:rPr>
        <w:t>A similar methodology has been implemented across blister pack formats through right-sizing and structural design enhancements. These measures include the reduction of foil and film grammage, the elimination of non-essential perforations and stiffeners, and the redesign of blister packs to enable the removal of paper layers from Child Resistant (CR) blister foil, where paper has traditionally been used as the outer layer.</w:t>
      </w:r>
    </w:p>
    <w:p w14:paraId="793AD0B1" w14:textId="77777777" w:rsidR="00F96262" w:rsidRPr="003D0EBD" w:rsidRDefault="00F96262" w:rsidP="00F96262">
      <w:pPr>
        <w:jc w:val="both"/>
        <w:rPr>
          <w:rFonts w:cstheme="minorHAnsi"/>
        </w:rPr>
      </w:pPr>
      <w:r w:rsidRPr="003D0EBD">
        <w:rPr>
          <w:rFonts w:cstheme="minorHAnsi"/>
        </w:rPr>
        <w:t xml:space="preserve">Within our commercial packaging operations, Strides has undertaken targeted initiatives to reduce the GSM (grams per square metre) of Patient Information Leaflets (PILs) and secondary cartons, resulting in a significant reduction in paper and paperboard consumption. In parallel, the adoption of e-print proofing, e-medication guides, </w:t>
      </w:r>
      <w:r w:rsidRPr="003D0EBD">
        <w:rPr>
          <w:rFonts w:cstheme="minorHAnsi"/>
        </w:rPr>
        <w:lastRenderedPageBreak/>
        <w:t>and e-PILs, together with the elimination of inner cartons, is supporting our transition towards the removal of paper and paperboard in selected packaging formats.</w:t>
      </w:r>
    </w:p>
    <w:p w14:paraId="606502B8" w14:textId="77777777" w:rsidR="00F96262" w:rsidRPr="003D0EBD" w:rsidRDefault="00F96262" w:rsidP="00F96262">
      <w:pPr>
        <w:jc w:val="both"/>
        <w:rPr>
          <w:rFonts w:cstheme="minorHAnsi"/>
        </w:rPr>
      </w:pPr>
      <w:r w:rsidRPr="003D0EBD">
        <w:rPr>
          <w:rFonts w:cstheme="minorHAnsi"/>
        </w:rPr>
        <w:t xml:space="preserve">We are also exploring sustainability innovations aimed at reducing plastic usage in Child Resistant (CR) closures and blister films, to make our packaging systems more circular. In FY26, progress under these initiatives included </w:t>
      </w:r>
    </w:p>
    <w:p w14:paraId="1E2646C1" w14:textId="76EE9309" w:rsidR="00F96262" w:rsidRPr="003D0EBD" w:rsidRDefault="00F96262" w:rsidP="00652732">
      <w:pPr>
        <w:pStyle w:val="Heading2"/>
        <w:numPr>
          <w:ilvl w:val="0"/>
          <w:numId w:val="51"/>
        </w:numPr>
        <w:rPr>
          <w:rFonts w:cstheme="minorHAnsi"/>
        </w:rPr>
      </w:pPr>
      <w:bookmarkStart w:id="223" w:name="_Toc232500822"/>
      <w:r w:rsidRPr="003D0EBD">
        <w:rPr>
          <w:rFonts w:cstheme="minorHAnsi"/>
        </w:rPr>
        <w:t>Product Life Cycle Assessment</w:t>
      </w:r>
      <w:bookmarkEnd w:id="223"/>
    </w:p>
    <w:p w14:paraId="3D7521E5" w14:textId="77777777" w:rsidR="00F96262" w:rsidRPr="003D0EBD" w:rsidRDefault="00F96262" w:rsidP="00F96262">
      <w:pPr>
        <w:jc w:val="both"/>
        <w:rPr>
          <w:rFonts w:cstheme="minorHAnsi"/>
        </w:rPr>
      </w:pPr>
      <w:r w:rsidRPr="003D0EBD">
        <w:rPr>
          <w:rFonts w:cstheme="minorHAnsi"/>
        </w:rPr>
        <w:t xml:space="preserve">As part of our broader environmental responsibility, Strides has begun focusing on Product Life Cycle Assessment (LCA) as a structured tool to understand the environmental footprint of our products across their value chain. Life cycle thinking helps us identify where the most significant environmental impacts occur from raw material extraction, through manufacturing, to distribution and end-of-life and enables us to direct mitigation actions to the stages of greatest potential. In FY 2025, we completed Life Cycle Assessment for Macrogol. </w:t>
      </w:r>
      <w:commentRangeStart w:id="224"/>
      <w:r w:rsidRPr="003D0EBD">
        <w:rPr>
          <w:rFonts w:cstheme="minorHAnsi"/>
        </w:rPr>
        <w:t xml:space="preserve">This product contributed 39.25% of our total products on a weight basis </w:t>
      </w:r>
      <w:commentRangeEnd w:id="224"/>
      <w:r w:rsidRPr="003D0EBD">
        <w:rPr>
          <w:rStyle w:val="CommentReference"/>
          <w:rFonts w:cstheme="minorHAnsi"/>
          <w:sz w:val="20"/>
          <w:szCs w:val="20"/>
        </w:rPr>
        <w:commentReference w:id="224"/>
      </w:r>
      <w:r w:rsidRPr="003D0EBD">
        <w:rPr>
          <w:rFonts w:cstheme="minorHAnsi"/>
        </w:rPr>
        <w:t>and amounted to ~4% of our FY 2025 consolidated revenue.</w:t>
      </w:r>
    </w:p>
    <w:p w14:paraId="51A2287B" w14:textId="77777777" w:rsidR="00F96262" w:rsidRPr="003D0EBD" w:rsidRDefault="00F96262" w:rsidP="00F96262">
      <w:pPr>
        <w:jc w:val="both"/>
        <w:rPr>
          <w:rFonts w:cstheme="minorHAnsi"/>
          <w:b/>
          <w:bCs/>
        </w:rPr>
      </w:pPr>
      <w:r w:rsidRPr="003D0EBD">
        <w:rPr>
          <w:rFonts w:cstheme="minorHAnsi"/>
          <w:b/>
          <w:bCs/>
        </w:rPr>
        <w:t>LCA of Vancomycin</w:t>
      </w:r>
    </w:p>
    <w:p w14:paraId="54F7CBCD" w14:textId="77777777" w:rsidR="00F96262" w:rsidRPr="003D0EBD" w:rsidRDefault="00F96262" w:rsidP="00F96262">
      <w:pPr>
        <w:jc w:val="both"/>
        <w:rPr>
          <w:rFonts w:cstheme="minorHAnsi"/>
        </w:rPr>
      </w:pPr>
      <w:r w:rsidRPr="003D0EBD">
        <w:rPr>
          <w:rFonts w:cstheme="minorHAnsi"/>
        </w:rPr>
        <w:t xml:space="preserve">This year, we have initiated a detailed Life Cycle Assessment of Vancomycin to identify the environmental impacts directly attributable to its functioning throughout its life cycle. The assessment will include two variants of Vancomycin 125mg and 250mg. The rationale for selecting this product is its strategic and commercial significance: Vancomycin contributed approximately </w:t>
      </w:r>
      <w:commentRangeStart w:id="225"/>
      <w:r w:rsidRPr="003D0EBD">
        <w:rPr>
          <w:rFonts w:cstheme="minorHAnsi"/>
        </w:rPr>
        <w:t xml:space="preserve">XX% of our total products by </w:t>
      </w:r>
      <w:r>
        <w:rPr>
          <w:rFonts w:cstheme="minorHAnsi"/>
        </w:rPr>
        <w:t>volume</w:t>
      </w:r>
      <w:r w:rsidRPr="003D0EBD">
        <w:rPr>
          <w:rFonts w:cstheme="minorHAnsi"/>
        </w:rPr>
        <w:t xml:space="preserve"> and approximately XX</w:t>
      </w:r>
      <w:commentRangeEnd w:id="225"/>
      <w:r w:rsidRPr="003D0EBD">
        <w:rPr>
          <w:rStyle w:val="CommentReference"/>
          <w:rFonts w:cstheme="minorHAnsi"/>
          <w:sz w:val="20"/>
          <w:szCs w:val="20"/>
        </w:rPr>
        <w:commentReference w:id="225"/>
      </w:r>
      <w:r w:rsidRPr="003D0EBD">
        <w:rPr>
          <w:rFonts w:cstheme="minorHAnsi"/>
        </w:rPr>
        <w:t>% of our FY26 consolidated revenue, and is exported to North America, Europe, Uk, Africa and Australia in which we operate.</w:t>
      </w:r>
    </w:p>
    <w:p w14:paraId="41525E80" w14:textId="77777777" w:rsidR="00F96262" w:rsidRPr="003D0EBD" w:rsidRDefault="00F96262" w:rsidP="00F96262">
      <w:pPr>
        <w:jc w:val="both"/>
        <w:rPr>
          <w:rFonts w:cstheme="minorHAnsi"/>
        </w:rPr>
      </w:pPr>
      <w:r w:rsidRPr="003D0EBD">
        <w:rPr>
          <w:rFonts w:cstheme="minorHAnsi"/>
        </w:rPr>
        <w:t>The assessment is being carried out in accordance with ISO 14040 (Principles and Framework for LCA) and ISO 14044 (Requirements and Guidelines for LCA). It is being undertaken to quantify the life cycle greenhouse gas emissions of Vancomycin from cradle to extended gate, identify environmental hotspots and mitigation actions, and support transparent communication with external stakeholders. The assessment is based on a credible scientific approach using SimaPro software to model and simulate the entire lifecycle of the product, with emission factors drawn from the Ecoinvent database.</w:t>
      </w:r>
    </w:p>
    <w:p w14:paraId="100024FA" w14:textId="77777777" w:rsidR="00F96262" w:rsidRPr="003D0EBD" w:rsidRDefault="00F96262" w:rsidP="00F96262">
      <w:pPr>
        <w:jc w:val="both"/>
        <w:rPr>
          <w:rFonts w:cstheme="minorHAnsi"/>
        </w:rPr>
      </w:pPr>
      <w:r w:rsidRPr="003D0EBD">
        <w:rPr>
          <w:rFonts w:cstheme="minorHAnsi"/>
        </w:rPr>
        <w:t>The LCA of Vancomycin will cover sixteen environmental impact categories, providing a multi-dimensional view of the product's environmental footprint across upstream, operational, and downstream stages of the value chain: Global warming, stratospheric ozone depletion, terrestrial acidification, freshwater eutrophication, marine eutrophication, human toxicity, terrestrial toxicity, marine toxicity, freshwater toxicity, ozone formation, ionising radiation, particulate matter, land use, water consumption, metal resource scarcity, and fossil resource scarcity.</w:t>
      </w:r>
    </w:p>
    <w:p w14:paraId="70974171" w14:textId="77777777" w:rsidR="00F96262" w:rsidRPr="003D0EBD" w:rsidRDefault="00F96262" w:rsidP="00F96262">
      <w:pPr>
        <w:jc w:val="both"/>
        <w:rPr>
          <w:rFonts w:cstheme="minorHAnsi"/>
        </w:rPr>
      </w:pPr>
      <w:r w:rsidRPr="003D0EBD">
        <w:rPr>
          <w:rFonts w:cstheme="minorHAnsi"/>
        </w:rPr>
        <w:t xml:space="preserve">Building on the Vancomycin assessment, Strides will advance its Product Life Cycle Assessment programme during FY27. As of FY 2026, we have covered only Macrogol, one of our key products, under lifecycle assessment covering </w:t>
      </w:r>
      <w:commentRangeStart w:id="226"/>
      <w:r w:rsidRPr="003D0EBD">
        <w:rPr>
          <w:rFonts w:cstheme="minorHAnsi"/>
        </w:rPr>
        <w:t>XX</w:t>
      </w:r>
      <w:commentRangeEnd w:id="226"/>
      <w:r w:rsidRPr="003D0EBD">
        <w:rPr>
          <w:rStyle w:val="CommentReference"/>
          <w:rFonts w:cstheme="minorHAnsi"/>
          <w:sz w:val="20"/>
          <w:szCs w:val="20"/>
        </w:rPr>
        <w:commentReference w:id="226"/>
      </w:r>
      <w:r w:rsidRPr="003D0EBD">
        <w:rPr>
          <w:rFonts w:cstheme="minorHAnsi"/>
        </w:rPr>
        <w:t xml:space="preserve">% of our total products by </w:t>
      </w:r>
      <w:r>
        <w:rPr>
          <w:rFonts w:cstheme="minorHAnsi"/>
        </w:rPr>
        <w:t>volume</w:t>
      </w:r>
      <w:r w:rsidRPr="003D0EBD">
        <w:rPr>
          <w:rFonts w:cstheme="minorHAnsi"/>
        </w:rPr>
        <w:t xml:space="preserve"> and XX% by revenue for FY 2026.</w:t>
      </w:r>
    </w:p>
    <w:p w14:paraId="75B675D9" w14:textId="77777777" w:rsidR="00F96262" w:rsidRPr="009F6D72" w:rsidRDefault="00F96262" w:rsidP="00F96262">
      <w:pPr>
        <w:jc w:val="both"/>
        <w:rPr>
          <w:rFonts w:cstheme="minorHAnsi"/>
          <w:b/>
          <w:bCs/>
        </w:rPr>
      </w:pPr>
      <w:r w:rsidRPr="009F6D72">
        <w:rPr>
          <w:rFonts w:cstheme="minorHAnsi"/>
          <w:b/>
          <w:bCs/>
        </w:rPr>
        <w:t>Sustainable Materials and Green Chemistry</w:t>
      </w:r>
    </w:p>
    <w:p w14:paraId="73D3F1F3" w14:textId="77777777" w:rsidR="00F96262" w:rsidRPr="009F6D72" w:rsidRDefault="00F96262" w:rsidP="00F96262">
      <w:pPr>
        <w:jc w:val="both"/>
        <w:rPr>
          <w:rFonts w:cstheme="minorHAnsi"/>
        </w:rPr>
      </w:pPr>
      <w:r w:rsidRPr="009F6D72">
        <w:rPr>
          <w:rFonts w:cstheme="minorHAnsi"/>
        </w:rPr>
        <w:t>We evaluate opportunities to replace hazardous solvents, chemicals, and processing aids with lower-hazard alternatives wherever technically and regulatorily feasible. We incorporate green chemistry principles into process development, technology transfer, and commercial manufacturing to reduce environmental and occupational health impacts.</w:t>
      </w:r>
    </w:p>
    <w:p w14:paraId="24F5FBAD" w14:textId="77777777" w:rsidR="00F96262" w:rsidRPr="003D0EBD" w:rsidRDefault="00F96262" w:rsidP="00F96262">
      <w:pPr>
        <w:jc w:val="both"/>
        <w:rPr>
          <w:rFonts w:cstheme="minorHAnsi"/>
          <w:b/>
          <w:bCs/>
        </w:rPr>
      </w:pPr>
      <w:r w:rsidRPr="003D0EBD">
        <w:rPr>
          <w:rFonts w:cstheme="minorHAnsi"/>
          <w:b/>
          <w:bCs/>
        </w:rPr>
        <w:t>Environmental Criteria in Product Development</w:t>
      </w:r>
    </w:p>
    <w:p w14:paraId="0BC4F431" w14:textId="77777777" w:rsidR="00F96262" w:rsidRPr="003D0EBD" w:rsidRDefault="00F96262" w:rsidP="00F96262">
      <w:pPr>
        <w:jc w:val="both"/>
        <w:rPr>
          <w:rFonts w:cstheme="minorHAnsi"/>
        </w:rPr>
      </w:pPr>
      <w:r w:rsidRPr="003D0EBD">
        <w:rPr>
          <w:rFonts w:cstheme="minorHAnsi"/>
        </w:rPr>
        <w:t>Environmental criteria are considered in the development and improvement of selected products and packaging formats. Informed by product life cycle assessment, sustainable packaging initiatives and manufacturing efficiency programmes, these criteria are used to identify opportunities to reduce environmental impacts across the product life cycle while maintaining regulatory compliance, product quality and patient safety.</w:t>
      </w:r>
    </w:p>
    <w:p w14:paraId="1DD8B533" w14:textId="77777777" w:rsidR="00F96262" w:rsidRPr="003D0EBD" w:rsidRDefault="00F96262" w:rsidP="00F96262">
      <w:pPr>
        <w:jc w:val="both"/>
        <w:rPr>
          <w:rFonts w:cstheme="minorHAnsi"/>
        </w:rPr>
      </w:pPr>
      <w:r w:rsidRPr="003D0EBD">
        <w:rPr>
          <w:rFonts w:cstheme="minorHAnsi"/>
        </w:rPr>
        <w:t>The criteria considered currently include:</w:t>
      </w:r>
    </w:p>
    <w:p w14:paraId="1DAC1E40" w14:textId="77777777" w:rsidR="00F96262" w:rsidRPr="009F6D72" w:rsidRDefault="00F96262" w:rsidP="00F96262">
      <w:pPr>
        <w:pStyle w:val="NormalWeb"/>
        <w:numPr>
          <w:ilvl w:val="0"/>
          <w:numId w:val="52"/>
        </w:numPr>
        <w:spacing w:before="100" w:beforeAutospacing="1" w:after="100" w:afterAutospacing="1" w:line="300" w:lineRule="atLeast"/>
        <w:rPr>
          <w:rFonts w:asciiTheme="minorHAnsi" w:hAnsiTheme="minorHAnsi" w:cstheme="minorHAnsi"/>
          <w:sz w:val="20"/>
          <w:szCs w:val="20"/>
        </w:rPr>
      </w:pPr>
      <w:r w:rsidRPr="009F6D72">
        <w:rPr>
          <w:rFonts w:asciiTheme="minorHAnsi" w:hAnsiTheme="minorHAnsi" w:cstheme="minorHAnsi"/>
          <w:sz w:val="20"/>
          <w:szCs w:val="20"/>
        </w:rPr>
        <w:t xml:space="preserve">We evaluate opportunities for </w:t>
      </w:r>
      <w:r w:rsidRPr="009F6D72">
        <w:rPr>
          <w:rStyle w:val="Strong"/>
          <w:rFonts w:asciiTheme="minorHAnsi" w:hAnsiTheme="minorHAnsi" w:cstheme="minorHAnsi"/>
          <w:sz w:val="20"/>
          <w:szCs w:val="20"/>
        </w:rPr>
        <w:t>solvent substitution</w:t>
      </w:r>
      <w:r w:rsidRPr="009F6D72">
        <w:rPr>
          <w:rFonts w:asciiTheme="minorHAnsi" w:hAnsiTheme="minorHAnsi" w:cstheme="minorHAnsi"/>
          <w:sz w:val="20"/>
          <w:szCs w:val="20"/>
        </w:rPr>
        <w:t xml:space="preserve">, </w:t>
      </w:r>
      <w:r w:rsidRPr="009F6D72">
        <w:rPr>
          <w:rStyle w:val="Strong"/>
          <w:rFonts w:asciiTheme="minorHAnsi" w:hAnsiTheme="minorHAnsi" w:cstheme="minorHAnsi"/>
          <w:sz w:val="20"/>
          <w:szCs w:val="20"/>
        </w:rPr>
        <w:t>solvent recovery</w:t>
      </w:r>
      <w:r w:rsidRPr="009F6D72">
        <w:rPr>
          <w:rFonts w:asciiTheme="minorHAnsi" w:hAnsiTheme="minorHAnsi" w:cstheme="minorHAnsi"/>
          <w:sz w:val="20"/>
          <w:szCs w:val="20"/>
        </w:rPr>
        <w:t xml:space="preserve">, the use of </w:t>
      </w:r>
      <w:r w:rsidRPr="009F6D72">
        <w:rPr>
          <w:rStyle w:val="Strong"/>
          <w:rFonts w:asciiTheme="minorHAnsi" w:hAnsiTheme="minorHAnsi" w:cstheme="minorHAnsi"/>
          <w:sz w:val="20"/>
          <w:szCs w:val="20"/>
        </w:rPr>
        <w:t>safer chemicals</w:t>
      </w:r>
      <w:r w:rsidRPr="009F6D72">
        <w:rPr>
          <w:rFonts w:asciiTheme="minorHAnsi" w:hAnsiTheme="minorHAnsi" w:cstheme="minorHAnsi"/>
          <w:sz w:val="20"/>
          <w:szCs w:val="20"/>
        </w:rPr>
        <w:t xml:space="preserve">, and the adoption of </w:t>
      </w:r>
      <w:r w:rsidRPr="009F6D72">
        <w:rPr>
          <w:rStyle w:val="Strong"/>
          <w:rFonts w:asciiTheme="minorHAnsi" w:hAnsiTheme="minorHAnsi" w:cstheme="minorHAnsi"/>
          <w:sz w:val="20"/>
          <w:szCs w:val="20"/>
        </w:rPr>
        <w:t>bio-based materials</w:t>
      </w:r>
      <w:r w:rsidRPr="009F6D72">
        <w:rPr>
          <w:rFonts w:asciiTheme="minorHAnsi" w:hAnsiTheme="minorHAnsi" w:cstheme="minorHAnsi"/>
          <w:sz w:val="20"/>
          <w:szCs w:val="20"/>
        </w:rPr>
        <w:t xml:space="preserve"> to reduce reliance on hazardous solvents, chemicals and processing aids, wherever technically and regulatorily feasible.</w:t>
      </w:r>
    </w:p>
    <w:p w14:paraId="6F1143FB" w14:textId="77777777" w:rsidR="00F96262" w:rsidRPr="009F6D72" w:rsidRDefault="00F96262" w:rsidP="00F96262">
      <w:pPr>
        <w:pStyle w:val="NormalWeb"/>
        <w:numPr>
          <w:ilvl w:val="0"/>
          <w:numId w:val="52"/>
        </w:numPr>
        <w:spacing w:before="100" w:beforeAutospacing="1" w:after="100" w:afterAutospacing="1" w:line="300" w:lineRule="atLeast"/>
        <w:rPr>
          <w:rFonts w:asciiTheme="minorHAnsi" w:hAnsiTheme="minorHAnsi" w:cstheme="minorHAnsi"/>
          <w:sz w:val="20"/>
          <w:szCs w:val="20"/>
        </w:rPr>
      </w:pPr>
      <w:r w:rsidRPr="009F6D72">
        <w:rPr>
          <w:rFonts w:asciiTheme="minorHAnsi" w:hAnsiTheme="minorHAnsi" w:cstheme="minorHAnsi"/>
          <w:sz w:val="20"/>
          <w:szCs w:val="20"/>
        </w:rPr>
        <w:t xml:space="preserve">We apply green chemistry and sustainability principles during process development, technology transfer and commercial manufacturing, including the use of </w:t>
      </w:r>
      <w:r w:rsidRPr="009F6D72">
        <w:rPr>
          <w:rStyle w:val="Strong"/>
          <w:rFonts w:asciiTheme="minorHAnsi" w:hAnsiTheme="minorHAnsi" w:cstheme="minorHAnsi"/>
          <w:sz w:val="20"/>
          <w:szCs w:val="20"/>
        </w:rPr>
        <w:t>lower-impact materials and components</w:t>
      </w:r>
      <w:r w:rsidRPr="009F6D72">
        <w:rPr>
          <w:rFonts w:asciiTheme="minorHAnsi" w:hAnsiTheme="minorHAnsi" w:cstheme="minorHAnsi"/>
          <w:sz w:val="20"/>
          <w:szCs w:val="20"/>
        </w:rPr>
        <w:t xml:space="preserve"> through material reduction, lightweighting, recyclable-material transitions and lower-plastic packaging options.</w:t>
      </w:r>
    </w:p>
    <w:p w14:paraId="0469E002" w14:textId="77777777" w:rsidR="00F96262" w:rsidRPr="009F6D72" w:rsidRDefault="00F96262" w:rsidP="00F96262">
      <w:pPr>
        <w:pStyle w:val="NormalWeb"/>
        <w:numPr>
          <w:ilvl w:val="0"/>
          <w:numId w:val="52"/>
        </w:numPr>
        <w:spacing w:before="100" w:beforeAutospacing="1" w:after="100" w:afterAutospacing="1" w:line="300" w:lineRule="atLeast"/>
        <w:rPr>
          <w:rFonts w:asciiTheme="minorHAnsi" w:hAnsiTheme="minorHAnsi" w:cstheme="minorHAnsi"/>
          <w:sz w:val="20"/>
          <w:szCs w:val="20"/>
        </w:rPr>
      </w:pPr>
      <w:r w:rsidRPr="009F6D72">
        <w:rPr>
          <w:rFonts w:asciiTheme="minorHAnsi" w:hAnsiTheme="minorHAnsi" w:cstheme="minorHAnsi"/>
          <w:sz w:val="20"/>
          <w:szCs w:val="20"/>
        </w:rPr>
        <w:t xml:space="preserve">We seek to reduce </w:t>
      </w:r>
      <w:r w:rsidRPr="009F6D72">
        <w:rPr>
          <w:rStyle w:val="Strong"/>
          <w:rFonts w:asciiTheme="minorHAnsi" w:hAnsiTheme="minorHAnsi" w:cstheme="minorHAnsi"/>
          <w:sz w:val="20"/>
          <w:szCs w:val="20"/>
        </w:rPr>
        <w:t>manufacturing-related impacts</w:t>
      </w:r>
      <w:r w:rsidRPr="009F6D72">
        <w:rPr>
          <w:rFonts w:asciiTheme="minorHAnsi" w:hAnsiTheme="minorHAnsi" w:cstheme="minorHAnsi"/>
          <w:sz w:val="20"/>
          <w:szCs w:val="20"/>
        </w:rPr>
        <w:t>, including raw material losses, waste generation, energy use and water consumption, through process optimisation and yield improvements.</w:t>
      </w:r>
    </w:p>
    <w:p w14:paraId="6CC36EE3" w14:textId="77777777" w:rsidR="00F96262" w:rsidRPr="009F6D72" w:rsidRDefault="00F96262" w:rsidP="00F96262">
      <w:pPr>
        <w:pStyle w:val="NormalWeb"/>
        <w:numPr>
          <w:ilvl w:val="0"/>
          <w:numId w:val="52"/>
        </w:numPr>
        <w:spacing w:before="100" w:beforeAutospacing="1" w:after="100" w:afterAutospacing="1" w:line="300" w:lineRule="atLeast"/>
        <w:rPr>
          <w:rFonts w:asciiTheme="minorHAnsi" w:hAnsiTheme="minorHAnsi" w:cstheme="minorHAnsi"/>
          <w:sz w:val="20"/>
          <w:szCs w:val="20"/>
        </w:rPr>
      </w:pPr>
      <w:r w:rsidRPr="009F6D72">
        <w:rPr>
          <w:rFonts w:asciiTheme="minorHAnsi" w:hAnsiTheme="minorHAnsi" w:cstheme="minorHAnsi"/>
          <w:sz w:val="20"/>
          <w:szCs w:val="20"/>
        </w:rPr>
        <w:lastRenderedPageBreak/>
        <w:t xml:space="preserve">We aim to minimise </w:t>
      </w:r>
      <w:r w:rsidRPr="009F6D72">
        <w:rPr>
          <w:rStyle w:val="Strong"/>
          <w:rFonts w:asciiTheme="minorHAnsi" w:hAnsiTheme="minorHAnsi" w:cstheme="minorHAnsi"/>
          <w:sz w:val="20"/>
          <w:szCs w:val="20"/>
        </w:rPr>
        <w:t>distribution and storage impacts</w:t>
      </w:r>
      <w:r w:rsidRPr="009F6D72">
        <w:rPr>
          <w:rFonts w:asciiTheme="minorHAnsi" w:hAnsiTheme="minorHAnsi" w:cstheme="minorHAnsi"/>
          <w:sz w:val="20"/>
          <w:szCs w:val="20"/>
        </w:rPr>
        <w:t xml:space="preserve"> through packaging right-sizing and compact product formats that can reduce packaging-related transport and storage burdens.</w:t>
      </w:r>
    </w:p>
    <w:p w14:paraId="2081E338" w14:textId="77777777" w:rsidR="00F96262" w:rsidRPr="009F6D72" w:rsidRDefault="00F96262" w:rsidP="00F96262">
      <w:pPr>
        <w:pStyle w:val="NormalWeb"/>
        <w:numPr>
          <w:ilvl w:val="0"/>
          <w:numId w:val="52"/>
        </w:numPr>
        <w:spacing w:before="100" w:beforeAutospacing="1" w:after="100" w:afterAutospacing="1" w:line="300" w:lineRule="atLeast"/>
        <w:rPr>
          <w:rFonts w:asciiTheme="minorHAnsi" w:hAnsiTheme="minorHAnsi" w:cstheme="minorHAnsi"/>
          <w:sz w:val="20"/>
          <w:szCs w:val="20"/>
        </w:rPr>
      </w:pPr>
      <w:r w:rsidRPr="009F6D72">
        <w:rPr>
          <w:rFonts w:asciiTheme="minorHAnsi" w:hAnsiTheme="minorHAnsi" w:cstheme="minorHAnsi"/>
          <w:sz w:val="20"/>
          <w:szCs w:val="20"/>
        </w:rPr>
        <w:t xml:space="preserve">We support the reduction of </w:t>
      </w:r>
      <w:r w:rsidRPr="009F6D72">
        <w:rPr>
          <w:rStyle w:val="Strong"/>
          <w:rFonts w:asciiTheme="minorHAnsi" w:hAnsiTheme="minorHAnsi" w:cstheme="minorHAnsi"/>
          <w:sz w:val="20"/>
          <w:szCs w:val="20"/>
        </w:rPr>
        <w:t>use-phase impacts</w:t>
      </w:r>
      <w:r w:rsidRPr="009F6D72">
        <w:rPr>
          <w:rFonts w:asciiTheme="minorHAnsi" w:hAnsiTheme="minorHAnsi" w:cstheme="minorHAnsi"/>
          <w:sz w:val="20"/>
          <w:szCs w:val="20"/>
        </w:rPr>
        <w:t xml:space="preserve"> through e-PILs, e-medication guides and digital proofing systems, helping to decrease reliance on paper-based product literature.</w:t>
      </w:r>
    </w:p>
    <w:p w14:paraId="31F68C6C" w14:textId="77777777" w:rsidR="00F96262" w:rsidRPr="009F6D72" w:rsidRDefault="00F96262" w:rsidP="00F96262">
      <w:pPr>
        <w:pStyle w:val="NormalWeb"/>
        <w:numPr>
          <w:ilvl w:val="0"/>
          <w:numId w:val="52"/>
        </w:numPr>
        <w:spacing w:before="100" w:beforeAutospacing="1" w:after="100" w:afterAutospacing="1" w:line="300" w:lineRule="atLeast"/>
        <w:rPr>
          <w:rFonts w:cstheme="minorHAnsi"/>
          <w:sz w:val="20"/>
          <w:szCs w:val="20"/>
        </w:rPr>
      </w:pPr>
      <w:r w:rsidRPr="009F6D72">
        <w:rPr>
          <w:rFonts w:asciiTheme="minorHAnsi" w:hAnsiTheme="minorHAnsi" w:cstheme="minorHAnsi"/>
          <w:sz w:val="20"/>
          <w:szCs w:val="20"/>
        </w:rPr>
        <w:t xml:space="preserve">We take </w:t>
      </w:r>
      <w:r w:rsidRPr="009F6D72">
        <w:rPr>
          <w:rStyle w:val="Strong"/>
          <w:rFonts w:asciiTheme="minorHAnsi" w:hAnsiTheme="minorHAnsi" w:cstheme="minorHAnsi"/>
          <w:sz w:val="20"/>
          <w:szCs w:val="20"/>
        </w:rPr>
        <w:t>end-of-life considerations</w:t>
      </w:r>
      <w:r w:rsidRPr="009F6D72">
        <w:rPr>
          <w:rFonts w:asciiTheme="minorHAnsi" w:hAnsiTheme="minorHAnsi" w:cstheme="minorHAnsi"/>
          <w:sz w:val="20"/>
          <w:szCs w:val="20"/>
        </w:rPr>
        <w:t xml:space="preserve"> into account by pursuing design improvements that support material efficiency, recyclability and more circular packaging outcomes where feasible.</w:t>
      </w:r>
    </w:p>
    <w:p w14:paraId="5A75E419" w14:textId="77777777" w:rsidR="00F96262" w:rsidRDefault="00F96262" w:rsidP="00F96262">
      <w:pPr>
        <w:jc w:val="both"/>
        <w:rPr>
          <w:rFonts w:cstheme="minorHAnsi"/>
        </w:rPr>
      </w:pPr>
      <w:r w:rsidRPr="003D0EBD">
        <w:rPr>
          <w:rFonts w:cstheme="minorHAnsi"/>
        </w:rPr>
        <w:t>This approach enables Strides to increasingly integrate environmental considerations into product and packaging decisions across relevant stages of the value chain.</w:t>
      </w:r>
    </w:p>
    <w:p w14:paraId="77BC7D41" w14:textId="77777777" w:rsidR="00F96262" w:rsidRPr="00DE6D33" w:rsidRDefault="00F96262" w:rsidP="00F96262">
      <w:pPr>
        <w:jc w:val="both"/>
        <w:rPr>
          <w:rFonts w:cstheme="minorHAnsi"/>
          <w:b/>
          <w:bCs/>
          <w:lang w:val="en-US"/>
        </w:rPr>
      </w:pPr>
      <w:r w:rsidRPr="00DE6D33">
        <w:rPr>
          <w:rFonts w:cstheme="minorHAnsi"/>
          <w:b/>
          <w:bCs/>
          <w:lang w:val="en-US"/>
        </w:rPr>
        <w:t>World Environment Day 2026</w:t>
      </w:r>
    </w:p>
    <w:p w14:paraId="151E0F37" w14:textId="77777777" w:rsidR="00F96262" w:rsidRPr="00DE6D33" w:rsidRDefault="00F96262" w:rsidP="00F96262">
      <w:pPr>
        <w:jc w:val="both"/>
        <w:rPr>
          <w:rFonts w:cstheme="minorHAnsi"/>
          <w:lang w:val="en-US"/>
        </w:rPr>
      </w:pPr>
      <w:r w:rsidRPr="00DE6D33">
        <w:rPr>
          <w:rFonts w:cstheme="minorHAnsi"/>
          <w:lang w:val="en-US"/>
        </w:rPr>
        <w:t>World Environment Day serves as an important reminder of our collective responsibility to protect natural resources and support a sustainable future. At Strides, the occasion was marked through awareness campaigns and employee engagement activities designed to inspire environmental stewardship and responsible resource consumption.</w:t>
      </w:r>
    </w:p>
    <w:p w14:paraId="3D3A7A56" w14:textId="77777777" w:rsidR="00F96262" w:rsidRPr="00DE6D33" w:rsidRDefault="00F96262" w:rsidP="00F96262">
      <w:pPr>
        <w:jc w:val="both"/>
        <w:rPr>
          <w:rFonts w:cstheme="minorHAnsi"/>
          <w:lang w:val="en-US"/>
        </w:rPr>
      </w:pPr>
      <w:r w:rsidRPr="00DE6D33">
        <w:rPr>
          <w:rFonts w:cstheme="minorHAnsi"/>
          <w:lang w:val="en-US"/>
        </w:rPr>
        <w:t>Employees across locations participated in initiatives focused on water conservation, waste reduction, energy efficiency and biodiversity protection. Awareness sessions highlighted the importance of individual actions in addressing global environmental challenges such as climate change, pollution and resource depletion.</w:t>
      </w:r>
    </w:p>
    <w:p w14:paraId="0774086B" w14:textId="77777777" w:rsidR="00F96262" w:rsidRPr="00DE6D33" w:rsidRDefault="00F96262" w:rsidP="00F96262">
      <w:pPr>
        <w:jc w:val="both"/>
        <w:rPr>
          <w:rFonts w:cstheme="minorHAnsi"/>
          <w:lang w:val="en-US"/>
        </w:rPr>
      </w:pPr>
      <w:r w:rsidRPr="00DE6D33">
        <w:rPr>
          <w:rFonts w:cstheme="minorHAnsi"/>
          <w:lang w:val="en-US"/>
        </w:rPr>
        <w:t>The observance aligned closely with Strides' environmental commitments, including increasing renewable energy adoption, improving water reuse, reducing waste generation and progressing toward our long-term net-zero ambition. During FY26, our operations achieved a renewable energy share of 44.19%, recycled and reused more than 1.06 lakh m³ of water, and diverted significant waste from landfill through recycling and co-processing initiatives.</w:t>
      </w:r>
    </w:p>
    <w:p w14:paraId="097395D0" w14:textId="77777777" w:rsidR="00F96262" w:rsidRPr="00DE6D33" w:rsidRDefault="00F96262" w:rsidP="00F96262">
      <w:pPr>
        <w:jc w:val="both"/>
        <w:rPr>
          <w:rFonts w:cstheme="minorHAnsi"/>
          <w:lang w:val="en-US"/>
        </w:rPr>
      </w:pPr>
      <w:r w:rsidRPr="00DE6D33">
        <w:rPr>
          <w:rFonts w:cstheme="minorHAnsi"/>
          <w:lang w:val="en-US"/>
        </w:rPr>
        <w:t>World Environment Day also provided an opportunity to celebrate the contributions of employees who actively support sustainability initiatives across the organisation. By combining awareness with action, Strides continues to strengthen its culture of environmental responsibility and contribute to the achievement of global Sustainable Development Goals.</w:t>
      </w:r>
    </w:p>
    <w:p w14:paraId="32471518" w14:textId="77777777" w:rsidR="00F96262" w:rsidRPr="00DE6D33" w:rsidRDefault="00F96262" w:rsidP="00F96262">
      <w:pPr>
        <w:jc w:val="both"/>
        <w:rPr>
          <w:rFonts w:cstheme="minorHAnsi"/>
          <w:lang w:val="en-US"/>
        </w:rPr>
      </w:pPr>
      <w:r w:rsidRPr="00DE6D33">
        <w:rPr>
          <w:rFonts w:cstheme="minorHAnsi"/>
          <w:b/>
          <w:bCs/>
          <w:lang w:val="en-US"/>
        </w:rPr>
        <w:t>Key Themes</w:t>
      </w:r>
    </w:p>
    <w:p w14:paraId="6C010CF6" w14:textId="77777777" w:rsidR="00F96262" w:rsidRPr="00DE6D33" w:rsidRDefault="00F96262" w:rsidP="00C511BC">
      <w:pPr>
        <w:numPr>
          <w:ilvl w:val="0"/>
          <w:numId w:val="100"/>
        </w:numPr>
        <w:suppressAutoHyphens w:val="0"/>
        <w:spacing w:after="160" w:line="278" w:lineRule="auto"/>
        <w:jc w:val="both"/>
        <w:rPr>
          <w:rFonts w:cstheme="minorHAnsi"/>
          <w:lang w:val="en-US"/>
        </w:rPr>
      </w:pPr>
      <w:r w:rsidRPr="00DE6D33">
        <w:rPr>
          <w:rFonts w:cstheme="minorHAnsi"/>
          <w:lang w:val="en-US"/>
        </w:rPr>
        <w:t>Climate action and decarbonisation</w:t>
      </w:r>
    </w:p>
    <w:p w14:paraId="7F5B3200" w14:textId="77777777" w:rsidR="00F96262" w:rsidRPr="00DE6D33" w:rsidRDefault="00F96262" w:rsidP="00C511BC">
      <w:pPr>
        <w:numPr>
          <w:ilvl w:val="0"/>
          <w:numId w:val="100"/>
        </w:numPr>
        <w:suppressAutoHyphens w:val="0"/>
        <w:spacing w:after="160" w:line="278" w:lineRule="auto"/>
        <w:jc w:val="both"/>
        <w:rPr>
          <w:rFonts w:cstheme="minorHAnsi"/>
          <w:lang w:val="en-US"/>
        </w:rPr>
      </w:pPr>
      <w:r w:rsidRPr="00DE6D33">
        <w:rPr>
          <w:rFonts w:cstheme="minorHAnsi"/>
          <w:lang w:val="en-US"/>
        </w:rPr>
        <w:t>Water stewardship</w:t>
      </w:r>
    </w:p>
    <w:p w14:paraId="689A14EC" w14:textId="77777777" w:rsidR="00F96262" w:rsidRPr="00DE6D33" w:rsidRDefault="00F96262" w:rsidP="00C511BC">
      <w:pPr>
        <w:numPr>
          <w:ilvl w:val="0"/>
          <w:numId w:val="100"/>
        </w:numPr>
        <w:suppressAutoHyphens w:val="0"/>
        <w:spacing w:after="160" w:line="278" w:lineRule="auto"/>
        <w:jc w:val="both"/>
        <w:rPr>
          <w:rFonts w:cstheme="minorHAnsi"/>
          <w:lang w:val="en-US"/>
        </w:rPr>
      </w:pPr>
      <w:r w:rsidRPr="00DE6D33">
        <w:rPr>
          <w:rFonts w:cstheme="minorHAnsi"/>
          <w:lang w:val="en-US"/>
        </w:rPr>
        <w:t>Waste reduction and circularity</w:t>
      </w:r>
    </w:p>
    <w:p w14:paraId="7A21835D" w14:textId="77777777" w:rsidR="00F96262" w:rsidRPr="00DE6D33" w:rsidRDefault="00F96262" w:rsidP="00C511BC">
      <w:pPr>
        <w:numPr>
          <w:ilvl w:val="0"/>
          <w:numId w:val="100"/>
        </w:numPr>
        <w:suppressAutoHyphens w:val="0"/>
        <w:spacing w:after="160" w:line="278" w:lineRule="auto"/>
        <w:jc w:val="both"/>
        <w:rPr>
          <w:rFonts w:cstheme="minorHAnsi"/>
          <w:lang w:val="en-US"/>
        </w:rPr>
      </w:pPr>
      <w:r w:rsidRPr="00DE6D33">
        <w:rPr>
          <w:rFonts w:cstheme="minorHAnsi"/>
          <w:lang w:val="en-US"/>
        </w:rPr>
        <w:t>Biodiversity conservation</w:t>
      </w:r>
    </w:p>
    <w:p w14:paraId="72B97A9F" w14:textId="77777777" w:rsidR="00F96262" w:rsidRPr="00DE6D33" w:rsidRDefault="00F96262" w:rsidP="00C511BC">
      <w:pPr>
        <w:numPr>
          <w:ilvl w:val="0"/>
          <w:numId w:val="100"/>
        </w:numPr>
        <w:suppressAutoHyphens w:val="0"/>
        <w:spacing w:after="160" w:line="278" w:lineRule="auto"/>
        <w:jc w:val="both"/>
        <w:rPr>
          <w:rFonts w:cstheme="minorHAnsi"/>
          <w:lang w:val="en-US"/>
        </w:rPr>
      </w:pPr>
      <w:r w:rsidRPr="00DE6D33">
        <w:rPr>
          <w:rFonts w:cstheme="minorHAnsi"/>
          <w:lang w:val="en-US"/>
        </w:rPr>
        <w:t>Responsible consumption and production</w:t>
      </w:r>
    </w:p>
    <w:p w14:paraId="50A21F12" w14:textId="77777777" w:rsidR="00F96262" w:rsidRPr="003D0EBD" w:rsidRDefault="00F96262" w:rsidP="00F96262">
      <w:pPr>
        <w:jc w:val="both"/>
        <w:rPr>
          <w:rFonts w:cstheme="minorHAnsi"/>
        </w:rPr>
      </w:pPr>
    </w:p>
    <w:p w14:paraId="2C77F351" w14:textId="77777777" w:rsidR="004F119B" w:rsidRDefault="004F119B"/>
    <w:p w14:paraId="090657D0" w14:textId="77777777" w:rsidR="00AB4D88" w:rsidRDefault="00AB4D88"/>
    <w:p w14:paraId="28A43672" w14:textId="77777777" w:rsidR="00AB4D88" w:rsidRDefault="00AB4D88"/>
    <w:p w14:paraId="54960FC9" w14:textId="77777777" w:rsidR="00AB4D88" w:rsidRDefault="00AB4D88"/>
    <w:p w14:paraId="3FC09A1C" w14:textId="77777777" w:rsidR="00AB4D88" w:rsidRDefault="00AB4D88"/>
    <w:p w14:paraId="1DB24D9C" w14:textId="77777777" w:rsidR="00AB4D88" w:rsidRDefault="00AB4D88"/>
    <w:p w14:paraId="3B02A533" w14:textId="77777777" w:rsidR="00AB4D88" w:rsidRDefault="00AB4D88"/>
    <w:p w14:paraId="5E2591D7" w14:textId="77777777" w:rsidR="00AB4D88" w:rsidRDefault="00AB4D88"/>
    <w:p w14:paraId="02431459" w14:textId="77777777" w:rsidR="00AB4D88" w:rsidRDefault="00AB4D88"/>
    <w:p w14:paraId="093D91B0" w14:textId="77777777" w:rsidR="00AB4D88" w:rsidRDefault="00AB4D88"/>
    <w:p w14:paraId="2A0B8E1A" w14:textId="77777777" w:rsidR="00AB4D88" w:rsidRDefault="00AB4D88"/>
    <w:p w14:paraId="69168733" w14:textId="77777777" w:rsidR="00AB4D88" w:rsidRDefault="00AB4D88"/>
    <w:p w14:paraId="5B7037BD" w14:textId="77777777" w:rsidR="00AB4D88" w:rsidRDefault="00AB4D88"/>
    <w:p w14:paraId="45136B7D" w14:textId="77777777" w:rsidR="00AB4D88" w:rsidRDefault="00AB4D88"/>
    <w:p w14:paraId="0B08A2A7" w14:textId="77777777" w:rsidR="00AB4D88" w:rsidRDefault="00AB4D88"/>
    <w:p w14:paraId="78F7DEC8" w14:textId="77777777" w:rsidR="00AB4D88" w:rsidRDefault="00AB4D88"/>
    <w:p w14:paraId="766DAC0B" w14:textId="77777777" w:rsidR="00AB4D88" w:rsidRDefault="00AB4D88"/>
    <w:p w14:paraId="6511659D" w14:textId="77777777" w:rsidR="00AB4D88" w:rsidRDefault="00AB4D88"/>
    <w:p w14:paraId="6D5F9334" w14:textId="77777777" w:rsidR="00AB4D88" w:rsidRDefault="00AB4D88"/>
    <w:p w14:paraId="24827232" w14:textId="77777777" w:rsidR="00AB4D88" w:rsidRDefault="00AB4D88"/>
    <w:p w14:paraId="78454983" w14:textId="77777777" w:rsidR="00AB4D88" w:rsidRDefault="00AB4D88"/>
    <w:p w14:paraId="5AA166A2" w14:textId="77777777" w:rsidR="00AB4D88" w:rsidRDefault="00AB4D88"/>
    <w:p w14:paraId="657F2D11" w14:textId="77777777" w:rsidR="00AB4D88" w:rsidRDefault="00AB4D88"/>
    <w:p w14:paraId="623B7E58" w14:textId="77777777" w:rsidR="00AB4D88" w:rsidRDefault="00AB4D88"/>
    <w:p w14:paraId="64C64F6A" w14:textId="77777777" w:rsidR="00AB4D88" w:rsidRDefault="00AB4D88"/>
    <w:p w14:paraId="6DBCB979" w14:textId="77777777" w:rsidR="00AB4D88" w:rsidRDefault="00AB4D88" w:rsidP="00AB4D88">
      <w:pPr>
        <w:pStyle w:val="Heading1"/>
      </w:pPr>
      <w:r>
        <w:t xml:space="preserve">File Name: </w:t>
      </w:r>
      <w:r w:rsidRPr="009207B8">
        <w:t>Board_Submission_Draft SR FY26_for designer</w:t>
      </w:r>
    </w:p>
    <w:p w14:paraId="7C2452A9" w14:textId="77777777" w:rsidR="00AB4D88" w:rsidRDefault="00AB4D88" w:rsidP="00AB4D88">
      <w:pPr>
        <w:pStyle w:val="Heading1"/>
      </w:pPr>
      <w:r>
        <w:t>Dated: 29072026</w:t>
      </w:r>
    </w:p>
    <w:p w14:paraId="061A7D5B" w14:textId="77777777" w:rsidR="00AB4D88" w:rsidRDefault="00AB4D88"/>
    <w:p w14:paraId="35480A63" w14:textId="77777777" w:rsidR="00AB4D88" w:rsidRPr="00F107A9" w:rsidRDefault="00AB4D88" w:rsidP="00AB4D88">
      <w:pPr>
        <w:pStyle w:val="Heading1"/>
      </w:pPr>
      <w:bookmarkStart w:id="227" w:name="_Toc235464426"/>
      <w:bookmarkStart w:id="228" w:name="_Toc235801328"/>
      <w:r w:rsidRPr="00F107A9">
        <w:t xml:space="preserve">Economic </w:t>
      </w:r>
      <w:r w:rsidRPr="00F107A9">
        <w:rPr>
          <w:color w:val="3C78D8"/>
        </w:rPr>
        <w:t>Prudence</w:t>
      </w:r>
      <w:bookmarkEnd w:id="227"/>
      <w:bookmarkEnd w:id="228"/>
    </w:p>
    <w:p w14:paraId="27C34691" w14:textId="77777777" w:rsidR="00AB4D88" w:rsidRPr="00F107A9" w:rsidRDefault="00AB4D88" w:rsidP="00AB4D88">
      <w:pPr>
        <w:pStyle w:val="Heading2"/>
      </w:pPr>
      <w:bookmarkStart w:id="229" w:name="_Toc235801329"/>
      <w:r w:rsidRPr="00F107A9">
        <w:t>Economic</w:t>
      </w:r>
      <w:bookmarkEnd w:id="229"/>
      <w:r w:rsidRPr="00F107A9">
        <w:t xml:space="preserve"> </w:t>
      </w:r>
    </w:p>
    <w:p w14:paraId="0976F0E9" w14:textId="77777777" w:rsidR="00AB4D88" w:rsidRPr="00F107A9" w:rsidRDefault="00AB4D88" w:rsidP="00AB4D88">
      <w:pPr>
        <w:pStyle w:val="Style2"/>
        <w:spacing w:before="240"/>
        <w:rPr>
          <w:color w:val="auto"/>
          <w:sz w:val="20"/>
          <w:szCs w:val="20"/>
          <w:lang w:val="en-GB"/>
        </w:rPr>
      </w:pPr>
      <w:r w:rsidRPr="00F107A9">
        <w:rPr>
          <w:color w:val="auto"/>
          <w:sz w:val="20"/>
          <w:szCs w:val="20"/>
          <w:lang w:val="en-GB"/>
        </w:rPr>
        <w:t xml:space="preserve">We continued to demonstrate strong economic prudence in FY26, driven by disciplined financial management, operational efficiency, and sustained business growth. </w:t>
      </w:r>
      <w:r w:rsidRPr="00F107A9">
        <w:rPr>
          <w:color w:val="auto"/>
          <w:sz w:val="20"/>
          <w:szCs w:val="20"/>
          <w:lang w:val="en-GB"/>
        </w:rPr>
        <w:br/>
        <w:t>The following table highlights the key financial performance indicators for FY26 in comparison with FY25.</w:t>
      </w:r>
    </w:p>
    <w:p w14:paraId="3304D205" w14:textId="77777777" w:rsidR="00AB4D88" w:rsidRPr="00F107A9" w:rsidRDefault="00AB4D88" w:rsidP="00AB4D88">
      <w:pPr>
        <w:pStyle w:val="Style2"/>
        <w:spacing w:before="240"/>
        <w:rPr>
          <w:sz w:val="20"/>
          <w:szCs w:val="20"/>
          <w:lang w:val="en-GB"/>
        </w:rPr>
      </w:pPr>
    </w:p>
    <w:tbl>
      <w:tblP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005"/>
        <w:gridCol w:w="3005"/>
        <w:gridCol w:w="3006"/>
      </w:tblGrid>
      <w:tr w:rsidR="00AB4D88" w:rsidRPr="00F107A9" w14:paraId="4A3ACE32" w14:textId="77777777" w:rsidTr="00775590">
        <w:trPr>
          <w:trHeight w:val="288"/>
        </w:trPr>
        <w:tc>
          <w:tcPr>
            <w:tcW w:w="3005" w:type="dxa"/>
            <w:shd w:val="clear" w:color="auto" w:fill="3BA175"/>
            <w:vAlign w:val="center"/>
          </w:tcPr>
          <w:p w14:paraId="5AF9C635" w14:textId="77777777" w:rsidR="00AB4D88" w:rsidRPr="00F107A9" w:rsidRDefault="00AB4D88" w:rsidP="00775590">
            <w:pPr>
              <w:pStyle w:val="Style2"/>
              <w:rPr>
                <w:b/>
                <w:bCs/>
                <w:color w:val="FFFFFF" w:themeColor="background1"/>
                <w:sz w:val="20"/>
                <w:szCs w:val="20"/>
                <w:lang w:val="en-GB"/>
              </w:rPr>
            </w:pPr>
            <w:r w:rsidRPr="00F107A9">
              <w:rPr>
                <w:b/>
                <w:bCs/>
                <w:color w:val="FFFFFF" w:themeColor="background1"/>
                <w:sz w:val="20"/>
                <w:szCs w:val="20"/>
                <w:lang w:val="en-GB"/>
              </w:rPr>
              <w:t>Financial Metric</w:t>
            </w:r>
          </w:p>
        </w:tc>
        <w:tc>
          <w:tcPr>
            <w:tcW w:w="3005" w:type="dxa"/>
            <w:shd w:val="clear" w:color="auto" w:fill="3BA175"/>
            <w:vAlign w:val="center"/>
          </w:tcPr>
          <w:p w14:paraId="3B35C887" w14:textId="77777777" w:rsidR="00AB4D88" w:rsidRPr="00F107A9" w:rsidRDefault="00AB4D88" w:rsidP="00775590">
            <w:pPr>
              <w:pStyle w:val="Style2"/>
              <w:rPr>
                <w:b/>
                <w:bCs/>
                <w:color w:val="FFFFFF" w:themeColor="background1"/>
                <w:sz w:val="20"/>
                <w:szCs w:val="20"/>
                <w:lang w:val="en-GB"/>
              </w:rPr>
            </w:pPr>
            <w:r w:rsidRPr="00F107A9">
              <w:rPr>
                <w:b/>
                <w:bCs/>
                <w:color w:val="FFFFFF" w:themeColor="background1"/>
                <w:sz w:val="20"/>
                <w:szCs w:val="20"/>
                <w:lang w:val="en-GB"/>
              </w:rPr>
              <w:t>FY 26</w:t>
            </w:r>
          </w:p>
        </w:tc>
        <w:tc>
          <w:tcPr>
            <w:tcW w:w="3006" w:type="dxa"/>
            <w:shd w:val="clear" w:color="auto" w:fill="3BA175"/>
            <w:vAlign w:val="center"/>
          </w:tcPr>
          <w:p w14:paraId="195AC4C1" w14:textId="77777777" w:rsidR="00AB4D88" w:rsidRPr="00F107A9" w:rsidRDefault="00AB4D88" w:rsidP="00775590">
            <w:pPr>
              <w:pStyle w:val="Style2"/>
              <w:rPr>
                <w:b/>
                <w:bCs/>
                <w:color w:val="FFFFFF" w:themeColor="background1"/>
                <w:sz w:val="20"/>
                <w:szCs w:val="20"/>
                <w:lang w:val="en-GB"/>
              </w:rPr>
            </w:pPr>
            <w:r w:rsidRPr="00F107A9">
              <w:rPr>
                <w:b/>
                <w:bCs/>
                <w:color w:val="FFFFFF" w:themeColor="background1"/>
                <w:sz w:val="20"/>
                <w:szCs w:val="20"/>
                <w:lang w:val="en-GB"/>
              </w:rPr>
              <w:t>FY 25</w:t>
            </w:r>
          </w:p>
        </w:tc>
      </w:tr>
      <w:tr w:rsidR="00AB4D88" w:rsidRPr="00F107A9" w14:paraId="6EA03B68" w14:textId="77777777" w:rsidTr="00775590">
        <w:trPr>
          <w:trHeight w:val="288"/>
        </w:trPr>
        <w:tc>
          <w:tcPr>
            <w:tcW w:w="3005" w:type="dxa"/>
            <w:vAlign w:val="center"/>
          </w:tcPr>
          <w:p w14:paraId="4D0522D7" w14:textId="77777777" w:rsidR="00AB4D88" w:rsidRPr="00F107A9" w:rsidRDefault="00AB4D88" w:rsidP="00775590">
            <w:pPr>
              <w:pStyle w:val="Style2"/>
              <w:rPr>
                <w:color w:val="auto"/>
                <w:sz w:val="20"/>
                <w:szCs w:val="20"/>
                <w:lang w:val="en-GB"/>
              </w:rPr>
            </w:pPr>
            <w:r w:rsidRPr="00F107A9">
              <w:rPr>
                <w:color w:val="auto"/>
                <w:sz w:val="20"/>
                <w:szCs w:val="20"/>
                <w:lang w:val="en-GB"/>
              </w:rPr>
              <w:t>Revenue Generated (INR Mn)</w:t>
            </w:r>
          </w:p>
        </w:tc>
        <w:tc>
          <w:tcPr>
            <w:tcW w:w="3005" w:type="dxa"/>
            <w:vAlign w:val="center"/>
          </w:tcPr>
          <w:p w14:paraId="5916614E" w14:textId="77777777" w:rsidR="00AB4D88" w:rsidRPr="00F107A9" w:rsidRDefault="00AB4D88" w:rsidP="00775590">
            <w:pPr>
              <w:pStyle w:val="Style2"/>
              <w:rPr>
                <w:color w:val="auto"/>
                <w:sz w:val="20"/>
                <w:szCs w:val="20"/>
                <w:lang w:val="en-GB"/>
              </w:rPr>
            </w:pPr>
            <w:r w:rsidRPr="00F107A9">
              <w:rPr>
                <w:color w:val="auto"/>
                <w:sz w:val="20"/>
                <w:szCs w:val="20"/>
                <w:lang w:val="en-GB"/>
              </w:rPr>
              <w:t>48,587</w:t>
            </w:r>
          </w:p>
        </w:tc>
        <w:tc>
          <w:tcPr>
            <w:tcW w:w="3006" w:type="dxa"/>
            <w:vAlign w:val="center"/>
          </w:tcPr>
          <w:p w14:paraId="4A9FC6F3" w14:textId="77777777" w:rsidR="00AB4D88" w:rsidRPr="00F107A9" w:rsidRDefault="00AB4D88" w:rsidP="00775590">
            <w:pPr>
              <w:pStyle w:val="Style2"/>
              <w:rPr>
                <w:color w:val="auto"/>
                <w:sz w:val="20"/>
                <w:szCs w:val="20"/>
                <w:lang w:val="en-GB"/>
              </w:rPr>
            </w:pPr>
            <w:r w:rsidRPr="00F107A9">
              <w:rPr>
                <w:color w:val="auto"/>
                <w:sz w:val="20"/>
                <w:szCs w:val="20"/>
                <w:lang w:val="en-GB"/>
              </w:rPr>
              <w:t>45,653</w:t>
            </w:r>
          </w:p>
        </w:tc>
      </w:tr>
      <w:tr w:rsidR="00AB4D88" w:rsidRPr="00F107A9" w14:paraId="1A7C70BB" w14:textId="77777777" w:rsidTr="00775590">
        <w:trPr>
          <w:trHeight w:val="288"/>
        </w:trPr>
        <w:tc>
          <w:tcPr>
            <w:tcW w:w="3005" w:type="dxa"/>
            <w:vAlign w:val="center"/>
          </w:tcPr>
          <w:p w14:paraId="1413EA89" w14:textId="77777777" w:rsidR="00AB4D88" w:rsidRPr="00F107A9" w:rsidRDefault="00AB4D88" w:rsidP="00775590">
            <w:pPr>
              <w:pStyle w:val="Style2"/>
              <w:rPr>
                <w:color w:val="auto"/>
                <w:sz w:val="20"/>
                <w:szCs w:val="20"/>
                <w:lang w:val="en-GB"/>
              </w:rPr>
            </w:pPr>
            <w:r w:rsidRPr="00F107A9">
              <w:rPr>
                <w:color w:val="auto"/>
                <w:sz w:val="20"/>
                <w:szCs w:val="20"/>
                <w:lang w:val="en-GB"/>
              </w:rPr>
              <w:t>EBITDA (INR Mn)</w:t>
            </w:r>
          </w:p>
        </w:tc>
        <w:tc>
          <w:tcPr>
            <w:tcW w:w="3005" w:type="dxa"/>
            <w:vAlign w:val="center"/>
          </w:tcPr>
          <w:p w14:paraId="5B195705" w14:textId="77777777" w:rsidR="00AB4D88" w:rsidRPr="00F107A9" w:rsidRDefault="00AB4D88" w:rsidP="00775590">
            <w:pPr>
              <w:pStyle w:val="Style2"/>
              <w:rPr>
                <w:color w:val="auto"/>
                <w:sz w:val="20"/>
                <w:szCs w:val="20"/>
                <w:lang w:val="en-GB"/>
              </w:rPr>
            </w:pPr>
            <w:r w:rsidRPr="00F107A9">
              <w:rPr>
                <w:color w:val="auto"/>
                <w:sz w:val="20"/>
                <w:szCs w:val="20"/>
                <w:lang w:val="en-GB"/>
              </w:rPr>
              <w:t>9,253</w:t>
            </w:r>
          </w:p>
        </w:tc>
        <w:tc>
          <w:tcPr>
            <w:tcW w:w="3006" w:type="dxa"/>
            <w:vAlign w:val="center"/>
          </w:tcPr>
          <w:p w14:paraId="762C3F11" w14:textId="77777777" w:rsidR="00AB4D88" w:rsidRPr="00F107A9" w:rsidRDefault="00AB4D88" w:rsidP="00775590">
            <w:pPr>
              <w:pStyle w:val="Style2"/>
              <w:rPr>
                <w:color w:val="auto"/>
                <w:sz w:val="20"/>
                <w:szCs w:val="20"/>
                <w:lang w:val="en-GB"/>
              </w:rPr>
            </w:pPr>
            <w:r w:rsidRPr="00F107A9">
              <w:rPr>
                <w:color w:val="auto"/>
                <w:sz w:val="20"/>
                <w:szCs w:val="20"/>
                <w:lang w:val="en-GB"/>
              </w:rPr>
              <w:t>8,028</w:t>
            </w:r>
          </w:p>
        </w:tc>
      </w:tr>
      <w:tr w:rsidR="00AB4D88" w:rsidRPr="00F107A9" w14:paraId="7FF6B8BB" w14:textId="77777777" w:rsidTr="00775590">
        <w:trPr>
          <w:trHeight w:val="288"/>
        </w:trPr>
        <w:tc>
          <w:tcPr>
            <w:tcW w:w="3005" w:type="dxa"/>
            <w:vAlign w:val="center"/>
          </w:tcPr>
          <w:p w14:paraId="32FD6BA9" w14:textId="77777777" w:rsidR="00AB4D88" w:rsidRPr="00F107A9" w:rsidRDefault="00AB4D88" w:rsidP="00775590">
            <w:pPr>
              <w:pStyle w:val="Style2"/>
              <w:rPr>
                <w:color w:val="auto"/>
                <w:sz w:val="20"/>
                <w:szCs w:val="20"/>
                <w:lang w:val="en-GB"/>
              </w:rPr>
            </w:pPr>
            <w:r w:rsidRPr="00F107A9">
              <w:rPr>
                <w:color w:val="auto"/>
                <w:sz w:val="20"/>
                <w:szCs w:val="20"/>
                <w:lang w:val="en-GB"/>
              </w:rPr>
              <w:t xml:space="preserve">PAT (INR Mn) </w:t>
            </w:r>
          </w:p>
        </w:tc>
        <w:tc>
          <w:tcPr>
            <w:tcW w:w="3005" w:type="dxa"/>
            <w:vAlign w:val="center"/>
          </w:tcPr>
          <w:p w14:paraId="3F17EEF0" w14:textId="77777777" w:rsidR="00AB4D88" w:rsidRPr="00F107A9" w:rsidRDefault="00AB4D88" w:rsidP="00775590">
            <w:pPr>
              <w:pStyle w:val="Style2"/>
              <w:rPr>
                <w:color w:val="auto"/>
                <w:sz w:val="20"/>
                <w:szCs w:val="20"/>
                <w:lang w:val="en-GB"/>
              </w:rPr>
            </w:pPr>
            <w:r w:rsidRPr="00F107A9">
              <w:rPr>
                <w:color w:val="auto"/>
                <w:sz w:val="20"/>
                <w:szCs w:val="20"/>
                <w:lang w:val="en-GB"/>
              </w:rPr>
              <w:t>5,181</w:t>
            </w:r>
          </w:p>
        </w:tc>
        <w:tc>
          <w:tcPr>
            <w:tcW w:w="3006" w:type="dxa"/>
            <w:vAlign w:val="center"/>
          </w:tcPr>
          <w:p w14:paraId="14363E0A" w14:textId="77777777" w:rsidR="00AB4D88" w:rsidRPr="00F107A9" w:rsidRDefault="00AB4D88" w:rsidP="00775590">
            <w:pPr>
              <w:pStyle w:val="Style2"/>
              <w:rPr>
                <w:color w:val="auto"/>
                <w:sz w:val="20"/>
                <w:szCs w:val="20"/>
                <w:lang w:val="en-GB"/>
              </w:rPr>
            </w:pPr>
            <w:r w:rsidRPr="00F107A9">
              <w:rPr>
                <w:color w:val="auto"/>
                <w:sz w:val="20"/>
                <w:szCs w:val="20"/>
                <w:lang w:val="en-GB"/>
              </w:rPr>
              <w:t>3,447</w:t>
            </w:r>
          </w:p>
        </w:tc>
      </w:tr>
      <w:tr w:rsidR="00AB4D88" w:rsidRPr="00F107A9" w14:paraId="7BDDE799" w14:textId="77777777" w:rsidTr="00775590">
        <w:trPr>
          <w:trHeight w:val="288"/>
        </w:trPr>
        <w:tc>
          <w:tcPr>
            <w:tcW w:w="3005" w:type="dxa"/>
            <w:vAlign w:val="center"/>
          </w:tcPr>
          <w:p w14:paraId="3719D97E" w14:textId="77777777" w:rsidR="00AB4D88" w:rsidRPr="00F107A9" w:rsidRDefault="00AB4D88" w:rsidP="00775590">
            <w:pPr>
              <w:pStyle w:val="Style2"/>
              <w:rPr>
                <w:color w:val="auto"/>
                <w:sz w:val="20"/>
                <w:szCs w:val="20"/>
                <w:lang w:val="en-GB"/>
              </w:rPr>
            </w:pPr>
            <w:r w:rsidRPr="00F107A9">
              <w:rPr>
                <w:color w:val="auto"/>
                <w:sz w:val="20"/>
                <w:szCs w:val="20"/>
                <w:lang w:val="en-GB"/>
              </w:rPr>
              <w:t>ROCE</w:t>
            </w:r>
          </w:p>
        </w:tc>
        <w:tc>
          <w:tcPr>
            <w:tcW w:w="3005" w:type="dxa"/>
            <w:vAlign w:val="center"/>
          </w:tcPr>
          <w:p w14:paraId="75B97E7A" w14:textId="77777777" w:rsidR="00AB4D88" w:rsidRPr="00F107A9" w:rsidRDefault="00AB4D88" w:rsidP="00775590">
            <w:pPr>
              <w:pStyle w:val="Style2"/>
              <w:rPr>
                <w:color w:val="auto"/>
                <w:sz w:val="20"/>
                <w:szCs w:val="20"/>
                <w:lang w:val="en-GB"/>
              </w:rPr>
            </w:pPr>
            <w:r w:rsidRPr="00F107A9">
              <w:rPr>
                <w:color w:val="auto"/>
                <w:sz w:val="20"/>
                <w:szCs w:val="20"/>
                <w:lang w:val="en-GB"/>
              </w:rPr>
              <w:t>15.8</w:t>
            </w:r>
          </w:p>
        </w:tc>
        <w:tc>
          <w:tcPr>
            <w:tcW w:w="3006" w:type="dxa"/>
            <w:vAlign w:val="center"/>
          </w:tcPr>
          <w:p w14:paraId="68360800" w14:textId="77777777" w:rsidR="00AB4D88" w:rsidRPr="00F107A9" w:rsidRDefault="00AB4D88" w:rsidP="00775590">
            <w:pPr>
              <w:pStyle w:val="Style2"/>
              <w:rPr>
                <w:color w:val="auto"/>
                <w:sz w:val="20"/>
                <w:szCs w:val="20"/>
                <w:lang w:val="en-GB"/>
              </w:rPr>
            </w:pPr>
            <w:r w:rsidRPr="00F107A9">
              <w:rPr>
                <w:color w:val="auto"/>
                <w:sz w:val="20"/>
                <w:szCs w:val="20"/>
                <w:lang w:val="en-GB"/>
              </w:rPr>
              <w:t>14.9</w:t>
            </w:r>
          </w:p>
        </w:tc>
      </w:tr>
      <w:tr w:rsidR="00AB4D88" w:rsidRPr="00F107A9" w14:paraId="30F1E5FB" w14:textId="77777777" w:rsidTr="00775590">
        <w:trPr>
          <w:trHeight w:val="288"/>
        </w:trPr>
        <w:tc>
          <w:tcPr>
            <w:tcW w:w="3005" w:type="dxa"/>
            <w:vAlign w:val="center"/>
          </w:tcPr>
          <w:p w14:paraId="0B0AE59A" w14:textId="77777777" w:rsidR="00AB4D88" w:rsidRPr="00F107A9" w:rsidRDefault="00AB4D88" w:rsidP="00775590">
            <w:pPr>
              <w:pStyle w:val="Style2"/>
              <w:rPr>
                <w:color w:val="auto"/>
                <w:sz w:val="20"/>
                <w:szCs w:val="20"/>
                <w:lang w:val="en-GB"/>
              </w:rPr>
            </w:pPr>
            <w:r w:rsidRPr="00F107A9">
              <w:rPr>
                <w:color w:val="auto"/>
                <w:sz w:val="20"/>
                <w:szCs w:val="20"/>
                <w:lang w:val="en-GB"/>
              </w:rPr>
              <w:t>Net debt to equity</w:t>
            </w:r>
          </w:p>
        </w:tc>
        <w:tc>
          <w:tcPr>
            <w:tcW w:w="3005" w:type="dxa"/>
            <w:vAlign w:val="center"/>
          </w:tcPr>
          <w:p w14:paraId="3C16F2BA" w14:textId="77777777" w:rsidR="00AB4D88" w:rsidRPr="00F107A9" w:rsidRDefault="00AB4D88" w:rsidP="00775590">
            <w:pPr>
              <w:pStyle w:val="Style2"/>
              <w:rPr>
                <w:color w:val="auto"/>
                <w:sz w:val="20"/>
                <w:szCs w:val="20"/>
                <w:lang w:val="en-GB"/>
              </w:rPr>
            </w:pPr>
            <w:r w:rsidRPr="00F107A9">
              <w:rPr>
                <w:color w:val="auto"/>
                <w:sz w:val="20"/>
                <w:szCs w:val="20"/>
                <w:lang w:val="en-GB"/>
              </w:rPr>
              <w:t>1.6x</w:t>
            </w:r>
          </w:p>
        </w:tc>
        <w:tc>
          <w:tcPr>
            <w:tcW w:w="3006" w:type="dxa"/>
            <w:vAlign w:val="center"/>
          </w:tcPr>
          <w:p w14:paraId="576AA2BC" w14:textId="77777777" w:rsidR="00AB4D88" w:rsidRPr="00F107A9" w:rsidRDefault="00AB4D88" w:rsidP="00775590">
            <w:pPr>
              <w:pStyle w:val="Style2"/>
              <w:rPr>
                <w:color w:val="auto"/>
                <w:sz w:val="20"/>
                <w:szCs w:val="20"/>
                <w:lang w:val="en-GB"/>
              </w:rPr>
            </w:pPr>
            <w:r w:rsidRPr="00F107A9">
              <w:rPr>
                <w:color w:val="auto"/>
                <w:sz w:val="20"/>
                <w:szCs w:val="20"/>
                <w:lang w:val="en-GB"/>
              </w:rPr>
              <w:t>1.9x</w:t>
            </w:r>
          </w:p>
        </w:tc>
      </w:tr>
    </w:tbl>
    <w:p w14:paraId="4B10A64D" w14:textId="77777777" w:rsidR="00AB4D88" w:rsidRPr="00F107A9" w:rsidRDefault="00AB4D88" w:rsidP="00AB4D88">
      <w:pPr>
        <w:pStyle w:val="Heading2"/>
      </w:pPr>
      <w:bookmarkStart w:id="230" w:name="_Toc235801330"/>
      <w:r w:rsidRPr="00F107A9">
        <w:t>Tax Strategy and Reporting</w:t>
      </w:r>
      <w:bookmarkEnd w:id="230"/>
    </w:p>
    <w:p w14:paraId="58C8A2D3" w14:textId="77777777" w:rsidR="00AB4D88" w:rsidRPr="00F107A9" w:rsidRDefault="00AB4D88" w:rsidP="00AB4D88">
      <w:pPr>
        <w:spacing w:before="240" w:line="276" w:lineRule="auto"/>
        <w:rPr>
          <w:rFonts w:ascii="Arial" w:eastAsiaTheme="majorEastAsia" w:hAnsi="Arial" w:cs="Arial"/>
        </w:rPr>
      </w:pPr>
      <w:r w:rsidRPr="00F107A9">
        <w:rPr>
          <w:rFonts w:ascii="Arial" w:eastAsiaTheme="majorEastAsia" w:hAnsi="Arial" w:cs="Arial"/>
        </w:rPr>
        <w:t>Strides maintains a clear and responsible approach to tax management. Our tax strategy is built on the principles of fairness, integrity, and full compliance with applicable tax laws and regulations across all jurisdictions in which we operate.</w:t>
      </w:r>
    </w:p>
    <w:p w14:paraId="241B641A" w14:textId="77777777" w:rsidR="00AB4D88" w:rsidRPr="00F107A9" w:rsidRDefault="00AB4D88" w:rsidP="00AB4D88">
      <w:pPr>
        <w:spacing w:before="240" w:line="276" w:lineRule="auto"/>
        <w:rPr>
          <w:rFonts w:ascii="Arial" w:eastAsiaTheme="majorEastAsia" w:hAnsi="Arial" w:cs="Arial"/>
        </w:rPr>
      </w:pPr>
      <w:r w:rsidRPr="00F107A9">
        <w:rPr>
          <w:rFonts w:ascii="Arial" w:eastAsiaTheme="majorEastAsia" w:hAnsi="Arial" w:cs="Arial"/>
        </w:rPr>
        <w:t>We believe that transparent tax practices are fundamental to stakeholder trust. Accordingly, the Company is committed to providing accurate, timely, and comprehensive disclosures on its tax contributions and positions aligned with global best practices in tax reporting.</w:t>
      </w:r>
    </w:p>
    <w:p w14:paraId="49DBFF0E" w14:textId="77777777" w:rsidR="00AB4D88" w:rsidRPr="00F107A9" w:rsidRDefault="00AB4D88" w:rsidP="00AB4D88">
      <w:pPr>
        <w:spacing w:before="240" w:line="276" w:lineRule="auto"/>
        <w:rPr>
          <w:rFonts w:ascii="Arial" w:eastAsiaTheme="majorEastAsia" w:hAnsi="Arial" w:cs="Arial"/>
        </w:rPr>
      </w:pPr>
      <w:r w:rsidRPr="00F107A9">
        <w:rPr>
          <w:rFonts w:ascii="Arial" w:eastAsiaTheme="majorEastAsia" w:hAnsi="Arial" w:cs="Arial"/>
        </w:rPr>
        <w:t>Our Group-level Tax Policy establishes the framework for management and governance of all tax-related matters across the Strides Group. It defines the principles, controls, and accountability structures that guide our approach to taxation ensuring consistency, compliance, and clarity at every level.</w:t>
      </w:r>
    </w:p>
    <w:p w14:paraId="17D48C1D" w14:textId="77777777" w:rsidR="00AB4D88" w:rsidRPr="00F107A9" w:rsidRDefault="00AB4D88" w:rsidP="00AB4D88">
      <w:pPr>
        <w:pStyle w:val="Heading3"/>
      </w:pPr>
      <w:bookmarkStart w:id="231" w:name="_Toc228451361"/>
      <w:bookmarkStart w:id="232" w:name="_Toc235801331"/>
      <w:r w:rsidRPr="00F107A9">
        <w:t>Jurisdiction-wise Tax Reporting</w:t>
      </w:r>
      <w:bookmarkEnd w:id="231"/>
      <w:bookmarkEnd w:id="232"/>
      <w:r w:rsidRPr="00F107A9">
        <w:t xml:space="preserve"> </w:t>
      </w:r>
    </w:p>
    <w:p w14:paraId="500FE7B6" w14:textId="77777777" w:rsidR="00AB4D88" w:rsidRPr="00F107A9" w:rsidRDefault="00AB4D88" w:rsidP="00AB4D88">
      <w:pPr>
        <w:spacing w:before="240" w:line="276" w:lineRule="auto"/>
        <w:rPr>
          <w:rFonts w:ascii="Arial" w:hAnsi="Arial" w:cs="Arial"/>
        </w:rPr>
      </w:pPr>
      <w:r w:rsidRPr="00F107A9">
        <w:rPr>
          <w:rFonts w:ascii="Arial" w:hAnsi="Arial" w:cs="Arial"/>
        </w:rPr>
        <w:t xml:space="preserve">Country-by-country reporting on revenue, operating profits, and tax payments is central to how we demonstrate accountability. It offers stakeholders a clear view of where value is generated and how </w:t>
      </w:r>
      <w:r w:rsidRPr="00F107A9">
        <w:rPr>
          <w:rFonts w:ascii="Arial" w:hAnsi="Arial" w:cs="Arial"/>
        </w:rPr>
        <w:lastRenderedPageBreak/>
        <w:t>the Company contributes to the economies in which it operates. Key financial metrics, tax disclosures, and workforce data for Strides and its subsidiaries are available in the</w:t>
      </w:r>
    </w:p>
    <w:p w14:paraId="0D390D48" w14:textId="77777777" w:rsidR="00AB4D88" w:rsidRPr="00F107A9" w:rsidRDefault="00AB4D88" w:rsidP="00AB4D88">
      <w:pPr>
        <w:spacing w:before="240" w:line="276" w:lineRule="auto"/>
        <w:rPr>
          <w:rFonts w:ascii="Arial" w:hAnsi="Arial" w:cs="Arial"/>
        </w:rPr>
      </w:pPr>
      <w:r w:rsidRPr="00F107A9">
        <w:rPr>
          <w:rFonts w:ascii="Arial" w:hAnsi="Arial" w:cs="Arial"/>
        </w:rPr>
        <w:t>Refer to appendix</w:t>
      </w:r>
    </w:p>
    <w:p w14:paraId="60BF46AA" w14:textId="77777777" w:rsidR="00AB4D88" w:rsidRPr="00F107A9" w:rsidRDefault="00AB4D88" w:rsidP="00AB4D88">
      <w:pPr>
        <w:pStyle w:val="Heading3"/>
      </w:pPr>
      <w:bookmarkStart w:id="233" w:name="_Toc228450177"/>
      <w:bookmarkStart w:id="234" w:name="_Toc235801332"/>
      <w:r w:rsidRPr="00F107A9">
        <w:t>Contribution and Other Spending</w:t>
      </w:r>
      <w:bookmarkEnd w:id="233"/>
      <w:r w:rsidRPr="00F107A9">
        <w:rPr>
          <w:rStyle w:val="FootnoteReference"/>
          <w:color w:val="3C78D8"/>
          <w:sz w:val="20"/>
        </w:rPr>
        <w:footnoteReference w:id="66"/>
      </w:r>
      <w:bookmarkEnd w:id="234"/>
    </w:p>
    <w:p w14:paraId="2506DADA"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Long-term business success is inseparable from responsible engagement with the policy and regulatory landscape. At Strides, we maintain active relationships with regulatory bodies, government institutions, and trade associations not as a matter of obligation, but as a deliberate commitment to strengthening the broader healthcare ecosystem.</w:t>
      </w:r>
    </w:p>
    <w:p w14:paraId="130690AD"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We participate in public and industry forums where policy direction, sectoral standards, and healthcare priorities are shaped. Our engagement across these platforms is guided by the principles of transparency, fairness, and ethical conduct. We seek to advance a healthcare system that is inclusive, accessible, and aligned with national priorities.</w:t>
      </w:r>
    </w:p>
    <w:p w14:paraId="7DE8E827" w14:textId="77777777" w:rsidR="00AB4D88" w:rsidRPr="00F107A9" w:rsidRDefault="00AB4D88" w:rsidP="00AB4D88">
      <w:pPr>
        <w:spacing w:before="240" w:line="276" w:lineRule="auto"/>
        <w:rPr>
          <w:rFonts w:ascii="Arial" w:eastAsiaTheme="majorEastAsia" w:hAnsi="Arial" w:cs="Arial"/>
          <w:b/>
          <w:bCs/>
          <w:color w:val="000000" w:themeColor="text1"/>
        </w:rPr>
      </w:pPr>
      <w:r w:rsidRPr="00F107A9">
        <w:rPr>
          <w:rFonts w:ascii="Arial" w:eastAsiaTheme="majorEastAsia" w:hAnsi="Arial" w:cs="Arial"/>
          <w:b/>
          <w:bCs/>
          <w:color w:val="000000" w:themeColor="text1"/>
        </w:rPr>
        <w:t>The Company does not make contributions to political campaigns. We do not make charitable donations that could serve as instruments of bribery or corruption.</w:t>
      </w:r>
    </w:p>
    <w:p w14:paraId="6B1F1FEB"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Our approach to policy advocacy is clear it must reflect collective interest, not isolated agendas. We do not support initiatives designed to serve narrow or private gains. Our focus remains on contributing to frameworks that expand access, improve affordability, and strengthen healthcare delivery for all.</w:t>
      </w:r>
    </w:p>
    <w:p w14:paraId="24186F09"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In FY26, Strides contributed a total of INR XX towards lobbying, interest representation, and participation in trade associations or tax-exempt groups (including membership fees). A detailed breakdown of these contributions is provided in the table below.</w:t>
      </w:r>
    </w:p>
    <w:tbl>
      <w:tblPr>
        <w:tblW w:w="933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0" w:type="dxa"/>
          <w:right w:w="0" w:type="dxa"/>
        </w:tblCellMar>
        <w:tblLook w:val="04A0" w:firstRow="1" w:lastRow="0" w:firstColumn="1" w:lastColumn="0" w:noHBand="0" w:noVBand="1"/>
      </w:tblPr>
      <w:tblGrid>
        <w:gridCol w:w="2970"/>
        <w:gridCol w:w="1620"/>
        <w:gridCol w:w="1620"/>
        <w:gridCol w:w="1620"/>
        <w:gridCol w:w="1500"/>
      </w:tblGrid>
      <w:tr w:rsidR="00AB4D88" w:rsidRPr="00F107A9" w14:paraId="3BDF7E00" w14:textId="77777777" w:rsidTr="00775590">
        <w:trPr>
          <w:trHeight w:val="375"/>
        </w:trPr>
        <w:tc>
          <w:tcPr>
            <w:tcW w:w="9330" w:type="dxa"/>
            <w:gridSpan w:val="5"/>
            <w:shd w:val="clear" w:color="auto" w:fill="3BA175"/>
            <w:hideMark/>
          </w:tcPr>
          <w:p w14:paraId="58687F10" w14:textId="77777777" w:rsidR="00AB4D88" w:rsidRPr="00F107A9" w:rsidRDefault="00AB4D88" w:rsidP="00775590">
            <w:pPr>
              <w:spacing w:line="276" w:lineRule="auto"/>
              <w:ind w:left="170"/>
              <w:jc w:val="center"/>
              <w:rPr>
                <w:rFonts w:ascii="Arial" w:eastAsiaTheme="majorEastAsia" w:hAnsi="Arial" w:cs="Arial"/>
                <w:b/>
                <w:bCs/>
                <w:color w:val="000000" w:themeColor="text1"/>
              </w:rPr>
            </w:pPr>
            <w:r w:rsidRPr="00F107A9">
              <w:rPr>
                <w:rFonts w:ascii="Arial" w:eastAsiaTheme="majorEastAsia" w:hAnsi="Arial" w:cs="Arial"/>
                <w:b/>
                <w:color w:val="FFFFFF" w:themeColor="background1"/>
              </w:rPr>
              <w:t>Total Contributions</w:t>
            </w:r>
          </w:p>
        </w:tc>
      </w:tr>
      <w:tr w:rsidR="00AB4D88" w:rsidRPr="00F107A9" w14:paraId="562452EE" w14:textId="77777777" w:rsidTr="00775590">
        <w:trPr>
          <w:trHeight w:val="432"/>
        </w:trPr>
        <w:tc>
          <w:tcPr>
            <w:tcW w:w="2970" w:type="dxa"/>
            <w:hideMark/>
          </w:tcPr>
          <w:p w14:paraId="07F1A324" w14:textId="77777777" w:rsidR="00AB4D88" w:rsidRPr="00F107A9" w:rsidRDefault="00AB4D88" w:rsidP="00775590">
            <w:pPr>
              <w:spacing w:line="276" w:lineRule="auto"/>
              <w:rPr>
                <w:rFonts w:ascii="Arial" w:eastAsiaTheme="majorEastAsia" w:hAnsi="Arial" w:cs="Arial"/>
                <w:color w:val="000000" w:themeColor="text1"/>
              </w:rPr>
            </w:pPr>
          </w:p>
        </w:tc>
        <w:tc>
          <w:tcPr>
            <w:tcW w:w="1620" w:type="dxa"/>
            <w:vAlign w:val="center"/>
            <w:hideMark/>
          </w:tcPr>
          <w:p w14:paraId="5C0C4716" w14:textId="77777777" w:rsidR="00AB4D88" w:rsidRPr="00F107A9" w:rsidRDefault="00AB4D88" w:rsidP="00775590">
            <w:pPr>
              <w:spacing w:line="276" w:lineRule="auto"/>
              <w:ind w:left="170"/>
              <w:rPr>
                <w:rFonts w:ascii="Arial" w:eastAsiaTheme="majorEastAsia" w:hAnsi="Arial" w:cs="Arial"/>
                <w:b/>
                <w:bCs/>
                <w:color w:val="000000" w:themeColor="text1"/>
              </w:rPr>
            </w:pPr>
            <w:r w:rsidRPr="00F107A9">
              <w:rPr>
                <w:rFonts w:ascii="Arial" w:eastAsiaTheme="majorEastAsia" w:hAnsi="Arial" w:cs="Arial"/>
                <w:b/>
                <w:bCs/>
                <w:color w:val="000000" w:themeColor="text1"/>
              </w:rPr>
              <w:t>FY26 </w:t>
            </w:r>
          </w:p>
        </w:tc>
        <w:tc>
          <w:tcPr>
            <w:tcW w:w="1620" w:type="dxa"/>
            <w:vAlign w:val="center"/>
            <w:hideMark/>
          </w:tcPr>
          <w:p w14:paraId="5E0FFADF" w14:textId="77777777" w:rsidR="00AB4D88" w:rsidRPr="00F107A9" w:rsidRDefault="00AB4D88" w:rsidP="00775590">
            <w:pPr>
              <w:spacing w:line="276" w:lineRule="auto"/>
              <w:ind w:left="170"/>
              <w:rPr>
                <w:rFonts w:ascii="Arial" w:eastAsiaTheme="majorEastAsia" w:hAnsi="Arial" w:cs="Arial"/>
                <w:b/>
                <w:bCs/>
                <w:color w:val="000000" w:themeColor="text1"/>
              </w:rPr>
            </w:pPr>
            <w:r w:rsidRPr="00F107A9">
              <w:rPr>
                <w:rFonts w:ascii="Arial" w:eastAsiaTheme="majorEastAsia" w:hAnsi="Arial" w:cs="Arial"/>
                <w:b/>
                <w:bCs/>
                <w:color w:val="000000" w:themeColor="text1"/>
              </w:rPr>
              <w:t>FY25</w:t>
            </w:r>
          </w:p>
        </w:tc>
        <w:tc>
          <w:tcPr>
            <w:tcW w:w="1620" w:type="dxa"/>
            <w:vAlign w:val="center"/>
            <w:hideMark/>
          </w:tcPr>
          <w:p w14:paraId="26181BB9" w14:textId="77777777" w:rsidR="00AB4D88" w:rsidRPr="00F107A9" w:rsidRDefault="00AB4D88" w:rsidP="00775590">
            <w:pPr>
              <w:spacing w:line="276" w:lineRule="auto"/>
              <w:ind w:left="170"/>
              <w:rPr>
                <w:rFonts w:ascii="Arial" w:eastAsiaTheme="majorEastAsia" w:hAnsi="Arial" w:cs="Arial"/>
                <w:b/>
                <w:bCs/>
                <w:color w:val="000000" w:themeColor="text1"/>
              </w:rPr>
            </w:pPr>
            <w:r w:rsidRPr="00F107A9">
              <w:rPr>
                <w:rFonts w:ascii="Arial" w:eastAsiaTheme="majorEastAsia" w:hAnsi="Arial" w:cs="Arial"/>
                <w:b/>
                <w:bCs/>
                <w:color w:val="000000" w:themeColor="text1"/>
              </w:rPr>
              <w:t>FY24 </w:t>
            </w:r>
          </w:p>
        </w:tc>
        <w:tc>
          <w:tcPr>
            <w:tcW w:w="1500" w:type="dxa"/>
            <w:vAlign w:val="center"/>
            <w:hideMark/>
          </w:tcPr>
          <w:p w14:paraId="05EC5277" w14:textId="77777777" w:rsidR="00AB4D88" w:rsidRPr="00F107A9" w:rsidRDefault="00AB4D88" w:rsidP="00775590">
            <w:pPr>
              <w:spacing w:line="276" w:lineRule="auto"/>
              <w:ind w:left="170"/>
              <w:rPr>
                <w:rFonts w:ascii="Arial" w:eastAsiaTheme="majorEastAsia" w:hAnsi="Arial" w:cs="Arial"/>
                <w:b/>
                <w:bCs/>
                <w:color w:val="000000" w:themeColor="text1"/>
              </w:rPr>
            </w:pPr>
            <w:r w:rsidRPr="00F107A9">
              <w:rPr>
                <w:rFonts w:ascii="Arial" w:eastAsiaTheme="majorEastAsia" w:hAnsi="Arial" w:cs="Arial"/>
                <w:b/>
                <w:bCs/>
                <w:color w:val="000000" w:themeColor="text1"/>
              </w:rPr>
              <w:t>FY23 </w:t>
            </w:r>
          </w:p>
        </w:tc>
      </w:tr>
      <w:tr w:rsidR="00AB4D88" w:rsidRPr="00F107A9" w14:paraId="3DD96C63" w14:textId="77777777" w:rsidTr="00775590">
        <w:trPr>
          <w:trHeight w:val="432"/>
        </w:trPr>
        <w:tc>
          <w:tcPr>
            <w:tcW w:w="2970" w:type="dxa"/>
            <w:vAlign w:val="center"/>
            <w:hideMark/>
          </w:tcPr>
          <w:p w14:paraId="4A8E5B0A"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Lobbying, interest representation or similar  </w:t>
            </w:r>
          </w:p>
        </w:tc>
        <w:tc>
          <w:tcPr>
            <w:tcW w:w="1620" w:type="dxa"/>
          </w:tcPr>
          <w:p w14:paraId="52475BA9"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hAnsi="Arial" w:cs="Arial"/>
              </w:rPr>
              <w:t>XX</w:t>
            </w:r>
          </w:p>
        </w:tc>
        <w:tc>
          <w:tcPr>
            <w:tcW w:w="1620" w:type="dxa"/>
            <w:vAlign w:val="center"/>
          </w:tcPr>
          <w:p w14:paraId="169431BF"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5,36,886.67 </w:t>
            </w:r>
          </w:p>
        </w:tc>
        <w:tc>
          <w:tcPr>
            <w:tcW w:w="1620" w:type="dxa"/>
            <w:vAlign w:val="center"/>
          </w:tcPr>
          <w:p w14:paraId="4E452D93"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6,72,426.54 </w:t>
            </w:r>
          </w:p>
        </w:tc>
        <w:tc>
          <w:tcPr>
            <w:tcW w:w="1500" w:type="dxa"/>
            <w:vAlign w:val="center"/>
            <w:hideMark/>
          </w:tcPr>
          <w:p w14:paraId="4EF23B4A"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3,51,346.27 </w:t>
            </w:r>
          </w:p>
        </w:tc>
      </w:tr>
      <w:tr w:rsidR="00AB4D88" w:rsidRPr="00F107A9" w14:paraId="3BA38B6A" w14:textId="77777777" w:rsidTr="00775590">
        <w:trPr>
          <w:trHeight w:val="432"/>
        </w:trPr>
        <w:tc>
          <w:tcPr>
            <w:tcW w:w="2970" w:type="dxa"/>
            <w:vAlign w:val="center"/>
            <w:hideMark/>
          </w:tcPr>
          <w:p w14:paraId="591FD806"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Trade associations or tax-exempt groups (including membership fees)  </w:t>
            </w:r>
          </w:p>
        </w:tc>
        <w:tc>
          <w:tcPr>
            <w:tcW w:w="1620" w:type="dxa"/>
          </w:tcPr>
          <w:p w14:paraId="35AF31A7"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hAnsi="Arial" w:cs="Arial"/>
              </w:rPr>
              <w:t>XX</w:t>
            </w:r>
          </w:p>
        </w:tc>
        <w:tc>
          <w:tcPr>
            <w:tcW w:w="1620" w:type="dxa"/>
            <w:vAlign w:val="center"/>
          </w:tcPr>
          <w:p w14:paraId="1D10947C"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8,14,484.00 </w:t>
            </w:r>
          </w:p>
        </w:tc>
        <w:tc>
          <w:tcPr>
            <w:tcW w:w="1620" w:type="dxa"/>
            <w:vAlign w:val="center"/>
          </w:tcPr>
          <w:p w14:paraId="201D1118"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21,53,269.00 </w:t>
            </w:r>
          </w:p>
        </w:tc>
        <w:tc>
          <w:tcPr>
            <w:tcW w:w="1500" w:type="dxa"/>
            <w:vAlign w:val="center"/>
            <w:hideMark/>
          </w:tcPr>
          <w:p w14:paraId="16259A77"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6,85,260.00 </w:t>
            </w:r>
          </w:p>
        </w:tc>
      </w:tr>
      <w:tr w:rsidR="00AB4D88" w:rsidRPr="00F107A9" w14:paraId="07C15D8A" w14:textId="77777777" w:rsidTr="00775590">
        <w:trPr>
          <w:trHeight w:val="432"/>
        </w:trPr>
        <w:tc>
          <w:tcPr>
            <w:tcW w:w="2970" w:type="dxa"/>
            <w:vAlign w:val="center"/>
            <w:hideMark/>
          </w:tcPr>
          <w:p w14:paraId="0C284697"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Political Contribution</w:t>
            </w:r>
            <w:r w:rsidRPr="00F107A9">
              <w:rPr>
                <w:rStyle w:val="FootnoteReference"/>
                <w:rFonts w:ascii="Arial" w:eastAsiaTheme="majorEastAsia" w:hAnsi="Arial" w:cs="Arial"/>
                <w:color w:val="000000" w:themeColor="text1"/>
              </w:rPr>
              <w:footnoteReference w:id="67"/>
            </w:r>
            <w:r w:rsidRPr="00F107A9">
              <w:rPr>
                <w:rFonts w:ascii="Arial" w:eastAsiaTheme="majorEastAsia" w:hAnsi="Arial" w:cs="Arial"/>
                <w:color w:val="000000" w:themeColor="text1"/>
              </w:rPr>
              <w:t> </w:t>
            </w:r>
          </w:p>
        </w:tc>
        <w:tc>
          <w:tcPr>
            <w:tcW w:w="1620" w:type="dxa"/>
          </w:tcPr>
          <w:p w14:paraId="0028C39C"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hAnsi="Arial" w:cs="Arial"/>
              </w:rPr>
              <w:t>XX</w:t>
            </w:r>
          </w:p>
        </w:tc>
        <w:tc>
          <w:tcPr>
            <w:tcW w:w="1620" w:type="dxa"/>
            <w:vAlign w:val="center"/>
          </w:tcPr>
          <w:p w14:paraId="36E4E65A"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0 </w:t>
            </w:r>
          </w:p>
        </w:tc>
        <w:tc>
          <w:tcPr>
            <w:tcW w:w="1620" w:type="dxa"/>
            <w:vAlign w:val="center"/>
          </w:tcPr>
          <w:p w14:paraId="0665EAC2"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0 </w:t>
            </w:r>
          </w:p>
        </w:tc>
        <w:tc>
          <w:tcPr>
            <w:tcW w:w="1500" w:type="dxa"/>
            <w:vAlign w:val="center"/>
            <w:hideMark/>
          </w:tcPr>
          <w:p w14:paraId="0EEBD119" w14:textId="77777777" w:rsidR="00AB4D88" w:rsidRPr="00F107A9" w:rsidRDefault="00AB4D88" w:rsidP="00775590">
            <w:pPr>
              <w:spacing w:line="276" w:lineRule="auto"/>
              <w:ind w:left="170"/>
              <w:rPr>
                <w:rFonts w:ascii="Arial" w:eastAsiaTheme="majorEastAsia" w:hAnsi="Arial" w:cs="Arial"/>
                <w:color w:val="000000" w:themeColor="text1"/>
              </w:rPr>
            </w:pPr>
            <w:r w:rsidRPr="00F107A9">
              <w:rPr>
                <w:rFonts w:ascii="Arial" w:eastAsiaTheme="majorEastAsia" w:hAnsi="Arial" w:cs="Arial"/>
                <w:color w:val="000000" w:themeColor="text1"/>
              </w:rPr>
              <w:t>0 </w:t>
            </w:r>
          </w:p>
        </w:tc>
      </w:tr>
    </w:tbl>
    <w:p w14:paraId="202E261D" w14:textId="77777777" w:rsidR="00AB4D88" w:rsidRPr="00F107A9" w:rsidRDefault="00AB4D88" w:rsidP="00AB4D88">
      <w:pPr>
        <w:spacing w:before="240" w:line="276" w:lineRule="auto"/>
        <w:rPr>
          <w:rFonts w:ascii="Arial" w:eastAsiaTheme="majorEastAsia" w:hAnsi="Arial" w:cs="Arial"/>
          <w:i/>
          <w:iCs/>
          <w:color w:val="000000" w:themeColor="text1"/>
        </w:rPr>
      </w:pPr>
      <w:r w:rsidRPr="00F107A9">
        <w:rPr>
          <w:rFonts w:ascii="Arial" w:eastAsiaTheme="majorEastAsia" w:hAnsi="Arial" w:cs="Arial"/>
          <w:i/>
          <w:iCs/>
          <w:color w:val="000000" w:themeColor="text1"/>
        </w:rPr>
        <w:t>*Cumulative total for all in-scope entities. The amount has been converted into INR using the conversion rate as of March 31, 2025. </w:t>
      </w:r>
    </w:p>
    <w:p w14:paraId="2578FC1B" w14:textId="77777777" w:rsidR="00AB4D88" w:rsidRPr="00F107A9" w:rsidRDefault="00AB4D88" w:rsidP="00AB4D88">
      <w:pPr>
        <w:pStyle w:val="Heading3"/>
      </w:pPr>
      <w:bookmarkStart w:id="235" w:name="_Toc228450179"/>
      <w:bookmarkStart w:id="236" w:name="_Toc235801333"/>
      <w:r w:rsidRPr="00F107A9">
        <w:t>Empowering Regional Commerce and Industry </w:t>
      </w:r>
      <w:bookmarkEnd w:id="235"/>
      <w:bookmarkEnd w:id="236"/>
      <w:r w:rsidRPr="00F107A9">
        <w:t> </w:t>
      </w:r>
    </w:p>
    <w:p w14:paraId="2D6C5BEB"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Strides’ participation in regional chambers of commerce and trade organisations allows the Company to engage with local enterprises, decision-makers, and regulatory bodies. Through these connections, we contribute to shaping a supportive economic climate that encourages business expansion and equitable market practices.  </w:t>
      </w:r>
    </w:p>
    <w:p w14:paraId="310F247B"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INR XX</w:t>
      </w:r>
    </w:p>
    <w:p w14:paraId="2CF761EB"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&lt;&lt;Insert Infographic for below&gt;&gt;  </w:t>
      </w:r>
    </w:p>
    <w:p w14:paraId="2974490B" w14:textId="77777777" w:rsidR="00AB4D88" w:rsidRPr="00F107A9" w:rsidRDefault="00AB4D88" w:rsidP="00AB4D88">
      <w:pPr>
        <w:pStyle w:val="Heading3"/>
      </w:pPr>
      <w:bookmarkStart w:id="237" w:name="_Toc228450180"/>
      <w:bookmarkStart w:id="238" w:name="_Toc235801334"/>
      <w:r w:rsidRPr="00F107A9">
        <w:lastRenderedPageBreak/>
        <w:t>Contribution to Trade Associations</w:t>
      </w:r>
      <w:r w:rsidRPr="00F107A9">
        <w:rPr>
          <w:rStyle w:val="FootnoteReference"/>
          <w:sz w:val="20"/>
        </w:rPr>
        <w:footnoteReference w:id="68"/>
      </w:r>
      <w:r w:rsidRPr="00F107A9">
        <w:t> </w:t>
      </w:r>
      <w:bookmarkEnd w:id="237"/>
      <w:bookmarkEnd w:id="238"/>
    </w:p>
    <w:p w14:paraId="6D22E836"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 xml:space="preserve">Karnataka Drugs &amp; Pharmaceutical Manufacturers Association  </w:t>
      </w:r>
    </w:p>
    <w:p w14:paraId="6F3348D0"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Strides has a strong presence in Bengaluru, Karnataka, and its membership in the pharmaceutical industry association provides vital access to industry insights, regulatory updates, and advocacy, ensuring the Company stays informed and compliant with evolving policies. </w:t>
      </w:r>
    </w:p>
    <w:p w14:paraId="1D7D54AB"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INR XX</w:t>
      </w:r>
    </w:p>
    <w:p w14:paraId="6C25D665" w14:textId="77777777" w:rsidR="00AB4D88" w:rsidRPr="00F107A9" w:rsidRDefault="00AB4D88" w:rsidP="00AB4D88">
      <w:pPr>
        <w:pStyle w:val="Heading4"/>
      </w:pPr>
      <w:bookmarkStart w:id="239" w:name="_Toc228450181"/>
      <w:r w:rsidRPr="00F107A9">
        <w:t>Confederation of Indian Industry (CII)  </w:t>
      </w:r>
      <w:bookmarkEnd w:id="239"/>
      <w:r w:rsidRPr="00F107A9">
        <w:t> </w:t>
      </w:r>
    </w:p>
    <w:p w14:paraId="029EDC54"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CII membership gives Strides access to forums influencing regulatory reforms. The Association provides opportunities for networking with industry leaders and insights into global market trends, healthcare innovation, and sustainability practices.</w:t>
      </w:r>
    </w:p>
    <w:p w14:paraId="23772AE7"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INR XX</w:t>
      </w:r>
    </w:p>
    <w:p w14:paraId="2DB5B617" w14:textId="77777777" w:rsidR="00AB4D88" w:rsidRPr="00F107A9" w:rsidRDefault="00AB4D88" w:rsidP="00AB4D88">
      <w:pPr>
        <w:pStyle w:val="Heading4"/>
      </w:pPr>
      <w:bookmarkStart w:id="240" w:name="_Toc228450182"/>
      <w:r w:rsidRPr="00F107A9">
        <w:t>Bangalore Chamber of Commerce and Industry </w:t>
      </w:r>
      <w:bookmarkEnd w:id="240"/>
    </w:p>
    <w:p w14:paraId="2F17567D"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This association helps Strides to actively advocate for a favourable business environment by supporting policy and regulatory reforms. The Chamber represents member interests on key issues like taxation, infrastructure, trade policies, and ease of doing business through engagement with government bodies.  </w:t>
      </w:r>
    </w:p>
    <w:p w14:paraId="2D5DD3DA" w14:textId="77777777" w:rsidR="00AB4D88" w:rsidRPr="00F107A9" w:rsidRDefault="00AB4D88" w:rsidP="00AB4D88">
      <w:pPr>
        <w:spacing w:before="240" w:line="276" w:lineRule="auto"/>
        <w:rPr>
          <w:rFonts w:ascii="Arial" w:eastAsiaTheme="majorEastAsia" w:hAnsi="Arial" w:cs="Arial"/>
          <w:color w:val="000000" w:themeColor="text1"/>
        </w:rPr>
      </w:pPr>
      <w:r w:rsidRPr="00F107A9">
        <w:rPr>
          <w:rFonts w:ascii="Arial" w:eastAsiaTheme="majorEastAsia" w:hAnsi="Arial" w:cs="Arial"/>
          <w:color w:val="000000" w:themeColor="text1"/>
        </w:rPr>
        <w:t>INR XX</w:t>
      </w:r>
    </w:p>
    <w:p w14:paraId="03950EE4" w14:textId="77777777" w:rsidR="00AB4D88" w:rsidRPr="00F107A9" w:rsidRDefault="00AB4D88" w:rsidP="00AB4D88">
      <w:pPr>
        <w:spacing w:before="240" w:line="276" w:lineRule="auto"/>
        <w:rPr>
          <w:rFonts w:ascii="Arial" w:eastAsiaTheme="majorEastAsia" w:hAnsi="Arial" w:cs="Arial"/>
          <w:color w:val="000000" w:themeColor="text1"/>
        </w:rPr>
      </w:pPr>
    </w:p>
    <w:p w14:paraId="20E2BBB6" w14:textId="77777777" w:rsidR="00AB4D88" w:rsidRDefault="00AB4D88"/>
    <w:p w14:paraId="5BF7746D" w14:textId="77777777" w:rsidR="00AB4D88" w:rsidRDefault="00AB4D88"/>
    <w:p w14:paraId="3C29BB27" w14:textId="77777777" w:rsidR="00AB4D88" w:rsidRDefault="00AB4D88"/>
    <w:p w14:paraId="471F6685" w14:textId="77777777" w:rsidR="00AB4D88" w:rsidRDefault="00AB4D88"/>
    <w:p w14:paraId="74EDFF33" w14:textId="77777777" w:rsidR="00AB4D88" w:rsidRDefault="00AB4D88"/>
    <w:p w14:paraId="446901FA" w14:textId="77777777" w:rsidR="00AB4D88" w:rsidRDefault="00AB4D88"/>
    <w:p w14:paraId="70705312" w14:textId="77777777" w:rsidR="00AB4D88" w:rsidRDefault="00AB4D88"/>
    <w:p w14:paraId="65EF4949" w14:textId="77777777" w:rsidR="00AB4D88" w:rsidRDefault="00AB4D88"/>
    <w:p w14:paraId="249CE14B" w14:textId="77777777" w:rsidR="00AB4D88" w:rsidRDefault="00AB4D88"/>
    <w:p w14:paraId="72CCAC78" w14:textId="77777777" w:rsidR="00AB4D88" w:rsidRDefault="00AB4D88"/>
    <w:p w14:paraId="1DBFDD11" w14:textId="77777777" w:rsidR="00AB4D88" w:rsidRDefault="00AB4D88"/>
    <w:p w14:paraId="1A07C720" w14:textId="77777777" w:rsidR="00AB4D88" w:rsidRDefault="00AB4D88"/>
    <w:p w14:paraId="30887667" w14:textId="77777777" w:rsidR="00AB4D88" w:rsidRDefault="00AB4D88"/>
    <w:p w14:paraId="09EC125F" w14:textId="77777777" w:rsidR="00AB4D88" w:rsidRDefault="00AB4D88"/>
    <w:p w14:paraId="736A83FA" w14:textId="77777777" w:rsidR="00AB4D88" w:rsidRDefault="00AB4D88"/>
    <w:p w14:paraId="78FA4733" w14:textId="77777777" w:rsidR="00AB4D88" w:rsidRDefault="00AB4D88"/>
    <w:p w14:paraId="3B88E64D" w14:textId="77777777" w:rsidR="00AB4D88" w:rsidRDefault="00AB4D88"/>
    <w:p w14:paraId="7D5A9AD7" w14:textId="77777777" w:rsidR="00AB4D88" w:rsidRDefault="00AB4D88"/>
    <w:p w14:paraId="67D8BCCA" w14:textId="77777777" w:rsidR="00AB4D88" w:rsidRDefault="00AB4D88"/>
    <w:p w14:paraId="3464AC6F" w14:textId="77777777" w:rsidR="00AB4D88" w:rsidRDefault="00AB4D88"/>
    <w:p w14:paraId="1F2FA0D2" w14:textId="77777777" w:rsidR="00AB4D88" w:rsidRDefault="00AB4D88"/>
    <w:p w14:paraId="12177208" w14:textId="77777777" w:rsidR="00AB4D88" w:rsidRDefault="00AB4D88"/>
    <w:p w14:paraId="1335F1D0" w14:textId="77777777" w:rsidR="00AB4D88" w:rsidRDefault="00AB4D88"/>
    <w:p w14:paraId="37172E02" w14:textId="77777777" w:rsidR="00AB4D88" w:rsidRDefault="00AB4D88"/>
    <w:p w14:paraId="12AAF8DE" w14:textId="77777777" w:rsidR="00AB4D88" w:rsidRDefault="00AB4D88"/>
    <w:p w14:paraId="3950919F" w14:textId="77777777" w:rsidR="00AB4D88" w:rsidRDefault="00AB4D88"/>
    <w:p w14:paraId="1373979F" w14:textId="77777777" w:rsidR="00AB4D88" w:rsidRDefault="00AB4D88"/>
    <w:p w14:paraId="2890509C" w14:textId="77777777" w:rsidR="00AB4D88" w:rsidRDefault="00AB4D88"/>
    <w:p w14:paraId="6A27ED93" w14:textId="77777777" w:rsidR="00AB4D88" w:rsidRDefault="00AB4D88"/>
    <w:p w14:paraId="4B88220A" w14:textId="77777777" w:rsidR="00AB4D88" w:rsidRDefault="00AB4D88"/>
    <w:p w14:paraId="3CE701DF" w14:textId="77777777" w:rsidR="00AB4D88" w:rsidRDefault="00AB4D88"/>
    <w:p w14:paraId="7536B99B" w14:textId="77777777" w:rsidR="00AB4D88" w:rsidRDefault="00AB4D88"/>
    <w:p w14:paraId="4C245557" w14:textId="77777777" w:rsidR="00AB4D88" w:rsidRDefault="00AB4D88"/>
    <w:p w14:paraId="4F5FD387" w14:textId="77777777" w:rsidR="00AB4D88" w:rsidRDefault="00AB4D88"/>
    <w:p w14:paraId="5EDAEB81" w14:textId="77777777" w:rsidR="00AB4D88" w:rsidRDefault="00AB4D88"/>
    <w:p w14:paraId="0AD38296" w14:textId="77777777" w:rsidR="00AB4D88" w:rsidRDefault="00AB4D88" w:rsidP="00AB4D88">
      <w:pPr>
        <w:pStyle w:val="Heading1"/>
      </w:pPr>
      <w:r>
        <w:t xml:space="preserve">File Name: </w:t>
      </w:r>
      <w:r w:rsidRPr="009207B8">
        <w:t>Board_Submission_Draft SR FY26_for designer</w:t>
      </w:r>
    </w:p>
    <w:p w14:paraId="2AF4253A" w14:textId="568F914C" w:rsidR="00AB4D88" w:rsidRDefault="00AB4D88" w:rsidP="00AB4D88">
      <w:pPr>
        <w:pStyle w:val="Heading1"/>
      </w:pPr>
      <w:r>
        <w:t>Dated: 29072026</w:t>
      </w:r>
    </w:p>
    <w:p w14:paraId="383ECE4B" w14:textId="77777777" w:rsidR="00AB4D88" w:rsidRDefault="00AB4D88"/>
    <w:p w14:paraId="2B3CB2FA" w14:textId="77777777" w:rsidR="00AB4D88" w:rsidRPr="00F107A9" w:rsidRDefault="00AB4D88" w:rsidP="00AB4D88">
      <w:pPr>
        <w:pStyle w:val="Heading1"/>
      </w:pPr>
      <w:bookmarkStart w:id="241" w:name="_Toc235801335"/>
      <w:r w:rsidRPr="00F107A9">
        <w:t>Innovation Assets</w:t>
      </w:r>
      <w:bookmarkEnd w:id="241"/>
    </w:p>
    <w:p w14:paraId="52AAE6CD" w14:textId="77777777" w:rsidR="00AB4D88" w:rsidRPr="00F107A9" w:rsidRDefault="00AB4D88" w:rsidP="00AB4D88">
      <w:pPr>
        <w:pStyle w:val="Heading2"/>
      </w:pPr>
      <w:bookmarkStart w:id="242" w:name="_Toc235801336"/>
      <w:r w:rsidRPr="00F107A9">
        <w:t>Innovation Management and R&amp;D</w:t>
      </w:r>
      <w:bookmarkEnd w:id="242"/>
    </w:p>
    <w:p w14:paraId="01653958" w14:textId="77777777" w:rsidR="00AB4D88" w:rsidRPr="00F107A9" w:rsidRDefault="00AB4D88" w:rsidP="00AB4D88">
      <w:pPr>
        <w:rPr>
          <w:rFonts w:ascii="Arial" w:hAnsi="Arial" w:cs="Arial"/>
          <w:b/>
          <w:bCs/>
          <w:sz w:val="24"/>
          <w:szCs w:val="24"/>
        </w:rPr>
      </w:pPr>
    </w:p>
    <w:p w14:paraId="2355838B" w14:textId="77777777" w:rsidR="00AB4D88" w:rsidRPr="00F107A9" w:rsidRDefault="00AB4D88" w:rsidP="00AB4D88">
      <w:pPr>
        <w:rPr>
          <w:rFonts w:ascii="Arial" w:hAnsi="Arial" w:cs="Arial"/>
          <w:b/>
          <w:sz w:val="24"/>
          <w:szCs w:val="24"/>
        </w:rPr>
      </w:pPr>
      <w:r w:rsidRPr="00F107A9">
        <w:rPr>
          <w:rFonts w:ascii="Arial" w:hAnsi="Arial" w:cs="Arial"/>
          <w:b/>
          <w:sz w:val="24"/>
          <w:szCs w:val="24"/>
        </w:rPr>
        <w:t>Our Approach to Innovation Management</w:t>
      </w:r>
    </w:p>
    <w:p w14:paraId="22A4232C" w14:textId="77777777" w:rsidR="00AB4D88" w:rsidRPr="00F107A9" w:rsidRDefault="00AB4D88" w:rsidP="00AB4D88">
      <w:pPr>
        <w:spacing w:before="240" w:line="276" w:lineRule="auto"/>
        <w:rPr>
          <w:rFonts w:ascii="Arial" w:hAnsi="Arial" w:cs="Arial"/>
        </w:rPr>
      </w:pPr>
      <w:r w:rsidRPr="00F107A9">
        <w:rPr>
          <w:rFonts w:ascii="Arial" w:hAnsi="Arial" w:cs="Arial"/>
        </w:rPr>
        <w:t>As a generics pharmaceutical company, we develop and commercialise high-quality complex generics and access-led formulations tailored for both regulated and emerging markets. We concentrate our efforts on producing specialised products with significant volumes and limited competition, at affordable prices focusing on underserved areas of the healthcare landscape. This focus shapes our innovation agenda, our capability investments, and our partnerships. Our portfolio includes a wide range of dosage forms including conventional oral dosage forms and liquid tablets, hard capsules, sachets, liquids, and expanding to complex drug delivery modalities such as modified-release formulations, topicals, nasal sprays, transdermal patches and oral films. </w:t>
      </w:r>
    </w:p>
    <w:p w14:paraId="0DE60C64" w14:textId="77777777" w:rsidR="00AB4D88" w:rsidRPr="00F107A9" w:rsidRDefault="00AB4D88" w:rsidP="00AB4D88">
      <w:pPr>
        <w:spacing w:before="240" w:line="276" w:lineRule="auto"/>
        <w:rPr>
          <w:rFonts w:ascii="Arial" w:hAnsi="Arial" w:cs="Arial"/>
        </w:rPr>
      </w:pPr>
      <w:r w:rsidRPr="00F107A9">
        <w:rPr>
          <w:rFonts w:ascii="Arial" w:hAnsi="Arial" w:cs="Arial"/>
        </w:rPr>
        <w:t>Sustaining progress on our product pipeline and diversified market readiness, our products are in different stages of development. For FY’26 we have 223 ANDAs (abbreviated new drug applications) filed and 208 ANDA approvals secured. </w:t>
      </w:r>
    </w:p>
    <w:p w14:paraId="4D761967" w14:textId="77777777" w:rsidR="00AB4D88" w:rsidRPr="00F107A9" w:rsidRDefault="00AB4D88" w:rsidP="00AB4D88">
      <w:pPr>
        <w:spacing w:before="240" w:line="276" w:lineRule="auto"/>
        <w:rPr>
          <w:rFonts w:ascii="Arial" w:hAnsi="Arial" w:cs="Arial"/>
        </w:rPr>
      </w:pPr>
      <w:r w:rsidRPr="00F107A9">
        <w:rPr>
          <w:rFonts w:ascii="Arial" w:hAnsi="Arial" w:cs="Arial"/>
        </w:rPr>
        <w:t>As we expand our focus to Ex US markets, the R&amp;D engines acts as the implementor and executor of bringing world class formulations and high-quality bio equivalent products to new and growing markets , the focus is on developing affordable generics formulations with country specific requirements to more underserved regions of the world.  </w:t>
      </w:r>
    </w:p>
    <w:p w14:paraId="46B96809" w14:textId="77777777" w:rsidR="00AB4D88" w:rsidRPr="00F107A9" w:rsidRDefault="00AB4D88" w:rsidP="00AB4D88">
      <w:pPr>
        <w:spacing w:before="240" w:line="276" w:lineRule="auto"/>
        <w:rPr>
          <w:rFonts w:ascii="Arial" w:hAnsi="Arial" w:cs="Arial"/>
        </w:rPr>
      </w:pPr>
      <w:r w:rsidRPr="00F107A9">
        <w:rPr>
          <w:rFonts w:ascii="Arial" w:hAnsi="Arial" w:cs="Arial"/>
        </w:rPr>
        <w:t>The R&amp;D engine works in tandem with the Regulatory and Manufacturing to commercialise and ensure reliable quality products are available as per specific requirements of the regulated agencies and customers. We also ensure that any new advancements and regulatory checks are implemented effectively and efficiently to ensure compliance and safety of the products. </w:t>
      </w:r>
    </w:p>
    <w:p w14:paraId="51D8FABC" w14:textId="77777777" w:rsidR="00AB4D88" w:rsidRPr="00F107A9" w:rsidRDefault="00AB4D88" w:rsidP="00AB4D88">
      <w:pPr>
        <w:spacing w:before="240" w:line="276" w:lineRule="auto"/>
        <w:rPr>
          <w:rFonts w:ascii="Arial" w:hAnsi="Arial" w:cs="Arial"/>
        </w:rPr>
      </w:pPr>
      <w:r w:rsidRPr="00F107A9">
        <w:rPr>
          <w:rFonts w:ascii="Arial" w:hAnsi="Arial" w:cs="Arial"/>
        </w:rPr>
        <w:t>2026 Highlights</w:t>
      </w:r>
    </w:p>
    <w:tbl>
      <w:tblPr>
        <w:tblW w:w="901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0" w:type="dxa"/>
          <w:right w:w="0" w:type="dxa"/>
        </w:tblCellMar>
        <w:tblLook w:val="04A0" w:firstRow="1" w:lastRow="0" w:firstColumn="1" w:lastColumn="0" w:noHBand="0" w:noVBand="1"/>
      </w:tblPr>
      <w:tblGrid>
        <w:gridCol w:w="4506"/>
        <w:gridCol w:w="4504"/>
      </w:tblGrid>
      <w:tr w:rsidR="00AB4D88" w:rsidRPr="00F107A9" w14:paraId="2B2E7223" w14:textId="77777777" w:rsidTr="00775590">
        <w:trPr>
          <w:trHeight w:val="432"/>
        </w:trPr>
        <w:tc>
          <w:tcPr>
            <w:tcW w:w="4506" w:type="dxa"/>
            <w:shd w:val="clear" w:color="auto" w:fill="3BA175"/>
            <w:vAlign w:val="center"/>
            <w:hideMark/>
          </w:tcPr>
          <w:p w14:paraId="0C17D37E" w14:textId="77777777" w:rsidR="00AB4D88" w:rsidRPr="00F107A9" w:rsidRDefault="00AB4D88" w:rsidP="00775590">
            <w:pPr>
              <w:spacing w:line="276" w:lineRule="auto"/>
              <w:rPr>
                <w:rFonts w:ascii="Arial" w:hAnsi="Arial" w:cs="Arial"/>
                <w:color w:val="FFFFFF" w:themeColor="background1"/>
              </w:rPr>
            </w:pPr>
            <w:r w:rsidRPr="00F107A9">
              <w:rPr>
                <w:rFonts w:ascii="Arial" w:hAnsi="Arial" w:cs="Arial"/>
                <w:b/>
                <w:color w:val="FFFFFF" w:themeColor="background1"/>
              </w:rPr>
              <w:t>Indicator</w:t>
            </w:r>
            <w:r w:rsidRPr="00F107A9">
              <w:rPr>
                <w:rFonts w:ascii="Arial" w:hAnsi="Arial" w:cs="Arial"/>
                <w:color w:val="FFFFFF" w:themeColor="background1"/>
              </w:rPr>
              <w:t> </w:t>
            </w:r>
          </w:p>
        </w:tc>
        <w:tc>
          <w:tcPr>
            <w:tcW w:w="4504" w:type="dxa"/>
            <w:shd w:val="clear" w:color="auto" w:fill="3BA175"/>
            <w:vAlign w:val="center"/>
            <w:hideMark/>
          </w:tcPr>
          <w:p w14:paraId="09195069" w14:textId="77777777" w:rsidR="00AB4D88" w:rsidRPr="00F107A9" w:rsidRDefault="00AB4D88" w:rsidP="00775590">
            <w:pPr>
              <w:spacing w:line="276" w:lineRule="auto"/>
              <w:rPr>
                <w:rFonts w:ascii="Arial" w:hAnsi="Arial" w:cs="Arial"/>
                <w:color w:val="FFFFFF" w:themeColor="background1"/>
              </w:rPr>
            </w:pPr>
            <w:r w:rsidRPr="00F107A9">
              <w:rPr>
                <w:rFonts w:ascii="Arial" w:hAnsi="Arial" w:cs="Arial"/>
                <w:b/>
                <w:color w:val="FFFFFF" w:themeColor="background1"/>
              </w:rPr>
              <w:t>FY26 Performance</w:t>
            </w:r>
            <w:r w:rsidRPr="00F107A9">
              <w:rPr>
                <w:rFonts w:ascii="Arial" w:hAnsi="Arial" w:cs="Arial"/>
                <w:color w:val="FFFFFF" w:themeColor="background1"/>
              </w:rPr>
              <w:t> </w:t>
            </w:r>
          </w:p>
        </w:tc>
      </w:tr>
      <w:tr w:rsidR="00AB4D88" w:rsidRPr="00F107A9" w14:paraId="542E8D35" w14:textId="77777777" w:rsidTr="00775590">
        <w:trPr>
          <w:trHeight w:val="432"/>
        </w:trPr>
        <w:tc>
          <w:tcPr>
            <w:tcW w:w="4506" w:type="dxa"/>
            <w:shd w:val="clear" w:color="auto" w:fill="FFFFFF"/>
            <w:vAlign w:val="center"/>
            <w:hideMark/>
          </w:tcPr>
          <w:p w14:paraId="2FDD5FB7" w14:textId="77777777" w:rsidR="00AB4D88" w:rsidRPr="00F107A9" w:rsidRDefault="00AB4D88" w:rsidP="00775590">
            <w:pPr>
              <w:spacing w:line="276" w:lineRule="auto"/>
              <w:rPr>
                <w:rFonts w:ascii="Arial" w:hAnsi="Arial" w:cs="Arial"/>
              </w:rPr>
            </w:pPr>
            <w:r w:rsidRPr="00F107A9">
              <w:rPr>
                <w:rFonts w:ascii="Arial" w:hAnsi="Arial" w:cs="Arial"/>
              </w:rPr>
              <w:t>R&amp;D Expenditure </w:t>
            </w:r>
          </w:p>
        </w:tc>
        <w:tc>
          <w:tcPr>
            <w:tcW w:w="4504" w:type="dxa"/>
            <w:shd w:val="clear" w:color="auto" w:fill="FFFFFF"/>
            <w:vAlign w:val="center"/>
            <w:hideMark/>
          </w:tcPr>
          <w:p w14:paraId="5AADAF65" w14:textId="77777777" w:rsidR="00AB4D88" w:rsidRPr="00F107A9" w:rsidRDefault="00AB4D88" w:rsidP="00775590">
            <w:pPr>
              <w:spacing w:line="276" w:lineRule="auto"/>
              <w:rPr>
                <w:rFonts w:ascii="Arial" w:hAnsi="Arial" w:cs="Arial"/>
              </w:rPr>
            </w:pPr>
            <w:r w:rsidRPr="00F107A9">
              <w:rPr>
                <w:rFonts w:ascii="Arial" w:hAnsi="Arial" w:cs="Arial"/>
                <w:b/>
                <w:bCs/>
              </w:rPr>
              <w:t>INR 1,820 Million</w:t>
            </w:r>
            <w:r w:rsidRPr="00F107A9">
              <w:rPr>
                <w:rFonts w:ascii="Arial" w:hAnsi="Arial" w:cs="Arial"/>
              </w:rPr>
              <w:t> </w:t>
            </w:r>
          </w:p>
        </w:tc>
      </w:tr>
      <w:tr w:rsidR="00AB4D88" w:rsidRPr="00F107A9" w14:paraId="221292F9" w14:textId="77777777" w:rsidTr="00775590">
        <w:trPr>
          <w:trHeight w:val="432"/>
        </w:trPr>
        <w:tc>
          <w:tcPr>
            <w:tcW w:w="4506" w:type="dxa"/>
            <w:shd w:val="clear" w:color="auto" w:fill="FFFFFF"/>
            <w:vAlign w:val="center"/>
            <w:hideMark/>
          </w:tcPr>
          <w:p w14:paraId="18EC0A17" w14:textId="77777777" w:rsidR="00AB4D88" w:rsidRPr="00F107A9" w:rsidRDefault="00AB4D88" w:rsidP="00775590">
            <w:pPr>
              <w:spacing w:line="276" w:lineRule="auto"/>
              <w:rPr>
                <w:rFonts w:ascii="Arial" w:hAnsi="Arial" w:cs="Arial"/>
              </w:rPr>
            </w:pPr>
            <w:r w:rsidRPr="00F107A9">
              <w:rPr>
                <w:rFonts w:ascii="Arial" w:hAnsi="Arial" w:cs="Arial"/>
              </w:rPr>
              <w:lastRenderedPageBreak/>
              <w:t>R&amp;D as % of Revenue </w:t>
            </w:r>
          </w:p>
        </w:tc>
        <w:tc>
          <w:tcPr>
            <w:tcW w:w="4504" w:type="dxa"/>
            <w:shd w:val="clear" w:color="auto" w:fill="FFFFFF"/>
            <w:vAlign w:val="center"/>
            <w:hideMark/>
          </w:tcPr>
          <w:p w14:paraId="324BD40C" w14:textId="77777777" w:rsidR="00AB4D88" w:rsidRPr="00F107A9" w:rsidRDefault="00AB4D88" w:rsidP="00775590">
            <w:pPr>
              <w:spacing w:line="276" w:lineRule="auto"/>
              <w:rPr>
                <w:rFonts w:ascii="Arial" w:hAnsi="Arial" w:cs="Arial"/>
              </w:rPr>
            </w:pPr>
            <w:r w:rsidRPr="00F107A9">
              <w:rPr>
                <w:rFonts w:ascii="Arial" w:hAnsi="Arial" w:cs="Arial"/>
                <w:b/>
                <w:bCs/>
              </w:rPr>
              <w:t>XX</w:t>
            </w:r>
            <w:r w:rsidRPr="00F107A9">
              <w:rPr>
                <w:rFonts w:ascii="Arial" w:hAnsi="Arial" w:cs="Arial"/>
              </w:rPr>
              <w:t> </w:t>
            </w:r>
          </w:p>
        </w:tc>
      </w:tr>
      <w:tr w:rsidR="00AB4D88" w:rsidRPr="00F107A9" w14:paraId="432247BD" w14:textId="77777777" w:rsidTr="00775590">
        <w:trPr>
          <w:trHeight w:val="432"/>
        </w:trPr>
        <w:tc>
          <w:tcPr>
            <w:tcW w:w="4506" w:type="dxa"/>
            <w:shd w:val="clear" w:color="auto" w:fill="FFFFFF"/>
            <w:vAlign w:val="center"/>
            <w:hideMark/>
          </w:tcPr>
          <w:p w14:paraId="3D9D204A" w14:textId="77777777" w:rsidR="00AB4D88" w:rsidRPr="00F107A9" w:rsidRDefault="00AB4D88" w:rsidP="00775590">
            <w:pPr>
              <w:spacing w:line="276" w:lineRule="auto"/>
              <w:rPr>
                <w:rFonts w:ascii="Arial" w:hAnsi="Arial" w:cs="Arial"/>
              </w:rPr>
            </w:pPr>
            <w:r w:rsidRPr="00F107A9">
              <w:rPr>
                <w:rFonts w:ascii="Arial" w:hAnsi="Arial" w:cs="Arial"/>
              </w:rPr>
              <w:t>R&amp;D Research Talent </w:t>
            </w:r>
          </w:p>
        </w:tc>
        <w:tc>
          <w:tcPr>
            <w:tcW w:w="4504" w:type="dxa"/>
            <w:shd w:val="clear" w:color="auto" w:fill="FFFFFF"/>
            <w:vAlign w:val="center"/>
            <w:hideMark/>
          </w:tcPr>
          <w:p w14:paraId="4FEC9BD0" w14:textId="77777777" w:rsidR="00AB4D88" w:rsidRPr="00F107A9" w:rsidRDefault="00AB4D88" w:rsidP="00775590">
            <w:pPr>
              <w:spacing w:line="276" w:lineRule="auto"/>
              <w:rPr>
                <w:rFonts w:ascii="Arial" w:hAnsi="Arial" w:cs="Arial"/>
              </w:rPr>
            </w:pPr>
            <w:r w:rsidRPr="00F107A9">
              <w:rPr>
                <w:rFonts w:ascii="Arial" w:hAnsi="Arial" w:cs="Arial"/>
                <w:b/>
                <w:bCs/>
              </w:rPr>
              <w:t>225</w:t>
            </w:r>
            <w:r w:rsidRPr="00F107A9">
              <w:rPr>
                <w:rFonts w:ascii="Arial" w:hAnsi="Arial" w:cs="Arial"/>
              </w:rPr>
              <w:t> </w:t>
            </w:r>
          </w:p>
        </w:tc>
      </w:tr>
      <w:tr w:rsidR="00AB4D88" w:rsidRPr="00F107A9" w14:paraId="2F4D6758" w14:textId="77777777" w:rsidTr="00775590">
        <w:trPr>
          <w:trHeight w:val="432"/>
        </w:trPr>
        <w:tc>
          <w:tcPr>
            <w:tcW w:w="4506" w:type="dxa"/>
            <w:shd w:val="clear" w:color="auto" w:fill="FFFFFF"/>
            <w:vAlign w:val="center"/>
            <w:hideMark/>
          </w:tcPr>
          <w:p w14:paraId="1526FAF3" w14:textId="77777777" w:rsidR="00AB4D88" w:rsidRPr="00F107A9" w:rsidRDefault="00AB4D88" w:rsidP="00775590">
            <w:pPr>
              <w:spacing w:line="276" w:lineRule="auto"/>
              <w:rPr>
                <w:rFonts w:ascii="Arial" w:hAnsi="Arial" w:cs="Arial"/>
              </w:rPr>
            </w:pPr>
            <w:r w:rsidRPr="00F107A9">
              <w:rPr>
                <w:rFonts w:ascii="Arial" w:hAnsi="Arial" w:cs="Arial"/>
              </w:rPr>
              <w:t>R&amp;D Team Size </w:t>
            </w:r>
          </w:p>
        </w:tc>
        <w:tc>
          <w:tcPr>
            <w:tcW w:w="4504" w:type="dxa"/>
            <w:shd w:val="clear" w:color="auto" w:fill="FFFFFF"/>
            <w:vAlign w:val="center"/>
            <w:hideMark/>
          </w:tcPr>
          <w:p w14:paraId="1375F53A" w14:textId="77777777" w:rsidR="00AB4D88" w:rsidRPr="00F107A9" w:rsidRDefault="00AB4D88" w:rsidP="00775590">
            <w:pPr>
              <w:spacing w:line="276" w:lineRule="auto"/>
              <w:rPr>
                <w:rFonts w:ascii="Arial" w:hAnsi="Arial" w:cs="Arial"/>
              </w:rPr>
            </w:pPr>
            <w:r w:rsidRPr="00F107A9">
              <w:rPr>
                <w:rFonts w:ascii="Arial" w:hAnsi="Arial" w:cs="Arial"/>
                <w:b/>
                <w:bCs/>
              </w:rPr>
              <w:t>270+</w:t>
            </w:r>
            <w:r w:rsidRPr="00F107A9">
              <w:rPr>
                <w:rFonts w:ascii="Arial" w:hAnsi="Arial" w:cs="Arial"/>
              </w:rPr>
              <w:t> </w:t>
            </w:r>
          </w:p>
        </w:tc>
      </w:tr>
      <w:tr w:rsidR="00AB4D88" w:rsidRPr="007760B6" w14:paraId="4B911C33" w14:textId="77777777" w:rsidTr="00775590">
        <w:trPr>
          <w:trHeight w:val="432"/>
        </w:trPr>
        <w:tc>
          <w:tcPr>
            <w:tcW w:w="4506" w:type="dxa"/>
            <w:shd w:val="clear" w:color="auto" w:fill="FFFFFF"/>
            <w:vAlign w:val="center"/>
            <w:hideMark/>
          </w:tcPr>
          <w:p w14:paraId="47827A6D" w14:textId="77777777" w:rsidR="00AB4D88" w:rsidRPr="00F107A9" w:rsidRDefault="00AB4D88" w:rsidP="00775590">
            <w:pPr>
              <w:spacing w:line="276" w:lineRule="auto"/>
              <w:rPr>
                <w:rFonts w:ascii="Arial" w:hAnsi="Arial" w:cs="Arial"/>
              </w:rPr>
            </w:pPr>
            <w:r w:rsidRPr="00F107A9">
              <w:rPr>
                <w:rFonts w:ascii="Arial" w:hAnsi="Arial" w:cs="Arial"/>
              </w:rPr>
              <w:t>R&amp;D Facilities </w:t>
            </w:r>
          </w:p>
        </w:tc>
        <w:tc>
          <w:tcPr>
            <w:tcW w:w="4504" w:type="dxa"/>
            <w:shd w:val="clear" w:color="auto" w:fill="FFFFFF"/>
            <w:vAlign w:val="center"/>
            <w:hideMark/>
          </w:tcPr>
          <w:p w14:paraId="739F912B" w14:textId="77777777" w:rsidR="00AB4D88" w:rsidRPr="007760B6" w:rsidRDefault="00AB4D88" w:rsidP="00775590">
            <w:pPr>
              <w:spacing w:line="276" w:lineRule="auto"/>
              <w:rPr>
                <w:rFonts w:ascii="Arial" w:hAnsi="Arial" w:cs="Arial"/>
              </w:rPr>
            </w:pPr>
            <w:r w:rsidRPr="00F107A9">
              <w:rPr>
                <w:rFonts w:ascii="Arial" w:hAnsi="Arial" w:cs="Arial"/>
                <w:b/>
                <w:bCs/>
              </w:rPr>
              <w:t>1</w:t>
            </w:r>
            <w:r w:rsidRPr="007760B6">
              <w:rPr>
                <w:rFonts w:ascii="Arial" w:hAnsi="Arial" w:cs="Arial"/>
              </w:rPr>
              <w:t> </w:t>
            </w:r>
          </w:p>
        </w:tc>
      </w:tr>
    </w:tbl>
    <w:p w14:paraId="0F7233DF" w14:textId="18F3BADA" w:rsidR="00AB4D88" w:rsidRDefault="00AB4D88">
      <w:r>
        <w:br w:type="page"/>
      </w:r>
    </w:p>
    <w:sectPr w:rsidR="00AB4D8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Rahul Gautam" w:date="2026-08-14T16:36:00Z" w:initials="RG">
    <w:p w14:paraId="1901C39C" w14:textId="77777777" w:rsidR="00FA09D1" w:rsidRDefault="00FA09D1" w:rsidP="00BC5B92">
      <w:pPr>
        <w:pStyle w:val="CommentText"/>
      </w:pPr>
      <w:r>
        <w:rPr>
          <w:rStyle w:val="CommentReference"/>
        </w:rPr>
        <w:annotationRef/>
      </w:r>
      <w:r>
        <w:rPr>
          <w:lang w:val="en-IN"/>
        </w:rPr>
        <w:t>Change the infographic</w:t>
      </w:r>
    </w:p>
  </w:comment>
  <w:comment w:id="32" w:author="Rahul Gautam" w:date="2026-08-14T16:37:00Z" w:initials="RG">
    <w:p w14:paraId="73B9F197" w14:textId="77777777" w:rsidR="00FA09D1" w:rsidRDefault="00FA09D1" w:rsidP="00BA2F19">
      <w:pPr>
        <w:pStyle w:val="CommentText"/>
      </w:pPr>
      <w:r>
        <w:rPr>
          <w:rStyle w:val="CommentReference"/>
        </w:rPr>
        <w:annotationRef/>
      </w:r>
      <w:r>
        <w:rPr>
          <w:lang w:val="en-IN"/>
        </w:rPr>
        <w:t>Change the graph</w:t>
      </w:r>
    </w:p>
  </w:comment>
  <w:comment w:id="33" w:author="Rahul Gautam" w:date="2026-08-14T16:39:00Z" w:initials="RG">
    <w:p w14:paraId="3F76175B" w14:textId="77777777" w:rsidR="00FA09D1" w:rsidRDefault="00FA09D1" w:rsidP="00DC0F62">
      <w:pPr>
        <w:pStyle w:val="CommentText"/>
      </w:pPr>
      <w:r>
        <w:rPr>
          <w:rStyle w:val="CommentReference"/>
        </w:rPr>
        <w:annotationRef/>
      </w:r>
      <w:r>
        <w:rPr>
          <w:lang w:val="en-IN"/>
        </w:rPr>
        <w:t>This will come in 2 pages. Orignial attached in mail</w:t>
      </w:r>
    </w:p>
  </w:comment>
  <w:comment w:id="34" w:author="Rahul Gautam" w:date="2026-08-14T17:06:00Z" w:initials="RG">
    <w:p w14:paraId="306ACE4F" w14:textId="77777777" w:rsidR="00FA09D1" w:rsidRDefault="00FA09D1" w:rsidP="009441F9">
      <w:pPr>
        <w:pStyle w:val="CommentText"/>
      </w:pPr>
      <w:r>
        <w:rPr>
          <w:rStyle w:val="CommentReference"/>
        </w:rPr>
        <w:annotationRef/>
      </w:r>
      <w:r>
        <w:rPr>
          <w:lang w:val="en-IN"/>
        </w:rPr>
        <w:t>infographic</w:t>
      </w:r>
    </w:p>
  </w:comment>
  <w:comment w:id="45" w:author="Sidharth Ashish Biswal (IN)" w:date="2026-08-19T09:54:00Z" w:initials="SA">
    <w:p w14:paraId="4E137027" w14:textId="77777777" w:rsidR="00FA0860" w:rsidRDefault="00FA0860" w:rsidP="00B54FA0">
      <w:pPr>
        <w:pStyle w:val="CommentText"/>
      </w:pPr>
      <w:r>
        <w:rPr>
          <w:rStyle w:val="CommentReference"/>
        </w:rPr>
        <w:annotationRef/>
      </w:r>
      <w:r>
        <w:t>Link the AR here</w:t>
      </w:r>
    </w:p>
  </w:comment>
  <w:comment w:id="46" w:author="Sidharth Ashish Biswal (IN)" w:date="2026-08-19T10:04:00Z" w:initials="SA">
    <w:p w14:paraId="5AC26334" w14:textId="77777777" w:rsidR="00FA0860" w:rsidRDefault="00FA0860" w:rsidP="0052697C">
      <w:pPr>
        <w:pStyle w:val="CommentText"/>
      </w:pPr>
      <w:r>
        <w:rPr>
          <w:rStyle w:val="CommentReference"/>
        </w:rPr>
        <w:annotationRef/>
      </w:r>
      <w:r>
        <w:t>Attach AR Link</w:t>
      </w:r>
    </w:p>
  </w:comment>
  <w:comment w:id="47" w:author="Sidharth Ashish Biswal (IN)" w:date="2026-08-19T10:33:00Z" w:initials="SA">
    <w:p w14:paraId="6E64B654" w14:textId="77777777" w:rsidR="00FA0860" w:rsidRDefault="00FA0860" w:rsidP="00FE6B79">
      <w:pPr>
        <w:pStyle w:val="CommentText"/>
      </w:pPr>
      <w:r>
        <w:rPr>
          <w:rStyle w:val="CommentReference"/>
        </w:rPr>
        <w:annotationRef/>
      </w:r>
      <w:r>
        <w:t>Based on the email from Nupur (14</w:t>
      </w:r>
      <w:r>
        <w:rPr>
          <w:vertAlign w:val="superscript"/>
        </w:rPr>
        <w:t>th</w:t>
      </w:r>
      <w:r>
        <w:t xml:space="preserve"> Aug) mean has been added, if median can be provided that would be a better representation</w:t>
      </w:r>
    </w:p>
  </w:comment>
  <w:comment w:id="50" w:author="Sidharth Ashish Biswal (IN)" w:date="2026-08-03T23:19:00Z" w:initials="SA">
    <w:p w14:paraId="59AC4CB7" w14:textId="77777777" w:rsidR="00146FF1" w:rsidRDefault="00146FF1">
      <w:pPr>
        <w:pStyle w:val="CommentText"/>
      </w:pPr>
      <w:r>
        <w:rPr>
          <w:rStyle w:val="CommentReference"/>
        </w:rPr>
        <w:annotationRef/>
      </w:r>
      <w:r>
        <w:t>For Designer make this an infographic</w:t>
      </w:r>
    </w:p>
  </w:comment>
  <w:comment w:id="52" w:author="Sidharth Ashish Biswal (IN)" w:date="2026-08-05T16:04:00Z" w:initials="SA">
    <w:p w14:paraId="4207DBCD" w14:textId="77777777" w:rsidR="00146FF1" w:rsidRDefault="00146FF1">
      <w:pPr>
        <w:pStyle w:val="CommentText"/>
      </w:pPr>
      <w:r>
        <w:rPr>
          <w:rStyle w:val="CommentReference"/>
        </w:rPr>
        <w:annotationRef/>
      </w:r>
      <w:r>
        <w:t>For Designer, make this an infographic</w:t>
      </w:r>
    </w:p>
  </w:comment>
  <w:comment w:id="53" w:author="Rahul Gautam" w:date="2026-08-04T18:08:00Z" w:initials="RG">
    <w:p w14:paraId="428820B6" w14:textId="77777777" w:rsidR="00146FF1" w:rsidRDefault="00146FF1">
      <w:pPr>
        <w:pStyle w:val="CommentText"/>
      </w:pPr>
      <w:r>
        <w:rPr>
          <w:rStyle w:val="CommentReference"/>
        </w:rPr>
        <w:annotationRef/>
      </w:r>
      <w:r>
        <w:rPr>
          <w:lang w:val="en-IN"/>
        </w:rPr>
        <w:t>We should write these in a running paragraph instead of bullets</w:t>
      </w:r>
    </w:p>
  </w:comment>
  <w:comment w:id="56" w:author="Rahul Gautam" w:date="2026-08-04T18:14:00Z" w:initials="RG">
    <w:p w14:paraId="7B5BCCC4" w14:textId="77777777" w:rsidR="00146FF1" w:rsidRDefault="00146FF1">
      <w:pPr>
        <w:pStyle w:val="CommentText"/>
      </w:pPr>
      <w:r>
        <w:rPr>
          <w:rStyle w:val="CommentReference"/>
        </w:rPr>
        <w:annotationRef/>
      </w:r>
      <w:r>
        <w:rPr>
          <w:color w:val="414142"/>
        </w:rPr>
        <w:t>The Board Level Risk Management and Sustainability Committee</w:t>
      </w:r>
    </w:p>
  </w:comment>
  <w:comment w:id="54" w:author="Rahul Gautam" w:date="2026-08-04T18:11:00Z" w:initials="RG">
    <w:p w14:paraId="0BCB7591" w14:textId="77777777" w:rsidR="00146FF1" w:rsidRDefault="00146FF1">
      <w:pPr>
        <w:pStyle w:val="CommentText"/>
      </w:pPr>
      <w:r>
        <w:rPr>
          <w:rStyle w:val="CommentReference"/>
        </w:rPr>
        <w:annotationRef/>
      </w:r>
      <w:r>
        <w:rPr>
          <w:lang w:val="en-IN"/>
        </w:rPr>
        <w:t>This is not part of RMSC - please confirm if this is a DJSI requirement</w:t>
      </w:r>
    </w:p>
  </w:comment>
  <w:comment w:id="55" w:author="Sidharth Ashish Biswal (IN)" w:date="2026-08-05T09:24:00Z" w:initials="SA">
    <w:p w14:paraId="1769E09E" w14:textId="77777777" w:rsidR="00146FF1" w:rsidRDefault="00146FF1" w:rsidP="00146FF1">
      <w:pPr>
        <w:pStyle w:val="CommentText"/>
      </w:pPr>
      <w:r>
        <w:rPr>
          <w:rStyle w:val="CommentReference"/>
        </w:rPr>
        <w:annotationRef/>
      </w:r>
      <w:r>
        <w:t>In last year SR we have mentioned this as part of PQ Programmes</w:t>
      </w:r>
    </w:p>
    <w:p w14:paraId="53DAD5EE" w14:textId="77777777" w:rsidR="00146FF1" w:rsidRDefault="00146FF1" w:rsidP="00146FF1">
      <w:pPr>
        <w:pStyle w:val="CommentText"/>
      </w:pPr>
    </w:p>
    <w:p w14:paraId="0D4DDEB6" w14:textId="77777777" w:rsidR="00146FF1" w:rsidRDefault="00146FF1" w:rsidP="00146FF1">
      <w:pPr>
        <w:pStyle w:val="CommentText"/>
      </w:pPr>
      <w:r>
        <w:rPr>
          <w:b/>
          <w:bCs/>
        </w:rPr>
        <w:t>See below the extract:</w:t>
      </w:r>
    </w:p>
    <w:p w14:paraId="7F659806" w14:textId="77777777" w:rsidR="00146FF1" w:rsidRDefault="00146FF1" w:rsidP="00146FF1">
      <w:pPr>
        <w:pStyle w:val="CommentText"/>
      </w:pPr>
    </w:p>
    <w:p w14:paraId="778608F3" w14:textId="77777777" w:rsidR="00146FF1" w:rsidRDefault="00146FF1" w:rsidP="00146FF1">
      <w:pPr>
        <w:pStyle w:val="CommentText"/>
      </w:pPr>
      <w:r>
        <w:t xml:space="preserve">Documentation and tracking through risk registers guarantee governance and effectiveness. Moreover, the Board Level Risk Management and Sustainability Committee oversees the mitigation of quality risks. </w:t>
      </w:r>
    </w:p>
  </w:comment>
  <w:comment w:id="58" w:author="Rahul Gautam" w:date="2026-08-04T18:13:00Z" w:initials="RG">
    <w:p w14:paraId="6C124C55" w14:textId="77777777" w:rsidR="00146FF1" w:rsidRDefault="00146FF1">
      <w:pPr>
        <w:pStyle w:val="CommentText"/>
      </w:pPr>
      <w:r>
        <w:rPr>
          <w:rStyle w:val="CommentReference"/>
        </w:rPr>
        <w:annotationRef/>
      </w:r>
      <w:r>
        <w:rPr>
          <w:lang w:val="en-IN"/>
        </w:rPr>
        <w:t>TBD with PWC on source</w:t>
      </w:r>
    </w:p>
  </w:comment>
  <w:comment w:id="59" w:author="Sidharth Ashish Biswal (IN)" w:date="2026-08-05T09:32:00Z" w:initials="SA">
    <w:p w14:paraId="1507550A" w14:textId="77777777" w:rsidR="00146FF1" w:rsidRDefault="00146FF1">
      <w:pPr>
        <w:pStyle w:val="CommentText"/>
      </w:pPr>
      <w:r>
        <w:rPr>
          <w:rStyle w:val="CommentReference"/>
        </w:rPr>
        <w:annotationRef/>
      </w:r>
      <w:r>
        <w:t>These were added based on the PDF provided as a summarised form, we can discuss on the representation once</w:t>
      </w:r>
    </w:p>
  </w:comment>
  <w:comment w:id="60" w:author="Rahul Gautam" w:date="2026-08-04T18:20:00Z" w:initials="RG">
    <w:p w14:paraId="5556135C" w14:textId="77777777" w:rsidR="00146FF1" w:rsidRDefault="00146FF1">
      <w:pPr>
        <w:pStyle w:val="CommentText"/>
      </w:pPr>
      <w:r>
        <w:rPr>
          <w:rStyle w:val="CommentReference"/>
        </w:rPr>
        <w:annotationRef/>
      </w:r>
      <w:r>
        <w:rPr>
          <w:lang w:val="en-IN"/>
        </w:rPr>
        <w:t>This needs to be cut short. And it is coming later in the tabular form.</w:t>
      </w:r>
    </w:p>
  </w:comment>
  <w:comment w:id="62" w:author="Sidharth Ashish Biswal (IN)" w:date="2026-08-05T16:09:00Z" w:initials="SA">
    <w:p w14:paraId="62318923" w14:textId="77777777" w:rsidR="00146FF1" w:rsidRDefault="00146FF1">
      <w:pPr>
        <w:pStyle w:val="CommentText"/>
      </w:pPr>
      <w:r>
        <w:rPr>
          <w:rStyle w:val="CommentReference"/>
        </w:rPr>
        <w:annotationRef/>
      </w:r>
      <w:r>
        <w:t>For Designer, make infographic</w:t>
      </w:r>
    </w:p>
  </w:comment>
  <w:comment w:id="63" w:author="Rahul Gautam" w:date="2026-08-04T18:32:00Z" w:initials="RG">
    <w:p w14:paraId="2166DFF4" w14:textId="77777777" w:rsidR="00146FF1" w:rsidRDefault="00146FF1">
      <w:pPr>
        <w:pStyle w:val="CommentText"/>
      </w:pPr>
      <w:r>
        <w:rPr>
          <w:rStyle w:val="CommentReference"/>
        </w:rPr>
        <w:annotationRef/>
      </w:r>
      <w:r>
        <w:rPr>
          <w:lang w:val="en-IN"/>
        </w:rPr>
        <w:t xml:space="preserve">This should be the part of training. </w:t>
      </w:r>
    </w:p>
  </w:comment>
  <w:comment w:id="65" w:author="sidharth.ashish.biswal@pwc.com" w:date="2026-07-16T15:47:00Z" w:initials="si">
    <w:p w14:paraId="02AA5E20" w14:textId="77777777" w:rsidR="00146FF1" w:rsidRDefault="00146FF1">
      <w:pPr>
        <w:pStyle w:val="CommentText"/>
      </w:pPr>
      <w:r>
        <w:rPr>
          <w:rStyle w:val="CommentReference"/>
        </w:rPr>
        <w:annotationRef/>
      </w:r>
      <w:r>
        <w:t>Data tables to be picked from quant templates shared with Mahesh Sir and Vinupama Ma'am</w:t>
      </w:r>
    </w:p>
  </w:comment>
  <w:comment w:id="66" w:author="Rahul Gautam" w:date="2026-08-04T18:23:00Z" w:initials="RG">
    <w:p w14:paraId="5CE993DE" w14:textId="77777777" w:rsidR="00146FF1" w:rsidRDefault="00146FF1">
      <w:pPr>
        <w:pStyle w:val="CommentText"/>
      </w:pPr>
      <w:r>
        <w:rPr>
          <w:rStyle w:val="CommentReference"/>
        </w:rPr>
        <w:annotationRef/>
      </w:r>
      <w:r>
        <w:rPr>
          <w:lang w:val="en-IN"/>
        </w:rPr>
        <w:t xml:space="preserve">This has been reverted by Vinupama. Let us know if the documents suffices the requirement. </w:t>
      </w:r>
    </w:p>
  </w:comment>
  <w:comment w:id="67" w:author="Sidharth Ashish Biswal (IN)" w:date="2026-08-05T23:22:00Z" w:initials="SA">
    <w:p w14:paraId="07DA85DE" w14:textId="77777777" w:rsidR="00146FF1" w:rsidRDefault="00146FF1">
      <w:pPr>
        <w:pStyle w:val="CommentText"/>
      </w:pPr>
      <w:r>
        <w:rPr>
          <w:rStyle w:val="CommentReference"/>
        </w:rPr>
        <w:annotationRef/>
      </w:r>
      <w:r>
        <w:t>Based on the data provided and the additional documents attached to the email the value of recalled product for FY26 is missing, requesting if this information can be arranged as it is crucial for DJSI</w:t>
      </w:r>
    </w:p>
  </w:comment>
  <w:comment w:id="71" w:author="Sidharth Ashish Biswal (IN)" w:date="2026-05-19T10:47:00Z" w:initials="SA">
    <w:p w14:paraId="604EEC00" w14:textId="77777777" w:rsidR="0037760A" w:rsidRDefault="0037760A">
      <w:pPr>
        <w:pStyle w:val="CommentText"/>
      </w:pPr>
      <w:r>
        <w:rPr>
          <w:rStyle w:val="CommentReference"/>
        </w:rPr>
        <w:annotationRef/>
      </w:r>
      <w:r>
        <w:t>To link the Cybersecurity Policy here</w:t>
      </w:r>
    </w:p>
  </w:comment>
  <w:comment w:id="76" w:author="Sidharth Ashish Biswal (IN)" w:date="2026-08-19T13:37:00Z" w:initials="SA">
    <w:p w14:paraId="4EC097C9" w14:textId="77777777" w:rsidR="0037760A" w:rsidRDefault="0037760A">
      <w:pPr>
        <w:pStyle w:val="CommentText"/>
      </w:pPr>
      <w:r>
        <w:rPr>
          <w:rStyle w:val="CommentReference"/>
        </w:rPr>
        <w:annotationRef/>
      </w:r>
      <w:r>
        <w:t>To be checked with DPO</w:t>
      </w:r>
    </w:p>
  </w:comment>
  <w:comment w:id="78" w:author="Sidharth Ashish Biswal (IN)" w:date="2026-08-20T12:57:00Z" w:initials="SA">
    <w:p w14:paraId="4D8BE76A" w14:textId="77777777" w:rsidR="0037760A" w:rsidRDefault="0037760A">
      <w:pPr>
        <w:pStyle w:val="CommentText"/>
      </w:pPr>
      <w:r>
        <w:rPr>
          <w:rStyle w:val="CommentReference"/>
        </w:rPr>
        <w:annotationRef/>
      </w:r>
      <w:r>
        <w:t>Make infographics</w:t>
      </w:r>
    </w:p>
  </w:comment>
  <w:comment w:id="79" w:author="Sidharth Ashish Biswal (IN)" w:date="2026-07-22T20:25:00Z" w:initials="SA">
    <w:p w14:paraId="0B39AED8" w14:textId="77777777" w:rsidR="0037760A" w:rsidRDefault="0037760A">
      <w:pPr>
        <w:pStyle w:val="CommentText"/>
      </w:pPr>
      <w:r>
        <w:rPr>
          <w:rStyle w:val="CommentReference"/>
        </w:rPr>
        <w:annotationRef/>
      </w:r>
      <w:r>
        <w:t>Section related information to receive from DPO</w:t>
      </w:r>
    </w:p>
  </w:comment>
  <w:comment w:id="83" w:author="Sidharth Ashish Biswal (IN)" w:date="2026-08-20T12:27:00Z" w:initials="SA">
    <w:p w14:paraId="4D188F74" w14:textId="77777777" w:rsidR="003078E5" w:rsidRDefault="003078E5">
      <w:pPr>
        <w:pStyle w:val="CommentText"/>
        <w:rPr>
          <w:lang w:val="en-GB"/>
        </w:rPr>
      </w:pPr>
      <w:r>
        <w:rPr>
          <w:rStyle w:val="CommentReference"/>
        </w:rPr>
        <w:annotationRef/>
      </w:r>
      <w:r>
        <w:t>Link AI policy</w:t>
      </w:r>
    </w:p>
  </w:comment>
  <w:comment w:id="85" w:author="Sidharth Ashish Biswal (IN)" w:date="2026-08-19T13:32:00Z" w:initials="SA">
    <w:p w14:paraId="42443892" w14:textId="77777777" w:rsidR="003078E5" w:rsidRDefault="003078E5">
      <w:pPr>
        <w:pStyle w:val="CommentText"/>
      </w:pPr>
      <w:r>
        <w:rPr>
          <w:rStyle w:val="CommentReference"/>
        </w:rPr>
        <w:annotationRef/>
      </w:r>
      <w:r>
        <w:t>Trinanjan and Yazuvendra sir to consult</w:t>
      </w:r>
    </w:p>
  </w:comment>
  <w:comment w:id="87" w:author="Merlin Mariam Varghese (IN)" w:date="2026-07-27T11:46:00Z" w:initials="M(">
    <w:p w14:paraId="0CE66AD4" w14:textId="77777777" w:rsidR="009F790A" w:rsidRDefault="009F790A" w:rsidP="00B53E72">
      <w:pPr>
        <w:pStyle w:val="CommentText"/>
      </w:pPr>
      <w:r>
        <w:rPr>
          <w:rStyle w:val="CommentReference"/>
        </w:rPr>
        <w:annotationRef/>
      </w:r>
      <w:r>
        <w:t>General comment: Please note that XX, across the chapter will be updated once we receive the complete HR data from Strides.</w:t>
      </w:r>
    </w:p>
  </w:comment>
  <w:comment w:id="90" w:author="Merlin Mariam Varghese (IN)" w:date="2026-07-27T18:42:00Z" w:initials="MV">
    <w:p w14:paraId="7E9CF11F" w14:textId="77777777" w:rsidR="009F790A" w:rsidRDefault="009F790A" w:rsidP="009D781D">
      <w:pPr>
        <w:pStyle w:val="CommentText"/>
      </w:pPr>
      <w:r>
        <w:rPr>
          <w:rStyle w:val="CommentReference"/>
        </w:rPr>
        <w:annotationRef/>
      </w:r>
      <w:r>
        <w:t>Strides to confirm if this must be retained</w:t>
      </w:r>
    </w:p>
  </w:comment>
  <w:comment w:id="91" w:author="Nupur Mishra" w:date="2026-07-30T10:58:00Z" w:initials="NM">
    <w:p w14:paraId="65DB359C" w14:textId="77777777" w:rsidR="009F790A" w:rsidRDefault="009F790A" w:rsidP="004A4CAD">
      <w:pPr>
        <w:pStyle w:val="CommentText"/>
      </w:pPr>
      <w:r>
        <w:rPr>
          <w:rStyle w:val="CommentReference"/>
        </w:rPr>
        <w:annotationRef/>
      </w:r>
      <w:r>
        <w:rPr>
          <w:lang w:val="en-IN"/>
        </w:rPr>
        <w:t>Yes</w:t>
      </w:r>
    </w:p>
  </w:comment>
  <w:comment w:id="92" w:author="Nupur Mishra" w:date="1900-01-01T00:00:00Z" w:initials="NM">
    <w:p w14:paraId="25A48B8C" w14:textId="77777777" w:rsidR="009F790A" w:rsidRDefault="009F790A">
      <w:pPr>
        <w:pStyle w:val="CommentText"/>
      </w:pPr>
      <w:r>
        <w:rPr>
          <w:rStyle w:val="CommentReference"/>
        </w:rPr>
        <w:annotationRef/>
      </w:r>
      <w:r w:rsidRPr="1005D2E5">
        <w:t>To be removed if this is not a DJSI requirement</w:t>
      </w:r>
    </w:p>
  </w:comment>
  <w:comment w:id="93" w:author="Anusha Adharapurapu (IN)" w:date="1900-01-01T00:00:00Z" w:initials="AA">
    <w:p w14:paraId="348A4696" w14:textId="77777777" w:rsidR="009F790A" w:rsidRDefault="009F790A">
      <w:pPr>
        <w:pStyle w:val="CommentText"/>
      </w:pPr>
      <w:r>
        <w:rPr>
          <w:rStyle w:val="CommentReference"/>
        </w:rPr>
        <w:annotationRef/>
      </w:r>
      <w:r w:rsidRPr="6A03A878">
        <w:t>Deleted</w:t>
      </w:r>
    </w:p>
  </w:comment>
  <w:comment w:id="95" w:author="Nupur Mishra" w:date="2026-07-31T17:08:00Z" w:initials="NM">
    <w:p w14:paraId="37C2C255" w14:textId="77777777" w:rsidR="009F790A" w:rsidRDefault="009F790A" w:rsidP="002F17C9">
      <w:pPr>
        <w:pStyle w:val="CommentText"/>
      </w:pPr>
      <w:r>
        <w:rPr>
          <w:rStyle w:val="CommentReference"/>
        </w:rPr>
        <w:annotationRef/>
      </w:r>
      <w:r>
        <w:rPr>
          <w:lang w:val="en-IN"/>
        </w:rPr>
        <w:t>This did not happen in FY26.</w:t>
      </w:r>
    </w:p>
  </w:comment>
  <w:comment w:id="96" w:author="Merlin Mariam Varghese (IN)" w:date="2026-08-04T15:42:00Z" w:initials="MV">
    <w:p w14:paraId="45A6088D" w14:textId="77777777" w:rsidR="009F790A" w:rsidRDefault="009F790A" w:rsidP="00B103D8">
      <w:pPr>
        <w:pStyle w:val="CommentText"/>
      </w:pPr>
      <w:r>
        <w:rPr>
          <w:rStyle w:val="CommentReference"/>
        </w:rPr>
        <w:annotationRef/>
      </w:r>
      <w:r>
        <w:t>TBD how to incorporate the keywords on agile conversations (DJSI) if this did not happen this year. Can we agree to leave it out, to keep it factually correct?</w:t>
      </w:r>
    </w:p>
  </w:comment>
  <w:comment w:id="97" w:author="Merlin Mariam Varghese (IN)" w:date="2026-08-05T11:50:00Z" w:initials="M(">
    <w:p w14:paraId="0DA2E29E" w14:textId="77777777" w:rsidR="009F790A" w:rsidRDefault="009F790A">
      <w:pPr>
        <w:pStyle w:val="CommentText"/>
      </w:pPr>
      <w:r>
        <w:rPr>
          <w:rStyle w:val="CommentReference"/>
        </w:rPr>
        <w:annotationRef/>
      </w:r>
      <w:r w:rsidRPr="65D1E8F3">
        <w:t>Gargi to share language around this which can be incorporated.</w:t>
      </w:r>
    </w:p>
  </w:comment>
  <w:comment w:id="99" w:author="Anusha Adharapurapu (IN)" w:date="2026-07-22T16:18:00Z" w:initials="AA">
    <w:p w14:paraId="3CDC6F43" w14:textId="77777777" w:rsidR="009F790A" w:rsidRDefault="009F790A" w:rsidP="009F2259">
      <w:pPr>
        <w:pStyle w:val="CommentText"/>
      </w:pPr>
      <w:r>
        <w:rPr>
          <w:rStyle w:val="CommentReference"/>
        </w:rPr>
        <w:annotationRef/>
      </w:r>
      <w:r>
        <w:t>This is needed for DJSI submission. Previous year we got 100 score for retention pay programme. Hence, retaining the same. Please provide data for FY 26</w:t>
      </w:r>
    </w:p>
  </w:comment>
  <w:comment w:id="100" w:author="Nupur Mishra" w:date="2026-07-30T14:47:00Z" w:initials="NM">
    <w:p w14:paraId="6FA52917" w14:textId="77777777" w:rsidR="009F790A" w:rsidRDefault="009F790A" w:rsidP="002A21C7">
      <w:pPr>
        <w:pStyle w:val="CommentText"/>
      </w:pPr>
      <w:r>
        <w:rPr>
          <w:rStyle w:val="CommentReference"/>
        </w:rPr>
        <w:annotationRef/>
      </w:r>
      <w:r>
        <w:rPr>
          <w:lang w:val="en-IN"/>
        </w:rPr>
        <w:t>ESG team to speak to OE team</w:t>
      </w:r>
    </w:p>
  </w:comment>
  <w:comment w:id="101" w:author="Anusha Adharapurapu (IN)" w:date="2026-08-05T11:54:00Z" w:initials="AA">
    <w:p w14:paraId="2E2649B3" w14:textId="77777777" w:rsidR="009F790A" w:rsidRDefault="009F790A" w:rsidP="00582AAE">
      <w:pPr>
        <w:pStyle w:val="CommentText"/>
      </w:pPr>
      <w:r>
        <w:rPr>
          <w:rStyle w:val="CommentReference"/>
        </w:rPr>
        <w:annotationRef/>
      </w:r>
      <w:r>
        <w:t>Sanyam to request OE Team to share info on Shopfloor engagement awards.</w:t>
      </w:r>
    </w:p>
  </w:comment>
  <w:comment w:id="102" w:author="Anusha Adharapurapu (IN)" w:date="2026-07-24T11:45:00Z" w:initials="AA">
    <w:p w14:paraId="0DE612B3" w14:textId="77777777" w:rsidR="009F790A" w:rsidRDefault="009F790A" w:rsidP="00E675E6">
      <w:pPr>
        <w:pStyle w:val="CommentText"/>
      </w:pPr>
      <w:r>
        <w:rPr>
          <w:rStyle w:val="CommentReference"/>
        </w:rPr>
        <w:annotationRef/>
      </w:r>
      <w:r>
        <w:t>Strides to confirm whether these shopfloor programmes are awards and to provide the details and periodicity of these.</w:t>
      </w:r>
    </w:p>
  </w:comment>
  <w:comment w:id="103" w:author="Nupur Mishra" w:date="2026-07-31T17:26:00Z" w:initials="NM">
    <w:p w14:paraId="4E68191F" w14:textId="77777777" w:rsidR="009F790A" w:rsidRDefault="009F790A" w:rsidP="000007E5">
      <w:pPr>
        <w:pStyle w:val="CommentText"/>
      </w:pPr>
      <w:r>
        <w:rPr>
          <w:rStyle w:val="CommentReference"/>
        </w:rPr>
        <w:annotationRef/>
      </w:r>
      <w:r>
        <w:rPr>
          <w:lang w:val="en-IN"/>
        </w:rPr>
        <w:t>OE team to confirm</w:t>
      </w:r>
    </w:p>
  </w:comment>
  <w:comment w:id="104" w:author="Anusha Adharapurapu (IN)" w:date="2026-08-05T11:54:00Z" w:initials="AA">
    <w:p w14:paraId="0A9887AB" w14:textId="77777777" w:rsidR="009F790A" w:rsidRDefault="009F790A" w:rsidP="00582AAE">
      <w:pPr>
        <w:pStyle w:val="CommentText"/>
      </w:pPr>
      <w:r>
        <w:rPr>
          <w:rStyle w:val="CommentReference"/>
        </w:rPr>
        <w:annotationRef/>
      </w:r>
      <w:r>
        <w:t>Sanyam to request OE Team to share info on Shopfloor engagement awards.</w:t>
      </w:r>
    </w:p>
  </w:comment>
  <w:comment w:id="108" w:author="Merlin Mariam Varghese (IN)" w:date="2026-08-04T16:51:00Z" w:initials="MV">
    <w:p w14:paraId="18995097" w14:textId="77777777" w:rsidR="009F790A" w:rsidRDefault="009F790A" w:rsidP="006108A8">
      <w:pPr>
        <w:pStyle w:val="CommentText"/>
      </w:pPr>
      <w:r>
        <w:rPr>
          <w:rStyle w:val="CommentReference"/>
        </w:rPr>
        <w:annotationRef/>
      </w:r>
      <w:r>
        <w:rPr>
          <w:highlight w:val="yellow"/>
        </w:rPr>
        <w:t>NEED ADVICE from Gargi &amp; Nupur ON WHERE TO INCORPORATE since the section on Advantage club was deleted during last review.</w:t>
      </w:r>
    </w:p>
  </w:comment>
  <w:comment w:id="107" w:author="Merlin Mariam Varghese (IN)" w:date="2026-08-05T12:01:00Z" w:initials="M(">
    <w:p w14:paraId="4CB55D70" w14:textId="77777777" w:rsidR="009F790A" w:rsidRDefault="009F790A">
      <w:pPr>
        <w:pStyle w:val="CommentText"/>
      </w:pPr>
      <w:r>
        <w:rPr>
          <w:rStyle w:val="CommentReference"/>
        </w:rPr>
        <w:annotationRef/>
      </w:r>
      <w:r w:rsidRPr="35E8F914">
        <w:t>To be shared with Gargi</w:t>
      </w:r>
    </w:p>
  </w:comment>
  <w:comment w:id="109" w:author="Merlin Mariam Varghese (IN)" w:date="2026-08-05T11:24:00Z" w:initials="M(">
    <w:p w14:paraId="64CE6E72" w14:textId="77777777" w:rsidR="009F790A" w:rsidRDefault="009F790A" w:rsidP="009F790A">
      <w:pPr>
        <w:pStyle w:val="CommentText"/>
      </w:pPr>
      <w:r>
        <w:rPr>
          <w:rStyle w:val="CommentReference"/>
        </w:rPr>
        <w:annotationRef/>
      </w:r>
      <w:r w:rsidRPr="4C2CC247">
        <w:rPr>
          <w:b/>
          <w:bCs/>
        </w:rPr>
        <w:t>DJSI Data Requirements</w:t>
      </w:r>
    </w:p>
    <w:p w14:paraId="5E7006AB" w14:textId="77777777" w:rsidR="009F790A" w:rsidRDefault="009F790A" w:rsidP="009F790A">
      <w:pPr>
        <w:pStyle w:val="CommentText"/>
      </w:pPr>
      <w:r w:rsidRPr="4D750FB6">
        <w:t>It is expected that policies regarding flexible working hours, working-from-home arrangements and child-care contributions to have been in place before the Covid-19 pandemic, or, if implemented as a result of Covid-19, to be permanent policies. If the policies have been adopted as a reaction to the crisis and are still clearly only temporary, the information provided will not be accepted.</w:t>
      </w:r>
    </w:p>
    <w:p w14:paraId="0ABCC69C" w14:textId="77777777" w:rsidR="009F790A" w:rsidRDefault="009F790A" w:rsidP="009F790A">
      <w:pPr>
        <w:pStyle w:val="CommentText"/>
      </w:pPr>
      <w:r w:rsidRPr="2488BD5E">
        <w:rPr>
          <w:b/>
          <w:bCs/>
        </w:rPr>
        <w:t>1. Flexible working hours:</w:t>
      </w:r>
    </w:p>
    <w:p w14:paraId="071C0526" w14:textId="77777777" w:rsidR="009F790A" w:rsidRDefault="009F790A" w:rsidP="009F790A">
      <w:pPr>
        <w:pStyle w:val="CommentText"/>
      </w:pPr>
      <w:r w:rsidRPr="0C2A1EFA">
        <w:t>We will only accept flexible working hours if it applies to all employees (e.g., if the policy only applies to women coming back from maternity leave then it is not acceptable).</w:t>
      </w:r>
    </w:p>
    <w:p w14:paraId="58FE384D" w14:textId="77777777" w:rsidR="009F790A" w:rsidRDefault="009F790A" w:rsidP="009F790A">
      <w:pPr>
        <w:pStyle w:val="CommentText"/>
      </w:pPr>
      <w:r w:rsidRPr="78ECE65A">
        <w:rPr>
          <w:b/>
          <w:bCs/>
        </w:rPr>
        <w:t>2. Working from home arrangements</w:t>
      </w:r>
    </w:p>
    <w:p w14:paraId="2BC2D656" w14:textId="77777777" w:rsidR="009F790A" w:rsidRDefault="009F790A" w:rsidP="009F790A">
      <w:pPr>
        <w:pStyle w:val="CommentText"/>
      </w:pPr>
      <w:r w:rsidRPr="7E53899F">
        <w:t>Information on Working from home arrangements is acceptable if it applies to all employees.</w:t>
      </w:r>
    </w:p>
    <w:p w14:paraId="6CA57E73" w14:textId="77777777" w:rsidR="009F790A" w:rsidRDefault="009F790A">
      <w:pPr>
        <w:pStyle w:val="CommentText"/>
      </w:pPr>
    </w:p>
  </w:comment>
  <w:comment w:id="110" w:author="Anusha Adharapurapu (IN)" w:date="2026-07-23T14:49:00Z" w:initials="AA">
    <w:p w14:paraId="23F1007C" w14:textId="77777777" w:rsidR="009F790A" w:rsidRDefault="009F790A" w:rsidP="008B14CD">
      <w:pPr>
        <w:pStyle w:val="CommentText"/>
      </w:pPr>
      <w:r>
        <w:rPr>
          <w:rStyle w:val="CommentReference"/>
        </w:rPr>
        <w:annotationRef/>
      </w:r>
      <w:r>
        <w:t>Strides to confirm if this is done in FY 26, if yes provide data for FY 26</w:t>
      </w:r>
    </w:p>
  </w:comment>
  <w:comment w:id="111" w:author="Nupur Mishra" w:date="2026-07-31T15:27:00Z" w:initials="NM">
    <w:p w14:paraId="6FAC4E84" w14:textId="77777777" w:rsidR="009F790A" w:rsidRDefault="009F790A" w:rsidP="004E1EBC">
      <w:pPr>
        <w:pStyle w:val="CommentText"/>
      </w:pPr>
      <w:r>
        <w:rPr>
          <w:rStyle w:val="CommentReference"/>
        </w:rPr>
        <w:annotationRef/>
      </w:r>
      <w:r>
        <w:rPr>
          <w:lang w:val="en-IN"/>
        </w:rPr>
        <w:t>Was done only in India, not US</w:t>
      </w:r>
    </w:p>
  </w:comment>
  <w:comment w:id="114" w:author="Nupur Mishra" w:date="2026-07-31T14:26:00Z" w:initials="NM">
    <w:p w14:paraId="404D0401" w14:textId="77777777" w:rsidR="009F790A" w:rsidRDefault="009F790A" w:rsidP="009F790A">
      <w:pPr>
        <w:pStyle w:val="CommentText"/>
      </w:pPr>
      <w:r>
        <w:rPr>
          <w:rStyle w:val="CommentReference"/>
        </w:rPr>
        <w:annotationRef/>
      </w:r>
      <w:r>
        <w:rPr>
          <w:lang w:val="en-IN"/>
        </w:rPr>
        <w:t>We want to highlight these cases as a part of new capability building aligned with org transformation</w:t>
      </w:r>
    </w:p>
    <w:p w14:paraId="659F837C" w14:textId="77777777" w:rsidR="009F790A" w:rsidRDefault="009F790A" w:rsidP="009F790A">
      <w:pPr>
        <w:pStyle w:val="CommentText"/>
      </w:pPr>
    </w:p>
    <w:p w14:paraId="3384262E" w14:textId="77777777" w:rsidR="009F790A" w:rsidRDefault="009F790A" w:rsidP="009F790A">
      <w:pPr>
        <w:pStyle w:val="CommentText"/>
      </w:pPr>
      <w:r>
        <w:rPr>
          <w:lang w:val="en-IN"/>
        </w:rPr>
        <w:t>For one of our flagship programmes, the team comprises a blend of new age IT talent and experienced pharmaceutical professionals. Recognising the need for both groups to work seamlessly together, we introduced a targeted learning initiative that helped pharma SMEs build awareness of emerging technologies, including AI, while enabling IT teams to develop a deeper understanding of pharmaceutical processes, regulations, and industry requirements. This shared learning approach strengthened cross-functional collaboration, improved communication, and helped create a common language across the programme.</w:t>
      </w:r>
    </w:p>
    <w:p w14:paraId="6FB98F65" w14:textId="77777777" w:rsidR="009F790A" w:rsidRDefault="009F790A" w:rsidP="009F790A">
      <w:pPr>
        <w:pStyle w:val="CommentText"/>
      </w:pPr>
    </w:p>
    <w:p w14:paraId="3CBF09FB" w14:textId="77777777" w:rsidR="009F790A" w:rsidRDefault="009F790A" w:rsidP="009F790A">
      <w:pPr>
        <w:pStyle w:val="CommentText"/>
      </w:pPr>
      <w:r>
        <w:rPr>
          <w:lang w:val="en-IN"/>
        </w:rPr>
        <w:t>We also launched SAP HANA for which employees underwent regular trainings to adopt to the new technology</w:t>
      </w:r>
    </w:p>
  </w:comment>
  <w:comment w:id="115" w:author="Merlin Mariam Varghese (IN)" w:date="2026-07-27T18:49:00Z" w:initials="MV">
    <w:p w14:paraId="07EEB86E" w14:textId="77777777" w:rsidR="009F790A" w:rsidRDefault="009F790A" w:rsidP="00D307F0">
      <w:pPr>
        <w:pStyle w:val="CommentText"/>
      </w:pPr>
      <w:r>
        <w:rPr>
          <w:rStyle w:val="CommentReference"/>
        </w:rPr>
        <w:annotationRef/>
      </w:r>
      <w:r>
        <w:t>To check with Strides if there is a training policy too. (for Ecovadis)</w:t>
      </w:r>
    </w:p>
  </w:comment>
  <w:comment w:id="116" w:author="Nupur Mishra" w:date="2026-07-30T18:05:00Z" w:initials="NM">
    <w:p w14:paraId="6C260A0F" w14:textId="77777777" w:rsidR="009F790A" w:rsidRDefault="009F790A" w:rsidP="006815E4">
      <w:pPr>
        <w:pStyle w:val="CommentText"/>
      </w:pPr>
      <w:r>
        <w:rPr>
          <w:rStyle w:val="CommentReference"/>
        </w:rPr>
        <w:annotationRef/>
      </w:r>
      <w:r>
        <w:rPr>
          <w:lang w:val="en-IN"/>
        </w:rPr>
        <w:t xml:space="preserve">Yes </w:t>
      </w:r>
    </w:p>
  </w:comment>
  <w:comment w:id="117" w:author="Merlin Mariam Varghese (IN)" w:date="2026-08-04T11:37:00Z" w:initials="M(">
    <w:p w14:paraId="0A5CC0D6" w14:textId="77777777" w:rsidR="009F790A" w:rsidRDefault="009F790A">
      <w:pPr>
        <w:pStyle w:val="CommentText"/>
      </w:pPr>
      <w:r>
        <w:rPr>
          <w:rStyle w:val="CommentReference"/>
        </w:rPr>
        <w:annotationRef/>
      </w:r>
      <w:r>
        <w:fldChar w:fldCharType="begin"/>
      </w:r>
      <w:r>
        <w:instrText xml:space="preserve"> HYPERLINK "mailto:priyanka.p.aggarwal@pwc.com"</w:instrText>
      </w:r>
      <w:bookmarkStart w:id="118" w:name="_@_19E1CFDC0AF747C1BBB57913270B22A7Z"/>
      <w:r>
        <w:fldChar w:fldCharType="separate"/>
      </w:r>
      <w:bookmarkEnd w:id="118"/>
      <w:r w:rsidRPr="6EACC502">
        <w:rPr>
          <w:rStyle w:val="Mention"/>
          <w:noProof/>
        </w:rPr>
        <w:t>@PRIYANKA Aggarwal (IN)</w:t>
      </w:r>
      <w:r>
        <w:fldChar w:fldCharType="end"/>
      </w:r>
    </w:p>
  </w:comment>
  <w:comment w:id="119" w:author="Nupur Mishra" w:date="2026-07-31T14:41:00Z" w:initials="NM">
    <w:p w14:paraId="235E8E10" w14:textId="77777777" w:rsidR="009F790A" w:rsidRDefault="009F790A" w:rsidP="00737899">
      <w:pPr>
        <w:pStyle w:val="CommentText"/>
      </w:pPr>
      <w:r>
        <w:rPr>
          <w:rStyle w:val="CommentReference"/>
        </w:rPr>
        <w:annotationRef/>
      </w:r>
      <w:r>
        <w:rPr>
          <w:lang w:val="en-IN"/>
        </w:rPr>
        <w:t>To be checked for inclusion if no quantitative data is required, since nothing new happened in QMA and PMA in FY26</w:t>
      </w:r>
    </w:p>
  </w:comment>
  <w:comment w:id="120" w:author="Merlin Mariam Varghese (IN)" w:date="2026-08-04T12:53:00Z" w:initials="M(">
    <w:p w14:paraId="7D7CB7C0" w14:textId="77777777" w:rsidR="009F790A" w:rsidRDefault="009F790A">
      <w:pPr>
        <w:pStyle w:val="CommentText"/>
      </w:pPr>
      <w:r>
        <w:rPr>
          <w:rStyle w:val="CommentReference"/>
        </w:rPr>
        <w:annotationRef/>
      </w:r>
      <w:r w:rsidRPr="09163FFD">
        <w:t>Quant data is not needed for this, if we are able to describe relevant quant impact of any 1 L&amp;D program expected by DJSI</w:t>
      </w:r>
    </w:p>
  </w:comment>
  <w:comment w:id="121" w:author="Merlin Mariam Varghese (IN)" w:date="2026-08-05T12:24:00Z" w:initials="M(">
    <w:p w14:paraId="34A24CF1" w14:textId="77777777" w:rsidR="009F790A" w:rsidRDefault="009F790A">
      <w:pPr>
        <w:pStyle w:val="CommentText"/>
      </w:pPr>
      <w:r>
        <w:rPr>
          <w:rStyle w:val="CommentReference"/>
        </w:rPr>
        <w:annotationRef/>
      </w:r>
      <w:r w:rsidRPr="38DF817E">
        <w:t>Quant impact to be shared.</w:t>
      </w:r>
    </w:p>
  </w:comment>
  <w:comment w:id="123" w:author="Merlin Mariam Varghese (IN)" w:date="2026-07-27T16:57:00Z" w:initials="MV">
    <w:p w14:paraId="516E8DB2" w14:textId="77777777" w:rsidR="009F790A" w:rsidRDefault="009F790A" w:rsidP="00C06FF9">
      <w:pPr>
        <w:pStyle w:val="CommentText"/>
      </w:pPr>
      <w:r>
        <w:rPr>
          <w:rStyle w:val="CommentReference"/>
        </w:rPr>
        <w:annotationRef/>
      </w:r>
      <w:r>
        <w:t xml:space="preserve">To be shared by Strides. Necessary for DJSI </w:t>
      </w:r>
    </w:p>
  </w:comment>
  <w:comment w:id="124" w:author="Merlin Mariam Varghese (IN)" w:date="2026-07-27T16:57:00Z" w:initials="MV">
    <w:p w14:paraId="193EBED5" w14:textId="77777777" w:rsidR="009F790A" w:rsidRDefault="009F790A" w:rsidP="00C06FF9">
      <w:pPr>
        <w:pStyle w:val="CommentText"/>
      </w:pPr>
      <w:r>
        <w:rPr>
          <w:rStyle w:val="CommentReference"/>
        </w:rPr>
        <w:annotationRef/>
      </w:r>
      <w:r>
        <w:t>To be shared by Strides</w:t>
      </w:r>
    </w:p>
  </w:comment>
  <w:comment w:id="125" w:author="Nupur Mishra" w:date="2026-07-31T15:27:00Z" w:initials="NM">
    <w:p w14:paraId="172BAAB4" w14:textId="77777777" w:rsidR="009F790A" w:rsidRDefault="009F790A" w:rsidP="00217BCE">
      <w:pPr>
        <w:pStyle w:val="CommentText"/>
      </w:pPr>
      <w:r>
        <w:rPr>
          <w:rStyle w:val="CommentReference"/>
        </w:rPr>
        <w:annotationRef/>
      </w:r>
      <w:r>
        <w:rPr>
          <w:lang w:val="en-IN"/>
        </w:rPr>
        <w:t>~30 people were part of this Business retreat</w:t>
      </w:r>
    </w:p>
  </w:comment>
  <w:comment w:id="128" w:author="Nupur Mishra" w:date="2026-07-31T15:20:00Z" w:initials="NM">
    <w:p w14:paraId="01406D26" w14:textId="77777777" w:rsidR="009F790A" w:rsidRDefault="009F790A" w:rsidP="00FC5FCB">
      <w:pPr>
        <w:pStyle w:val="CommentText"/>
      </w:pPr>
      <w:r>
        <w:rPr>
          <w:rStyle w:val="CommentReference"/>
        </w:rPr>
        <w:annotationRef/>
      </w:r>
      <w:r>
        <w:rPr>
          <w:lang w:val="en-IN"/>
        </w:rPr>
        <w:t>To be paraphrased not to say women are under represented but to say that we have platforms for them to learn, grow and achieve their potential</w:t>
      </w:r>
    </w:p>
  </w:comment>
  <w:comment w:id="129" w:author="Nupur Mishra" w:date="2026-07-31T15:21:00Z" w:initials="NM">
    <w:p w14:paraId="1FA7EF4C" w14:textId="77777777" w:rsidR="009F790A" w:rsidRDefault="009F790A" w:rsidP="00F03F88">
      <w:pPr>
        <w:pStyle w:val="CommentText"/>
      </w:pPr>
      <w:r>
        <w:rPr>
          <w:rStyle w:val="CommentReference"/>
        </w:rPr>
        <w:annotationRef/>
      </w:r>
      <w:r>
        <w:rPr>
          <w:lang w:val="en-IN"/>
        </w:rPr>
        <w:t>To be rephrased - not giving correct picture</w:t>
      </w:r>
    </w:p>
  </w:comment>
  <w:comment w:id="130" w:author="Merlin Mariam Varghese (IN)" w:date="2026-07-27T19:24:00Z" w:initials="MV">
    <w:p w14:paraId="0893FBB3" w14:textId="77777777" w:rsidR="009F790A" w:rsidRDefault="009F790A" w:rsidP="00906C11">
      <w:pPr>
        <w:pStyle w:val="CommentText"/>
      </w:pPr>
      <w:r>
        <w:rPr>
          <w:rStyle w:val="CommentReference"/>
        </w:rPr>
        <w:annotationRef/>
      </w:r>
      <w:r>
        <w:t>TBC by Strides if this section is required here</w:t>
      </w:r>
    </w:p>
  </w:comment>
  <w:comment w:id="131" w:author="Nupur Mishra" w:date="2026-07-31T15:26:00Z" w:initials="NM">
    <w:p w14:paraId="302BACC6" w14:textId="77777777" w:rsidR="009F790A" w:rsidRDefault="009F790A" w:rsidP="002D31D0">
      <w:pPr>
        <w:pStyle w:val="CommentText"/>
      </w:pPr>
      <w:r>
        <w:rPr>
          <w:rStyle w:val="CommentReference"/>
        </w:rPr>
        <w:annotationRef/>
      </w:r>
      <w:r>
        <w:rPr>
          <w:lang w:val="en-IN"/>
        </w:rPr>
        <w:t>Please keep is this a DJSI requirement</w:t>
      </w:r>
    </w:p>
  </w:comment>
  <w:comment w:id="135" w:author="PRIYANKA Aggarwal (IN)" w:date="2026-08-10T16:07:00Z" w:initials="PA">
    <w:p w14:paraId="1FC9795B" w14:textId="77777777" w:rsidR="0058085F" w:rsidRDefault="0058085F" w:rsidP="003256FC">
      <w:pPr>
        <w:pStyle w:val="CommentText"/>
      </w:pPr>
      <w:r>
        <w:rPr>
          <w:rStyle w:val="CommentReference"/>
        </w:rPr>
        <w:annotationRef/>
      </w:r>
      <w:r>
        <w:t>No of countries can be added - the list goes as footnote</w:t>
      </w:r>
    </w:p>
  </w:comment>
  <w:comment w:id="138" w:author="Rahul Gautam" w:date="2026-08-14T15:41:00Z" w:initials="RG">
    <w:p w14:paraId="0F4167EF" w14:textId="77777777" w:rsidR="0058085F" w:rsidRDefault="0058085F" w:rsidP="00293573">
      <w:pPr>
        <w:pStyle w:val="CommentText"/>
      </w:pPr>
      <w:r>
        <w:rPr>
          <w:rStyle w:val="CommentReference"/>
        </w:rPr>
        <w:annotationRef/>
      </w:r>
      <w:r>
        <w:rPr>
          <w:lang w:val="en-IN"/>
        </w:rPr>
        <w:t>Make an infographic</w:t>
      </w:r>
    </w:p>
  </w:comment>
  <w:comment w:id="139" w:author="Rahul Gautam" w:date="2026-08-14T15:41:00Z" w:initials="RG">
    <w:p w14:paraId="5B3D076D" w14:textId="77777777" w:rsidR="0058085F" w:rsidRDefault="0058085F" w:rsidP="00293573">
      <w:pPr>
        <w:pStyle w:val="CommentText"/>
      </w:pPr>
      <w:r>
        <w:rPr>
          <w:rStyle w:val="CommentReference"/>
        </w:rPr>
        <w:annotationRef/>
      </w:r>
      <w:r>
        <w:rPr>
          <w:lang w:val="en-IN"/>
        </w:rPr>
        <w:t>Inforgraphic</w:t>
      </w:r>
    </w:p>
  </w:comment>
  <w:comment w:id="143" w:author="Rahul Gautam" w:date="2026-08-14T15:42:00Z" w:initials="RG">
    <w:p w14:paraId="4F52C500" w14:textId="77777777" w:rsidR="0058085F" w:rsidRDefault="0058085F" w:rsidP="00293573">
      <w:pPr>
        <w:pStyle w:val="CommentText"/>
      </w:pPr>
      <w:r>
        <w:rPr>
          <w:rStyle w:val="CommentReference"/>
        </w:rPr>
        <w:annotationRef/>
      </w:r>
      <w:r>
        <w:rPr>
          <w:lang w:val="en-IN"/>
        </w:rPr>
        <w:t>Make a new infographic</w:t>
      </w:r>
    </w:p>
  </w:comment>
  <w:comment w:id="144" w:author="Merlin Mariam Varghese (IN)" w:date="2026-07-22T21:57:00Z" w:initials="MV">
    <w:p w14:paraId="355C7A20" w14:textId="77777777" w:rsidR="0058085F" w:rsidRDefault="0058085F" w:rsidP="003A346C">
      <w:pPr>
        <w:pStyle w:val="CommentText"/>
      </w:pPr>
      <w:r>
        <w:rPr>
          <w:rStyle w:val="CommentReference"/>
        </w:rPr>
        <w:annotationRef/>
      </w:r>
      <w:r>
        <w:t>This was mentioned last year. Is this in practice now? Need an update on this so that we can either rephrase/retain.</w:t>
      </w:r>
    </w:p>
  </w:comment>
  <w:comment w:id="148" w:author="Rahul Gautam" w:date="2026-08-14T15:42:00Z" w:initials="RG">
    <w:p w14:paraId="37C5F165" w14:textId="77777777" w:rsidR="0058085F" w:rsidRDefault="0058085F" w:rsidP="00293573">
      <w:pPr>
        <w:pStyle w:val="CommentText"/>
      </w:pPr>
      <w:r>
        <w:rPr>
          <w:rStyle w:val="CommentReference"/>
        </w:rPr>
        <w:annotationRef/>
      </w:r>
      <w:r>
        <w:rPr>
          <w:lang w:val="en-IN"/>
        </w:rPr>
        <w:t>Change the infographic</w:t>
      </w:r>
    </w:p>
  </w:comment>
  <w:comment w:id="152" w:author="PRIYANKA Aggarwal (IN)" w:date="2026-07-22T14:10:00Z" w:initials="PA">
    <w:p w14:paraId="3FCA8C61" w14:textId="77777777" w:rsidR="0058085F" w:rsidRDefault="0058085F" w:rsidP="00652211">
      <w:pPr>
        <w:pStyle w:val="CommentText"/>
      </w:pPr>
      <w:r>
        <w:rPr>
          <w:rStyle w:val="CommentReference"/>
        </w:rPr>
        <w:annotationRef/>
      </w:r>
      <w:r>
        <w:fldChar w:fldCharType="begin"/>
      </w:r>
      <w:r>
        <w:instrText>HYPERLINK "mailto:merlin.mariam.varghese@pwc.com"</w:instrText>
      </w:r>
      <w:bookmarkStart w:id="154" w:name="_@_F0586A4D9E5A4F16892CA60436761195Z"/>
      <w:r>
        <w:fldChar w:fldCharType="separate"/>
      </w:r>
      <w:bookmarkEnd w:id="154"/>
      <w:r w:rsidRPr="00652211">
        <w:rPr>
          <w:rStyle w:val="Mention"/>
          <w:noProof/>
        </w:rPr>
        <w:t>@Merlin Mariam Varghese (IN)</w:t>
      </w:r>
      <w:r>
        <w:fldChar w:fldCharType="end"/>
      </w:r>
      <w:r>
        <w:t xml:space="preserve"> </w:t>
      </w:r>
    </w:p>
  </w:comment>
  <w:comment w:id="153" w:author="Merlin Mariam Varghese (IN)" w:date="2026-07-23T00:44:00Z" w:initials="MV">
    <w:p w14:paraId="5878332A" w14:textId="77777777" w:rsidR="0058085F" w:rsidRDefault="0058085F" w:rsidP="0050651B">
      <w:pPr>
        <w:pStyle w:val="CommentText"/>
      </w:pPr>
      <w:r>
        <w:rPr>
          <w:rStyle w:val="CommentReference"/>
        </w:rPr>
        <w:annotationRef/>
      </w:r>
      <w:r>
        <w:t xml:space="preserve">Will need to check with Strides if they have at least 1 action that can be mentioned as something they put in place/improved upon  based on findings from the HRA. Ie other than the mechanisms listed here that they already have in place. </w:t>
      </w:r>
    </w:p>
  </w:comment>
  <w:comment w:id="213" w:author="PwC" w:date="2026-06-16T12:13:00Z" w:initials="OP">
    <w:p w14:paraId="346F88D0" w14:textId="77777777" w:rsidR="00F96262" w:rsidRPr="003D0EBD" w:rsidRDefault="00F96262" w:rsidP="000D49BC">
      <w:pPr>
        <w:pStyle w:val="CommentText"/>
      </w:pPr>
      <w:r w:rsidRPr="003D0EBD">
        <w:rPr>
          <w:rStyle w:val="CommentReference"/>
        </w:rPr>
        <w:annotationRef/>
      </w:r>
      <w:r w:rsidRPr="003D0EBD">
        <w:t>Strides team to provide</w:t>
      </w:r>
    </w:p>
  </w:comment>
  <w:comment w:id="215" w:author="PwC" w:date="2026-06-25T13:59:00Z" w:initials="OP">
    <w:p w14:paraId="35E05859" w14:textId="77777777" w:rsidR="00F96262" w:rsidRPr="003D0EBD" w:rsidRDefault="00F96262" w:rsidP="0027104D">
      <w:pPr>
        <w:pStyle w:val="CommentText"/>
      </w:pPr>
      <w:r w:rsidRPr="003D0EBD">
        <w:rPr>
          <w:rStyle w:val="CommentReference"/>
        </w:rPr>
        <w:annotationRef/>
      </w:r>
      <w:r w:rsidRPr="003D0EBD">
        <w:t>Strides to confirm on disclosure</w:t>
      </w:r>
    </w:p>
  </w:comment>
  <w:comment w:id="216" w:author="Rahul Gautam" w:date="2026-07-14T11:31:00Z" w:initials="RG">
    <w:p w14:paraId="7AAA1E6D" w14:textId="77777777" w:rsidR="00F96262" w:rsidRPr="003D0EBD" w:rsidRDefault="00F96262" w:rsidP="00A95241">
      <w:pPr>
        <w:pStyle w:val="CommentText"/>
      </w:pPr>
      <w:r w:rsidRPr="003D0EBD">
        <w:rPr>
          <w:rStyle w:val="CommentReference"/>
        </w:rPr>
        <w:annotationRef/>
      </w:r>
      <w:r w:rsidRPr="003D0EBD">
        <w:t>Harshit (PWC) to confirm</w:t>
      </w:r>
    </w:p>
  </w:comment>
  <w:comment w:id="217" w:author="Harshit Chawla (IN)" w:date="2026-07-16T10:54:00Z" w:initials="HC">
    <w:p w14:paraId="6B5E4277" w14:textId="77777777" w:rsidR="00F96262" w:rsidRPr="003D0EBD" w:rsidRDefault="00F96262" w:rsidP="00D662B1">
      <w:pPr>
        <w:pStyle w:val="CommentText"/>
      </w:pPr>
      <w:r w:rsidRPr="003D0EBD">
        <w:rPr>
          <w:rStyle w:val="CommentReference"/>
        </w:rPr>
        <w:annotationRef/>
      </w:r>
      <w:r w:rsidRPr="003D0EBD">
        <w:t xml:space="preserve">Updated. </w:t>
      </w:r>
    </w:p>
  </w:comment>
  <w:comment w:id="218" w:author="PwC" w:date="2026-06-25T13:54:00Z" w:initials="OP">
    <w:p w14:paraId="1A28CDA3" w14:textId="77777777" w:rsidR="00F96262" w:rsidRPr="003D0EBD" w:rsidRDefault="00F96262" w:rsidP="00F96262">
      <w:pPr>
        <w:pStyle w:val="CommentText"/>
      </w:pPr>
      <w:r w:rsidRPr="003D0EBD">
        <w:rPr>
          <w:rStyle w:val="CommentReference"/>
        </w:rPr>
        <w:annotationRef/>
      </w:r>
      <w:r w:rsidRPr="003D0EBD">
        <w:t>Strides team to provide -</w:t>
      </w:r>
    </w:p>
    <w:p w14:paraId="2A65AA2D" w14:textId="77777777" w:rsidR="00F96262" w:rsidRPr="003D0EBD" w:rsidRDefault="00F96262" w:rsidP="00C511BC">
      <w:pPr>
        <w:pStyle w:val="CommentText"/>
        <w:numPr>
          <w:ilvl w:val="0"/>
          <w:numId w:val="96"/>
        </w:numPr>
      </w:pPr>
      <w:r w:rsidRPr="003D0EBD">
        <w:rPr>
          <w:color w:val="1C1E21"/>
        </w:rPr>
        <w:t>a. Size and location of all habitat areas protected or restored, and whether the success of the restoration measure was or is approved by independent external professionals.</w:t>
      </w:r>
    </w:p>
    <w:p w14:paraId="193E5086" w14:textId="77777777" w:rsidR="00F96262" w:rsidRPr="003D0EBD" w:rsidRDefault="00F96262" w:rsidP="00C511BC">
      <w:pPr>
        <w:pStyle w:val="CommentText"/>
        <w:numPr>
          <w:ilvl w:val="0"/>
          <w:numId w:val="96"/>
        </w:numPr>
      </w:pPr>
      <w:r w:rsidRPr="003D0EBD">
        <w:rPr>
          <w:color w:val="1C1E21"/>
        </w:rPr>
        <w:t>b. Whether partnerships exist with third parties to protect or restore habitat areas distinct from where the organization has overseen and implemented restoration or protection measures.</w:t>
      </w:r>
    </w:p>
    <w:p w14:paraId="06A3E5CC" w14:textId="77777777" w:rsidR="00F96262" w:rsidRPr="003D0EBD" w:rsidRDefault="00F96262" w:rsidP="00C511BC">
      <w:pPr>
        <w:pStyle w:val="CommentText"/>
        <w:numPr>
          <w:ilvl w:val="0"/>
          <w:numId w:val="96"/>
        </w:numPr>
      </w:pPr>
      <w:r w:rsidRPr="003D0EBD">
        <w:rPr>
          <w:color w:val="1C1E21"/>
        </w:rPr>
        <w:t>c. Status of each area based on its condition at the close of the reporting period.</w:t>
      </w:r>
    </w:p>
    <w:p w14:paraId="58B370AA" w14:textId="77777777" w:rsidR="00F96262" w:rsidRPr="003D0EBD" w:rsidRDefault="00F96262" w:rsidP="00C511BC">
      <w:pPr>
        <w:pStyle w:val="CommentText"/>
        <w:numPr>
          <w:ilvl w:val="0"/>
          <w:numId w:val="96"/>
        </w:numPr>
      </w:pPr>
      <w:r w:rsidRPr="003D0EBD">
        <w:rPr>
          <w:color w:val="1C1E21"/>
        </w:rPr>
        <w:t>d. Standards, methodologies, and assumptions used.</w:t>
      </w:r>
    </w:p>
  </w:comment>
  <w:comment w:id="219" w:author="Rahul Gautam" w:date="2026-07-14T11:31:00Z" w:initials="RG">
    <w:p w14:paraId="76F61461" w14:textId="77777777" w:rsidR="00F96262" w:rsidRPr="003D0EBD" w:rsidRDefault="00F96262" w:rsidP="00A95241">
      <w:pPr>
        <w:pStyle w:val="CommentText"/>
      </w:pPr>
      <w:r w:rsidRPr="003D0EBD">
        <w:rPr>
          <w:rStyle w:val="CommentReference"/>
        </w:rPr>
        <w:annotationRef/>
      </w:r>
      <w:r w:rsidRPr="003D0EBD">
        <w:t>This info to be provided by Harshit (PWC)</w:t>
      </w:r>
    </w:p>
  </w:comment>
  <w:comment w:id="220" w:author="Harshit Chawla (IN)" w:date="2026-07-17T13:22:00Z" w:initials="HC">
    <w:p w14:paraId="5978B949" w14:textId="77777777" w:rsidR="00F96262" w:rsidRPr="003D0EBD" w:rsidRDefault="00F96262" w:rsidP="007862FC">
      <w:pPr>
        <w:pStyle w:val="CommentText"/>
      </w:pPr>
      <w:r w:rsidRPr="003D0EBD">
        <w:rPr>
          <w:rStyle w:val="CommentReference"/>
        </w:rPr>
        <w:annotationRef/>
      </w:r>
      <w:r w:rsidRPr="003D0EBD">
        <w:t>No such data available. The BMP will be prepared for  FY26-27.</w:t>
      </w:r>
    </w:p>
  </w:comment>
  <w:comment w:id="221" w:author="PwC" w:date="2026-06-25T13:51:00Z" w:initials="OP">
    <w:p w14:paraId="0768FCAA" w14:textId="77777777" w:rsidR="00F96262" w:rsidRPr="003D0EBD" w:rsidRDefault="00F96262" w:rsidP="00493295">
      <w:pPr>
        <w:pStyle w:val="CommentText"/>
      </w:pPr>
      <w:r w:rsidRPr="003D0EBD">
        <w:rPr>
          <w:rStyle w:val="CommentReference"/>
        </w:rPr>
        <w:annotationRef/>
      </w:r>
      <w:r w:rsidRPr="003D0EBD">
        <w:t>Strides team to provide</w:t>
      </w:r>
    </w:p>
  </w:comment>
  <w:comment w:id="224" w:author="Sidharth Ashish Biswal (IN)" w:date="2026-08-20T15:00:00Z" w:initials="SA">
    <w:p w14:paraId="61B1C2BF" w14:textId="77777777" w:rsidR="00F96262" w:rsidRDefault="00F96262" w:rsidP="00EF64EA">
      <w:pPr>
        <w:pStyle w:val="CommentText"/>
      </w:pPr>
      <w:r>
        <w:rPr>
          <w:rStyle w:val="CommentReference"/>
        </w:rPr>
        <w:annotationRef/>
      </w:r>
      <w:r>
        <w:t>This will be updated based on Volume for last year</w:t>
      </w:r>
    </w:p>
  </w:comment>
  <w:comment w:id="225" w:author="PwC" w:date="2026-05-15T16:46:00Z" w:initials="OP">
    <w:p w14:paraId="7B89140B" w14:textId="77777777" w:rsidR="00F96262" w:rsidRPr="003D0EBD" w:rsidRDefault="00F96262" w:rsidP="00B82D40">
      <w:pPr>
        <w:pStyle w:val="CommentText"/>
      </w:pPr>
      <w:r w:rsidRPr="003D0EBD">
        <w:rPr>
          <w:rStyle w:val="CommentReference"/>
        </w:rPr>
        <w:annotationRef/>
      </w:r>
      <w:r w:rsidRPr="003D0EBD">
        <w:t>Strides team to provide</w:t>
      </w:r>
    </w:p>
  </w:comment>
  <w:comment w:id="226" w:author="PwC" w:date="2026-05-15T17:01:00Z" w:initials="OP">
    <w:p w14:paraId="54D2D119" w14:textId="77777777" w:rsidR="00F96262" w:rsidRPr="003D0EBD" w:rsidRDefault="00F96262" w:rsidP="00D55878">
      <w:pPr>
        <w:pStyle w:val="CommentText"/>
      </w:pPr>
      <w:r w:rsidRPr="003D0EBD">
        <w:rPr>
          <w:rStyle w:val="CommentReference"/>
        </w:rPr>
        <w:annotationRef/>
      </w:r>
      <w:r w:rsidRPr="003D0EBD">
        <w:t>Strides team to provide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01C39C" w15:done="0"/>
  <w15:commentEx w15:paraId="73B9F197" w15:done="0"/>
  <w15:commentEx w15:paraId="3F76175B" w15:done="0"/>
  <w15:commentEx w15:paraId="306ACE4F" w15:done="0"/>
  <w15:commentEx w15:paraId="4E137027" w15:done="0"/>
  <w15:commentEx w15:paraId="5AC26334" w15:done="0"/>
  <w15:commentEx w15:paraId="6E64B654" w15:done="0"/>
  <w15:commentEx w15:paraId="59AC4CB7" w15:done="0"/>
  <w15:commentEx w15:paraId="4207DBCD" w15:done="0"/>
  <w15:commentEx w15:paraId="428820B6" w15:done="1"/>
  <w15:commentEx w15:paraId="7B5BCCC4" w15:done="1"/>
  <w15:commentEx w15:paraId="0BCB7591" w15:done="1"/>
  <w15:commentEx w15:paraId="778608F3" w15:paraIdParent="0BCB7591" w15:done="1"/>
  <w15:commentEx w15:paraId="6C124C55" w15:done="1"/>
  <w15:commentEx w15:paraId="1507550A" w15:paraIdParent="6C124C55" w15:done="1"/>
  <w15:commentEx w15:paraId="5556135C" w15:done="1"/>
  <w15:commentEx w15:paraId="62318923" w15:done="0"/>
  <w15:commentEx w15:paraId="2166DFF4" w15:done="1"/>
  <w15:commentEx w15:paraId="02AA5E20" w15:done="0"/>
  <w15:commentEx w15:paraId="5CE993DE" w15:paraIdParent="02AA5E20" w15:done="0"/>
  <w15:commentEx w15:paraId="07DA85DE" w15:paraIdParent="02AA5E20" w15:done="0"/>
  <w15:commentEx w15:paraId="604EEC00" w15:done="0"/>
  <w15:commentEx w15:paraId="4EC097C9" w15:done="0"/>
  <w15:commentEx w15:paraId="4D8BE76A" w15:done="0"/>
  <w15:commentEx w15:paraId="0B39AED8" w15:done="0"/>
  <w15:commentEx w15:paraId="4D188F74" w15:done="0"/>
  <w15:commentEx w15:paraId="42443892" w15:done="0"/>
  <w15:commentEx w15:paraId="0CE66AD4" w15:done="1"/>
  <w15:commentEx w15:paraId="7E9CF11F" w15:done="1"/>
  <w15:commentEx w15:paraId="65DB359C" w15:paraIdParent="7E9CF11F" w15:done="1"/>
  <w15:commentEx w15:paraId="25A48B8C" w15:done="1"/>
  <w15:commentEx w15:paraId="348A4696" w15:paraIdParent="25A48B8C" w15:done="1"/>
  <w15:commentEx w15:paraId="37C2C255" w15:done="1"/>
  <w15:commentEx w15:paraId="45A6088D" w15:paraIdParent="37C2C255" w15:done="1"/>
  <w15:commentEx w15:paraId="0DA2E29E" w15:paraIdParent="37C2C255" w15:done="1"/>
  <w15:commentEx w15:paraId="3CDC6F43" w15:done="1"/>
  <w15:commentEx w15:paraId="6FA52917" w15:done="1"/>
  <w15:commentEx w15:paraId="2E2649B3" w15:paraIdParent="6FA52917" w15:done="1"/>
  <w15:commentEx w15:paraId="0DE612B3" w15:done="1"/>
  <w15:commentEx w15:paraId="4E68191F" w15:paraIdParent="0DE612B3" w15:done="1"/>
  <w15:commentEx w15:paraId="0A9887AB" w15:paraIdParent="0DE612B3" w15:done="1"/>
  <w15:commentEx w15:paraId="18995097" w15:done="1"/>
  <w15:commentEx w15:paraId="4CB55D70" w15:done="1"/>
  <w15:commentEx w15:paraId="6CA57E73" w15:done="1"/>
  <w15:commentEx w15:paraId="23F1007C" w15:done="1"/>
  <w15:commentEx w15:paraId="6FAC4E84" w15:paraIdParent="23F1007C" w15:done="1"/>
  <w15:commentEx w15:paraId="3CBF09FB" w15:done="1"/>
  <w15:commentEx w15:paraId="07EEB86E" w15:done="1"/>
  <w15:commentEx w15:paraId="6C260A0F" w15:paraIdParent="07EEB86E" w15:done="1"/>
  <w15:commentEx w15:paraId="0A5CC0D6" w15:done="1"/>
  <w15:commentEx w15:paraId="235E8E10" w15:done="1"/>
  <w15:commentEx w15:paraId="7D7CB7C0" w15:paraIdParent="235E8E10" w15:done="1"/>
  <w15:commentEx w15:paraId="34A24CF1" w15:done="1"/>
  <w15:commentEx w15:paraId="516E8DB2" w15:done="1"/>
  <w15:commentEx w15:paraId="193EBED5" w15:done="1"/>
  <w15:commentEx w15:paraId="172BAAB4" w15:paraIdParent="193EBED5" w15:done="1"/>
  <w15:commentEx w15:paraId="01406D26" w15:done="1"/>
  <w15:commentEx w15:paraId="1FA7EF4C" w15:done="1"/>
  <w15:commentEx w15:paraId="0893FBB3" w15:done="1"/>
  <w15:commentEx w15:paraId="302BACC6" w15:paraIdParent="0893FBB3" w15:done="1"/>
  <w15:commentEx w15:paraId="1FC9795B" w15:done="0"/>
  <w15:commentEx w15:paraId="0F4167EF" w15:done="0"/>
  <w15:commentEx w15:paraId="5B3D076D" w15:done="0"/>
  <w15:commentEx w15:paraId="4F52C500" w15:done="0"/>
  <w15:commentEx w15:paraId="355C7A20" w15:done="0"/>
  <w15:commentEx w15:paraId="37C5F165" w15:done="0"/>
  <w15:commentEx w15:paraId="3FCA8C61" w15:done="1"/>
  <w15:commentEx w15:paraId="5878332A" w15:paraIdParent="3FCA8C61" w15:done="1"/>
  <w15:commentEx w15:paraId="346F88D0" w15:done="0"/>
  <w15:commentEx w15:paraId="35E05859" w15:done="0"/>
  <w15:commentEx w15:paraId="7AAA1E6D" w15:paraIdParent="35E05859" w15:done="0"/>
  <w15:commentEx w15:paraId="6B5E4277" w15:paraIdParent="35E05859" w15:done="0"/>
  <w15:commentEx w15:paraId="58B370AA" w15:done="0"/>
  <w15:commentEx w15:paraId="76F61461" w15:paraIdParent="58B370AA" w15:done="0"/>
  <w15:commentEx w15:paraId="5978B949" w15:paraIdParent="58B370AA" w15:done="0"/>
  <w15:commentEx w15:paraId="0768FCAA" w15:done="0"/>
  <w15:commentEx w15:paraId="61B1C2BF" w15:done="0"/>
  <w15:commentEx w15:paraId="7B89140B" w15:done="0"/>
  <w15:commentEx w15:paraId="54D2D1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409469" w16cex:dateUtc="2026-08-14T11:06:00Z"/>
  <w16cex:commentExtensible w16cex:durableId="086F7462" w16cex:dateUtc="2026-08-14T11:07:00Z"/>
  <w16cex:commentExtensible w16cex:durableId="4E09D5AB" w16cex:dateUtc="2026-08-14T11:09:00Z"/>
  <w16cex:commentExtensible w16cex:durableId="190BE9BC" w16cex:dateUtc="2026-08-14T11:36:00Z"/>
  <w16cex:commentExtensible w16cex:durableId="35B600B2" w16cex:dateUtc="2026-08-19T04:24:00Z"/>
  <w16cex:commentExtensible w16cex:durableId="6D2ECDE3" w16cex:dateUtc="2026-08-19T04:34:00Z"/>
  <w16cex:commentExtensible w16cex:durableId="36789084" w16cex:dateUtc="2026-08-19T05:03:00Z"/>
  <w16cex:commentExtensible w16cex:durableId="0D40C199" w16cex:dateUtc="2026-08-21T11:59:00Z"/>
  <w16cex:commentExtensible w16cex:durableId="13406C17" w16cex:dateUtc="2026-08-21T11:59:00Z"/>
  <w16cex:commentExtensible w16cex:durableId="3008B100" w16cex:dateUtc="2026-08-21T11:59:00Z"/>
  <w16cex:commentExtensible w16cex:durableId="53B45F20" w16cex:dateUtc="2026-08-21T11:59:00Z"/>
  <w16cex:commentExtensible w16cex:durableId="04A89CDD" w16cex:dateUtc="2026-08-21T11:59:00Z"/>
  <w16cex:commentExtensible w16cex:durableId="106621CB" w16cex:dateUtc="2026-08-21T11:59:00Z"/>
  <w16cex:commentExtensible w16cex:durableId="6D432CBF" w16cex:dateUtc="2026-08-21T11:59:00Z"/>
  <w16cex:commentExtensible w16cex:durableId="4CC73BFC" w16cex:dateUtc="2026-08-21T11:59:00Z"/>
  <w16cex:commentExtensible w16cex:durableId="728E7CD7" w16cex:dateUtc="2026-08-21T11:59:00Z"/>
  <w16cex:commentExtensible w16cex:durableId="246592A3" w16cex:dateUtc="2026-08-21T11:59:00Z"/>
  <w16cex:commentExtensible w16cex:durableId="5294D3C5" w16cex:dateUtc="2026-08-21T11:59:00Z"/>
  <w16cex:commentExtensible w16cex:durableId="472F9CDB" w16cex:dateUtc="2026-08-21T11:59:00Z"/>
  <w16cex:commentExtensible w16cex:durableId="077617DD" w16cex:dateUtc="2026-08-21T11:59:00Z"/>
  <w16cex:commentExtensible w16cex:durableId="5064EAA3" w16cex:dateUtc="2026-08-21T11:59:00Z"/>
  <w16cex:commentExtensible w16cex:durableId="094FE066" w16cex:dateUtc="2026-08-21T12:38:00Z"/>
  <w16cex:commentExtensible w16cex:durableId="45A0A1D8" w16cex:dateUtc="2026-08-21T12:38:00Z"/>
  <w16cex:commentExtensible w16cex:durableId="1114FDCF" w16cex:dateUtc="2026-08-21T12:38:00Z"/>
  <w16cex:commentExtensible w16cex:durableId="0801C052" w16cex:dateUtc="2026-08-21T12:38:00Z"/>
  <w16cex:commentExtensible w16cex:durableId="6A789166" w16cex:dateUtc="2026-08-21T12:38:00Z"/>
  <w16cex:commentExtensible w16cex:durableId="3070AEC9" w16cex:dateUtc="2026-08-21T12:38:00Z"/>
  <w16cex:commentExtensible w16cex:durableId="2111E959" w16cex:dateUtc="2026-07-27T06:16:00Z"/>
  <w16cex:commentExtensible w16cex:durableId="46B4FBFB" w16cex:dateUtc="2026-07-27T13:12:00Z"/>
  <w16cex:commentExtensible w16cex:durableId="0F69EA2C" w16cex:dateUtc="2026-07-30T05:28:00Z"/>
  <w16cex:commentExtensible w16cex:durableId="1CEF0A5C" w16cex:dateUtc="2026-07-30T06:44:00Z"/>
  <w16cex:commentExtensible w16cex:durableId="022082C8" w16cex:dateUtc="2026-08-05T06:11:00Z"/>
  <w16cex:commentExtensible w16cex:durableId="11A91CF7" w16cex:dateUtc="2026-07-31T11:38:00Z"/>
  <w16cex:commentExtensible w16cex:durableId="393AF77E" w16cex:dateUtc="2026-08-04T10:12:00Z"/>
  <w16cex:commentExtensible w16cex:durableId="2AF63CB1" w16cex:dateUtc="2026-08-05T06:20:00Z"/>
  <w16cex:commentExtensible w16cex:durableId="38DDA964" w16cex:dateUtc="2026-07-22T10:48:00Z"/>
  <w16cex:commentExtensible w16cex:durableId="6F33EF7B" w16cex:dateUtc="2026-07-30T09:17:00Z"/>
  <w16cex:commentExtensible w16cex:durableId="724DEF2C" w16cex:dateUtc="2026-08-05T06:24:00Z"/>
  <w16cex:commentExtensible w16cex:durableId="7EE41A43" w16cex:dateUtc="2026-07-24T06:15:00Z"/>
  <w16cex:commentExtensible w16cex:durableId="72D9CE57" w16cex:dateUtc="2026-07-31T11:56:00Z"/>
  <w16cex:commentExtensible w16cex:durableId="35E36602" w16cex:dateUtc="2026-08-05T06:24:00Z"/>
  <w16cex:commentExtensible w16cex:durableId="1815AEE6" w16cex:dateUtc="2026-08-04T11:21:00Z"/>
  <w16cex:commentExtensible w16cex:durableId="2C60A1F9" w16cex:dateUtc="2026-08-05T06:31:00Z"/>
  <w16cex:commentExtensible w16cex:durableId="5B31F524" w16cex:dateUtc="2026-08-05T05:54:00Z"/>
  <w16cex:commentExtensible w16cex:durableId="51C698EC" w16cex:dateUtc="2026-07-23T09:19:00Z"/>
  <w16cex:commentExtensible w16cex:durableId="1BD8BD11" w16cex:dateUtc="2026-07-31T09:57:00Z"/>
  <w16cex:commentExtensible w16cex:durableId="71DAC404" w16cex:dateUtc="2026-07-31T08:56:00Z"/>
  <w16cex:commentExtensible w16cex:durableId="50B99BB8" w16cex:dateUtc="2026-07-27T13:19:00Z"/>
  <w16cex:commentExtensible w16cex:durableId="0D0952DC" w16cex:dateUtc="2026-07-30T12:35:00Z"/>
  <w16cex:commentExtensible w16cex:durableId="63826C1C" w16cex:dateUtc="2026-08-04T06:07:00Z"/>
  <w16cex:commentExtensible w16cex:durableId="7C69903B" w16cex:dateUtc="2026-07-31T09:11:00Z"/>
  <w16cex:commentExtensible w16cex:durableId="3985E016" w16cex:dateUtc="2026-08-04T07:23:00Z"/>
  <w16cex:commentExtensible w16cex:durableId="3CD1F17D" w16cex:dateUtc="2026-08-05T06:54:00Z"/>
  <w16cex:commentExtensible w16cex:durableId="747DD588" w16cex:dateUtc="2026-07-27T11:27:00Z"/>
  <w16cex:commentExtensible w16cex:durableId="2045C2C7" w16cex:dateUtc="2026-07-27T11:27:00Z"/>
  <w16cex:commentExtensible w16cex:durableId="37C95650" w16cex:dateUtc="2026-07-31T09:57:00Z"/>
  <w16cex:commentExtensible w16cex:durableId="7915DAC6" w16cex:dateUtc="2026-07-31T09:50:00Z">
    <w16cex:extLst>
      <w16:ext w16:uri="{CE6994B0-6A32-4C9F-8C6B-6E91EDA988CE}">
        <cr:reactions xmlns:cr="http://schemas.microsoft.com/office/comments/2020/reactions">
          <cr:reaction reactionType="1">
            <cr:reactionInfo dateUtc="2026-08-04T10:02:14Z">
              <cr:user userId="S::merlin.mariam.varghese@pwc.com::c6eb6c39-8dae-4336-943d-301b1ff6f693" userProvider="AD" userName="Merlin Mariam Varghese (IN)"/>
            </cr:reactionInfo>
          </cr:reaction>
        </cr:reactions>
      </w16:ext>
    </w16cex:extLst>
  </w16cex:commentExtensible>
  <w16cex:commentExtensible w16cex:durableId="4E7FC36D" w16cex:dateUtc="2026-07-31T09:51:00Z"/>
  <w16cex:commentExtensible w16cex:durableId="5FB41AD9" w16cex:dateUtc="2026-07-27T13:54:00Z"/>
  <w16cex:commentExtensible w16cex:durableId="0A3A20AD" w16cex:dateUtc="2026-07-31T09:56:00Z"/>
  <w16cex:commentExtensible w16cex:durableId="0DA7D220" w16cex:dateUtc="2026-08-10T10:37:00Z"/>
  <w16cex:commentExtensible w16cex:durableId="1F80A5DF" w16cex:dateUtc="2026-08-14T10:11:00Z"/>
  <w16cex:commentExtensible w16cex:durableId="038A72F8" w16cex:dateUtc="2026-08-14T10:11:00Z"/>
  <w16cex:commentExtensible w16cex:durableId="1E555C53" w16cex:dateUtc="2026-08-14T10:12:00Z"/>
  <w16cex:commentExtensible w16cex:durableId="3D22AED8" w16cex:dateUtc="2026-07-22T16:27:00Z"/>
  <w16cex:commentExtensible w16cex:durableId="2CD24E94" w16cex:dateUtc="2026-08-14T10:12:00Z"/>
  <w16cex:commentExtensible w16cex:durableId="36A0DA45" w16cex:dateUtc="2026-07-22T08:40:00Z"/>
  <w16cex:commentExtensible w16cex:durableId="542EC02D" w16cex:dateUtc="2026-07-22T19:14:00Z"/>
  <w16cex:commentExtensible w16cex:durableId="3305B834" w16cex:dateUtc="2026-06-16T06:43:00Z"/>
  <w16cex:commentExtensible w16cex:durableId="6DF585F7" w16cex:dateUtc="2026-06-25T08:29:00Z"/>
  <w16cex:commentExtensible w16cex:durableId="5C23C434" w16cex:dateUtc="2026-07-14T06:01:00Z"/>
  <w16cex:commentExtensible w16cex:durableId="668941F5" w16cex:dateUtc="2026-07-16T05:24:00Z"/>
  <w16cex:commentExtensible w16cex:durableId="4108A0A1" w16cex:dateUtc="2026-06-25T08:24:00Z"/>
  <w16cex:commentExtensible w16cex:durableId="18FA3E1D" w16cex:dateUtc="2026-07-14T06:01:00Z"/>
  <w16cex:commentExtensible w16cex:durableId="14404D7E" w16cex:dateUtc="2026-07-17T07:52:00Z"/>
  <w16cex:commentExtensible w16cex:durableId="2D92BA90" w16cex:dateUtc="2026-06-25T08:21:00Z"/>
  <w16cex:commentExtensible w16cex:durableId="5CC58A39" w16cex:dateUtc="2026-08-20T09:30:00Z"/>
  <w16cex:commentExtensible w16cex:durableId="2DD65350" w16cex:dateUtc="2026-05-15T11:16:00Z"/>
  <w16cex:commentExtensible w16cex:durableId="67CC794F" w16cex:dateUtc="2026-05-15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01C39C" w16cid:durableId="5A409469"/>
  <w16cid:commentId w16cid:paraId="73B9F197" w16cid:durableId="086F7462"/>
  <w16cid:commentId w16cid:paraId="3F76175B" w16cid:durableId="4E09D5AB"/>
  <w16cid:commentId w16cid:paraId="306ACE4F" w16cid:durableId="190BE9BC"/>
  <w16cid:commentId w16cid:paraId="4E137027" w16cid:durableId="35B600B2"/>
  <w16cid:commentId w16cid:paraId="5AC26334" w16cid:durableId="6D2ECDE3"/>
  <w16cid:commentId w16cid:paraId="6E64B654" w16cid:durableId="36789084"/>
  <w16cid:commentId w16cid:paraId="59AC4CB7" w16cid:durableId="0D40C199"/>
  <w16cid:commentId w16cid:paraId="4207DBCD" w16cid:durableId="13406C17"/>
  <w16cid:commentId w16cid:paraId="428820B6" w16cid:durableId="3008B100"/>
  <w16cid:commentId w16cid:paraId="7B5BCCC4" w16cid:durableId="53B45F20"/>
  <w16cid:commentId w16cid:paraId="0BCB7591" w16cid:durableId="04A89CDD"/>
  <w16cid:commentId w16cid:paraId="778608F3" w16cid:durableId="106621CB"/>
  <w16cid:commentId w16cid:paraId="6C124C55" w16cid:durableId="6D432CBF"/>
  <w16cid:commentId w16cid:paraId="1507550A" w16cid:durableId="4CC73BFC"/>
  <w16cid:commentId w16cid:paraId="5556135C" w16cid:durableId="728E7CD7"/>
  <w16cid:commentId w16cid:paraId="62318923" w16cid:durableId="246592A3"/>
  <w16cid:commentId w16cid:paraId="2166DFF4" w16cid:durableId="5294D3C5"/>
  <w16cid:commentId w16cid:paraId="02AA5E20" w16cid:durableId="472F9CDB"/>
  <w16cid:commentId w16cid:paraId="5CE993DE" w16cid:durableId="077617DD"/>
  <w16cid:commentId w16cid:paraId="07DA85DE" w16cid:durableId="5064EAA3"/>
  <w16cid:commentId w16cid:paraId="604EEC00" w16cid:durableId="094FE066"/>
  <w16cid:commentId w16cid:paraId="4EC097C9" w16cid:durableId="45A0A1D8"/>
  <w16cid:commentId w16cid:paraId="4D8BE76A" w16cid:durableId="1114FDCF"/>
  <w16cid:commentId w16cid:paraId="0B39AED8" w16cid:durableId="0801C052"/>
  <w16cid:commentId w16cid:paraId="4D188F74" w16cid:durableId="6A789166"/>
  <w16cid:commentId w16cid:paraId="42443892" w16cid:durableId="3070AEC9"/>
  <w16cid:commentId w16cid:paraId="0CE66AD4" w16cid:durableId="2111E959"/>
  <w16cid:commentId w16cid:paraId="7E9CF11F" w16cid:durableId="46B4FBFB"/>
  <w16cid:commentId w16cid:paraId="65DB359C" w16cid:durableId="0F69EA2C"/>
  <w16cid:commentId w16cid:paraId="25A48B8C" w16cid:durableId="1CEF0A5C"/>
  <w16cid:commentId w16cid:paraId="348A4696" w16cid:durableId="022082C8"/>
  <w16cid:commentId w16cid:paraId="37C2C255" w16cid:durableId="11A91CF7"/>
  <w16cid:commentId w16cid:paraId="45A6088D" w16cid:durableId="393AF77E"/>
  <w16cid:commentId w16cid:paraId="0DA2E29E" w16cid:durableId="2AF63CB1"/>
  <w16cid:commentId w16cid:paraId="3CDC6F43" w16cid:durableId="38DDA964"/>
  <w16cid:commentId w16cid:paraId="6FA52917" w16cid:durableId="6F33EF7B"/>
  <w16cid:commentId w16cid:paraId="2E2649B3" w16cid:durableId="724DEF2C"/>
  <w16cid:commentId w16cid:paraId="0DE612B3" w16cid:durableId="7EE41A43"/>
  <w16cid:commentId w16cid:paraId="4E68191F" w16cid:durableId="72D9CE57"/>
  <w16cid:commentId w16cid:paraId="0A9887AB" w16cid:durableId="35E36602"/>
  <w16cid:commentId w16cid:paraId="18995097" w16cid:durableId="1815AEE6"/>
  <w16cid:commentId w16cid:paraId="4CB55D70" w16cid:durableId="2C60A1F9"/>
  <w16cid:commentId w16cid:paraId="6CA57E73" w16cid:durableId="5B31F524"/>
  <w16cid:commentId w16cid:paraId="23F1007C" w16cid:durableId="51C698EC"/>
  <w16cid:commentId w16cid:paraId="6FAC4E84" w16cid:durableId="1BD8BD11"/>
  <w16cid:commentId w16cid:paraId="3CBF09FB" w16cid:durableId="71DAC404"/>
  <w16cid:commentId w16cid:paraId="07EEB86E" w16cid:durableId="50B99BB8"/>
  <w16cid:commentId w16cid:paraId="6C260A0F" w16cid:durableId="0D0952DC"/>
  <w16cid:commentId w16cid:paraId="0A5CC0D6" w16cid:durableId="63826C1C"/>
  <w16cid:commentId w16cid:paraId="235E8E10" w16cid:durableId="7C69903B"/>
  <w16cid:commentId w16cid:paraId="7D7CB7C0" w16cid:durableId="3985E016"/>
  <w16cid:commentId w16cid:paraId="34A24CF1" w16cid:durableId="3CD1F17D"/>
  <w16cid:commentId w16cid:paraId="516E8DB2" w16cid:durableId="747DD588"/>
  <w16cid:commentId w16cid:paraId="193EBED5" w16cid:durableId="2045C2C7"/>
  <w16cid:commentId w16cid:paraId="172BAAB4" w16cid:durableId="37C95650"/>
  <w16cid:commentId w16cid:paraId="01406D26" w16cid:durableId="7915DAC6"/>
  <w16cid:commentId w16cid:paraId="1FA7EF4C" w16cid:durableId="4E7FC36D"/>
  <w16cid:commentId w16cid:paraId="0893FBB3" w16cid:durableId="5FB41AD9"/>
  <w16cid:commentId w16cid:paraId="302BACC6" w16cid:durableId="0A3A20AD"/>
  <w16cid:commentId w16cid:paraId="1FC9795B" w16cid:durableId="0DA7D220"/>
  <w16cid:commentId w16cid:paraId="0F4167EF" w16cid:durableId="1F80A5DF"/>
  <w16cid:commentId w16cid:paraId="5B3D076D" w16cid:durableId="038A72F8"/>
  <w16cid:commentId w16cid:paraId="4F52C500" w16cid:durableId="1E555C53"/>
  <w16cid:commentId w16cid:paraId="355C7A20" w16cid:durableId="3D22AED8"/>
  <w16cid:commentId w16cid:paraId="37C5F165" w16cid:durableId="2CD24E94"/>
  <w16cid:commentId w16cid:paraId="3FCA8C61" w16cid:durableId="36A0DA45"/>
  <w16cid:commentId w16cid:paraId="5878332A" w16cid:durableId="542EC02D"/>
  <w16cid:commentId w16cid:paraId="346F88D0" w16cid:durableId="3305B834"/>
  <w16cid:commentId w16cid:paraId="35E05859" w16cid:durableId="6DF585F7"/>
  <w16cid:commentId w16cid:paraId="7AAA1E6D" w16cid:durableId="5C23C434"/>
  <w16cid:commentId w16cid:paraId="6B5E4277" w16cid:durableId="668941F5"/>
  <w16cid:commentId w16cid:paraId="58B370AA" w16cid:durableId="4108A0A1"/>
  <w16cid:commentId w16cid:paraId="76F61461" w16cid:durableId="18FA3E1D"/>
  <w16cid:commentId w16cid:paraId="5978B949" w16cid:durableId="14404D7E"/>
  <w16cid:commentId w16cid:paraId="0768FCAA" w16cid:durableId="2D92BA90"/>
  <w16cid:commentId w16cid:paraId="61B1C2BF" w16cid:durableId="5CC58A39"/>
  <w16cid:commentId w16cid:paraId="7B89140B" w16cid:durableId="2DD65350"/>
  <w16cid:commentId w16cid:paraId="54D2D119" w16cid:durableId="67CC7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210B" w14:textId="77777777" w:rsidR="006264BE" w:rsidRDefault="006264BE" w:rsidP="009207B8">
      <w:r>
        <w:separator/>
      </w:r>
    </w:p>
  </w:endnote>
  <w:endnote w:type="continuationSeparator" w:id="0">
    <w:p w14:paraId="3585B649" w14:textId="77777777" w:rsidR="006264BE" w:rsidRDefault="006264BE" w:rsidP="00920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0B352" w14:textId="77777777" w:rsidR="006264BE" w:rsidRDefault="006264BE" w:rsidP="009207B8">
      <w:r>
        <w:separator/>
      </w:r>
    </w:p>
  </w:footnote>
  <w:footnote w:type="continuationSeparator" w:id="0">
    <w:p w14:paraId="08B581D1" w14:textId="77777777" w:rsidR="006264BE" w:rsidRDefault="006264BE" w:rsidP="009207B8">
      <w:r>
        <w:continuationSeparator/>
      </w:r>
    </w:p>
  </w:footnote>
  <w:footnote w:id="1">
    <w:p w14:paraId="464BC7ED" w14:textId="77777777" w:rsidR="009207B8" w:rsidRPr="0048072F" w:rsidRDefault="009207B8" w:rsidP="009207B8">
      <w:pPr>
        <w:pStyle w:val="FootnoteText"/>
        <w:rPr>
          <w:lang w:val="pt-BR"/>
        </w:rPr>
      </w:pPr>
      <w:r w:rsidRPr="007760B6">
        <w:rPr>
          <w:rStyle w:val="FootnoteReference"/>
        </w:rPr>
        <w:footnoteRef/>
      </w:r>
      <w:r w:rsidRPr="0048072F">
        <w:rPr>
          <w:lang w:val="pt-BR"/>
        </w:rPr>
        <w:t xml:space="preserve"> </w:t>
      </w:r>
      <w:r w:rsidRPr="0048072F">
        <w:rPr>
          <w:sz w:val="14"/>
          <w:szCs w:val="14"/>
          <w:lang w:val="pt-BR"/>
        </w:rPr>
        <w:t>GRI 2-3</w:t>
      </w:r>
    </w:p>
  </w:footnote>
  <w:footnote w:id="2">
    <w:p w14:paraId="6441A689" w14:textId="77777777" w:rsidR="009207B8" w:rsidRPr="0048072F" w:rsidRDefault="009207B8" w:rsidP="009207B8">
      <w:pPr>
        <w:pStyle w:val="FootnoteText"/>
        <w:rPr>
          <w:lang w:val="pt-BR"/>
        </w:rPr>
      </w:pPr>
      <w:r w:rsidRPr="007760B6">
        <w:rPr>
          <w:rStyle w:val="FootnoteReference"/>
        </w:rPr>
        <w:footnoteRef/>
      </w:r>
      <w:r w:rsidRPr="0048072F">
        <w:rPr>
          <w:lang w:val="pt-BR"/>
        </w:rPr>
        <w:t xml:space="preserve"> </w:t>
      </w:r>
      <w:r w:rsidRPr="0048072F">
        <w:rPr>
          <w:sz w:val="14"/>
          <w:szCs w:val="14"/>
          <w:lang w:val="pt-BR"/>
        </w:rPr>
        <w:t>GRI 2-2</w:t>
      </w:r>
    </w:p>
  </w:footnote>
  <w:footnote w:id="3">
    <w:p w14:paraId="0C7974C9" w14:textId="77777777" w:rsidR="00FA09D1" w:rsidRPr="00906FD1" w:rsidRDefault="00FA09D1" w:rsidP="00FA09D1">
      <w:pPr>
        <w:pStyle w:val="FootnoteText"/>
        <w:rPr>
          <w:lang w:val="de-DE"/>
        </w:rPr>
      </w:pPr>
      <w:r>
        <w:rPr>
          <w:rStyle w:val="FootnoteReference"/>
        </w:rPr>
        <w:footnoteRef/>
      </w:r>
      <w:r w:rsidRPr="00906FD1">
        <w:rPr>
          <w:lang w:val="de-DE"/>
        </w:rPr>
        <w:t xml:space="preserve"> </w:t>
      </w:r>
      <w:r w:rsidRPr="00906FD1">
        <w:rPr>
          <w:sz w:val="14"/>
          <w:szCs w:val="14"/>
          <w:lang w:val="de-DE"/>
        </w:rPr>
        <w:t>GRI 3-1</w:t>
      </w:r>
    </w:p>
  </w:footnote>
  <w:footnote w:id="4">
    <w:p w14:paraId="2A81EC75" w14:textId="77777777" w:rsidR="00FA09D1" w:rsidRPr="00906FD1" w:rsidRDefault="00FA09D1" w:rsidP="00FA09D1">
      <w:pPr>
        <w:pStyle w:val="FootnoteText"/>
        <w:rPr>
          <w:lang w:val="de-DE"/>
        </w:rPr>
      </w:pPr>
      <w:r>
        <w:rPr>
          <w:rStyle w:val="FootnoteReference"/>
        </w:rPr>
        <w:footnoteRef/>
      </w:r>
      <w:r w:rsidRPr="00906FD1">
        <w:rPr>
          <w:lang w:val="de-DE"/>
        </w:rPr>
        <w:t xml:space="preserve"> </w:t>
      </w:r>
      <w:r w:rsidRPr="00906FD1">
        <w:rPr>
          <w:sz w:val="14"/>
          <w:szCs w:val="14"/>
          <w:lang w:val="de-DE"/>
        </w:rPr>
        <w:t>GRI 3-2</w:t>
      </w:r>
    </w:p>
  </w:footnote>
  <w:footnote w:id="5">
    <w:p w14:paraId="24A70471" w14:textId="77777777" w:rsidR="00190A13" w:rsidRPr="0048072F" w:rsidRDefault="00190A13" w:rsidP="00190A13">
      <w:pPr>
        <w:pStyle w:val="FootnoteText"/>
        <w:rPr>
          <w:lang w:val="pt-BR"/>
        </w:rPr>
      </w:pPr>
      <w:r w:rsidRPr="007760B6">
        <w:rPr>
          <w:rStyle w:val="FootnoteReference"/>
        </w:rPr>
        <w:footnoteRef/>
      </w:r>
      <w:r w:rsidRPr="0048072F">
        <w:rPr>
          <w:lang w:val="pt-BR"/>
        </w:rPr>
        <w:t xml:space="preserve"> GRI 2-29 </w:t>
      </w:r>
    </w:p>
  </w:footnote>
  <w:footnote w:id="6">
    <w:p w14:paraId="69144C66" w14:textId="77777777" w:rsidR="00190A13" w:rsidRPr="007760B6" w:rsidRDefault="00190A13" w:rsidP="00190A13">
      <w:pPr>
        <w:pStyle w:val="FootnoteText"/>
      </w:pPr>
      <w:r w:rsidRPr="007760B6">
        <w:rPr>
          <w:rStyle w:val="FootnoteReference"/>
        </w:rPr>
        <w:footnoteRef/>
      </w:r>
      <w:r w:rsidRPr="007760B6">
        <w:t xml:space="preserve"> GRI 2-25</w:t>
      </w:r>
    </w:p>
  </w:footnote>
  <w:footnote w:id="7">
    <w:p w14:paraId="4AC3E15C" w14:textId="77777777" w:rsidR="00190A13" w:rsidRPr="007760B6" w:rsidRDefault="00190A13" w:rsidP="00190A13">
      <w:pPr>
        <w:pStyle w:val="FootnoteText"/>
      </w:pPr>
      <w:r w:rsidRPr="007760B6">
        <w:rPr>
          <w:rStyle w:val="FootnoteReference"/>
        </w:rPr>
        <w:footnoteRef/>
      </w:r>
      <w:r w:rsidRPr="007760B6">
        <w:t xml:space="preserve"> IFRS S1.44(a)</w:t>
      </w:r>
    </w:p>
  </w:footnote>
  <w:footnote w:id="8">
    <w:p w14:paraId="57A96D5F" w14:textId="77777777" w:rsidR="00190A13" w:rsidRPr="009B66D6" w:rsidRDefault="00190A13" w:rsidP="00190A13">
      <w:pPr>
        <w:pStyle w:val="FootnoteText"/>
      </w:pPr>
      <w:r w:rsidRPr="007760B6">
        <w:rPr>
          <w:rStyle w:val="FootnoteReference"/>
        </w:rPr>
        <w:footnoteRef/>
      </w:r>
      <w:r w:rsidRPr="007760B6">
        <w:t xml:space="preserve"> IFRS S1. </w:t>
      </w:r>
      <w:r w:rsidRPr="009B66D6">
        <w:t>BC116</w:t>
      </w:r>
    </w:p>
  </w:footnote>
  <w:footnote w:id="9">
    <w:p w14:paraId="28B398B2" w14:textId="77777777" w:rsidR="00FA0860" w:rsidRPr="003F594A" w:rsidRDefault="00FA0860" w:rsidP="00FA0860">
      <w:pPr>
        <w:pStyle w:val="FootnoteText"/>
        <w:rPr>
          <w:lang w:val="en-US"/>
        </w:rPr>
      </w:pPr>
      <w:r>
        <w:rPr>
          <w:rStyle w:val="FootnoteReference"/>
        </w:rPr>
        <w:footnoteRef/>
      </w:r>
      <w:r>
        <w:t xml:space="preserve"> </w:t>
      </w:r>
      <w:r>
        <w:rPr>
          <w:lang w:val="en-US"/>
        </w:rPr>
        <w:t>GRI 2-9, 3-3, 405-1</w:t>
      </w:r>
    </w:p>
  </w:footnote>
  <w:footnote w:id="10">
    <w:p w14:paraId="0CF5B8F6" w14:textId="77777777" w:rsidR="00FA0860" w:rsidRPr="00DB1C72" w:rsidRDefault="00FA0860" w:rsidP="00FA0860">
      <w:pPr>
        <w:pStyle w:val="FootnoteText"/>
        <w:rPr>
          <w:lang w:val="en-US"/>
        </w:rPr>
      </w:pPr>
      <w:r>
        <w:rPr>
          <w:rStyle w:val="FootnoteReference"/>
        </w:rPr>
        <w:footnoteRef/>
      </w:r>
      <w:r>
        <w:t xml:space="preserve"> </w:t>
      </w:r>
      <w:r>
        <w:rPr>
          <w:lang w:val="en-US"/>
        </w:rPr>
        <w:t>GRI 2-11</w:t>
      </w:r>
    </w:p>
  </w:footnote>
  <w:footnote w:id="11">
    <w:p w14:paraId="49C5761B" w14:textId="77777777" w:rsidR="00FA0860" w:rsidRPr="003F594A" w:rsidRDefault="00FA0860" w:rsidP="00FA0860">
      <w:pPr>
        <w:pStyle w:val="FootnoteText"/>
        <w:rPr>
          <w:lang w:val="en-US"/>
        </w:rPr>
      </w:pPr>
      <w:r>
        <w:rPr>
          <w:rStyle w:val="FootnoteReference"/>
        </w:rPr>
        <w:footnoteRef/>
      </w:r>
      <w:r>
        <w:t xml:space="preserve"> </w:t>
      </w:r>
      <w:r>
        <w:rPr>
          <w:lang w:val="en-US"/>
        </w:rPr>
        <w:t>GRI 2-9</w:t>
      </w:r>
    </w:p>
  </w:footnote>
  <w:footnote w:id="12">
    <w:p w14:paraId="3750C140" w14:textId="77777777" w:rsidR="00FA0860" w:rsidRPr="000D7D2B" w:rsidRDefault="00FA0860" w:rsidP="00FA0860">
      <w:pPr>
        <w:pStyle w:val="FootnoteText"/>
        <w:rPr>
          <w:lang w:val="en-US"/>
        </w:rPr>
      </w:pPr>
      <w:r>
        <w:rPr>
          <w:rStyle w:val="FootnoteReference"/>
        </w:rPr>
        <w:footnoteRef/>
      </w:r>
      <w:r>
        <w:t xml:space="preserve"> </w:t>
      </w:r>
      <w:r>
        <w:rPr>
          <w:lang w:val="en-US"/>
        </w:rPr>
        <w:t>GRI 2-10</w:t>
      </w:r>
    </w:p>
  </w:footnote>
  <w:footnote w:id="13">
    <w:p w14:paraId="30128D1E" w14:textId="77777777" w:rsidR="00FA0860" w:rsidRPr="00DB1C72" w:rsidRDefault="00FA0860" w:rsidP="00FA0860">
      <w:pPr>
        <w:pStyle w:val="FootnoteText"/>
        <w:rPr>
          <w:lang w:val="en-US"/>
        </w:rPr>
      </w:pPr>
      <w:r w:rsidRPr="00717AC0">
        <w:rPr>
          <w:rStyle w:val="FootnoteReference"/>
        </w:rPr>
        <w:footnoteRef/>
      </w:r>
      <w:r w:rsidRPr="00717AC0">
        <w:t xml:space="preserve"> </w:t>
      </w:r>
      <w:r w:rsidRPr="00DB1C72">
        <w:t>GRI 2-14</w:t>
      </w:r>
    </w:p>
  </w:footnote>
  <w:footnote w:id="14">
    <w:p w14:paraId="52BC7BB5" w14:textId="77777777" w:rsidR="00FA0860" w:rsidRPr="009706C9" w:rsidRDefault="00FA0860" w:rsidP="00FA0860">
      <w:pPr>
        <w:pStyle w:val="FootnoteText"/>
        <w:rPr>
          <w:lang w:val="en-US"/>
        </w:rPr>
      </w:pPr>
      <w:r>
        <w:rPr>
          <w:rStyle w:val="FootnoteReference"/>
        </w:rPr>
        <w:footnoteRef/>
      </w:r>
      <w:r>
        <w:t xml:space="preserve"> </w:t>
      </w:r>
      <w:r>
        <w:rPr>
          <w:lang w:val="en-US"/>
        </w:rPr>
        <w:t>GRI 2-15, 2-25</w:t>
      </w:r>
    </w:p>
  </w:footnote>
  <w:footnote w:id="15">
    <w:p w14:paraId="23E2B75B" w14:textId="77777777" w:rsidR="00FA0860" w:rsidRPr="00097272" w:rsidRDefault="00FA0860" w:rsidP="00FA0860">
      <w:pPr>
        <w:pStyle w:val="FootnoteText"/>
        <w:rPr>
          <w:lang w:val="en-US"/>
        </w:rPr>
      </w:pPr>
      <w:r>
        <w:rPr>
          <w:rStyle w:val="FootnoteReference"/>
        </w:rPr>
        <w:footnoteRef/>
      </w:r>
      <w:r>
        <w:t xml:space="preserve"> </w:t>
      </w:r>
      <w:r>
        <w:rPr>
          <w:lang w:val="en-US"/>
        </w:rPr>
        <w:t>GRI 2-26</w:t>
      </w:r>
    </w:p>
  </w:footnote>
  <w:footnote w:id="16">
    <w:p w14:paraId="4BA0E76A" w14:textId="77777777" w:rsidR="00FA0860" w:rsidRPr="00FB6AF2" w:rsidRDefault="00FA0860" w:rsidP="00FA0860">
      <w:pPr>
        <w:pStyle w:val="FootnoteText"/>
        <w:rPr>
          <w:lang w:val="en-US"/>
        </w:rPr>
      </w:pPr>
      <w:r>
        <w:rPr>
          <w:rStyle w:val="FootnoteReference"/>
        </w:rPr>
        <w:footnoteRef/>
      </w:r>
      <w:r>
        <w:t xml:space="preserve"> </w:t>
      </w:r>
      <w:r>
        <w:rPr>
          <w:lang w:val="en-US"/>
        </w:rPr>
        <w:t>GRI 205-2</w:t>
      </w:r>
    </w:p>
  </w:footnote>
  <w:footnote w:id="17">
    <w:p w14:paraId="76DAA0AD" w14:textId="77777777" w:rsidR="00FA0860" w:rsidRPr="00FB6AF2" w:rsidRDefault="00FA0860" w:rsidP="00FA0860">
      <w:pPr>
        <w:pStyle w:val="FootnoteText"/>
        <w:rPr>
          <w:lang w:val="en-US"/>
        </w:rPr>
      </w:pPr>
      <w:r>
        <w:rPr>
          <w:rStyle w:val="FootnoteReference"/>
        </w:rPr>
        <w:footnoteRef/>
      </w:r>
      <w:r>
        <w:t xml:space="preserve"> </w:t>
      </w:r>
      <w:r>
        <w:rPr>
          <w:lang w:val="en-US"/>
        </w:rPr>
        <w:t>GRI 205-2</w:t>
      </w:r>
    </w:p>
  </w:footnote>
  <w:footnote w:id="18">
    <w:p w14:paraId="3EF54612" w14:textId="77777777" w:rsidR="0037760A" w:rsidRDefault="0037760A" w:rsidP="0037760A">
      <w:pPr>
        <w:pStyle w:val="FootnoteText"/>
      </w:pPr>
      <w:r>
        <w:rPr>
          <w:rStyle w:val="FootnoteReference"/>
        </w:rPr>
        <w:footnoteRef/>
      </w:r>
      <w:r>
        <w:t xml:space="preserve"> </w:t>
      </w:r>
      <w:r>
        <w:rPr>
          <w:b/>
          <w:bCs/>
          <w:sz w:val="16"/>
          <w:szCs w:val="16"/>
        </w:rPr>
        <w:t>GRI 418-1</w:t>
      </w:r>
    </w:p>
  </w:footnote>
  <w:footnote w:id="19">
    <w:p w14:paraId="1690069B" w14:textId="77777777" w:rsidR="009F790A" w:rsidRPr="00B06471" w:rsidRDefault="009F790A" w:rsidP="009F790A">
      <w:pPr>
        <w:pStyle w:val="FootnoteText"/>
        <w:rPr>
          <w:sz w:val="16"/>
          <w:szCs w:val="16"/>
          <w:lang w:val="en-US"/>
        </w:rPr>
      </w:pPr>
      <w:r w:rsidRPr="005973AA">
        <w:rPr>
          <w:rStyle w:val="FootnoteReference"/>
          <w:sz w:val="16"/>
          <w:szCs w:val="16"/>
        </w:rPr>
        <w:footnoteRef/>
      </w:r>
      <w:r w:rsidRPr="00B06471">
        <w:rPr>
          <w:sz w:val="16"/>
          <w:szCs w:val="16"/>
          <w:lang w:val="en-US"/>
        </w:rPr>
        <w:t xml:space="preserve"> GRI 407-1</w:t>
      </w:r>
    </w:p>
  </w:footnote>
  <w:footnote w:id="20">
    <w:p w14:paraId="2E5A1BE6" w14:textId="77777777" w:rsidR="009F790A" w:rsidRPr="00507C10" w:rsidRDefault="009F790A" w:rsidP="009F790A">
      <w:pPr>
        <w:pStyle w:val="FootnoteText"/>
        <w:rPr>
          <w:i/>
          <w:iCs/>
          <w:sz w:val="16"/>
          <w:szCs w:val="16"/>
          <w:lang w:val="en-US"/>
        </w:rPr>
      </w:pPr>
      <w:r w:rsidRPr="00507C10">
        <w:rPr>
          <w:rStyle w:val="FootnoteReference"/>
          <w:i/>
          <w:iCs/>
          <w:sz w:val="16"/>
          <w:szCs w:val="16"/>
        </w:rPr>
        <w:footnoteRef/>
      </w:r>
      <w:r w:rsidRPr="00507C10">
        <w:rPr>
          <w:i/>
          <w:iCs/>
          <w:sz w:val="16"/>
          <w:szCs w:val="16"/>
        </w:rPr>
        <w:t xml:space="preserve"> Eligibility </w:t>
      </w:r>
      <w:r>
        <w:rPr>
          <w:i/>
          <w:iCs/>
          <w:sz w:val="16"/>
          <w:szCs w:val="16"/>
        </w:rPr>
        <w:t>is</w:t>
      </w:r>
      <w:r w:rsidRPr="00507C10">
        <w:rPr>
          <w:i/>
          <w:iCs/>
          <w:sz w:val="16"/>
          <w:szCs w:val="16"/>
        </w:rPr>
        <w:t xml:space="preserve"> determined as follows: employees who join within six months of the applicable performance evaluation cycle are excluded from the count; trainees are not included in performance evaluation reviews during the training period; and full-time workers covered under the terms of the Long Term Labour Settlement are excluded from the annual review process, as their performance is governed by the agreed method set out therein.</w:t>
      </w:r>
    </w:p>
  </w:footnote>
  <w:footnote w:id="21">
    <w:p w14:paraId="51ED0F7F" w14:textId="77777777" w:rsidR="009F790A" w:rsidRPr="00FE1889" w:rsidRDefault="009F790A" w:rsidP="009F790A">
      <w:pPr>
        <w:pStyle w:val="FootnoteText"/>
        <w:rPr>
          <w:lang w:val="en-US"/>
        </w:rPr>
      </w:pPr>
      <w:r>
        <w:rPr>
          <w:rStyle w:val="FootnoteReference"/>
        </w:rPr>
        <w:footnoteRef/>
      </w:r>
      <w:r>
        <w:t xml:space="preserve"> </w:t>
      </w:r>
      <w:r w:rsidRPr="3AC9D738">
        <w:rPr>
          <w:rFonts w:cs="Arial"/>
        </w:rPr>
        <w:t xml:space="preserve"> </w:t>
      </w:r>
      <w:r>
        <w:rPr>
          <w:rFonts w:cs="Arial"/>
        </w:rPr>
        <w:t xml:space="preserve">WeCare: </w:t>
      </w:r>
      <w:r w:rsidRPr="3AC9D738">
        <w:rPr>
          <w:rFonts w:cs="Arial"/>
        </w:rPr>
        <w:t>Wellness, Celebrate, Assimilate, Recognize, Energize</w:t>
      </w:r>
    </w:p>
  </w:footnote>
  <w:footnote w:id="22">
    <w:p w14:paraId="0E786188" w14:textId="77777777" w:rsidR="009F790A" w:rsidRPr="004A7136" w:rsidRDefault="009F790A" w:rsidP="009F790A">
      <w:pPr>
        <w:pStyle w:val="FootnoteText"/>
        <w:rPr>
          <w:lang w:val="pt-BR"/>
        </w:rPr>
      </w:pPr>
      <w:r w:rsidRPr="005973AA">
        <w:rPr>
          <w:rStyle w:val="FootnoteReference"/>
          <w:sz w:val="18"/>
          <w:szCs w:val="18"/>
        </w:rPr>
        <w:footnoteRef/>
      </w:r>
      <w:r w:rsidRPr="004A7136">
        <w:rPr>
          <w:sz w:val="18"/>
          <w:szCs w:val="18"/>
          <w:lang w:val="pt-BR"/>
        </w:rPr>
        <w:t xml:space="preserve"> GRI 201-3, 401-2</w:t>
      </w:r>
    </w:p>
  </w:footnote>
  <w:footnote w:id="23">
    <w:p w14:paraId="3B4246DE" w14:textId="77777777" w:rsidR="009F790A" w:rsidRPr="004A7136" w:rsidRDefault="009F790A" w:rsidP="009F790A">
      <w:pPr>
        <w:pStyle w:val="FootnoteText"/>
        <w:rPr>
          <w:lang w:val="pt-BR"/>
        </w:rPr>
      </w:pPr>
      <w:r w:rsidRPr="005973AA">
        <w:rPr>
          <w:rStyle w:val="FootnoteReference"/>
          <w:sz w:val="18"/>
          <w:szCs w:val="18"/>
        </w:rPr>
        <w:footnoteRef/>
      </w:r>
      <w:r w:rsidRPr="004A7136">
        <w:rPr>
          <w:sz w:val="18"/>
          <w:szCs w:val="18"/>
          <w:lang w:val="pt-BR"/>
        </w:rPr>
        <w:t xml:space="preserve"> GRI 404-2</w:t>
      </w:r>
    </w:p>
  </w:footnote>
  <w:footnote w:id="24">
    <w:p w14:paraId="78A58FC8" w14:textId="77777777" w:rsidR="009F790A" w:rsidRDefault="009F790A" w:rsidP="009F790A">
      <w:pPr>
        <w:pStyle w:val="FootnoteText"/>
      </w:pPr>
      <w:r w:rsidRPr="394BAFB4">
        <w:rPr>
          <w:rStyle w:val="FootnoteReference"/>
        </w:rPr>
        <w:footnoteRef/>
      </w:r>
      <w:r>
        <w:t xml:space="preserve"> Total training hours = 947.9</w:t>
      </w:r>
    </w:p>
  </w:footnote>
  <w:footnote w:id="25">
    <w:p w14:paraId="2828D852" w14:textId="77777777" w:rsidR="0058085F" w:rsidRPr="003B1008" w:rsidRDefault="0058085F" w:rsidP="0058085F">
      <w:pPr>
        <w:pStyle w:val="FootnoteText"/>
        <w:rPr>
          <w:rFonts w:ascii="Arial" w:hAnsi="Arial" w:cs="Arial"/>
          <w:lang w:val="pt-BR"/>
        </w:rPr>
      </w:pPr>
      <w:r w:rsidRPr="003B1008">
        <w:rPr>
          <w:rStyle w:val="FootnoteReference"/>
          <w:rFonts w:ascii="Arial" w:hAnsi="Arial" w:cs="Arial"/>
        </w:rPr>
        <w:footnoteRef/>
      </w:r>
      <w:r w:rsidRPr="003B1008">
        <w:rPr>
          <w:rFonts w:ascii="Arial" w:hAnsi="Arial" w:cs="Arial"/>
          <w:lang w:val="pt-BR"/>
        </w:rPr>
        <w:t xml:space="preserve"> GRI 3-3, 403-8</w:t>
      </w:r>
    </w:p>
  </w:footnote>
  <w:footnote w:id="26">
    <w:p w14:paraId="41FF9483" w14:textId="77777777" w:rsidR="0058085F" w:rsidRPr="003B1008" w:rsidRDefault="0058085F" w:rsidP="0058085F">
      <w:pPr>
        <w:pStyle w:val="Footer"/>
        <w:rPr>
          <w:rFonts w:ascii="Arial" w:hAnsi="Arial" w:cs="Arial"/>
          <w:lang w:val="pt-BR"/>
        </w:rPr>
      </w:pPr>
      <w:r w:rsidRPr="003B1008">
        <w:rPr>
          <w:rStyle w:val="FootnoteReference"/>
          <w:rFonts w:ascii="Arial" w:hAnsi="Arial" w:cs="Arial"/>
        </w:rPr>
        <w:footnoteRef/>
      </w:r>
      <w:r w:rsidRPr="003B1008">
        <w:rPr>
          <w:rFonts w:ascii="Arial" w:hAnsi="Arial" w:cs="Arial"/>
          <w:lang w:val="pt-BR"/>
        </w:rPr>
        <w:t xml:space="preserve"> GRI 403-9</w:t>
      </w:r>
    </w:p>
  </w:footnote>
  <w:footnote w:id="27">
    <w:p w14:paraId="04F12D73" w14:textId="77777777" w:rsidR="0058085F" w:rsidRPr="003B1008" w:rsidRDefault="0058085F" w:rsidP="0058085F">
      <w:pPr>
        <w:pStyle w:val="FootnoteText"/>
        <w:rPr>
          <w:rFonts w:ascii="Arial" w:hAnsi="Arial" w:cs="Arial"/>
          <w:lang w:val="pt-BR"/>
        </w:rPr>
      </w:pPr>
    </w:p>
  </w:footnote>
  <w:footnote w:id="28">
    <w:p w14:paraId="33694FAC" w14:textId="77777777" w:rsidR="0058085F" w:rsidRPr="0048072F" w:rsidRDefault="0058085F" w:rsidP="0058085F">
      <w:pPr>
        <w:pStyle w:val="FootnoteText"/>
        <w:rPr>
          <w:lang w:val="pt-BR"/>
        </w:rPr>
      </w:pPr>
      <w:r w:rsidRPr="003B1008">
        <w:rPr>
          <w:rStyle w:val="FootnoteReference"/>
          <w:rFonts w:ascii="Arial" w:hAnsi="Arial" w:cs="Arial"/>
        </w:rPr>
        <w:footnoteRef/>
      </w:r>
      <w:r w:rsidRPr="003B1008">
        <w:rPr>
          <w:rFonts w:ascii="Arial" w:hAnsi="Arial" w:cs="Arial"/>
          <w:lang w:val="pt-BR"/>
        </w:rPr>
        <w:t xml:space="preserve"> GRI 403-8</w:t>
      </w:r>
    </w:p>
  </w:footnote>
  <w:footnote w:id="29">
    <w:p w14:paraId="6A224A7B"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403-4</w:t>
      </w:r>
    </w:p>
  </w:footnote>
  <w:footnote w:id="30">
    <w:p w14:paraId="40903816"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403-5</w:t>
      </w:r>
    </w:p>
  </w:footnote>
  <w:footnote w:id="31">
    <w:p w14:paraId="77C470F1"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403-1</w:t>
      </w:r>
    </w:p>
  </w:footnote>
  <w:footnote w:id="32">
    <w:p w14:paraId="462DBC4B"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403-6</w:t>
      </w:r>
    </w:p>
  </w:footnote>
  <w:footnote w:id="33">
    <w:p w14:paraId="639D7511"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403-3</w:t>
      </w:r>
    </w:p>
  </w:footnote>
  <w:footnote w:id="34">
    <w:p w14:paraId="2AA0F5A1"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403-10</w:t>
      </w:r>
    </w:p>
    <w:p w14:paraId="7BFBDCE7" w14:textId="77777777" w:rsidR="0058085F" w:rsidRPr="0048072F" w:rsidRDefault="0058085F" w:rsidP="0058085F">
      <w:pPr>
        <w:pStyle w:val="FootnoteText"/>
        <w:rPr>
          <w:lang w:val="pt-BR"/>
        </w:rPr>
      </w:pPr>
    </w:p>
  </w:footnote>
  <w:footnote w:id="35">
    <w:p w14:paraId="08568BB3" w14:textId="77777777" w:rsidR="0058085F" w:rsidRPr="0048072F" w:rsidRDefault="0058085F" w:rsidP="0058085F">
      <w:pPr>
        <w:pStyle w:val="FootnoteText"/>
        <w:rPr>
          <w:lang w:val="pt-BR"/>
        </w:rPr>
      </w:pPr>
      <w:r w:rsidRPr="007760B6">
        <w:rPr>
          <w:rStyle w:val="FootnoteReference"/>
        </w:rPr>
        <w:footnoteRef/>
      </w:r>
      <w:r w:rsidRPr="0048072F">
        <w:rPr>
          <w:lang w:val="pt-BR"/>
        </w:rPr>
        <w:t xml:space="preserve"> GRI 403-2</w:t>
      </w:r>
    </w:p>
    <w:p w14:paraId="7B39F637" w14:textId="77777777" w:rsidR="0058085F" w:rsidRPr="0048072F" w:rsidRDefault="0058085F" w:rsidP="0058085F">
      <w:pPr>
        <w:pStyle w:val="FootnoteText"/>
        <w:rPr>
          <w:lang w:val="pt-BR"/>
        </w:rPr>
      </w:pPr>
    </w:p>
  </w:footnote>
  <w:footnote w:id="36">
    <w:p w14:paraId="33D050DE" w14:textId="77777777" w:rsidR="00AB4D88" w:rsidRPr="00832FAE" w:rsidRDefault="00AB4D88" w:rsidP="00AB4D88">
      <w:pPr>
        <w:pStyle w:val="FootnoteText"/>
        <w:rPr>
          <w:lang w:val="de-DE"/>
        </w:rPr>
      </w:pPr>
      <w:r w:rsidRPr="003D5BA0">
        <w:rPr>
          <w:rStyle w:val="FootnoteReference"/>
        </w:rPr>
        <w:footnoteRef/>
      </w:r>
      <w:r w:rsidRPr="00832FAE">
        <w:rPr>
          <w:lang w:val="de-DE"/>
        </w:rPr>
        <w:t xml:space="preserve"> GRI 2-6</w:t>
      </w:r>
    </w:p>
    <w:p w14:paraId="59BB1FBA" w14:textId="77777777" w:rsidR="00AB4D88" w:rsidRPr="00832FAE" w:rsidRDefault="00AB4D88" w:rsidP="00AB4D88">
      <w:pPr>
        <w:pStyle w:val="FootnoteText"/>
        <w:rPr>
          <w:lang w:val="de-DE"/>
        </w:rPr>
      </w:pPr>
    </w:p>
  </w:footnote>
  <w:footnote w:id="37">
    <w:p w14:paraId="7ABCFC8E" w14:textId="77777777" w:rsidR="00AB4D88" w:rsidRPr="00832FAE" w:rsidRDefault="00AB4D88" w:rsidP="00AB4D88">
      <w:pPr>
        <w:pStyle w:val="FootnoteText"/>
        <w:rPr>
          <w:lang w:val="de-DE"/>
        </w:rPr>
      </w:pPr>
      <w:r>
        <w:rPr>
          <w:rStyle w:val="FootnoteReference"/>
        </w:rPr>
        <w:footnoteRef/>
      </w:r>
      <w:r w:rsidRPr="00832FAE">
        <w:rPr>
          <w:lang w:val="de-DE"/>
        </w:rPr>
        <w:t xml:space="preserve"> </w:t>
      </w:r>
      <w:r w:rsidRPr="00832FAE">
        <w:rPr>
          <w:sz w:val="14"/>
          <w:szCs w:val="14"/>
          <w:lang w:val="de-DE"/>
        </w:rPr>
        <w:t>GRI 204-1</w:t>
      </w:r>
    </w:p>
  </w:footnote>
  <w:footnote w:id="38">
    <w:p w14:paraId="3F31D98F" w14:textId="77777777" w:rsidR="00AB4D88" w:rsidRPr="00832FAE" w:rsidRDefault="00AB4D88" w:rsidP="00AB4D88">
      <w:pPr>
        <w:pStyle w:val="FootnoteText"/>
        <w:rPr>
          <w:lang w:val="de-DE"/>
        </w:rPr>
      </w:pPr>
      <w:r w:rsidRPr="003D5BA0">
        <w:rPr>
          <w:rStyle w:val="FootnoteReference"/>
        </w:rPr>
        <w:footnoteRef/>
      </w:r>
      <w:r w:rsidRPr="00832FAE">
        <w:rPr>
          <w:lang w:val="de-DE"/>
        </w:rPr>
        <w:t xml:space="preserve"> GRI 204-1</w:t>
      </w:r>
    </w:p>
    <w:p w14:paraId="76741418" w14:textId="77777777" w:rsidR="00AB4D88" w:rsidRPr="00832FAE" w:rsidRDefault="00AB4D88" w:rsidP="00AB4D88">
      <w:pPr>
        <w:pStyle w:val="FootnoteText"/>
        <w:rPr>
          <w:lang w:val="de-DE"/>
        </w:rPr>
      </w:pPr>
    </w:p>
  </w:footnote>
  <w:footnote w:id="39">
    <w:p w14:paraId="5E33D20E" w14:textId="77777777" w:rsidR="00AB4D88" w:rsidRPr="00832FAE" w:rsidRDefault="00AB4D88" w:rsidP="00AB4D88">
      <w:pPr>
        <w:pStyle w:val="FootnoteText"/>
        <w:rPr>
          <w:lang w:val="de-DE"/>
        </w:rPr>
      </w:pPr>
      <w:r w:rsidRPr="003D5BA0">
        <w:rPr>
          <w:rStyle w:val="FootnoteReference"/>
        </w:rPr>
        <w:footnoteRef/>
      </w:r>
      <w:r w:rsidRPr="00832FAE">
        <w:rPr>
          <w:lang w:val="de-DE"/>
        </w:rPr>
        <w:t xml:space="preserve"> GRI 308-1</w:t>
      </w:r>
    </w:p>
  </w:footnote>
  <w:footnote w:id="40">
    <w:p w14:paraId="050E4E50" w14:textId="77777777" w:rsidR="00AB4D88" w:rsidRPr="00832FAE" w:rsidRDefault="00AB4D88" w:rsidP="00AB4D88">
      <w:pPr>
        <w:pStyle w:val="FootnoteText"/>
        <w:rPr>
          <w:lang w:val="de-DE"/>
        </w:rPr>
      </w:pPr>
      <w:r w:rsidRPr="003D5BA0">
        <w:rPr>
          <w:rStyle w:val="FootnoteReference"/>
        </w:rPr>
        <w:footnoteRef/>
      </w:r>
      <w:r w:rsidRPr="00832FAE">
        <w:rPr>
          <w:lang w:val="de-DE"/>
        </w:rPr>
        <w:t xml:space="preserve"> GRI 414-1</w:t>
      </w:r>
    </w:p>
    <w:p w14:paraId="10DF03C5" w14:textId="77777777" w:rsidR="00AB4D88" w:rsidRPr="00832FAE" w:rsidRDefault="00AB4D88" w:rsidP="00AB4D88">
      <w:pPr>
        <w:pStyle w:val="FootnoteText"/>
        <w:rPr>
          <w:lang w:val="de-DE"/>
        </w:rPr>
      </w:pPr>
    </w:p>
  </w:footnote>
  <w:footnote w:id="41">
    <w:p w14:paraId="56A05297" w14:textId="77777777" w:rsidR="00AB4D88" w:rsidRPr="00906FD1" w:rsidRDefault="00AB4D88" w:rsidP="00AB4D88">
      <w:pPr>
        <w:pStyle w:val="FootnoteText"/>
        <w:rPr>
          <w:lang w:val="de-DE"/>
        </w:rPr>
      </w:pPr>
      <w:r w:rsidRPr="003D5BA0">
        <w:rPr>
          <w:rStyle w:val="FootnoteReference"/>
        </w:rPr>
        <w:footnoteRef/>
      </w:r>
      <w:r w:rsidRPr="00906FD1">
        <w:rPr>
          <w:lang w:val="de-DE"/>
        </w:rPr>
        <w:t xml:space="preserve"> GRI 2-26</w:t>
      </w:r>
    </w:p>
    <w:p w14:paraId="5F8D4345" w14:textId="77777777" w:rsidR="00AB4D88" w:rsidRPr="00260399" w:rsidRDefault="00AB4D88" w:rsidP="00AB4D88">
      <w:pPr>
        <w:pStyle w:val="FootnoteText"/>
        <w:rPr>
          <w:lang w:val="de-DE"/>
        </w:rPr>
      </w:pPr>
    </w:p>
  </w:footnote>
  <w:footnote w:id="42">
    <w:p w14:paraId="751D7E4D"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3-3 </w:t>
      </w:r>
    </w:p>
  </w:footnote>
  <w:footnote w:id="43">
    <w:p w14:paraId="07835606"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307-1 </w:t>
      </w:r>
    </w:p>
  </w:footnote>
  <w:footnote w:id="44">
    <w:p w14:paraId="5487D602"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302-1 </w:t>
      </w:r>
    </w:p>
  </w:footnote>
  <w:footnote w:id="45">
    <w:p w14:paraId="7A29DC8C"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302-3 </w:t>
      </w:r>
    </w:p>
  </w:footnote>
  <w:footnote w:id="46">
    <w:p w14:paraId="32FECE30" w14:textId="77777777" w:rsidR="004F119B" w:rsidRPr="000C3DFA" w:rsidRDefault="004F119B" w:rsidP="004F119B">
      <w:pPr>
        <w:pStyle w:val="FootnoteText"/>
        <w:rPr>
          <w:lang w:val="pt-BR"/>
        </w:rPr>
      </w:pPr>
      <w:r w:rsidRPr="007760B6">
        <w:rPr>
          <w:rStyle w:val="FootnoteReference"/>
        </w:rPr>
        <w:footnoteRef/>
      </w:r>
      <w:r w:rsidRPr="000C3DFA">
        <w:rPr>
          <w:lang w:val="pt-BR"/>
        </w:rPr>
        <w:t xml:space="preserve"> GRI 302-4 </w:t>
      </w:r>
    </w:p>
  </w:footnote>
  <w:footnote w:id="47">
    <w:p w14:paraId="7438CD7E" w14:textId="77777777" w:rsidR="004F119B" w:rsidRPr="000C3DFA" w:rsidRDefault="004F119B" w:rsidP="004F119B">
      <w:pPr>
        <w:pStyle w:val="FootnoteText"/>
        <w:rPr>
          <w:lang w:val="pt-BR"/>
        </w:rPr>
      </w:pPr>
      <w:r w:rsidRPr="007760B6">
        <w:rPr>
          <w:rStyle w:val="FootnoteReference"/>
        </w:rPr>
        <w:footnoteRef/>
      </w:r>
      <w:r w:rsidRPr="000C3DFA">
        <w:rPr>
          <w:lang w:val="pt-BR"/>
        </w:rPr>
        <w:t xml:space="preserve"> GRI 305-2 </w:t>
      </w:r>
    </w:p>
  </w:footnote>
  <w:footnote w:id="48">
    <w:p w14:paraId="4230549B" w14:textId="77777777" w:rsidR="004F119B" w:rsidRPr="000C3DFA" w:rsidRDefault="004F119B" w:rsidP="004F119B">
      <w:pPr>
        <w:pStyle w:val="FootnoteText"/>
        <w:rPr>
          <w:lang w:val="pt-BR"/>
        </w:rPr>
      </w:pPr>
      <w:r w:rsidRPr="007760B6">
        <w:rPr>
          <w:rStyle w:val="FootnoteReference"/>
        </w:rPr>
        <w:footnoteRef/>
      </w:r>
      <w:r w:rsidRPr="000C3DFA">
        <w:rPr>
          <w:lang w:val="pt-BR"/>
        </w:rPr>
        <w:t xml:space="preserve"> GRI 305-1 </w:t>
      </w:r>
    </w:p>
  </w:footnote>
  <w:footnote w:id="49">
    <w:p w14:paraId="532AA5A2" w14:textId="77777777" w:rsidR="004F119B" w:rsidRPr="000C3DFA" w:rsidRDefault="004F119B" w:rsidP="004F119B">
      <w:pPr>
        <w:pStyle w:val="FootnoteText"/>
        <w:rPr>
          <w:lang w:val="pt-BR"/>
        </w:rPr>
      </w:pPr>
      <w:r w:rsidRPr="007760B6">
        <w:rPr>
          <w:rStyle w:val="FootnoteReference"/>
        </w:rPr>
        <w:footnoteRef/>
      </w:r>
      <w:r w:rsidRPr="000C3DFA">
        <w:rPr>
          <w:lang w:val="pt-BR"/>
        </w:rPr>
        <w:t xml:space="preserve"> GRI 305-4 </w:t>
      </w:r>
    </w:p>
  </w:footnote>
  <w:footnote w:id="50">
    <w:p w14:paraId="26212433" w14:textId="77777777" w:rsidR="004F119B" w:rsidRPr="000C3DFA" w:rsidRDefault="004F119B" w:rsidP="004F119B">
      <w:pPr>
        <w:pStyle w:val="FootnoteText"/>
        <w:rPr>
          <w:lang w:val="pt-BR"/>
        </w:rPr>
      </w:pPr>
      <w:r w:rsidRPr="007760B6">
        <w:rPr>
          <w:rStyle w:val="FootnoteReference"/>
        </w:rPr>
        <w:footnoteRef/>
      </w:r>
      <w:r w:rsidRPr="000C3DFA">
        <w:rPr>
          <w:lang w:val="pt-BR"/>
        </w:rPr>
        <w:t xml:space="preserve"> GRI 305-3 </w:t>
      </w:r>
    </w:p>
  </w:footnote>
  <w:footnote w:id="51">
    <w:p w14:paraId="60768507"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306-2 </w:t>
      </w:r>
    </w:p>
  </w:footnote>
  <w:footnote w:id="52">
    <w:p w14:paraId="3DDA48D7"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306-3</w:t>
      </w:r>
    </w:p>
  </w:footnote>
  <w:footnote w:id="53">
    <w:p w14:paraId="7A293E23"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306-1 </w:t>
      </w:r>
    </w:p>
  </w:footnote>
  <w:footnote w:id="54">
    <w:p w14:paraId="1B41C359"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306-4 </w:t>
      </w:r>
    </w:p>
  </w:footnote>
  <w:footnote w:id="55">
    <w:p w14:paraId="44EFDFE9"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306-5 </w:t>
      </w:r>
    </w:p>
  </w:footnote>
  <w:footnote w:id="56">
    <w:p w14:paraId="416DB86C"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303-1 </w:t>
      </w:r>
    </w:p>
  </w:footnote>
  <w:footnote w:id="57">
    <w:p w14:paraId="2948EBB7"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303-3 </w:t>
      </w:r>
    </w:p>
  </w:footnote>
  <w:footnote w:id="58">
    <w:p w14:paraId="6D879535"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303-4 </w:t>
      </w:r>
    </w:p>
  </w:footnote>
  <w:footnote w:id="59">
    <w:p w14:paraId="05740845"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303-5 </w:t>
      </w:r>
    </w:p>
  </w:footnote>
  <w:footnote w:id="60">
    <w:p w14:paraId="4F6DF5D7"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303-2 </w:t>
      </w:r>
    </w:p>
  </w:footnote>
  <w:footnote w:id="61">
    <w:p w14:paraId="487D0A7A" w14:textId="77777777" w:rsidR="004F119B" w:rsidRPr="0048072F" w:rsidRDefault="004F119B" w:rsidP="004F119B">
      <w:pPr>
        <w:pStyle w:val="FootnoteText"/>
        <w:rPr>
          <w:lang w:val="pt-BR"/>
        </w:rPr>
      </w:pPr>
      <w:r w:rsidRPr="007760B6">
        <w:rPr>
          <w:rStyle w:val="FootnoteReference"/>
        </w:rPr>
        <w:footnoteRef/>
      </w:r>
      <w:r w:rsidRPr="0048072F">
        <w:rPr>
          <w:lang w:val="pt-BR"/>
        </w:rPr>
        <w:t xml:space="preserve"> GRI 305-7 </w:t>
      </w:r>
    </w:p>
  </w:footnote>
  <w:footnote w:id="62">
    <w:p w14:paraId="36AC8386" w14:textId="77777777" w:rsidR="00F96262" w:rsidRPr="00AE67A4" w:rsidRDefault="00F96262" w:rsidP="00F96262">
      <w:pPr>
        <w:pStyle w:val="FootnoteText"/>
        <w:rPr>
          <w:rFonts w:ascii="Arial" w:hAnsi="Arial" w:cs="Arial"/>
          <w:sz w:val="14"/>
          <w:szCs w:val="14"/>
        </w:rPr>
      </w:pPr>
      <w:r w:rsidRPr="00AE67A4">
        <w:rPr>
          <w:rStyle w:val="FootnoteReference"/>
          <w:rFonts w:ascii="Arial" w:hAnsi="Arial" w:cs="Arial"/>
          <w:sz w:val="14"/>
          <w:szCs w:val="14"/>
        </w:rPr>
        <w:footnoteRef/>
      </w:r>
      <w:r w:rsidRPr="00AE67A4">
        <w:rPr>
          <w:rFonts w:ascii="Arial" w:hAnsi="Arial" w:cs="Arial"/>
          <w:sz w:val="14"/>
          <w:szCs w:val="14"/>
        </w:rPr>
        <w:t xml:space="preserve"> The projected costs are based on NGFS climate scenarios and represent modeled electricity price pathways under different transition assumptions. The results are intended for climate risk assessment and stress-testing purposes only and should not be considered forecasts of future electricity tariffs or actual financial impacts. Actual outcomes may differ due to changes in market conditions, regulations, technology, energy sourcing strategies, and the pace of grid decarbonization.</w:t>
      </w:r>
    </w:p>
    <w:p w14:paraId="133E848C" w14:textId="77777777" w:rsidR="00F96262" w:rsidRDefault="00F96262" w:rsidP="00F96262">
      <w:pPr>
        <w:pStyle w:val="FootnoteText"/>
      </w:pPr>
    </w:p>
  </w:footnote>
  <w:footnote w:id="63">
    <w:p w14:paraId="606FB2AB" w14:textId="77777777" w:rsidR="00F96262" w:rsidRPr="003D0EBD" w:rsidRDefault="00F96262" w:rsidP="00F96262">
      <w:pPr>
        <w:pStyle w:val="FootnoteText"/>
      </w:pPr>
      <w:r w:rsidRPr="003D0EBD">
        <w:rPr>
          <w:rStyle w:val="FootnoteReference"/>
        </w:rPr>
        <w:footnoteRef/>
      </w:r>
      <w:r w:rsidRPr="003D0EBD">
        <w:t xml:space="preserve"> GRI 304-1 </w:t>
      </w:r>
    </w:p>
  </w:footnote>
  <w:footnote w:id="64">
    <w:p w14:paraId="382632B9" w14:textId="77777777" w:rsidR="00F96262" w:rsidRPr="003D0EBD" w:rsidRDefault="00F96262" w:rsidP="00F96262">
      <w:pPr>
        <w:pStyle w:val="FootnoteText"/>
      </w:pPr>
      <w:r w:rsidRPr="003D0EBD">
        <w:rPr>
          <w:rStyle w:val="FootnoteReference"/>
        </w:rPr>
        <w:footnoteRef/>
      </w:r>
      <w:r w:rsidRPr="003D0EBD">
        <w:t xml:space="preserve"> GRI 304-4 </w:t>
      </w:r>
    </w:p>
  </w:footnote>
  <w:footnote w:id="65">
    <w:p w14:paraId="2C74AC90" w14:textId="77777777" w:rsidR="00F96262" w:rsidRDefault="00F96262" w:rsidP="00F96262">
      <w:pPr>
        <w:pStyle w:val="FootnoteText"/>
      </w:pPr>
      <w:r w:rsidRPr="003D0EBD">
        <w:rPr>
          <w:rStyle w:val="FootnoteReference"/>
        </w:rPr>
        <w:footnoteRef/>
      </w:r>
      <w:r w:rsidRPr="003D0EBD">
        <w:t xml:space="preserve"> GRI 304-2 </w:t>
      </w:r>
    </w:p>
  </w:footnote>
  <w:footnote w:id="66">
    <w:p w14:paraId="0868F941" w14:textId="77777777" w:rsidR="00AB4D88" w:rsidRPr="0048072F" w:rsidRDefault="00AB4D88" w:rsidP="00AB4D88">
      <w:pPr>
        <w:pStyle w:val="FootnoteText"/>
        <w:rPr>
          <w:lang w:val="pt-BR"/>
        </w:rPr>
      </w:pPr>
      <w:r w:rsidRPr="007760B6">
        <w:rPr>
          <w:rStyle w:val="FootnoteReference"/>
        </w:rPr>
        <w:footnoteRef/>
      </w:r>
      <w:r w:rsidRPr="0048072F">
        <w:rPr>
          <w:lang w:val="pt-BR"/>
        </w:rPr>
        <w:t xml:space="preserve"> </w:t>
      </w:r>
      <w:r w:rsidRPr="0048072F">
        <w:rPr>
          <w:rFonts w:ascii="Arial" w:hAnsi="Arial" w:cs="Arial"/>
          <w:lang w:val="pt-BR"/>
        </w:rPr>
        <w:t>GRI 2-28</w:t>
      </w:r>
    </w:p>
  </w:footnote>
  <w:footnote w:id="67">
    <w:p w14:paraId="3E2EDD79" w14:textId="77777777" w:rsidR="00AB4D88" w:rsidRPr="0048072F" w:rsidRDefault="00AB4D88" w:rsidP="00AB4D88">
      <w:pPr>
        <w:pStyle w:val="FootnoteText"/>
        <w:rPr>
          <w:lang w:val="pt-BR"/>
        </w:rPr>
      </w:pPr>
      <w:r w:rsidRPr="007760B6">
        <w:rPr>
          <w:rStyle w:val="FootnoteReference"/>
        </w:rPr>
        <w:footnoteRef/>
      </w:r>
      <w:r w:rsidRPr="0048072F">
        <w:rPr>
          <w:lang w:val="pt-BR"/>
        </w:rPr>
        <w:t xml:space="preserve"> </w:t>
      </w:r>
      <w:r w:rsidRPr="0048072F">
        <w:rPr>
          <w:sz w:val="12"/>
          <w:szCs w:val="12"/>
          <w:lang w:val="pt-BR"/>
        </w:rPr>
        <w:t>GRI 415-1</w:t>
      </w:r>
    </w:p>
  </w:footnote>
  <w:footnote w:id="68">
    <w:p w14:paraId="26F340E7" w14:textId="77777777" w:rsidR="00AB4D88" w:rsidRPr="0048072F" w:rsidRDefault="00AB4D88" w:rsidP="00AB4D88">
      <w:pPr>
        <w:pStyle w:val="FootnoteText"/>
        <w:rPr>
          <w:lang w:val="pt-BR"/>
        </w:rPr>
      </w:pPr>
      <w:r w:rsidRPr="007760B6">
        <w:rPr>
          <w:rStyle w:val="FootnoteReference"/>
        </w:rPr>
        <w:footnoteRef/>
      </w:r>
      <w:r w:rsidRPr="0048072F">
        <w:rPr>
          <w:lang w:val="pt-BR"/>
        </w:rPr>
        <w:t xml:space="preserve"> </w:t>
      </w:r>
      <w:r w:rsidRPr="0048072F">
        <w:rPr>
          <w:sz w:val="12"/>
          <w:szCs w:val="12"/>
          <w:lang w:val="pt-BR"/>
        </w:rPr>
        <w:t>GRI 2-28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BC3"/>
    <w:multiLevelType w:val="multilevel"/>
    <w:tmpl w:val="C9402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A1C54"/>
    <w:multiLevelType w:val="multilevel"/>
    <w:tmpl w:val="E4BC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9CB"/>
    <w:multiLevelType w:val="hybridMultilevel"/>
    <w:tmpl w:val="6156BE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9327D"/>
    <w:multiLevelType w:val="multilevel"/>
    <w:tmpl w:val="3470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6EFA"/>
    <w:multiLevelType w:val="multilevel"/>
    <w:tmpl w:val="59884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54CA"/>
    <w:multiLevelType w:val="hybridMultilevel"/>
    <w:tmpl w:val="335E2250"/>
    <w:lvl w:ilvl="0" w:tplc="A56A4C54">
      <w:start w:val="1"/>
      <w:numFmt w:val="bullet"/>
      <w:lvlText w:val=""/>
      <w:lvlJc w:val="left"/>
      <w:pPr>
        <w:ind w:left="1080" w:hanging="360"/>
      </w:pPr>
      <w:rPr>
        <w:rFonts w:ascii="Symbol" w:hAnsi="Symbol"/>
      </w:rPr>
    </w:lvl>
    <w:lvl w:ilvl="1" w:tplc="985EDD84">
      <w:start w:val="1"/>
      <w:numFmt w:val="bullet"/>
      <w:lvlText w:val=""/>
      <w:lvlJc w:val="left"/>
      <w:pPr>
        <w:ind w:left="1080" w:hanging="360"/>
      </w:pPr>
      <w:rPr>
        <w:rFonts w:ascii="Symbol" w:hAnsi="Symbol"/>
      </w:rPr>
    </w:lvl>
    <w:lvl w:ilvl="2" w:tplc="993E5BEE">
      <w:start w:val="1"/>
      <w:numFmt w:val="bullet"/>
      <w:lvlText w:val=""/>
      <w:lvlJc w:val="left"/>
      <w:pPr>
        <w:ind w:left="1080" w:hanging="360"/>
      </w:pPr>
      <w:rPr>
        <w:rFonts w:ascii="Symbol" w:hAnsi="Symbol"/>
      </w:rPr>
    </w:lvl>
    <w:lvl w:ilvl="3" w:tplc="40F2E438">
      <w:start w:val="1"/>
      <w:numFmt w:val="bullet"/>
      <w:lvlText w:val=""/>
      <w:lvlJc w:val="left"/>
      <w:pPr>
        <w:ind w:left="1080" w:hanging="360"/>
      </w:pPr>
      <w:rPr>
        <w:rFonts w:ascii="Symbol" w:hAnsi="Symbol"/>
      </w:rPr>
    </w:lvl>
    <w:lvl w:ilvl="4" w:tplc="E8D0327A">
      <w:start w:val="1"/>
      <w:numFmt w:val="bullet"/>
      <w:lvlText w:val=""/>
      <w:lvlJc w:val="left"/>
      <w:pPr>
        <w:ind w:left="1080" w:hanging="360"/>
      </w:pPr>
      <w:rPr>
        <w:rFonts w:ascii="Symbol" w:hAnsi="Symbol"/>
      </w:rPr>
    </w:lvl>
    <w:lvl w:ilvl="5" w:tplc="D9F06B54">
      <w:start w:val="1"/>
      <w:numFmt w:val="bullet"/>
      <w:lvlText w:val=""/>
      <w:lvlJc w:val="left"/>
      <w:pPr>
        <w:ind w:left="1080" w:hanging="360"/>
      </w:pPr>
      <w:rPr>
        <w:rFonts w:ascii="Symbol" w:hAnsi="Symbol"/>
      </w:rPr>
    </w:lvl>
    <w:lvl w:ilvl="6" w:tplc="F00234B2">
      <w:start w:val="1"/>
      <w:numFmt w:val="bullet"/>
      <w:lvlText w:val=""/>
      <w:lvlJc w:val="left"/>
      <w:pPr>
        <w:ind w:left="1080" w:hanging="360"/>
      </w:pPr>
      <w:rPr>
        <w:rFonts w:ascii="Symbol" w:hAnsi="Symbol"/>
      </w:rPr>
    </w:lvl>
    <w:lvl w:ilvl="7" w:tplc="0652B4AE">
      <w:start w:val="1"/>
      <w:numFmt w:val="bullet"/>
      <w:lvlText w:val=""/>
      <w:lvlJc w:val="left"/>
      <w:pPr>
        <w:ind w:left="1080" w:hanging="360"/>
      </w:pPr>
      <w:rPr>
        <w:rFonts w:ascii="Symbol" w:hAnsi="Symbol"/>
      </w:rPr>
    </w:lvl>
    <w:lvl w:ilvl="8" w:tplc="1F7AFD3C">
      <w:start w:val="1"/>
      <w:numFmt w:val="bullet"/>
      <w:lvlText w:val=""/>
      <w:lvlJc w:val="left"/>
      <w:pPr>
        <w:ind w:left="1080" w:hanging="360"/>
      </w:pPr>
      <w:rPr>
        <w:rFonts w:ascii="Symbol" w:hAnsi="Symbol"/>
      </w:rPr>
    </w:lvl>
  </w:abstractNum>
  <w:abstractNum w:abstractNumId="6" w15:restartNumberingAfterBreak="0">
    <w:nsid w:val="08031036"/>
    <w:multiLevelType w:val="multilevel"/>
    <w:tmpl w:val="532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06699"/>
    <w:multiLevelType w:val="multilevel"/>
    <w:tmpl w:val="A2BC7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A747E7"/>
    <w:multiLevelType w:val="multilevel"/>
    <w:tmpl w:val="7A3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08FA"/>
    <w:multiLevelType w:val="hybridMultilevel"/>
    <w:tmpl w:val="FAD2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714A1"/>
    <w:multiLevelType w:val="multilevel"/>
    <w:tmpl w:val="528AC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3670E5"/>
    <w:multiLevelType w:val="hybridMultilevel"/>
    <w:tmpl w:val="B4049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EAF03F8"/>
    <w:multiLevelType w:val="multilevel"/>
    <w:tmpl w:val="DDCC68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EAF71C1"/>
    <w:multiLevelType w:val="hybridMultilevel"/>
    <w:tmpl w:val="CAD25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2A48D3"/>
    <w:multiLevelType w:val="multilevel"/>
    <w:tmpl w:val="36B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1045A"/>
    <w:multiLevelType w:val="hybridMultilevel"/>
    <w:tmpl w:val="2604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79330E"/>
    <w:multiLevelType w:val="hybridMultilevel"/>
    <w:tmpl w:val="87B48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68058C9"/>
    <w:multiLevelType w:val="hybridMultilevel"/>
    <w:tmpl w:val="95541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802C60"/>
    <w:multiLevelType w:val="multilevel"/>
    <w:tmpl w:val="55CE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60B7B"/>
    <w:multiLevelType w:val="hybridMultilevel"/>
    <w:tmpl w:val="A15CF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92961E1"/>
    <w:multiLevelType w:val="multilevel"/>
    <w:tmpl w:val="646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5138E"/>
    <w:multiLevelType w:val="multilevel"/>
    <w:tmpl w:val="D6E8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448A5"/>
    <w:multiLevelType w:val="multilevel"/>
    <w:tmpl w:val="FE98B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C5725"/>
    <w:multiLevelType w:val="multilevel"/>
    <w:tmpl w:val="DA5CA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065CF9"/>
    <w:multiLevelType w:val="hybridMultilevel"/>
    <w:tmpl w:val="FAEE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A07EA1"/>
    <w:multiLevelType w:val="hybridMultilevel"/>
    <w:tmpl w:val="39CEE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5F1513"/>
    <w:multiLevelType w:val="hybridMultilevel"/>
    <w:tmpl w:val="660A0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0C30E06"/>
    <w:multiLevelType w:val="multilevel"/>
    <w:tmpl w:val="6598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FB01B4"/>
    <w:multiLevelType w:val="multilevel"/>
    <w:tmpl w:val="27008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0B4BED"/>
    <w:multiLevelType w:val="multilevel"/>
    <w:tmpl w:val="FB9A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01B3D"/>
    <w:multiLevelType w:val="multilevel"/>
    <w:tmpl w:val="4C362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0C732F"/>
    <w:multiLevelType w:val="hybridMultilevel"/>
    <w:tmpl w:val="0E3A092E"/>
    <w:lvl w:ilvl="0" w:tplc="B8CAC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210A5D"/>
    <w:multiLevelType w:val="multilevel"/>
    <w:tmpl w:val="78E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A21E55"/>
    <w:multiLevelType w:val="multilevel"/>
    <w:tmpl w:val="C0C4C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24212E"/>
    <w:multiLevelType w:val="hybridMultilevel"/>
    <w:tmpl w:val="2D6E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441B7E"/>
    <w:multiLevelType w:val="multilevel"/>
    <w:tmpl w:val="AB6E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86DAD"/>
    <w:multiLevelType w:val="hybridMultilevel"/>
    <w:tmpl w:val="D87496E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2C1017C5"/>
    <w:multiLevelType w:val="hybridMultilevel"/>
    <w:tmpl w:val="DEA64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CFE3E74"/>
    <w:multiLevelType w:val="multilevel"/>
    <w:tmpl w:val="3A1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F6294"/>
    <w:multiLevelType w:val="hybridMultilevel"/>
    <w:tmpl w:val="12BAE252"/>
    <w:lvl w:ilvl="0" w:tplc="EAD2F95C">
      <w:start w:val="1"/>
      <w:numFmt w:val="decimal"/>
      <w:lvlText w:val="%1."/>
      <w:lvlJc w:val="left"/>
      <w:pPr>
        <w:ind w:left="360" w:hanging="360"/>
      </w:pPr>
      <w:rPr>
        <w:rFonts w:ascii="Arial" w:eastAsiaTheme="minorEastAsia" w:hAnsi="Arial" w:cs="Arial"/>
        <w:sz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F225C52"/>
    <w:multiLevelType w:val="multilevel"/>
    <w:tmpl w:val="19D20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100253"/>
    <w:multiLevelType w:val="multilevel"/>
    <w:tmpl w:val="B43CF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3139F"/>
    <w:multiLevelType w:val="hybridMultilevel"/>
    <w:tmpl w:val="66380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7B0E34"/>
    <w:multiLevelType w:val="hybridMultilevel"/>
    <w:tmpl w:val="47E8E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242303"/>
    <w:multiLevelType w:val="multilevel"/>
    <w:tmpl w:val="A36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F45E7"/>
    <w:multiLevelType w:val="hybridMultilevel"/>
    <w:tmpl w:val="D52CB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226C1B"/>
    <w:multiLevelType w:val="multilevel"/>
    <w:tmpl w:val="5FC8FCE8"/>
    <w:lvl w:ilvl="0">
      <w:start w:val="1"/>
      <w:numFmt w:val="decimal"/>
      <w:lvlText w:val="%1."/>
      <w:lvlJc w:val="left"/>
      <w:pPr>
        <w:ind w:left="1080" w:hanging="720"/>
      </w:pPr>
    </w:lvl>
    <w:lvl w:ilvl="1">
      <w:start w:val="1"/>
      <w:numFmt w:val="decimal"/>
      <w:isLgl/>
      <w:lvlText w:val="%1.%2."/>
      <w:lvlJc w:val="left"/>
      <w:pPr>
        <w:ind w:left="1080" w:hanging="720"/>
      </w:pPr>
    </w:lvl>
    <w:lvl w:ilvl="2">
      <w:start w:val="1"/>
      <w:numFmt w:val="decimal"/>
      <w:isLgl/>
      <w:lvlText w:val="%1.%2.%3."/>
      <w:lvlJc w:val="left"/>
      <w:pPr>
        <w:ind w:left="1440" w:hanging="108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47" w15:restartNumberingAfterBreak="0">
    <w:nsid w:val="3B376151"/>
    <w:multiLevelType w:val="multilevel"/>
    <w:tmpl w:val="75F49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F6757"/>
    <w:multiLevelType w:val="multilevel"/>
    <w:tmpl w:val="C0065D5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9" w15:restartNumberingAfterBreak="0">
    <w:nsid w:val="3CDC0C27"/>
    <w:multiLevelType w:val="multilevel"/>
    <w:tmpl w:val="B87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33549"/>
    <w:multiLevelType w:val="hybridMultilevel"/>
    <w:tmpl w:val="6DD0649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1727CD2"/>
    <w:multiLevelType w:val="multilevel"/>
    <w:tmpl w:val="B9D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8C5815"/>
    <w:multiLevelType w:val="multilevel"/>
    <w:tmpl w:val="28969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172D2"/>
    <w:multiLevelType w:val="multilevel"/>
    <w:tmpl w:val="7CF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D79ED"/>
    <w:multiLevelType w:val="multilevel"/>
    <w:tmpl w:val="B94C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CD5C28"/>
    <w:multiLevelType w:val="hybridMultilevel"/>
    <w:tmpl w:val="13A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D1799E"/>
    <w:multiLevelType w:val="hybridMultilevel"/>
    <w:tmpl w:val="FAC0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CD0E03"/>
    <w:multiLevelType w:val="hybridMultilevel"/>
    <w:tmpl w:val="884C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A600FEA"/>
    <w:multiLevelType w:val="hybridMultilevel"/>
    <w:tmpl w:val="40E87B0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C117D6A"/>
    <w:multiLevelType w:val="hybridMultilevel"/>
    <w:tmpl w:val="4F2E0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CC1459A"/>
    <w:multiLevelType w:val="multilevel"/>
    <w:tmpl w:val="E0F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54D1B"/>
    <w:multiLevelType w:val="multilevel"/>
    <w:tmpl w:val="2E6432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50DE139A"/>
    <w:multiLevelType w:val="multilevel"/>
    <w:tmpl w:val="7450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C177AE"/>
    <w:multiLevelType w:val="hybridMultilevel"/>
    <w:tmpl w:val="437C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3F93E27"/>
    <w:multiLevelType w:val="hybridMultilevel"/>
    <w:tmpl w:val="17BC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C5390D"/>
    <w:multiLevelType w:val="hybridMultilevel"/>
    <w:tmpl w:val="D01405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6" w15:restartNumberingAfterBreak="0">
    <w:nsid w:val="55EC790C"/>
    <w:multiLevelType w:val="multilevel"/>
    <w:tmpl w:val="07B6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F14D76"/>
    <w:multiLevelType w:val="hybridMultilevel"/>
    <w:tmpl w:val="D26885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5F3978"/>
    <w:multiLevelType w:val="multilevel"/>
    <w:tmpl w:val="D6365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E276DA"/>
    <w:multiLevelType w:val="hybridMultilevel"/>
    <w:tmpl w:val="91A010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701236"/>
    <w:multiLevelType w:val="multilevel"/>
    <w:tmpl w:val="A9EC3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8B6FB0"/>
    <w:multiLevelType w:val="multilevel"/>
    <w:tmpl w:val="E59290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5C5A20FF"/>
    <w:multiLevelType w:val="multilevel"/>
    <w:tmpl w:val="0806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4B380A"/>
    <w:multiLevelType w:val="hybridMultilevel"/>
    <w:tmpl w:val="26D41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B04602"/>
    <w:multiLevelType w:val="multilevel"/>
    <w:tmpl w:val="1F02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FC1DD5"/>
    <w:multiLevelType w:val="hybridMultilevel"/>
    <w:tmpl w:val="3EAE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0978F4"/>
    <w:multiLevelType w:val="hybridMultilevel"/>
    <w:tmpl w:val="1472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87112A"/>
    <w:multiLevelType w:val="hybridMultilevel"/>
    <w:tmpl w:val="3A8C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3F1972"/>
    <w:multiLevelType w:val="multilevel"/>
    <w:tmpl w:val="A18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612563"/>
    <w:multiLevelType w:val="multilevel"/>
    <w:tmpl w:val="F7A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5B010E"/>
    <w:multiLevelType w:val="hybridMultilevel"/>
    <w:tmpl w:val="6AA6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2E6843"/>
    <w:multiLevelType w:val="hybridMultilevel"/>
    <w:tmpl w:val="FB5A4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D6E690B"/>
    <w:multiLevelType w:val="multilevel"/>
    <w:tmpl w:val="224AF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F6B231B"/>
    <w:multiLevelType w:val="hybridMultilevel"/>
    <w:tmpl w:val="10EE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F424FD"/>
    <w:multiLevelType w:val="hybridMultilevel"/>
    <w:tmpl w:val="756421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21A25A6"/>
    <w:multiLevelType w:val="multilevel"/>
    <w:tmpl w:val="FE6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3050E1"/>
    <w:multiLevelType w:val="hybridMultilevel"/>
    <w:tmpl w:val="00F2B7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6AB4243"/>
    <w:multiLevelType w:val="hybridMultilevel"/>
    <w:tmpl w:val="6C1CC8A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8" w15:restartNumberingAfterBreak="0">
    <w:nsid w:val="76F030A5"/>
    <w:multiLevelType w:val="hybridMultilevel"/>
    <w:tmpl w:val="6242D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71C49D8"/>
    <w:multiLevelType w:val="hybridMultilevel"/>
    <w:tmpl w:val="3888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72934D5"/>
    <w:multiLevelType w:val="hybridMultilevel"/>
    <w:tmpl w:val="3904B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912A42"/>
    <w:multiLevelType w:val="hybridMultilevel"/>
    <w:tmpl w:val="E0AC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9032DB3"/>
    <w:multiLevelType w:val="multilevel"/>
    <w:tmpl w:val="DCDA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503483"/>
    <w:multiLevelType w:val="multilevel"/>
    <w:tmpl w:val="851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CF2B4D"/>
    <w:multiLevelType w:val="hybridMultilevel"/>
    <w:tmpl w:val="BCB046BE"/>
    <w:lvl w:ilvl="0" w:tplc="497A21A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B2C17C6"/>
    <w:multiLevelType w:val="hybridMultilevel"/>
    <w:tmpl w:val="5D52A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7BDD12F1"/>
    <w:multiLevelType w:val="hybridMultilevel"/>
    <w:tmpl w:val="9196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F8221D"/>
    <w:multiLevelType w:val="multilevel"/>
    <w:tmpl w:val="DF06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BD0BFC"/>
    <w:multiLevelType w:val="hybridMultilevel"/>
    <w:tmpl w:val="C63C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BE3694"/>
    <w:multiLevelType w:val="hybridMultilevel"/>
    <w:tmpl w:val="311C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00009C"/>
    <w:multiLevelType w:val="hybridMultilevel"/>
    <w:tmpl w:val="C0C4B6C0"/>
    <w:lvl w:ilvl="0" w:tplc="8708A52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831873815">
    <w:abstractNumId w:val="94"/>
  </w:num>
  <w:num w:numId="2" w16cid:durableId="1960840426">
    <w:abstractNumId w:val="11"/>
  </w:num>
  <w:num w:numId="3" w16cid:durableId="1549300179">
    <w:abstractNumId w:val="84"/>
  </w:num>
  <w:num w:numId="4" w16cid:durableId="1213690892">
    <w:abstractNumId w:val="59"/>
  </w:num>
  <w:num w:numId="5" w16cid:durableId="1082021204">
    <w:abstractNumId w:val="16"/>
  </w:num>
  <w:num w:numId="6" w16cid:durableId="1455516233">
    <w:abstractNumId w:val="57"/>
  </w:num>
  <w:num w:numId="7" w16cid:durableId="834607347">
    <w:abstractNumId w:val="56"/>
  </w:num>
  <w:num w:numId="8" w16cid:durableId="799302922">
    <w:abstractNumId w:val="90"/>
  </w:num>
  <w:num w:numId="9" w16cid:durableId="218321971">
    <w:abstractNumId w:val="76"/>
  </w:num>
  <w:num w:numId="10" w16cid:durableId="861284817">
    <w:abstractNumId w:val="83"/>
  </w:num>
  <w:num w:numId="11" w16cid:durableId="1190073335">
    <w:abstractNumId w:val="13"/>
  </w:num>
  <w:num w:numId="12" w16cid:durableId="1871799519">
    <w:abstractNumId w:val="81"/>
  </w:num>
  <w:num w:numId="13" w16cid:durableId="1808204722">
    <w:abstractNumId w:val="27"/>
  </w:num>
  <w:num w:numId="14" w16cid:durableId="2054111541">
    <w:abstractNumId w:val="51"/>
  </w:num>
  <w:num w:numId="15" w16cid:durableId="419645670">
    <w:abstractNumId w:val="37"/>
  </w:num>
  <w:num w:numId="16" w16cid:durableId="759377907">
    <w:abstractNumId w:val="55"/>
  </w:num>
  <w:num w:numId="17" w16cid:durableId="1362122860">
    <w:abstractNumId w:val="67"/>
  </w:num>
  <w:num w:numId="18" w16cid:durableId="1918439919">
    <w:abstractNumId w:val="43"/>
  </w:num>
  <w:num w:numId="19" w16cid:durableId="633948965">
    <w:abstractNumId w:val="99"/>
  </w:num>
  <w:num w:numId="20" w16cid:durableId="910886677">
    <w:abstractNumId w:val="64"/>
  </w:num>
  <w:num w:numId="21" w16cid:durableId="1475756814">
    <w:abstractNumId w:val="49"/>
  </w:num>
  <w:num w:numId="22" w16cid:durableId="2013800889">
    <w:abstractNumId w:val="73"/>
  </w:num>
  <w:num w:numId="23" w16cid:durableId="236550631">
    <w:abstractNumId w:val="20"/>
  </w:num>
  <w:num w:numId="24" w16cid:durableId="1196850200">
    <w:abstractNumId w:val="77"/>
  </w:num>
  <w:num w:numId="25" w16cid:durableId="851648113">
    <w:abstractNumId w:val="2"/>
  </w:num>
  <w:num w:numId="26" w16cid:durableId="809900067">
    <w:abstractNumId w:val="45"/>
  </w:num>
  <w:num w:numId="27" w16cid:durableId="2002195940">
    <w:abstractNumId w:val="15"/>
  </w:num>
  <w:num w:numId="28" w16cid:durableId="1500922958">
    <w:abstractNumId w:val="34"/>
  </w:num>
  <w:num w:numId="29" w16cid:durableId="1824155110">
    <w:abstractNumId w:val="96"/>
  </w:num>
  <w:num w:numId="30" w16cid:durableId="864057490">
    <w:abstractNumId w:val="69"/>
  </w:num>
  <w:num w:numId="31" w16cid:durableId="385764778">
    <w:abstractNumId w:val="78"/>
  </w:num>
  <w:num w:numId="32" w16cid:durableId="1788815925">
    <w:abstractNumId w:val="44"/>
  </w:num>
  <w:num w:numId="33" w16cid:durableId="1965304570">
    <w:abstractNumId w:val="53"/>
  </w:num>
  <w:num w:numId="34" w16cid:durableId="1285888874">
    <w:abstractNumId w:val="31"/>
  </w:num>
  <w:num w:numId="35" w16cid:durableId="1419332309">
    <w:abstractNumId w:val="25"/>
  </w:num>
  <w:num w:numId="36" w16cid:durableId="1984045394">
    <w:abstractNumId w:val="39"/>
  </w:num>
  <w:num w:numId="37" w16cid:durableId="1538741249">
    <w:abstractNumId w:val="48"/>
  </w:num>
  <w:num w:numId="38" w16cid:durableId="2017342575">
    <w:abstractNumId w:val="17"/>
  </w:num>
  <w:num w:numId="39" w16cid:durableId="591428873">
    <w:abstractNumId w:val="79"/>
  </w:num>
  <w:num w:numId="40" w16cid:durableId="998926092">
    <w:abstractNumId w:val="32"/>
  </w:num>
  <w:num w:numId="41" w16cid:durableId="1181893150">
    <w:abstractNumId w:val="8"/>
  </w:num>
  <w:num w:numId="42" w16cid:durableId="619918736">
    <w:abstractNumId w:val="60"/>
  </w:num>
  <w:num w:numId="43" w16cid:durableId="876501661">
    <w:abstractNumId w:val="6"/>
  </w:num>
  <w:num w:numId="44" w16cid:durableId="1163819332">
    <w:abstractNumId w:val="1"/>
  </w:num>
  <w:num w:numId="45" w16cid:durableId="821970849">
    <w:abstractNumId w:val="14"/>
  </w:num>
  <w:num w:numId="46" w16cid:durableId="743181822">
    <w:abstractNumId w:val="52"/>
  </w:num>
  <w:num w:numId="47" w16cid:durableId="1062480333">
    <w:abstractNumId w:val="85"/>
  </w:num>
  <w:num w:numId="48" w16cid:durableId="873034005">
    <w:abstractNumId w:val="95"/>
  </w:num>
  <w:num w:numId="49" w16cid:durableId="1222911027">
    <w:abstractNumId w:val="87"/>
  </w:num>
  <w:num w:numId="50" w16cid:durableId="839933564">
    <w:abstractNumId w:val="36"/>
  </w:num>
  <w:num w:numId="51" w16cid:durableId="646469402">
    <w:abstractNumId w:val="100"/>
  </w:num>
  <w:num w:numId="52" w16cid:durableId="974335054">
    <w:abstractNumId w:val="91"/>
  </w:num>
  <w:num w:numId="53" w16cid:durableId="1325278421">
    <w:abstractNumId w:val="38"/>
  </w:num>
  <w:num w:numId="54" w16cid:durableId="531767176">
    <w:abstractNumId w:val="75"/>
  </w:num>
  <w:num w:numId="55" w16cid:durableId="715735160">
    <w:abstractNumId w:val="80"/>
  </w:num>
  <w:num w:numId="56" w16cid:durableId="264001922">
    <w:abstractNumId w:val="24"/>
  </w:num>
  <w:num w:numId="57" w16cid:durableId="1294212864">
    <w:abstractNumId w:val="89"/>
  </w:num>
  <w:num w:numId="58" w16cid:durableId="1660885769">
    <w:abstractNumId w:val="63"/>
  </w:num>
  <w:num w:numId="59" w16cid:durableId="448547384">
    <w:abstractNumId w:val="98"/>
  </w:num>
  <w:num w:numId="60" w16cid:durableId="91703475">
    <w:abstractNumId w:val="42"/>
  </w:num>
  <w:num w:numId="61" w16cid:durableId="531234898">
    <w:abstractNumId w:val="12"/>
  </w:num>
  <w:num w:numId="62" w16cid:durableId="932250115">
    <w:abstractNumId w:val="22"/>
  </w:num>
  <w:num w:numId="63" w16cid:durableId="1057507064">
    <w:abstractNumId w:val="61"/>
  </w:num>
  <w:num w:numId="64" w16cid:durableId="4862782">
    <w:abstractNumId w:val="35"/>
  </w:num>
  <w:num w:numId="65" w16cid:durableId="19085232">
    <w:abstractNumId w:val="28"/>
  </w:num>
  <w:num w:numId="66" w16cid:durableId="951203576">
    <w:abstractNumId w:val="82"/>
  </w:num>
  <w:num w:numId="67" w16cid:durableId="1774862930">
    <w:abstractNumId w:val="3"/>
  </w:num>
  <w:num w:numId="68" w16cid:durableId="1391147177">
    <w:abstractNumId w:val="66"/>
  </w:num>
  <w:num w:numId="69" w16cid:durableId="1037051976">
    <w:abstractNumId w:val="92"/>
  </w:num>
  <w:num w:numId="70" w16cid:durableId="1750272963">
    <w:abstractNumId w:val="23"/>
  </w:num>
  <w:num w:numId="71" w16cid:durableId="362292372">
    <w:abstractNumId w:val="47"/>
  </w:num>
  <w:num w:numId="72" w16cid:durableId="724716155">
    <w:abstractNumId w:val="26"/>
  </w:num>
  <w:num w:numId="73" w16cid:durableId="704329177">
    <w:abstractNumId w:val="0"/>
  </w:num>
  <w:num w:numId="74" w16cid:durableId="196936433">
    <w:abstractNumId w:val="4"/>
  </w:num>
  <w:num w:numId="75" w16cid:durableId="103427415">
    <w:abstractNumId w:val="30"/>
  </w:num>
  <w:num w:numId="76" w16cid:durableId="1807048638">
    <w:abstractNumId w:val="10"/>
  </w:num>
  <w:num w:numId="77" w16cid:durableId="268238932">
    <w:abstractNumId w:val="33"/>
  </w:num>
  <w:num w:numId="78" w16cid:durableId="1029379408">
    <w:abstractNumId w:val="21"/>
  </w:num>
  <w:num w:numId="79" w16cid:durableId="80689138">
    <w:abstractNumId w:val="29"/>
  </w:num>
  <w:num w:numId="80" w16cid:durableId="14783745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2525488">
    <w:abstractNumId w:val="72"/>
  </w:num>
  <w:num w:numId="82" w16cid:durableId="1757362331">
    <w:abstractNumId w:val="54"/>
  </w:num>
  <w:num w:numId="83" w16cid:durableId="2010063151">
    <w:abstractNumId w:val="41"/>
  </w:num>
  <w:num w:numId="84" w16cid:durableId="737171726">
    <w:abstractNumId w:val="97"/>
  </w:num>
  <w:num w:numId="85" w16cid:durableId="127163011">
    <w:abstractNumId w:val="7"/>
  </w:num>
  <w:num w:numId="86" w16cid:durableId="93552674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086921476">
    <w:abstractNumId w:val="68"/>
  </w:num>
  <w:num w:numId="88" w16cid:durableId="348414104">
    <w:abstractNumId w:val="18"/>
  </w:num>
  <w:num w:numId="89" w16cid:durableId="1326322484">
    <w:abstractNumId w:val="74"/>
  </w:num>
  <w:num w:numId="90" w16cid:durableId="1806192233">
    <w:abstractNumId w:val="70"/>
  </w:num>
  <w:num w:numId="91" w16cid:durableId="1274632262">
    <w:abstractNumId w:val="40"/>
  </w:num>
  <w:num w:numId="92" w16cid:durableId="1460610534">
    <w:abstractNumId w:val="62"/>
  </w:num>
  <w:num w:numId="93" w16cid:durableId="2037847050">
    <w:abstractNumId w:val="86"/>
  </w:num>
  <w:num w:numId="94" w16cid:durableId="814688052">
    <w:abstractNumId w:val="58"/>
  </w:num>
  <w:num w:numId="95" w16cid:durableId="963777918">
    <w:abstractNumId w:val="71"/>
  </w:num>
  <w:num w:numId="96" w16cid:durableId="974457220">
    <w:abstractNumId w:val="5"/>
  </w:num>
  <w:num w:numId="97" w16cid:durableId="194318371">
    <w:abstractNumId w:val="50"/>
  </w:num>
  <w:num w:numId="98" w16cid:durableId="1834442704">
    <w:abstractNumId w:val="9"/>
  </w:num>
  <w:num w:numId="99" w16cid:durableId="1114861800">
    <w:abstractNumId w:val="65"/>
  </w:num>
  <w:num w:numId="100" w16cid:durableId="328678768">
    <w:abstractNumId w:val="93"/>
  </w:num>
  <w:num w:numId="101" w16cid:durableId="48194217">
    <w:abstractNumId w:val="88"/>
  </w:num>
  <w:numIdMacAtCleanup w:val="1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ul Gautam">
    <w15:presenceInfo w15:providerId="AD" w15:userId="S::113921@strides.com::6d3ef089-7abe-4c25-9020-014128c8f245"/>
  </w15:person>
  <w15:person w15:author="Sidharth Ashish Biswal (IN)">
    <w15:presenceInfo w15:providerId="AD" w15:userId="S::sidharth.ashish.biswal@pwc.com::a151cc1c-7f79-42a1-8912-aaca577afe32"/>
  </w15:person>
  <w15:person w15:author="sidharth.ashish.biswal@pwc.com">
    <w15:presenceInfo w15:providerId="AD" w15:userId="S::urn:spo:guest#sidharth.ashish.biswal@pwc.com::"/>
  </w15:person>
  <w15:person w15:author="Merlin Mariam Varghese (IN)">
    <w15:presenceInfo w15:providerId="AD" w15:userId="S::merlin.mariam.varghese@pwc.com::c6eb6c39-8dae-4336-943d-301b1ff6f693"/>
  </w15:person>
  <w15:person w15:author="Nupur Mishra">
    <w15:presenceInfo w15:providerId="AD" w15:userId="S::113160@strides.com::fa80c7c8-c172-4c86-a5ea-78a3c79e8eef"/>
  </w15:person>
  <w15:person w15:author="Anusha Adharapurapu (IN)">
    <w15:presenceInfo w15:providerId="AD" w15:userId="S::anusha.adharapurapu@pwc.com::ee03848e-77f2-4a3e-875b-6c601a0bddf2"/>
  </w15:person>
  <w15:person w15:author="PRIYANKA Aggarwal (IN)">
    <w15:presenceInfo w15:providerId="AD" w15:userId="S::priyanka.p.aggarwal@pwc.com::ef925bb2-6b2e-43f1-b0bd-a97a33c3fcc4"/>
  </w15:person>
  <w15:person w15:author="PwC">
    <w15:presenceInfo w15:providerId="None" w15:userId="PwC"/>
  </w15:person>
  <w15:person w15:author="Harshit Chawla (IN)">
    <w15:presenceInfo w15:providerId="AD" w15:userId="S::harshit.chawla@pwc.com::7aa3d1d9-fc44-420b-9b8f-c253dd4366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B8"/>
    <w:rsid w:val="000345BD"/>
    <w:rsid w:val="00085AF6"/>
    <w:rsid w:val="000D4893"/>
    <w:rsid w:val="000F5596"/>
    <w:rsid w:val="00130C4F"/>
    <w:rsid w:val="00142E21"/>
    <w:rsid w:val="00144689"/>
    <w:rsid w:val="00146FF1"/>
    <w:rsid w:val="0015368A"/>
    <w:rsid w:val="00190A13"/>
    <w:rsid w:val="001B0E81"/>
    <w:rsid w:val="001E507A"/>
    <w:rsid w:val="001F282F"/>
    <w:rsid w:val="001F5F8B"/>
    <w:rsid w:val="00240A63"/>
    <w:rsid w:val="00260B67"/>
    <w:rsid w:val="002B2FE2"/>
    <w:rsid w:val="002E68DE"/>
    <w:rsid w:val="003078E5"/>
    <w:rsid w:val="00320E52"/>
    <w:rsid w:val="0037760A"/>
    <w:rsid w:val="00431E7A"/>
    <w:rsid w:val="004413CF"/>
    <w:rsid w:val="00454EF1"/>
    <w:rsid w:val="0048463E"/>
    <w:rsid w:val="00491DF9"/>
    <w:rsid w:val="00493BB6"/>
    <w:rsid w:val="004A263D"/>
    <w:rsid w:val="004B7FD0"/>
    <w:rsid w:val="004F119B"/>
    <w:rsid w:val="00527C3C"/>
    <w:rsid w:val="00536A5F"/>
    <w:rsid w:val="0058085F"/>
    <w:rsid w:val="005D4416"/>
    <w:rsid w:val="00600D7E"/>
    <w:rsid w:val="006264BE"/>
    <w:rsid w:val="006439E4"/>
    <w:rsid w:val="00652732"/>
    <w:rsid w:val="006A15FB"/>
    <w:rsid w:val="00705E23"/>
    <w:rsid w:val="00746442"/>
    <w:rsid w:val="007844C6"/>
    <w:rsid w:val="008436C1"/>
    <w:rsid w:val="008653D1"/>
    <w:rsid w:val="00870CE5"/>
    <w:rsid w:val="008B3DAC"/>
    <w:rsid w:val="00900E3D"/>
    <w:rsid w:val="00906FD1"/>
    <w:rsid w:val="009207B8"/>
    <w:rsid w:val="00980E5A"/>
    <w:rsid w:val="00994D96"/>
    <w:rsid w:val="009F790A"/>
    <w:rsid w:val="00A53F8C"/>
    <w:rsid w:val="00AB4D88"/>
    <w:rsid w:val="00B17476"/>
    <w:rsid w:val="00B35861"/>
    <w:rsid w:val="00B3774D"/>
    <w:rsid w:val="00B90762"/>
    <w:rsid w:val="00B94489"/>
    <w:rsid w:val="00C025E7"/>
    <w:rsid w:val="00C030EB"/>
    <w:rsid w:val="00C36DCF"/>
    <w:rsid w:val="00C511BC"/>
    <w:rsid w:val="00C67158"/>
    <w:rsid w:val="00C85D4A"/>
    <w:rsid w:val="00D305F7"/>
    <w:rsid w:val="00D31B1E"/>
    <w:rsid w:val="00D57247"/>
    <w:rsid w:val="00D87ECA"/>
    <w:rsid w:val="00E5596A"/>
    <w:rsid w:val="00E82346"/>
    <w:rsid w:val="00E9748F"/>
    <w:rsid w:val="00EE360E"/>
    <w:rsid w:val="00F11D99"/>
    <w:rsid w:val="00F21351"/>
    <w:rsid w:val="00F96262"/>
    <w:rsid w:val="00FA0860"/>
    <w:rsid w:val="00FA09D1"/>
    <w:rsid w:val="00FF5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8CAA"/>
  <w15:chartTrackingRefBased/>
  <w15:docId w15:val="{1AAB42CE-838D-4F0F-8957-4D2A3540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7B8"/>
    <w:pPr>
      <w:suppressAutoHyphens/>
      <w:spacing w:after="0" w:line="240" w:lineRule="auto"/>
    </w:pPr>
    <w:rPr>
      <w:rFonts w:ascii="Times New Roman" w:eastAsia="Times New Roman" w:hAnsi="Times New Roman" w:cs="Times New Roman"/>
      <w:kern w:val="0"/>
      <w:sz w:val="20"/>
      <w:szCs w:val="20"/>
      <w:lang w:val="en-GB" w:eastAsia="en-IN"/>
      <w14:ligatures w14:val="none"/>
    </w:rPr>
  </w:style>
  <w:style w:type="paragraph" w:styleId="Heading1">
    <w:name w:val="heading 1"/>
    <w:basedOn w:val="Normal"/>
    <w:next w:val="Normal"/>
    <w:link w:val="Heading1Char"/>
    <w:uiPriority w:val="9"/>
    <w:qFormat/>
    <w:rsid w:val="00920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0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0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0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20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207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207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207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207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0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0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0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20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20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207B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20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207B8"/>
    <w:rPr>
      <w:rFonts w:eastAsiaTheme="majorEastAsia" w:cstheme="majorBidi"/>
      <w:color w:val="272727" w:themeColor="text1" w:themeTint="D8"/>
    </w:rPr>
  </w:style>
  <w:style w:type="paragraph" w:styleId="Title">
    <w:name w:val="Title"/>
    <w:basedOn w:val="Normal"/>
    <w:next w:val="Normal"/>
    <w:link w:val="TitleChar"/>
    <w:uiPriority w:val="10"/>
    <w:qFormat/>
    <w:rsid w:val="009207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7B8"/>
    <w:pPr>
      <w:spacing w:before="160"/>
      <w:jc w:val="center"/>
    </w:pPr>
    <w:rPr>
      <w:i/>
      <w:iCs/>
      <w:color w:val="404040" w:themeColor="text1" w:themeTint="BF"/>
    </w:rPr>
  </w:style>
  <w:style w:type="character" w:customStyle="1" w:styleId="QuoteChar">
    <w:name w:val="Quote Char"/>
    <w:basedOn w:val="DefaultParagraphFont"/>
    <w:link w:val="Quote"/>
    <w:uiPriority w:val="29"/>
    <w:rsid w:val="009207B8"/>
    <w:rPr>
      <w:i/>
      <w:iCs/>
      <w:color w:val="404040" w:themeColor="text1" w:themeTint="BF"/>
    </w:rPr>
  </w:style>
  <w:style w:type="paragraph" w:styleId="ListParagraph">
    <w:name w:val="List Paragraph"/>
    <w:aliases w:val="Annexure,List Paragraph1,heading 9,Bullet 05,Colorful List - Accent 11,Heading 91,SCC-List Paragraph,List Paragraph 2,References,Liste 1,Lvl 1 Bullet,SD JURIDIQUE TITRE 5,WinDForce-Letter,Johan bulletList Paragraph,Resume Title,heading 4"/>
    <w:basedOn w:val="Normal"/>
    <w:link w:val="ListParagraphChar"/>
    <w:uiPriority w:val="34"/>
    <w:qFormat/>
    <w:rsid w:val="009207B8"/>
    <w:pPr>
      <w:ind w:left="720"/>
      <w:contextualSpacing/>
    </w:pPr>
  </w:style>
  <w:style w:type="character" w:styleId="IntenseEmphasis">
    <w:name w:val="Intense Emphasis"/>
    <w:basedOn w:val="DefaultParagraphFont"/>
    <w:uiPriority w:val="21"/>
    <w:qFormat/>
    <w:rsid w:val="009207B8"/>
    <w:rPr>
      <w:i/>
      <w:iCs/>
      <w:color w:val="2F5496" w:themeColor="accent1" w:themeShade="BF"/>
    </w:rPr>
  </w:style>
  <w:style w:type="paragraph" w:styleId="IntenseQuote">
    <w:name w:val="Intense Quote"/>
    <w:basedOn w:val="Normal"/>
    <w:next w:val="Normal"/>
    <w:link w:val="IntenseQuoteChar"/>
    <w:uiPriority w:val="30"/>
    <w:qFormat/>
    <w:rsid w:val="00920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7B8"/>
    <w:rPr>
      <w:i/>
      <w:iCs/>
      <w:color w:val="2F5496" w:themeColor="accent1" w:themeShade="BF"/>
    </w:rPr>
  </w:style>
  <w:style w:type="character" w:styleId="IntenseReference">
    <w:name w:val="Intense Reference"/>
    <w:basedOn w:val="DefaultParagraphFont"/>
    <w:uiPriority w:val="32"/>
    <w:qFormat/>
    <w:rsid w:val="009207B8"/>
    <w:rPr>
      <w:b/>
      <w:bCs/>
      <w:smallCaps/>
      <w:color w:val="2F5496" w:themeColor="accent1" w:themeShade="BF"/>
      <w:spacing w:val="5"/>
    </w:rPr>
  </w:style>
  <w:style w:type="paragraph" w:styleId="FootnoteText">
    <w:name w:val="footnote text"/>
    <w:basedOn w:val="Normal"/>
    <w:link w:val="FootnoteTextChar"/>
    <w:uiPriority w:val="99"/>
    <w:unhideWhenUsed/>
    <w:rsid w:val="009207B8"/>
    <w:pPr>
      <w:suppressAutoHyphens w:val="0"/>
    </w:pPr>
    <w:rPr>
      <w:rFonts w:ascii="Calibri" w:eastAsiaTheme="minorEastAsia" w:hAnsi="Calibri" w:cs="Calibri"/>
      <w:lang w:eastAsia="ja-JP"/>
    </w:rPr>
  </w:style>
  <w:style w:type="character" w:customStyle="1" w:styleId="FootnoteTextChar">
    <w:name w:val="Footnote Text Char"/>
    <w:basedOn w:val="DefaultParagraphFont"/>
    <w:link w:val="FootnoteText"/>
    <w:uiPriority w:val="99"/>
    <w:rsid w:val="009207B8"/>
    <w:rPr>
      <w:rFonts w:ascii="Calibri" w:eastAsiaTheme="minorEastAsia" w:hAnsi="Calibri" w:cs="Calibri"/>
      <w:kern w:val="0"/>
      <w:sz w:val="20"/>
      <w:szCs w:val="20"/>
      <w:lang w:val="en-GB" w:eastAsia="ja-JP"/>
      <w14:ligatures w14:val="none"/>
    </w:rPr>
  </w:style>
  <w:style w:type="character" w:styleId="FootnoteReference">
    <w:name w:val="footnote reference"/>
    <w:basedOn w:val="DefaultParagraphFont"/>
    <w:uiPriority w:val="99"/>
    <w:semiHidden/>
    <w:unhideWhenUsed/>
    <w:rsid w:val="009207B8"/>
    <w:rPr>
      <w:vertAlign w:val="superscript"/>
    </w:rPr>
  </w:style>
  <w:style w:type="table" w:styleId="TableGrid">
    <w:name w:val="Table Grid"/>
    <w:basedOn w:val="TableNormal"/>
    <w:uiPriority w:val="59"/>
    <w:rsid w:val="00FA09D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09D1"/>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idesIRStyle">
    <w:name w:val="Strides IR Style"/>
    <w:basedOn w:val="Heading1"/>
    <w:link w:val="StridesIRStyleChar"/>
    <w:qFormat/>
    <w:rsid w:val="00FA09D1"/>
    <w:pPr>
      <w:suppressAutoHyphens w:val="0"/>
      <w:spacing w:line="278" w:lineRule="auto"/>
    </w:pPr>
    <w:rPr>
      <w:b/>
      <w:kern w:val="2"/>
      <w:sz w:val="44"/>
      <w:lang w:val="en-US" w:eastAsia="en-US"/>
      <w14:ligatures w14:val="standardContextual"/>
    </w:rPr>
  </w:style>
  <w:style w:type="character" w:customStyle="1" w:styleId="StridesIRStyleChar">
    <w:name w:val="Strides IR Style Char"/>
    <w:basedOn w:val="Heading1Char"/>
    <w:link w:val="StridesIRStyle"/>
    <w:rsid w:val="00FA09D1"/>
    <w:rPr>
      <w:rFonts w:asciiTheme="majorHAnsi" w:eastAsiaTheme="majorEastAsia" w:hAnsiTheme="majorHAnsi" w:cstheme="majorBidi"/>
      <w:b/>
      <w:color w:val="2F5496" w:themeColor="accent1" w:themeShade="BF"/>
      <w:sz w:val="44"/>
      <w:szCs w:val="40"/>
      <w:lang w:val="en-US"/>
    </w:rPr>
  </w:style>
  <w:style w:type="character" w:styleId="CommentReference">
    <w:name w:val="annotation reference"/>
    <w:basedOn w:val="DefaultParagraphFont"/>
    <w:uiPriority w:val="99"/>
    <w:semiHidden/>
    <w:unhideWhenUsed/>
    <w:rsid w:val="00FA09D1"/>
    <w:rPr>
      <w:sz w:val="16"/>
      <w:szCs w:val="16"/>
    </w:rPr>
  </w:style>
  <w:style w:type="paragraph" w:styleId="CommentText">
    <w:name w:val="annotation text"/>
    <w:basedOn w:val="Normal"/>
    <w:link w:val="CommentTextChar"/>
    <w:uiPriority w:val="99"/>
    <w:unhideWhenUsed/>
    <w:rsid w:val="00FA09D1"/>
    <w:pPr>
      <w:suppressAutoHyphens w:val="0"/>
      <w:spacing w:after="160"/>
    </w:pPr>
    <w:rPr>
      <w:rFonts w:asciiTheme="minorHAnsi" w:eastAsiaTheme="minorHAnsi" w:hAnsiTheme="minorHAnsi" w:cstheme="minorBidi"/>
      <w:kern w:val="2"/>
      <w:lang w:val="en-US" w:eastAsia="en-US"/>
      <w14:ligatures w14:val="standardContextual"/>
    </w:rPr>
  </w:style>
  <w:style w:type="character" w:customStyle="1" w:styleId="CommentTextChar">
    <w:name w:val="Comment Text Char"/>
    <w:basedOn w:val="DefaultParagraphFont"/>
    <w:link w:val="CommentText"/>
    <w:uiPriority w:val="99"/>
    <w:rsid w:val="00FA09D1"/>
    <w:rPr>
      <w:sz w:val="20"/>
      <w:szCs w:val="20"/>
      <w:lang w:val="en-US"/>
    </w:rPr>
  </w:style>
  <w:style w:type="character" w:styleId="Hyperlink">
    <w:name w:val="Hyperlink"/>
    <w:basedOn w:val="DefaultParagraphFont"/>
    <w:uiPriority w:val="99"/>
    <w:unhideWhenUsed/>
    <w:rsid w:val="00190A13"/>
    <w:rPr>
      <w:color w:val="0563C1" w:themeColor="hyperlink"/>
      <w:u w:val="single"/>
    </w:rPr>
  </w:style>
  <w:style w:type="character" w:customStyle="1" w:styleId="ListParagraphChar">
    <w:name w:val="List Paragraph Char"/>
    <w:aliases w:val="Annexure Char,List Paragraph1 Char,heading 9 Char,Bullet 05 Char,Colorful List - Accent 11 Char,Heading 91 Char,SCC-List Paragraph Char,List Paragraph 2 Char,References Char,Liste 1 Char,Lvl 1 Bullet Char,SD JURIDIQUE TITRE 5 Char"/>
    <w:link w:val="ListParagraph"/>
    <w:uiPriority w:val="34"/>
    <w:qFormat/>
    <w:rsid w:val="00190A13"/>
    <w:rPr>
      <w:rFonts w:ascii="Times New Roman" w:eastAsia="Times New Roman" w:hAnsi="Times New Roman" w:cs="Times New Roman"/>
      <w:kern w:val="0"/>
      <w:sz w:val="20"/>
      <w:szCs w:val="20"/>
      <w:lang w:val="en-GB" w:eastAsia="en-IN"/>
      <w14:ligatures w14:val="none"/>
    </w:rPr>
  </w:style>
  <w:style w:type="character" w:styleId="Mention">
    <w:name w:val="Mention"/>
    <w:basedOn w:val="DefaultParagraphFont"/>
    <w:uiPriority w:val="99"/>
    <w:unhideWhenUsed/>
    <w:rsid w:val="008653D1"/>
    <w:rPr>
      <w:color w:val="2B579A"/>
      <w:shd w:val="clear" w:color="auto" w:fill="E1DFDD"/>
    </w:rPr>
  </w:style>
  <w:style w:type="table" w:styleId="PlainTable2">
    <w:name w:val="Plain Table 2"/>
    <w:basedOn w:val="TableNormal"/>
    <w:uiPriority w:val="42"/>
    <w:rsid w:val="008653D1"/>
    <w:pPr>
      <w:spacing w:after="0" w:line="240" w:lineRule="auto"/>
    </w:pPr>
    <w:rPr>
      <w:rFonts w:eastAsiaTheme="minorEastAsia"/>
      <w:kern w:val="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f01">
    <w:name w:val="cf01"/>
    <w:basedOn w:val="DefaultParagraphFont"/>
    <w:rsid w:val="008653D1"/>
    <w:rPr>
      <w:rFonts w:ascii="Segoe UI" w:hAnsi="Segoe UI" w:cs="Segoe UI" w:hint="default"/>
      <w:sz w:val="18"/>
      <w:szCs w:val="18"/>
    </w:rPr>
  </w:style>
  <w:style w:type="paragraph" w:customStyle="1" w:styleId="paragraph">
    <w:name w:val="paragraph"/>
    <w:basedOn w:val="Normal"/>
    <w:rsid w:val="008653D1"/>
    <w:pPr>
      <w:suppressAutoHyphens w:val="0"/>
      <w:spacing w:before="100" w:beforeAutospacing="1" w:after="100" w:afterAutospacing="1"/>
    </w:pPr>
    <w:rPr>
      <w:sz w:val="24"/>
      <w:szCs w:val="24"/>
      <w:lang w:val="en-US" w:eastAsia="en-US"/>
    </w:rPr>
  </w:style>
  <w:style w:type="character" w:customStyle="1" w:styleId="normaltextrun">
    <w:name w:val="normaltextrun"/>
    <w:basedOn w:val="DefaultParagraphFont"/>
    <w:rsid w:val="008653D1"/>
  </w:style>
  <w:style w:type="table" w:customStyle="1" w:styleId="TableGrid1">
    <w:name w:val="Table Grid1"/>
    <w:basedOn w:val="TableNormal"/>
    <w:next w:val="TableGrid"/>
    <w:uiPriority w:val="39"/>
    <w:rsid w:val="008653D1"/>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8653D1"/>
    <w:pPr>
      <w:suppressAutoHyphens w:val="0"/>
      <w:spacing w:before="100" w:beforeAutospacing="1" w:after="100" w:afterAutospacing="1"/>
    </w:pPr>
    <w:rPr>
      <w:sz w:val="24"/>
      <w:szCs w:val="24"/>
      <w:lang w:val="en-IN"/>
    </w:rPr>
  </w:style>
  <w:style w:type="table" w:styleId="PlainTable4">
    <w:name w:val="Plain Table 4"/>
    <w:basedOn w:val="TableNormal"/>
    <w:uiPriority w:val="44"/>
    <w:rsid w:val="0058085F"/>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58085F"/>
    <w:pPr>
      <w:tabs>
        <w:tab w:val="center" w:pos="4513"/>
        <w:tab w:val="right" w:pos="9026"/>
      </w:tabs>
    </w:pPr>
  </w:style>
  <w:style w:type="character" w:customStyle="1" w:styleId="FooterChar">
    <w:name w:val="Footer Char"/>
    <w:basedOn w:val="DefaultParagraphFont"/>
    <w:link w:val="Footer"/>
    <w:uiPriority w:val="99"/>
    <w:rsid w:val="0058085F"/>
    <w:rPr>
      <w:rFonts w:ascii="Times New Roman" w:eastAsia="Times New Roman" w:hAnsi="Times New Roman" w:cs="Times New Roman"/>
      <w:kern w:val="0"/>
      <w:sz w:val="20"/>
      <w:szCs w:val="20"/>
      <w:lang w:val="en-GB" w:eastAsia="en-IN"/>
      <w14:ligatures w14:val="none"/>
    </w:rPr>
  </w:style>
  <w:style w:type="character" w:styleId="Strong">
    <w:name w:val="Strong"/>
    <w:basedOn w:val="DefaultParagraphFont"/>
    <w:uiPriority w:val="22"/>
    <w:qFormat/>
    <w:rsid w:val="0058085F"/>
    <w:rPr>
      <w:b/>
      <w:bCs/>
    </w:rPr>
  </w:style>
  <w:style w:type="table" w:styleId="GridTable4-Accent2">
    <w:name w:val="Grid Table 4 Accent 2"/>
    <w:basedOn w:val="TableNormal"/>
    <w:uiPriority w:val="49"/>
    <w:rsid w:val="0058085F"/>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2">
    <w:name w:val="Table Grid2"/>
    <w:basedOn w:val="TableNormal"/>
    <w:next w:val="TableGrid"/>
    <w:uiPriority w:val="39"/>
    <w:rsid w:val="0058085F"/>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119B"/>
    <w:pPr>
      <w:tabs>
        <w:tab w:val="center" w:pos="4513"/>
        <w:tab w:val="right" w:pos="9026"/>
      </w:tabs>
    </w:pPr>
  </w:style>
  <w:style w:type="character" w:customStyle="1" w:styleId="HeaderChar">
    <w:name w:val="Header Char"/>
    <w:basedOn w:val="DefaultParagraphFont"/>
    <w:link w:val="Header"/>
    <w:uiPriority w:val="99"/>
    <w:rsid w:val="004F119B"/>
    <w:rPr>
      <w:rFonts w:ascii="Times New Roman" w:eastAsia="Times New Roman" w:hAnsi="Times New Roman" w:cs="Times New Roman"/>
      <w:kern w:val="0"/>
      <w:sz w:val="20"/>
      <w:szCs w:val="20"/>
      <w:lang w:val="en-GB" w:eastAsia="en-IN"/>
      <w14:ligatures w14:val="none"/>
    </w:rPr>
  </w:style>
  <w:style w:type="paragraph" w:styleId="CommentSubject">
    <w:name w:val="annotation subject"/>
    <w:basedOn w:val="CommentText"/>
    <w:next w:val="CommentText"/>
    <w:link w:val="CommentSubjectChar"/>
    <w:uiPriority w:val="99"/>
    <w:semiHidden/>
    <w:unhideWhenUsed/>
    <w:rsid w:val="004F119B"/>
    <w:pPr>
      <w:suppressAutoHyphens/>
      <w:spacing w:after="0"/>
    </w:pPr>
    <w:rPr>
      <w:rFonts w:ascii="Times New Roman" w:eastAsia="Times New Roman" w:hAnsi="Times New Roman" w:cs="Times New Roman"/>
      <w:b/>
      <w:bCs/>
      <w:kern w:val="0"/>
      <w:lang w:val="en-GB" w:eastAsia="en-IN"/>
      <w14:ligatures w14:val="none"/>
    </w:rPr>
  </w:style>
  <w:style w:type="character" w:customStyle="1" w:styleId="CommentSubjectChar">
    <w:name w:val="Comment Subject Char"/>
    <w:basedOn w:val="CommentTextChar"/>
    <w:link w:val="CommentSubject"/>
    <w:uiPriority w:val="99"/>
    <w:semiHidden/>
    <w:rsid w:val="004F119B"/>
    <w:rPr>
      <w:rFonts w:ascii="Times New Roman" w:eastAsia="Times New Roman" w:hAnsi="Times New Roman" w:cs="Times New Roman"/>
      <w:b/>
      <w:bCs/>
      <w:kern w:val="0"/>
      <w:sz w:val="20"/>
      <w:szCs w:val="20"/>
      <w:lang w:val="en-GB" w:eastAsia="en-IN"/>
      <w14:ligatures w14:val="none"/>
    </w:rPr>
  </w:style>
  <w:style w:type="paragraph" w:styleId="BalloonText">
    <w:name w:val="Balloon Text"/>
    <w:basedOn w:val="Normal"/>
    <w:link w:val="BalloonTextChar"/>
    <w:uiPriority w:val="99"/>
    <w:semiHidden/>
    <w:unhideWhenUsed/>
    <w:rsid w:val="004F11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19B"/>
    <w:rPr>
      <w:rFonts w:ascii="Segoe UI" w:eastAsia="Times New Roman" w:hAnsi="Segoe UI" w:cs="Segoe UI"/>
      <w:kern w:val="0"/>
      <w:sz w:val="18"/>
      <w:szCs w:val="18"/>
      <w:lang w:val="en-GB" w:eastAsia="en-IN"/>
      <w14:ligatures w14:val="none"/>
    </w:rPr>
  </w:style>
  <w:style w:type="paragraph" w:customStyle="1" w:styleId="Style1">
    <w:name w:val="Style1"/>
    <w:basedOn w:val="Heading1"/>
    <w:link w:val="Style1Char"/>
    <w:qFormat/>
    <w:rsid w:val="004F119B"/>
    <w:pPr>
      <w:spacing w:before="240" w:after="0" w:line="276" w:lineRule="auto"/>
    </w:pPr>
    <w:rPr>
      <w:rFonts w:ascii="Arial" w:eastAsia="Georgia" w:hAnsi="Arial" w:cs="Georgia"/>
      <w:color w:val="13AA64"/>
      <w:szCs w:val="44"/>
      <w:lang w:val="en" w:eastAsia="ja-JP"/>
    </w:rPr>
  </w:style>
  <w:style w:type="character" w:customStyle="1" w:styleId="Style1Char">
    <w:name w:val="Style1 Char"/>
    <w:basedOn w:val="Heading1Char"/>
    <w:link w:val="Style1"/>
    <w:rsid w:val="004F119B"/>
    <w:rPr>
      <w:rFonts w:ascii="Arial" w:eastAsia="Georgia" w:hAnsi="Arial" w:cs="Georgia"/>
      <w:color w:val="13AA64"/>
      <w:kern w:val="0"/>
      <w:sz w:val="40"/>
      <w:szCs w:val="44"/>
      <w:lang w:val="en" w:eastAsia="ja-JP"/>
      <w14:ligatures w14:val="none"/>
    </w:rPr>
  </w:style>
  <w:style w:type="paragraph" w:customStyle="1" w:styleId="Style2">
    <w:name w:val="Style2"/>
    <w:basedOn w:val="Normal"/>
    <w:link w:val="Style2Char"/>
    <w:qFormat/>
    <w:rsid w:val="004F119B"/>
    <w:pPr>
      <w:suppressAutoHyphens w:val="0"/>
      <w:spacing w:line="276" w:lineRule="auto"/>
    </w:pPr>
    <w:rPr>
      <w:rFonts w:ascii="Arial" w:eastAsia="Arial" w:hAnsi="Arial" w:cs="Arial"/>
      <w:color w:val="3C78D8"/>
      <w:sz w:val="32"/>
      <w:szCs w:val="32"/>
      <w:lang w:val="en" w:eastAsia="ja-JP"/>
    </w:rPr>
  </w:style>
  <w:style w:type="character" w:customStyle="1" w:styleId="Style2Char">
    <w:name w:val="Style2 Char"/>
    <w:basedOn w:val="DefaultParagraphFont"/>
    <w:link w:val="Style2"/>
    <w:rsid w:val="004F119B"/>
    <w:rPr>
      <w:rFonts w:ascii="Arial" w:eastAsia="Arial" w:hAnsi="Arial" w:cs="Arial"/>
      <w:color w:val="3C78D8"/>
      <w:kern w:val="0"/>
      <w:sz w:val="32"/>
      <w:szCs w:val="32"/>
      <w:lang w:val="en" w:eastAsia="ja-JP"/>
      <w14:ligatures w14:val="none"/>
    </w:rPr>
  </w:style>
  <w:style w:type="paragraph" w:styleId="TOCHeading">
    <w:name w:val="TOC Heading"/>
    <w:basedOn w:val="Heading1"/>
    <w:next w:val="Normal"/>
    <w:uiPriority w:val="39"/>
    <w:unhideWhenUsed/>
    <w:qFormat/>
    <w:rsid w:val="004F119B"/>
    <w:pPr>
      <w:spacing w:before="240" w:after="0" w:line="259" w:lineRule="auto"/>
      <w:outlineLvl w:val="9"/>
    </w:pPr>
    <w:rPr>
      <w:rFonts w:ascii="Arial" w:hAnsi="Arial" w:cs="Arial"/>
      <w:b/>
      <w:color w:val="13AA64"/>
      <w:szCs w:val="20"/>
    </w:rPr>
  </w:style>
  <w:style w:type="paragraph" w:styleId="TOC1">
    <w:name w:val="toc 1"/>
    <w:basedOn w:val="Normal"/>
    <w:next w:val="Normal"/>
    <w:autoRedefine/>
    <w:uiPriority w:val="39"/>
    <w:unhideWhenUsed/>
    <w:rsid w:val="004F119B"/>
    <w:pPr>
      <w:spacing w:after="100"/>
    </w:pPr>
  </w:style>
  <w:style w:type="paragraph" w:customStyle="1" w:styleId="CommentText1">
    <w:name w:val="Comment Text1"/>
    <w:basedOn w:val="Normal"/>
    <w:next w:val="CommentText"/>
    <w:uiPriority w:val="99"/>
    <w:unhideWhenUsed/>
    <w:rsid w:val="004F119B"/>
    <w:pPr>
      <w:suppressAutoHyphens w:val="0"/>
      <w:spacing w:after="160"/>
    </w:pPr>
    <w:rPr>
      <w:rFonts w:ascii="Calibri" w:eastAsiaTheme="minorEastAsia" w:hAnsi="Calibri" w:cs="Calibri"/>
      <w:kern w:val="2"/>
      <w:lang w:eastAsia="zh-CN"/>
      <w14:ligatures w14:val="standardContextual"/>
    </w:rPr>
  </w:style>
  <w:style w:type="table" w:styleId="PlainTable3">
    <w:name w:val="Plain Table 3"/>
    <w:basedOn w:val="TableNormal"/>
    <w:uiPriority w:val="43"/>
    <w:rsid w:val="004F119B"/>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F119B"/>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4F119B"/>
    <w:rPr>
      <w:i/>
      <w:iCs/>
    </w:rPr>
  </w:style>
  <w:style w:type="character" w:styleId="UnresolvedMention">
    <w:name w:val="Unresolved Mention"/>
    <w:basedOn w:val="DefaultParagraphFont"/>
    <w:uiPriority w:val="99"/>
    <w:semiHidden/>
    <w:unhideWhenUsed/>
    <w:rsid w:val="004F119B"/>
    <w:rPr>
      <w:color w:val="605E5C"/>
      <w:shd w:val="clear" w:color="auto" w:fill="E1DFDD"/>
    </w:rPr>
  </w:style>
  <w:style w:type="paragraph" w:styleId="TOC2">
    <w:name w:val="toc 2"/>
    <w:basedOn w:val="Normal"/>
    <w:next w:val="Normal"/>
    <w:uiPriority w:val="39"/>
    <w:unhideWhenUsed/>
    <w:rsid w:val="004F119B"/>
    <w:pPr>
      <w:suppressAutoHyphens w:val="0"/>
      <w:spacing w:after="100" w:line="278" w:lineRule="auto"/>
      <w:ind w:left="240"/>
    </w:pPr>
    <w:rPr>
      <w:rFonts w:asciiTheme="minorHAnsi" w:eastAsiaTheme="minorHAnsi" w:hAnsiTheme="minorHAnsi" w:cstheme="minorBidi"/>
      <w:kern w:val="2"/>
      <w:sz w:val="24"/>
      <w:szCs w:val="24"/>
      <w:lang w:eastAsia="en-US"/>
      <w14:ligatures w14:val="standardContextual"/>
    </w:rPr>
  </w:style>
  <w:style w:type="paragraph" w:styleId="Revision">
    <w:name w:val="Revision"/>
    <w:hidden/>
    <w:uiPriority w:val="99"/>
    <w:semiHidden/>
    <w:rsid w:val="004F119B"/>
    <w:pPr>
      <w:spacing w:after="0" w:line="240" w:lineRule="auto"/>
    </w:pPr>
    <w:rPr>
      <w:lang w:val="en-US"/>
    </w:rPr>
  </w:style>
  <w:style w:type="paragraph" w:styleId="EndnoteText">
    <w:name w:val="endnote text"/>
    <w:basedOn w:val="Normal"/>
    <w:link w:val="EndnoteTextChar"/>
    <w:uiPriority w:val="99"/>
    <w:semiHidden/>
    <w:unhideWhenUsed/>
    <w:rsid w:val="004F119B"/>
    <w:pPr>
      <w:suppressAutoHyphens w:val="0"/>
    </w:pPr>
    <w:rPr>
      <w:rFonts w:asciiTheme="minorHAnsi" w:eastAsiaTheme="minorHAnsi" w:hAnsiTheme="minorHAnsi" w:cstheme="minorBidi"/>
      <w:kern w:val="2"/>
      <w:lang w:eastAsia="en-US"/>
      <w14:ligatures w14:val="standardContextual"/>
    </w:rPr>
  </w:style>
  <w:style w:type="character" w:customStyle="1" w:styleId="EndnoteTextChar">
    <w:name w:val="Endnote Text Char"/>
    <w:basedOn w:val="DefaultParagraphFont"/>
    <w:link w:val="EndnoteText"/>
    <w:uiPriority w:val="99"/>
    <w:semiHidden/>
    <w:rsid w:val="004F119B"/>
    <w:rPr>
      <w:sz w:val="20"/>
      <w:szCs w:val="20"/>
      <w:lang w:val="en-GB"/>
    </w:rPr>
  </w:style>
  <w:style w:type="character" w:styleId="EndnoteReference">
    <w:name w:val="endnote reference"/>
    <w:basedOn w:val="DefaultParagraphFont"/>
    <w:uiPriority w:val="99"/>
    <w:semiHidden/>
    <w:unhideWhenUsed/>
    <w:rsid w:val="004F119B"/>
    <w:rPr>
      <w:vertAlign w:val="superscript"/>
    </w:rPr>
  </w:style>
  <w:style w:type="character" w:customStyle="1" w:styleId="eop">
    <w:name w:val="eop"/>
    <w:basedOn w:val="DefaultParagraphFont"/>
    <w:rsid w:val="004F119B"/>
  </w:style>
  <w:style w:type="paragraph" w:styleId="TOC3">
    <w:name w:val="toc 3"/>
    <w:basedOn w:val="Normal"/>
    <w:next w:val="Normal"/>
    <w:autoRedefine/>
    <w:uiPriority w:val="39"/>
    <w:unhideWhenUsed/>
    <w:rsid w:val="004F119B"/>
    <w:pPr>
      <w:spacing w:after="100"/>
      <w:ind w:left="400"/>
    </w:pPr>
  </w:style>
  <w:style w:type="paragraph" w:styleId="NoSpacing">
    <w:name w:val="No Spacing"/>
    <w:uiPriority w:val="1"/>
    <w:qFormat/>
    <w:rsid w:val="009F790A"/>
    <w:pPr>
      <w:spacing w:after="0" w:line="240" w:lineRule="auto"/>
    </w:pPr>
    <w:rPr>
      <w:rFonts w:eastAsiaTheme="minorEastAsia"/>
      <w:kern w:val="0"/>
      <w:lang w:val="en-US" w:eastAsia="ja-JP"/>
      <w14:ligatures w14:val="none"/>
    </w:rPr>
  </w:style>
  <w:style w:type="table" w:styleId="GridTable4-Accent4">
    <w:name w:val="Grid Table 4 Accent 4"/>
    <w:basedOn w:val="TableNormal"/>
    <w:uiPriority w:val="49"/>
    <w:rsid w:val="009F790A"/>
    <w:pPr>
      <w:spacing w:after="0" w:line="240" w:lineRule="auto"/>
    </w:pPr>
    <w:rPr>
      <w:rFonts w:eastAsiaTheme="minorEastAsia"/>
      <w:kern w:val="0"/>
      <w:lang w:val="en-US" w:eastAsia="ja-JP"/>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3">
    <w:name w:val="Grid Table 3 Accent 3"/>
    <w:basedOn w:val="TableNormal"/>
    <w:uiPriority w:val="48"/>
    <w:rsid w:val="009F79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FollowedHyperlink">
    <w:name w:val="FollowedHyperlink"/>
    <w:basedOn w:val="DefaultParagraphFont"/>
    <w:uiPriority w:val="99"/>
    <w:semiHidden/>
    <w:unhideWhenUsed/>
    <w:rsid w:val="009F790A"/>
    <w:rPr>
      <w:color w:val="954F72" w:themeColor="followedHyperlink"/>
      <w:u w:val="single"/>
    </w:rPr>
  </w:style>
  <w:style w:type="paragraph" w:styleId="NormalWeb">
    <w:name w:val="Normal (Web)"/>
    <w:basedOn w:val="Normal"/>
    <w:uiPriority w:val="99"/>
    <w:unhideWhenUsed/>
    <w:rsid w:val="009F790A"/>
    <w:pPr>
      <w:suppressAutoHyphens w:val="0"/>
      <w:spacing w:after="160" w:line="279" w:lineRule="auto"/>
    </w:pPr>
    <w:rPr>
      <w:rFonts w:eastAsiaTheme="minorEastAsia"/>
      <w:sz w:val="24"/>
      <w:szCs w:val="24"/>
      <w:lang w:eastAsia="ja-JP"/>
    </w:rPr>
  </w:style>
  <w:style w:type="table" w:styleId="ListTable6ColourfulAccent1">
    <w:name w:val="List Table 6 Colorful Accent 1"/>
    <w:basedOn w:val="TableNormal"/>
    <w:uiPriority w:val="51"/>
    <w:rsid w:val="009F790A"/>
    <w:pPr>
      <w:spacing w:after="0" w:line="240" w:lineRule="auto"/>
    </w:pPr>
    <w:rPr>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9F790A"/>
    <w:pPr>
      <w:spacing w:after="0" w:line="240" w:lineRule="auto"/>
    </w:pPr>
    <w:rPr>
      <w:rFonts w:eastAsiaTheme="minorEastAsia"/>
      <w:kern w:val="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Contents">
    <w:name w:val="Table Contents"/>
    <w:basedOn w:val="BodyText"/>
    <w:link w:val="TableContentsChar"/>
    <w:uiPriority w:val="99"/>
    <w:rsid w:val="009F790A"/>
    <w:pPr>
      <w:widowControl w:val="0"/>
      <w:suppressAutoHyphens/>
      <w:spacing w:line="240" w:lineRule="auto"/>
    </w:pPr>
    <w:rPr>
      <w:rFonts w:ascii="Times New Roman" w:eastAsia="Times New Roman" w:hAnsi="Times New Roman" w:cs="Times New Roman"/>
      <w:sz w:val="24"/>
      <w:szCs w:val="20"/>
      <w:lang w:val="en-US" w:eastAsia="en-US"/>
    </w:rPr>
  </w:style>
  <w:style w:type="character" w:customStyle="1" w:styleId="TableContentsChar">
    <w:name w:val="Table Contents Char"/>
    <w:link w:val="TableContents"/>
    <w:uiPriority w:val="99"/>
    <w:locked/>
    <w:rsid w:val="009F790A"/>
    <w:rPr>
      <w:rFonts w:ascii="Times New Roman" w:eastAsia="Times New Roman" w:hAnsi="Times New Roman" w:cs="Times New Roman"/>
      <w:kern w:val="0"/>
      <w:szCs w:val="20"/>
      <w:lang w:val="en-US"/>
      <w14:ligatures w14:val="none"/>
    </w:rPr>
  </w:style>
  <w:style w:type="paragraph" w:styleId="BodyText">
    <w:name w:val="Body Text"/>
    <w:basedOn w:val="Normal"/>
    <w:link w:val="BodyTextChar"/>
    <w:uiPriority w:val="99"/>
    <w:semiHidden/>
    <w:unhideWhenUsed/>
    <w:rsid w:val="009F790A"/>
    <w:pPr>
      <w:suppressAutoHyphens w:val="0"/>
      <w:spacing w:after="120" w:line="279" w:lineRule="auto"/>
    </w:pPr>
    <w:rPr>
      <w:rFonts w:ascii="Arial" w:eastAsiaTheme="minorEastAsia" w:hAnsi="Arial" w:cstheme="minorBidi"/>
      <w:szCs w:val="24"/>
      <w:lang w:eastAsia="ja-JP"/>
    </w:rPr>
  </w:style>
  <w:style w:type="character" w:customStyle="1" w:styleId="BodyTextChar">
    <w:name w:val="Body Text Char"/>
    <w:basedOn w:val="DefaultParagraphFont"/>
    <w:link w:val="BodyText"/>
    <w:uiPriority w:val="99"/>
    <w:semiHidden/>
    <w:rsid w:val="009F790A"/>
    <w:rPr>
      <w:rFonts w:ascii="Arial" w:eastAsiaTheme="minorEastAsia" w:hAnsi="Arial"/>
      <w:kern w:val="0"/>
      <w:sz w:val="20"/>
      <w:lang w:val="en-GB" w:eastAsia="ja-JP"/>
      <w14:ligatures w14:val="none"/>
    </w:rPr>
  </w:style>
  <w:style w:type="table" w:styleId="ListTable3-Accent1">
    <w:name w:val="List Table 3 Accent 1"/>
    <w:basedOn w:val="TableNormal"/>
    <w:uiPriority w:val="48"/>
    <w:rsid w:val="009F790A"/>
    <w:pPr>
      <w:spacing w:after="0" w:line="240" w:lineRule="auto"/>
    </w:pPr>
    <w:rPr>
      <w:rFonts w:eastAsiaTheme="minorEastAsia"/>
      <w:kern w:val="0"/>
      <w:lang w:val="en-US" w:eastAsia="ja-JP"/>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OC4">
    <w:name w:val="toc 4"/>
    <w:basedOn w:val="Normal"/>
    <w:next w:val="Normal"/>
    <w:autoRedefine/>
    <w:uiPriority w:val="39"/>
    <w:unhideWhenUsed/>
    <w:rsid w:val="009F790A"/>
    <w:pPr>
      <w:suppressAutoHyphens w:val="0"/>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9F790A"/>
    <w:pPr>
      <w:suppressAutoHyphens w:val="0"/>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9F790A"/>
    <w:pPr>
      <w:suppressAutoHyphens w:val="0"/>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9F790A"/>
    <w:pPr>
      <w:suppressAutoHyphens w:val="0"/>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9F790A"/>
    <w:pPr>
      <w:suppressAutoHyphens w:val="0"/>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9F790A"/>
    <w:pPr>
      <w:suppressAutoHyphens w:val="0"/>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table" w:styleId="ListTable2-Accent1">
    <w:name w:val="List Table 2 Accent 1"/>
    <w:basedOn w:val="TableNormal"/>
    <w:uiPriority w:val="47"/>
    <w:rsid w:val="009F790A"/>
    <w:pPr>
      <w:spacing w:after="0" w:line="240" w:lineRule="auto"/>
    </w:pPr>
    <w:rPr>
      <w:rFonts w:eastAsiaTheme="minorEastAsia"/>
      <w:lang w:val="en-US" w:eastAsia="zh-CN"/>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2">
    <w:name w:val="Grid Table 5 Dark Accent 2"/>
    <w:basedOn w:val="TableNormal"/>
    <w:uiPriority w:val="50"/>
    <w:rsid w:val="009F790A"/>
    <w:pPr>
      <w:spacing w:after="0" w:line="240" w:lineRule="auto"/>
    </w:pPr>
    <w:rPr>
      <w:rFonts w:eastAsiaTheme="minorEastAsia"/>
      <w:lang w:val="en-US"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9F790A"/>
    <w:pPr>
      <w:spacing w:after="0" w:line="240" w:lineRule="auto"/>
    </w:pPr>
    <w:rPr>
      <w:rFonts w:eastAsiaTheme="minorEastAsia"/>
      <w:lang w:val="en-US"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1LightAccent2">
    <w:name w:val="Grid Table 1 Light Accent 2"/>
    <w:basedOn w:val="TableNormal"/>
    <w:uiPriority w:val="46"/>
    <w:rsid w:val="009F790A"/>
    <w:pPr>
      <w:spacing w:after="0" w:line="240" w:lineRule="auto"/>
    </w:pPr>
    <w:rPr>
      <w:rFonts w:eastAsiaTheme="minorEastAsia"/>
      <w:lang w:val="en-US"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gif"/><Relationship Id="rId21" Type="http://schemas.openxmlformats.org/officeDocument/2006/relationships/image" Target="media/image10.gif"/><Relationship Id="rId42" Type="http://schemas.microsoft.com/office/2007/relationships/diagramDrawing" Target="diagrams/drawing1.xml"/><Relationship Id="rId47" Type="http://schemas.openxmlformats.org/officeDocument/2006/relationships/image" Target="media/image21.png"/><Relationship Id="rId63" Type="http://schemas.openxmlformats.org/officeDocument/2006/relationships/diagramQuickStyle" Target="diagrams/quickStyle4.xml"/><Relationship Id="rId68" Type="http://schemas.openxmlformats.org/officeDocument/2006/relationships/hyperlink" Target="https://www.theglobalfund.org/en/news/2025/2025-05-06-historic-first-global-fund-procures-african-made-first-line-hiv-treatment/" TargetMode="External"/><Relationship Id="rId16" Type="http://schemas.openxmlformats.org/officeDocument/2006/relationships/image" Target="media/image5.png"/><Relationship Id="rId11" Type="http://schemas.openxmlformats.org/officeDocument/2006/relationships/comments" Target="comments.xml"/><Relationship Id="rId24" Type="http://schemas.openxmlformats.org/officeDocument/2006/relationships/image" Target="media/image13.gif"/><Relationship Id="rId32" Type="http://schemas.openxmlformats.org/officeDocument/2006/relationships/hyperlink" Target="https://www.strides.com/investors/corporate-governance/governance-policies-codes" TargetMode="External"/><Relationship Id="rId37" Type="http://schemas.openxmlformats.org/officeDocument/2006/relationships/image" Target="media/image17.png"/><Relationship Id="rId40" Type="http://schemas.openxmlformats.org/officeDocument/2006/relationships/diagramQuickStyle" Target="diagrams/quickStyle1.xml"/><Relationship Id="rId45" Type="http://schemas.openxmlformats.org/officeDocument/2006/relationships/image" Target="media/image19.png"/><Relationship Id="rId53" Type="http://schemas.openxmlformats.org/officeDocument/2006/relationships/diagramQuickStyle" Target="diagrams/quickStyle2.xml"/><Relationship Id="rId58" Type="http://schemas.openxmlformats.org/officeDocument/2006/relationships/diagramQuickStyle" Target="diagrams/quickStyle3.xml"/><Relationship Id="rId66" Type="http://schemas.openxmlformats.org/officeDocument/2006/relationships/image" Target="media/image24.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diagramData" Target="diagrams/data4.xml"/><Relationship Id="rId19" Type="http://schemas.openxmlformats.org/officeDocument/2006/relationships/image" Target="media/image8.png"/><Relationship Id="rId14" Type="http://schemas.microsoft.com/office/2018/08/relationships/commentsExtensible" Target="commentsExtensible.xml"/><Relationship Id="rId22" Type="http://schemas.openxmlformats.org/officeDocument/2006/relationships/image" Target="media/image11.gif"/><Relationship Id="rId27" Type="http://schemas.openxmlformats.org/officeDocument/2006/relationships/hyperlink" Target="https://www.strides.com/pdf/Committees%20of%20the%20Board/2020/strides_risk_management_policy_may_2020.pdf" TargetMode="External"/><Relationship Id="rId30" Type="http://schemas.openxmlformats.org/officeDocument/2006/relationships/image" Target="media/image16.png"/><Relationship Id="rId35" Type="http://schemas.openxmlformats.org/officeDocument/2006/relationships/hyperlink" Target="mailto:quality@strides.com" TargetMode="External"/><Relationship Id="rId43" Type="http://schemas.openxmlformats.org/officeDocument/2006/relationships/image" Target="media/image18.png"/><Relationship Id="rId48" Type="http://schemas.openxmlformats.org/officeDocument/2006/relationships/hyperlink" Target="https://strides.com/pdf/sustainability/Strides_Human_Rights_Policy.pdf" TargetMode="External"/><Relationship Id="rId56" Type="http://schemas.openxmlformats.org/officeDocument/2006/relationships/diagramData" Target="diagrams/data3.xml"/><Relationship Id="rId64" Type="http://schemas.openxmlformats.org/officeDocument/2006/relationships/diagramColors" Target="diagrams/colors4.xml"/><Relationship Id="rId69" Type="http://schemas.openxmlformats.org/officeDocument/2006/relationships/image" Target="media/image26.png"/><Relationship Id="rId77" Type="http://schemas.microsoft.com/office/2019/05/relationships/documenttasks" Target="documenttasks/documenttasks1.xml"/><Relationship Id="rId8" Type="http://schemas.openxmlformats.org/officeDocument/2006/relationships/image" Target="media/image2.png"/><Relationship Id="rId51" Type="http://schemas.openxmlformats.org/officeDocument/2006/relationships/diagramData" Target="diagrams/data2.xml"/><Relationship Id="rId72" Type="http://schemas.openxmlformats.org/officeDocument/2006/relationships/image" Target="media/image29.png"/><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gif"/><Relationship Id="rId33" Type="http://schemas.openxmlformats.org/officeDocument/2006/relationships/hyperlink" Target="https://www.strides.com/sustainability/policies" TargetMode="External"/><Relationship Id="rId38" Type="http://schemas.openxmlformats.org/officeDocument/2006/relationships/diagramData" Target="diagrams/data1.xml"/><Relationship Id="rId46" Type="http://schemas.openxmlformats.org/officeDocument/2006/relationships/image" Target="media/image20.png"/><Relationship Id="rId59" Type="http://schemas.openxmlformats.org/officeDocument/2006/relationships/diagramColors" Target="diagrams/colors3.xml"/><Relationship Id="rId67" Type="http://schemas.openxmlformats.org/officeDocument/2006/relationships/image" Target="media/image25.png"/><Relationship Id="rId20" Type="http://schemas.openxmlformats.org/officeDocument/2006/relationships/image" Target="media/image9.gif"/><Relationship Id="rId41" Type="http://schemas.openxmlformats.org/officeDocument/2006/relationships/diagramColors" Target="diagrams/colors1.xml"/><Relationship Id="rId54" Type="http://schemas.openxmlformats.org/officeDocument/2006/relationships/diagramColors" Target="diagrams/colors2.xml"/><Relationship Id="rId62" Type="http://schemas.openxmlformats.org/officeDocument/2006/relationships/diagramLayout" Target="diagrams/layout4.xml"/><Relationship Id="rId70" Type="http://schemas.openxmlformats.org/officeDocument/2006/relationships/image" Target="media/image27.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gif"/><Relationship Id="rId28" Type="http://schemas.openxmlformats.org/officeDocument/2006/relationships/hyperlink" Target="https://www.strides.com/Upload/PDF/strides-business-continuity-policy.pdf" TargetMode="External"/><Relationship Id="rId36" Type="http://schemas.openxmlformats.org/officeDocument/2006/relationships/hyperlink" Target="mailto:drugsafety@strides.com" TargetMode="External"/><Relationship Id="rId49" Type="http://schemas.openxmlformats.org/officeDocument/2006/relationships/image" Target="media/image22.png"/><Relationship Id="rId57" Type="http://schemas.openxmlformats.org/officeDocument/2006/relationships/diagramLayout" Target="diagrams/layout3.xml"/><Relationship Id="rId10" Type="http://schemas.openxmlformats.org/officeDocument/2006/relationships/image" Target="media/image3.gif"/><Relationship Id="rId31" Type="http://schemas.openxmlformats.org/officeDocument/2006/relationships/hyperlink" Target="https://www.strides.com/Upload/PDF/strides-nomination-remuneration-policy.pdf%20" TargetMode="External"/><Relationship Id="rId44" Type="http://schemas.openxmlformats.org/officeDocument/2006/relationships/image" Target="media/image180.png"/><Relationship Id="rId52" Type="http://schemas.openxmlformats.org/officeDocument/2006/relationships/diagramLayout" Target="diagrams/layout2.xml"/><Relationship Id="rId60" Type="http://schemas.microsoft.com/office/2007/relationships/diagramDrawing" Target="diagrams/drawing3.xml"/><Relationship Id="rId65" Type="http://schemas.microsoft.com/office/2007/relationships/diagramDrawing" Target="diagrams/drawing4.xml"/><Relationship Id="rId73" Type="http://schemas.openxmlformats.org/officeDocument/2006/relationships/image" Target="media/image30.png"/><Relationship Id="rId4" Type="http://schemas.openxmlformats.org/officeDocument/2006/relationships/webSettings" Target="webSettings.xml"/><Relationship Id="rId9" Type="http://schemas.microsoft.com/office/2007/relationships/hdphoto" Target="media/hdphoto1.wdp"/><Relationship Id="rId13" Type="http://schemas.microsoft.com/office/2016/09/relationships/commentsIds" Target="commentsIds.xml"/><Relationship Id="rId18" Type="http://schemas.openxmlformats.org/officeDocument/2006/relationships/image" Target="media/image7.png"/><Relationship Id="rId39" Type="http://schemas.openxmlformats.org/officeDocument/2006/relationships/diagramLayout" Target="diagrams/layout1.xml"/><Relationship Id="rId34" Type="http://schemas.openxmlformats.org/officeDocument/2006/relationships/hyperlink" Target="https://strides.com/pdf/sustainability/Strides_AntiBriberyanticorruptionpolicy.pdf" TargetMode="External"/><Relationship Id="rId50" Type="http://schemas.openxmlformats.org/officeDocument/2006/relationships/image" Target="media/image23.png"/><Relationship Id="rId55" Type="http://schemas.microsoft.com/office/2007/relationships/diagramDrawing" Target="diagrams/drawing2.xm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28.png"/><Relationship Id="rId2" Type="http://schemas.openxmlformats.org/officeDocument/2006/relationships/styles" Target="styles.xml"/><Relationship Id="rId29" Type="http://schemas.openxmlformats.org/officeDocument/2006/relationships/hyperlink" Target="https://www.bseindia.com/xml-data/corpfiling/AttachHis/6cc9a5f6-d44b-4181-ab90-fcde5db407b6.pdf"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72944F-D95E-4498-AFC0-4EC5A460C1BE}" type="doc">
      <dgm:prSet loTypeId="urn:microsoft.com/office/officeart/2005/8/layout/hierarchy4" loCatId="hierarchy" qsTypeId="urn:microsoft.com/office/officeart/2005/8/quickstyle/simple1" qsCatId="simple" csTypeId="urn:microsoft.com/office/officeart/2005/8/colors/accent2_2" csCatId="accent2" phldr="1"/>
      <dgm:spPr/>
      <dgm:t>
        <a:bodyPr/>
        <a:lstStyle/>
        <a:p>
          <a:endParaRPr lang="en-US"/>
        </a:p>
      </dgm:t>
    </dgm:pt>
    <dgm:pt modelId="{08AD055D-1509-4E97-8869-30821E825A6A}">
      <dgm:prSet phldrT="[Text]" custT="1"/>
      <dgm:spPr>
        <a:solidFill>
          <a:schemeClr val="bg2">
            <a:lumMod val="75000"/>
          </a:schemeClr>
        </a:solidFill>
        <a:ln>
          <a:noFill/>
        </a:ln>
      </dgm:spPr>
      <dgm:t>
        <a:bodyPr/>
        <a:lstStyle/>
        <a:p>
          <a:r>
            <a:rPr lang="en-US" sz="1200">
              <a:solidFill>
                <a:schemeClr val="tx1"/>
              </a:solidFill>
              <a:latin typeface="Arial" panose="020B0604020202020204" pitchFamily="34" charset="0"/>
              <a:cs typeface="Arial" panose="020B0604020202020204" pitchFamily="34" charset="0"/>
            </a:rPr>
            <a:t>Employee Recognition</a:t>
          </a:r>
        </a:p>
      </dgm:t>
    </dgm:pt>
    <dgm:pt modelId="{4809F7CC-9316-4C35-94D5-76B2A6910DDD}" type="parTrans" cxnId="{2D83DDB2-01CB-4459-9F62-1BAA0FC0C31E}">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A114B448-128D-4AF9-B71B-DFAE39343322}" type="sibTrans" cxnId="{2D83DDB2-01CB-4459-9F62-1BAA0FC0C31E}">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67645986-947A-4D44-9C70-C56762C6E965}" type="asst">
      <dgm:prSet phldrT="[Text]" custT="1"/>
      <dgm:spPr>
        <a:solidFill>
          <a:srgbClr val="00B050"/>
        </a:solidFill>
        <a:ln>
          <a:noFill/>
        </a:ln>
      </dgm:spPr>
      <dgm:t>
        <a:bodyPr/>
        <a:lstStyle/>
        <a:p>
          <a:r>
            <a:rPr lang="en-US" sz="700">
              <a:solidFill>
                <a:schemeClr val="tx1"/>
              </a:solidFill>
              <a:latin typeface="Arial" panose="020B0604020202020204" pitchFamily="34" charset="0"/>
              <a:cs typeface="Arial" panose="020B0604020202020204" pitchFamily="34" charset="0"/>
            </a:rPr>
            <a:t>Performance Recognition</a:t>
          </a:r>
        </a:p>
      </dgm:t>
    </dgm:pt>
    <dgm:pt modelId="{6A7F03BC-D70D-429A-B238-D2E5EBF2BD92}" type="parTrans" cxnId="{7C06CFED-6285-4B9E-9583-F578C218A708}">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F99D4293-AD41-4B3F-B6E8-45FAB300E990}" type="sibTrans" cxnId="{7C06CFED-6285-4B9E-9583-F578C218A708}">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5B300FDE-EC97-46C9-8316-EC208C3A2F99}" type="asst">
      <dgm:prSet phldrT="[Text]" custT="1"/>
      <dgm:spPr>
        <a:solidFill>
          <a:srgbClr val="92D050"/>
        </a:solidFill>
        <a:ln>
          <a:noFill/>
        </a:ln>
      </dgm:spPr>
      <dgm:t>
        <a:bodyPr/>
        <a:lstStyle/>
        <a:p>
          <a:r>
            <a:rPr lang="en-US" sz="700" dirty="0">
              <a:solidFill>
                <a:schemeClr val="tx1"/>
              </a:solidFill>
              <a:latin typeface="Arial" panose="020B0604020202020204" pitchFamily="34" charset="0"/>
              <a:cs typeface="Arial" panose="020B0604020202020204" pitchFamily="34" charset="0"/>
            </a:rPr>
            <a:t>Long-Term Talent Recognition</a:t>
          </a:r>
        </a:p>
      </dgm:t>
    </dgm:pt>
    <dgm:pt modelId="{777A7268-8A59-48F4-BF34-2710772A10CE}" type="parTrans" cxnId="{B110AF54-87F4-42AF-A0F6-A485B7428E69}">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19DC197D-FE56-4686-A94B-42E8CE1FE844}" type="sibTrans" cxnId="{B110AF54-87F4-42AF-A0F6-A485B7428E69}">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6466B9D1-B42E-4A52-92B6-9F7D5FD463BC}" type="asst">
      <dgm:prSet phldrT="[Text]" custT="1"/>
      <dgm:spPr>
        <a:solidFill>
          <a:schemeClr val="accent6">
            <a:lumMod val="40000"/>
            <a:lumOff val="60000"/>
          </a:schemeClr>
        </a:solidFill>
        <a:ln>
          <a:noFill/>
        </a:ln>
      </dgm:spPr>
      <dgm:t>
        <a:bodyPr/>
        <a:lstStyle/>
        <a:p>
          <a:r>
            <a:rPr lang="en-US" sz="700">
              <a:solidFill>
                <a:schemeClr val="tx1"/>
              </a:solidFill>
              <a:latin typeface="Arial" panose="020B0604020202020204" pitchFamily="34" charset="0"/>
              <a:cs typeface="Arial" panose="020B0604020202020204" pitchFamily="34" charset="0"/>
            </a:rPr>
            <a:t>Shopfloor Engagement &amp; Innovation Recognition</a:t>
          </a:r>
        </a:p>
      </dgm:t>
    </dgm:pt>
    <dgm:pt modelId="{74B2F7FA-31F5-4200-8FDB-7124069ACCA1}" type="parTrans" cxnId="{3612D334-38CA-4951-8E1D-41F0AD593F73}">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6890F66F-85B0-4213-953C-31ECBAE0371C}" type="sibTrans" cxnId="{3612D334-38CA-4951-8E1D-41F0AD593F73}">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F285EFC9-1048-44C0-8F8B-F154561E464D}" type="asst">
      <dgm:prSet phldrT="[Text]" custT="1"/>
      <dgm:spPr>
        <a:solidFill>
          <a:srgbClr val="00B050"/>
        </a:solidFill>
      </dgm:spPr>
      <dgm:t>
        <a:bodyPr/>
        <a:lstStyle/>
        <a:p>
          <a:r>
            <a:rPr lang="en-US" sz="700" dirty="0">
              <a:solidFill>
                <a:schemeClr val="tx1"/>
              </a:solidFill>
              <a:latin typeface="Arial" panose="020B0604020202020204" pitchFamily="34" charset="0"/>
              <a:cs typeface="Arial" panose="020B0604020202020204" pitchFamily="34" charset="0"/>
            </a:rPr>
            <a:t>Employee of the Quarter</a:t>
          </a:r>
        </a:p>
      </dgm:t>
    </dgm:pt>
    <dgm:pt modelId="{1A648238-CBEB-483B-AD75-B6A1E94075E3}" type="parTrans" cxnId="{970E2211-71A9-48B0-9969-1C5B6131E183}">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1CBF0032-055D-4338-9E0A-ABFB6797CB3F}" type="sibTrans" cxnId="{970E2211-71A9-48B0-9969-1C5B6131E183}">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3AEE1910-821A-4858-A983-184209E8235D}" type="asst">
      <dgm:prSet phldrT="[Text]" custT="1"/>
      <dgm:spPr>
        <a:solidFill>
          <a:srgbClr val="00B050"/>
        </a:solidFill>
      </dgm:spPr>
      <dgm:t>
        <a:bodyPr/>
        <a:lstStyle/>
        <a:p>
          <a:r>
            <a:rPr lang="en-US" sz="700" dirty="0">
              <a:solidFill>
                <a:schemeClr val="tx1"/>
              </a:solidFill>
              <a:latin typeface="Arial" panose="020B0604020202020204" pitchFamily="34" charset="0"/>
              <a:cs typeface="Arial" panose="020B0604020202020204" pitchFamily="34" charset="0"/>
            </a:rPr>
            <a:t>All Stars Awards</a:t>
          </a:r>
        </a:p>
      </dgm:t>
    </dgm:pt>
    <dgm:pt modelId="{1B07BD22-05E5-4785-81A7-1BD49B80DD25}" type="parTrans" cxnId="{C86EBEBE-B9DD-4B3C-A0BC-4A1820D9BB07}">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1A1B03FB-0465-4BA6-B00D-E8D80A83E6D1}" type="sibTrans" cxnId="{C86EBEBE-B9DD-4B3C-A0BC-4A1820D9BB07}">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54DBF76D-5CCB-4402-9134-15B1E9A81D5A}" type="asst">
      <dgm:prSet phldrT="[Text]" custT="1"/>
      <dgm:spPr>
        <a:solidFill>
          <a:srgbClr val="00B050"/>
        </a:solidFill>
      </dgm:spPr>
      <dgm:t>
        <a:bodyPr/>
        <a:lstStyle/>
        <a:p>
          <a:r>
            <a:rPr lang="en-US" sz="700">
              <a:solidFill>
                <a:schemeClr val="tx1"/>
              </a:solidFill>
              <a:latin typeface="Arial" panose="020B0604020202020204" pitchFamily="34" charset="0"/>
              <a:cs typeface="Arial" panose="020B0604020202020204" pitchFamily="34" charset="0"/>
            </a:rPr>
            <a:t>Project RISE Awards</a:t>
          </a:r>
        </a:p>
      </dgm:t>
    </dgm:pt>
    <dgm:pt modelId="{C39FDE58-C986-4559-A17B-017B7099B067}" type="parTrans" cxnId="{74CDD91E-3A5F-427D-A96B-94CD97313CA6}">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497C5C51-0EFE-4793-8B81-F438944B8A6B}" type="sibTrans" cxnId="{74CDD91E-3A5F-427D-A96B-94CD97313CA6}">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DA83F38B-BB5E-415A-B9BE-3916846862D3}" type="asst">
      <dgm:prSet phldrT="[Text]" custT="1"/>
      <dgm:spPr>
        <a:solidFill>
          <a:srgbClr val="00B050"/>
        </a:solidFill>
      </dgm:spPr>
      <dgm:t>
        <a:bodyPr/>
        <a:lstStyle/>
        <a:p>
          <a:r>
            <a:rPr lang="en-US" sz="700">
              <a:solidFill>
                <a:schemeClr val="tx1"/>
              </a:solidFill>
              <a:latin typeface="Arial" panose="020B0604020202020204" pitchFamily="34" charset="0"/>
              <a:cs typeface="Arial" panose="020B0604020202020204" pitchFamily="34" charset="0"/>
            </a:rPr>
            <a:t>Spot Awards</a:t>
          </a:r>
        </a:p>
      </dgm:t>
    </dgm:pt>
    <dgm:pt modelId="{728690E2-40A4-4F7C-AF9A-1562149DE418}" type="parTrans" cxnId="{4F84E20C-C1B7-4D8C-BD60-17B0D1DBE0D1}">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278B3474-89CF-462F-93E1-545FC3F6306C}" type="sibTrans" cxnId="{4F84E20C-C1B7-4D8C-BD60-17B0D1DBE0D1}">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D9B140CE-4E11-4C57-9FB3-E83C03231332}" type="asst">
      <dgm:prSet phldrT="[Text]" custT="1"/>
      <dgm:spPr>
        <a:solidFill>
          <a:srgbClr val="92D050"/>
        </a:solidFill>
      </dgm:spPr>
      <dgm:t>
        <a:bodyPr/>
        <a:lstStyle/>
        <a:p>
          <a:r>
            <a:rPr lang="en-US" sz="700">
              <a:solidFill>
                <a:schemeClr val="tx1"/>
              </a:solidFill>
              <a:latin typeface="Arial" panose="020B0604020202020204" pitchFamily="34" charset="0"/>
              <a:cs typeface="Arial" panose="020B0604020202020204" pitchFamily="34" charset="0"/>
            </a:rPr>
            <a:t>Retention Pay Programme</a:t>
          </a:r>
        </a:p>
      </dgm:t>
    </dgm:pt>
    <dgm:pt modelId="{EB848FDF-F6B1-4198-B195-8071D60D24D7}" type="parTrans" cxnId="{B5EE2E21-8AFB-4025-AE6D-29E38475F210}">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F7E29EC7-536C-4E68-8497-6FF7B5230BF1}" type="sibTrans" cxnId="{B5EE2E21-8AFB-4025-AE6D-29E38475F210}">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EC69E1D5-328F-4582-8EB6-547DA5E9DC24}" type="asst">
      <dgm:prSet phldrT="[Text]" custT="1"/>
      <dgm:spPr>
        <a:solidFill>
          <a:schemeClr val="accent6">
            <a:lumMod val="40000"/>
            <a:lumOff val="60000"/>
          </a:schemeClr>
        </a:solidFill>
      </dgm:spPr>
      <dgm:t>
        <a:bodyPr/>
        <a:lstStyle/>
        <a:p>
          <a:r>
            <a:rPr lang="en-US" sz="700" dirty="0">
              <a:solidFill>
                <a:schemeClr val="tx1"/>
              </a:solidFill>
              <a:latin typeface="Arial" panose="020B0604020202020204" pitchFamily="34" charset="0"/>
              <a:cs typeface="Arial" panose="020B0604020202020204" pitchFamily="34" charset="0"/>
            </a:rPr>
            <a:t>5S Excellence</a:t>
          </a:r>
        </a:p>
      </dgm:t>
    </dgm:pt>
    <dgm:pt modelId="{B8328B35-57FD-447D-A31F-FC741DBDC80C}" type="parTrans" cxnId="{185C1E3D-D83D-4169-B663-9F41E5F2C615}">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A8ED6939-26BF-4B0B-B865-C5DEA2C57741}" type="sibTrans" cxnId="{185C1E3D-D83D-4169-B663-9F41E5F2C615}">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259D8AB8-2D06-4D40-8FDF-568730217CE3}" type="asst">
      <dgm:prSet phldrT="[Text]" custT="1"/>
      <dgm:spPr>
        <a:solidFill>
          <a:schemeClr val="accent6">
            <a:lumMod val="40000"/>
            <a:lumOff val="60000"/>
          </a:schemeClr>
        </a:solidFill>
      </dgm:spPr>
      <dgm:t>
        <a:bodyPr/>
        <a:lstStyle/>
        <a:p>
          <a:r>
            <a:rPr lang="en-US" sz="700" dirty="0" err="1">
              <a:solidFill>
                <a:schemeClr val="tx1"/>
              </a:solidFill>
              <a:latin typeface="Arial" panose="020B0604020202020204" pitchFamily="34" charset="0"/>
              <a:cs typeface="Arial" panose="020B0604020202020204" pitchFamily="34" charset="0"/>
            </a:rPr>
            <a:t>STRiDEA</a:t>
          </a:r>
          <a:r>
            <a:rPr lang="en-US" sz="700" dirty="0">
              <a:solidFill>
                <a:schemeClr val="tx1"/>
              </a:solidFill>
              <a:latin typeface="Arial" panose="020B0604020202020204" pitchFamily="34" charset="0"/>
              <a:cs typeface="Arial" panose="020B0604020202020204" pitchFamily="34" charset="0"/>
            </a:rPr>
            <a:t> </a:t>
          </a:r>
          <a:r>
            <a:rPr lang="en-US" sz="700" dirty="0" err="1">
              <a:solidFill>
                <a:schemeClr val="tx1"/>
              </a:solidFill>
              <a:latin typeface="Arial" panose="020B0604020202020204" pitchFamily="34" charset="0"/>
              <a:cs typeface="Arial" panose="020B0604020202020204" pitchFamily="34" charset="0"/>
            </a:rPr>
            <a:t>Programme</a:t>
          </a:r>
          <a:endParaRPr lang="en-US" sz="700" dirty="0">
            <a:solidFill>
              <a:schemeClr val="tx1"/>
            </a:solidFill>
            <a:latin typeface="Arial" panose="020B0604020202020204" pitchFamily="34" charset="0"/>
            <a:cs typeface="Arial" panose="020B0604020202020204" pitchFamily="34" charset="0"/>
          </a:endParaRPr>
        </a:p>
      </dgm:t>
    </dgm:pt>
    <dgm:pt modelId="{823EA3D3-1900-4FD7-AB26-98327F44AAA7}" type="parTrans" cxnId="{1424EABE-5DE7-4DB2-A5A4-E9C476BD0754}">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D9154A56-15CE-4CD4-B513-7C47AAB2704E}" type="sibTrans" cxnId="{1424EABE-5DE7-4DB2-A5A4-E9C476BD0754}">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98046E43-E4C2-4334-BDE2-6352B6DB71DE}" type="asst">
      <dgm:prSet phldrT="[Text]" custT="1"/>
      <dgm:spPr>
        <a:solidFill>
          <a:schemeClr val="accent6">
            <a:lumMod val="40000"/>
            <a:lumOff val="60000"/>
          </a:schemeClr>
        </a:solidFill>
      </dgm:spPr>
      <dgm:t>
        <a:bodyPr/>
        <a:lstStyle/>
        <a:p>
          <a:r>
            <a:rPr lang="en-US" sz="700" dirty="0">
              <a:solidFill>
                <a:schemeClr val="tx1"/>
              </a:solidFill>
              <a:latin typeface="Arial" panose="020B0604020202020204" pitchFamily="34" charset="0"/>
              <a:cs typeface="Arial" panose="020B0604020202020204" pitchFamily="34" charset="0"/>
            </a:rPr>
            <a:t>Quality Circles</a:t>
          </a:r>
        </a:p>
      </dgm:t>
    </dgm:pt>
    <dgm:pt modelId="{EE5BF806-9DA0-48D8-9228-C6458908BF75}" type="parTrans" cxnId="{9182D0A6-507A-4589-A567-B90A95AB6A0B}">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AD8942D1-0DBE-42C8-80EB-40DD3E0DBBA7}" type="sibTrans" cxnId="{9182D0A6-507A-4589-A567-B90A95AB6A0B}">
      <dgm:prSet/>
      <dgm:spPr/>
      <dgm:t>
        <a:bodyPr/>
        <a:lstStyle/>
        <a:p>
          <a:endParaRPr lang="en-US" sz="1600">
            <a:solidFill>
              <a:schemeClr val="tx1"/>
            </a:solidFill>
            <a:latin typeface="Arial" panose="020B0604020202020204" pitchFamily="34" charset="0"/>
            <a:cs typeface="Arial" panose="020B0604020202020204" pitchFamily="34" charset="0"/>
          </a:endParaRPr>
        </a:p>
      </dgm:t>
    </dgm:pt>
    <dgm:pt modelId="{55082944-D9A1-479F-9078-DA9D420F20E8}" type="pres">
      <dgm:prSet presAssocID="{F572944F-D95E-4498-AFC0-4EC5A460C1BE}" presName="Name0" presStyleCnt="0">
        <dgm:presLayoutVars>
          <dgm:chPref val="1"/>
          <dgm:dir/>
          <dgm:animOne val="branch"/>
          <dgm:animLvl val="lvl"/>
          <dgm:resizeHandles/>
        </dgm:presLayoutVars>
      </dgm:prSet>
      <dgm:spPr/>
    </dgm:pt>
    <dgm:pt modelId="{C8823394-DF39-46D1-8900-466B1A71406B}" type="pres">
      <dgm:prSet presAssocID="{08AD055D-1509-4E97-8869-30821E825A6A}" presName="vertOne" presStyleCnt="0"/>
      <dgm:spPr/>
    </dgm:pt>
    <dgm:pt modelId="{12A8CF86-4F63-4700-ACAB-71C635D94555}" type="pres">
      <dgm:prSet presAssocID="{08AD055D-1509-4E97-8869-30821E825A6A}" presName="txOne" presStyleLbl="node0" presStyleIdx="0" presStyleCnt="1">
        <dgm:presLayoutVars>
          <dgm:chPref val="3"/>
        </dgm:presLayoutVars>
      </dgm:prSet>
      <dgm:spPr/>
    </dgm:pt>
    <dgm:pt modelId="{F63C2935-B2AB-48CA-99D7-8239E6842730}" type="pres">
      <dgm:prSet presAssocID="{08AD055D-1509-4E97-8869-30821E825A6A}" presName="parTransOne" presStyleCnt="0"/>
      <dgm:spPr/>
    </dgm:pt>
    <dgm:pt modelId="{05674851-AA8C-49E3-B5B3-69F633DC1C26}" type="pres">
      <dgm:prSet presAssocID="{08AD055D-1509-4E97-8869-30821E825A6A}" presName="horzOne" presStyleCnt="0"/>
      <dgm:spPr/>
    </dgm:pt>
    <dgm:pt modelId="{53158FDF-C8FF-47DD-A7FA-89599669A2A0}" type="pres">
      <dgm:prSet presAssocID="{67645986-947A-4D44-9C70-C56762C6E965}" presName="vertTwo" presStyleCnt="0"/>
      <dgm:spPr/>
    </dgm:pt>
    <dgm:pt modelId="{15FDC9B5-967B-40FB-9E7C-7E546204BE4D}" type="pres">
      <dgm:prSet presAssocID="{67645986-947A-4D44-9C70-C56762C6E965}" presName="txTwo" presStyleLbl="asst1" presStyleIdx="0" presStyleCnt="11">
        <dgm:presLayoutVars>
          <dgm:chPref val="3"/>
        </dgm:presLayoutVars>
      </dgm:prSet>
      <dgm:spPr/>
    </dgm:pt>
    <dgm:pt modelId="{563FC70A-5362-4020-A9DE-028FE0089E99}" type="pres">
      <dgm:prSet presAssocID="{67645986-947A-4D44-9C70-C56762C6E965}" presName="parTransTwo" presStyleCnt="0"/>
      <dgm:spPr/>
    </dgm:pt>
    <dgm:pt modelId="{C0AFCF4A-197D-4E35-87B3-3EA95769056E}" type="pres">
      <dgm:prSet presAssocID="{67645986-947A-4D44-9C70-C56762C6E965}" presName="horzTwo" presStyleCnt="0"/>
      <dgm:spPr/>
    </dgm:pt>
    <dgm:pt modelId="{D8876DB2-9C20-4785-A63D-44C2BD13A6E6}" type="pres">
      <dgm:prSet presAssocID="{F285EFC9-1048-44C0-8F8B-F154561E464D}" presName="vertThree" presStyleCnt="0"/>
      <dgm:spPr/>
    </dgm:pt>
    <dgm:pt modelId="{3C61531B-A9D3-4761-89FB-089E99B15DEE}" type="pres">
      <dgm:prSet presAssocID="{F285EFC9-1048-44C0-8F8B-F154561E464D}" presName="txThree" presStyleLbl="asst1" presStyleIdx="1" presStyleCnt="11">
        <dgm:presLayoutVars>
          <dgm:chPref val="3"/>
        </dgm:presLayoutVars>
      </dgm:prSet>
      <dgm:spPr/>
    </dgm:pt>
    <dgm:pt modelId="{BA62C3BB-7B69-4B2E-9772-82BED3165A8C}" type="pres">
      <dgm:prSet presAssocID="{F285EFC9-1048-44C0-8F8B-F154561E464D}" presName="horzThree" presStyleCnt="0"/>
      <dgm:spPr/>
    </dgm:pt>
    <dgm:pt modelId="{E44B4216-CB21-4681-ABCF-D6D210817F4C}" type="pres">
      <dgm:prSet presAssocID="{1CBF0032-055D-4338-9E0A-ABFB6797CB3F}" presName="sibSpaceThree" presStyleCnt="0"/>
      <dgm:spPr/>
    </dgm:pt>
    <dgm:pt modelId="{6D8FF500-89E1-4DD0-A596-01DEEB40F69A}" type="pres">
      <dgm:prSet presAssocID="{3AEE1910-821A-4858-A983-184209E8235D}" presName="vertThree" presStyleCnt="0"/>
      <dgm:spPr/>
    </dgm:pt>
    <dgm:pt modelId="{FC65CD1D-69F4-43FE-BE0D-F280EA2EBA7B}" type="pres">
      <dgm:prSet presAssocID="{3AEE1910-821A-4858-A983-184209E8235D}" presName="txThree" presStyleLbl="asst1" presStyleIdx="2" presStyleCnt="11">
        <dgm:presLayoutVars>
          <dgm:chPref val="3"/>
        </dgm:presLayoutVars>
      </dgm:prSet>
      <dgm:spPr/>
    </dgm:pt>
    <dgm:pt modelId="{F44CCA48-A4C6-4AF9-A318-A501EFE480E5}" type="pres">
      <dgm:prSet presAssocID="{3AEE1910-821A-4858-A983-184209E8235D}" presName="horzThree" presStyleCnt="0"/>
      <dgm:spPr/>
    </dgm:pt>
    <dgm:pt modelId="{690E64FD-D90A-47BF-A959-16A6A5A6D5C2}" type="pres">
      <dgm:prSet presAssocID="{1A1B03FB-0465-4BA6-B00D-E8D80A83E6D1}" presName="sibSpaceThree" presStyleCnt="0"/>
      <dgm:spPr/>
    </dgm:pt>
    <dgm:pt modelId="{B509CEAB-812F-4574-BD07-59FA41D185F7}" type="pres">
      <dgm:prSet presAssocID="{54DBF76D-5CCB-4402-9134-15B1E9A81D5A}" presName="vertThree" presStyleCnt="0"/>
      <dgm:spPr/>
    </dgm:pt>
    <dgm:pt modelId="{C4766FD2-1775-4089-B595-D13CFBFC76FC}" type="pres">
      <dgm:prSet presAssocID="{54DBF76D-5CCB-4402-9134-15B1E9A81D5A}" presName="txThree" presStyleLbl="asst1" presStyleIdx="3" presStyleCnt="11">
        <dgm:presLayoutVars>
          <dgm:chPref val="3"/>
        </dgm:presLayoutVars>
      </dgm:prSet>
      <dgm:spPr/>
    </dgm:pt>
    <dgm:pt modelId="{E72A4E45-7266-4291-A38A-3E3A24AFD5FB}" type="pres">
      <dgm:prSet presAssocID="{54DBF76D-5CCB-4402-9134-15B1E9A81D5A}" presName="horzThree" presStyleCnt="0"/>
      <dgm:spPr/>
    </dgm:pt>
    <dgm:pt modelId="{B1EB414A-1F05-46F1-B787-1580B99F02F9}" type="pres">
      <dgm:prSet presAssocID="{497C5C51-0EFE-4793-8B81-F438944B8A6B}" presName="sibSpaceThree" presStyleCnt="0"/>
      <dgm:spPr/>
    </dgm:pt>
    <dgm:pt modelId="{AEB98B49-30D2-40C2-9330-23A9B382725E}" type="pres">
      <dgm:prSet presAssocID="{DA83F38B-BB5E-415A-B9BE-3916846862D3}" presName="vertThree" presStyleCnt="0"/>
      <dgm:spPr/>
    </dgm:pt>
    <dgm:pt modelId="{C8C86D76-A321-48A7-A76B-9A07A54BEC9E}" type="pres">
      <dgm:prSet presAssocID="{DA83F38B-BB5E-415A-B9BE-3916846862D3}" presName="txThree" presStyleLbl="asst1" presStyleIdx="4" presStyleCnt="11">
        <dgm:presLayoutVars>
          <dgm:chPref val="3"/>
        </dgm:presLayoutVars>
      </dgm:prSet>
      <dgm:spPr/>
    </dgm:pt>
    <dgm:pt modelId="{DCDB1B36-8F9E-4584-B405-2207DCCCC36C}" type="pres">
      <dgm:prSet presAssocID="{DA83F38B-BB5E-415A-B9BE-3916846862D3}" presName="horzThree" presStyleCnt="0"/>
      <dgm:spPr/>
    </dgm:pt>
    <dgm:pt modelId="{5D4B9CF1-F0C6-409B-AA01-6C552A18D040}" type="pres">
      <dgm:prSet presAssocID="{F99D4293-AD41-4B3F-B6E8-45FAB300E990}" presName="sibSpaceTwo" presStyleCnt="0"/>
      <dgm:spPr/>
    </dgm:pt>
    <dgm:pt modelId="{BBE84663-9759-4BE4-8FC0-C085D2536F45}" type="pres">
      <dgm:prSet presAssocID="{5B300FDE-EC97-46C9-8316-EC208C3A2F99}" presName="vertTwo" presStyleCnt="0"/>
      <dgm:spPr/>
    </dgm:pt>
    <dgm:pt modelId="{EC905ADC-54F9-45C7-84D8-953FA66A0E37}" type="pres">
      <dgm:prSet presAssocID="{5B300FDE-EC97-46C9-8316-EC208C3A2F99}" presName="txTwo" presStyleLbl="asst1" presStyleIdx="5" presStyleCnt="11">
        <dgm:presLayoutVars>
          <dgm:chPref val="3"/>
        </dgm:presLayoutVars>
      </dgm:prSet>
      <dgm:spPr/>
    </dgm:pt>
    <dgm:pt modelId="{4CC68A8A-9CC2-4A46-A93C-4903619B35AB}" type="pres">
      <dgm:prSet presAssocID="{5B300FDE-EC97-46C9-8316-EC208C3A2F99}" presName="parTransTwo" presStyleCnt="0"/>
      <dgm:spPr/>
    </dgm:pt>
    <dgm:pt modelId="{7CDBEE49-9395-4078-940F-13A92007D5CA}" type="pres">
      <dgm:prSet presAssocID="{5B300FDE-EC97-46C9-8316-EC208C3A2F99}" presName="horzTwo" presStyleCnt="0"/>
      <dgm:spPr/>
    </dgm:pt>
    <dgm:pt modelId="{D86AF644-D123-46B5-B747-5D5ACBB5BED4}" type="pres">
      <dgm:prSet presAssocID="{D9B140CE-4E11-4C57-9FB3-E83C03231332}" presName="vertThree" presStyleCnt="0"/>
      <dgm:spPr/>
    </dgm:pt>
    <dgm:pt modelId="{F93B66BC-6D84-40F5-AEFF-D433025133EA}" type="pres">
      <dgm:prSet presAssocID="{D9B140CE-4E11-4C57-9FB3-E83C03231332}" presName="txThree" presStyleLbl="asst1" presStyleIdx="6" presStyleCnt="11">
        <dgm:presLayoutVars>
          <dgm:chPref val="3"/>
        </dgm:presLayoutVars>
      </dgm:prSet>
      <dgm:spPr/>
    </dgm:pt>
    <dgm:pt modelId="{B8279A5E-13A4-4B3A-B060-5E7C38692F14}" type="pres">
      <dgm:prSet presAssocID="{D9B140CE-4E11-4C57-9FB3-E83C03231332}" presName="horzThree" presStyleCnt="0"/>
      <dgm:spPr/>
    </dgm:pt>
    <dgm:pt modelId="{AADC1459-C96B-4363-89B9-85878B96E1E2}" type="pres">
      <dgm:prSet presAssocID="{19DC197D-FE56-4686-A94B-42E8CE1FE844}" presName="sibSpaceTwo" presStyleCnt="0"/>
      <dgm:spPr/>
    </dgm:pt>
    <dgm:pt modelId="{AE8B7AD3-ADD7-4714-A104-564CE51B9C8A}" type="pres">
      <dgm:prSet presAssocID="{6466B9D1-B42E-4A52-92B6-9F7D5FD463BC}" presName="vertTwo" presStyleCnt="0"/>
      <dgm:spPr/>
    </dgm:pt>
    <dgm:pt modelId="{76F2171B-2C7C-405B-B30B-BE41F2103E35}" type="pres">
      <dgm:prSet presAssocID="{6466B9D1-B42E-4A52-92B6-9F7D5FD463BC}" presName="txTwo" presStyleLbl="asst1" presStyleIdx="7" presStyleCnt="11">
        <dgm:presLayoutVars>
          <dgm:chPref val="3"/>
        </dgm:presLayoutVars>
      </dgm:prSet>
      <dgm:spPr/>
    </dgm:pt>
    <dgm:pt modelId="{96B047EF-04A4-4121-8094-8EF40EE92213}" type="pres">
      <dgm:prSet presAssocID="{6466B9D1-B42E-4A52-92B6-9F7D5FD463BC}" presName="parTransTwo" presStyleCnt="0"/>
      <dgm:spPr/>
    </dgm:pt>
    <dgm:pt modelId="{051EA865-6087-4282-845B-B94BB23CB7EF}" type="pres">
      <dgm:prSet presAssocID="{6466B9D1-B42E-4A52-92B6-9F7D5FD463BC}" presName="horzTwo" presStyleCnt="0"/>
      <dgm:spPr/>
    </dgm:pt>
    <dgm:pt modelId="{DBF70646-9B98-4F34-BF96-BD273963CFFD}" type="pres">
      <dgm:prSet presAssocID="{EC69E1D5-328F-4582-8EB6-547DA5E9DC24}" presName="vertThree" presStyleCnt="0"/>
      <dgm:spPr/>
    </dgm:pt>
    <dgm:pt modelId="{205FA1D4-9600-4946-97A7-50C3A7055225}" type="pres">
      <dgm:prSet presAssocID="{EC69E1D5-328F-4582-8EB6-547DA5E9DC24}" presName="txThree" presStyleLbl="asst1" presStyleIdx="8" presStyleCnt="11">
        <dgm:presLayoutVars>
          <dgm:chPref val="3"/>
        </dgm:presLayoutVars>
      </dgm:prSet>
      <dgm:spPr/>
    </dgm:pt>
    <dgm:pt modelId="{067E7529-7F82-4BA8-A731-F5D3C7955F07}" type="pres">
      <dgm:prSet presAssocID="{EC69E1D5-328F-4582-8EB6-547DA5E9DC24}" presName="horzThree" presStyleCnt="0"/>
      <dgm:spPr/>
    </dgm:pt>
    <dgm:pt modelId="{A28C9429-A813-40A9-87B9-1B504DE4FB8F}" type="pres">
      <dgm:prSet presAssocID="{A8ED6939-26BF-4B0B-B865-C5DEA2C57741}" presName="sibSpaceThree" presStyleCnt="0"/>
      <dgm:spPr/>
    </dgm:pt>
    <dgm:pt modelId="{72ED5783-6F88-4B00-82E0-31D5FCE17DDC}" type="pres">
      <dgm:prSet presAssocID="{259D8AB8-2D06-4D40-8FDF-568730217CE3}" presName="vertThree" presStyleCnt="0"/>
      <dgm:spPr/>
    </dgm:pt>
    <dgm:pt modelId="{23B1D997-6325-43DF-B840-49C99ADF17AE}" type="pres">
      <dgm:prSet presAssocID="{259D8AB8-2D06-4D40-8FDF-568730217CE3}" presName="txThree" presStyleLbl="asst1" presStyleIdx="9" presStyleCnt="11">
        <dgm:presLayoutVars>
          <dgm:chPref val="3"/>
        </dgm:presLayoutVars>
      </dgm:prSet>
      <dgm:spPr/>
    </dgm:pt>
    <dgm:pt modelId="{4D8ECCA9-426E-4CA5-883E-975C34C5734A}" type="pres">
      <dgm:prSet presAssocID="{259D8AB8-2D06-4D40-8FDF-568730217CE3}" presName="horzThree" presStyleCnt="0"/>
      <dgm:spPr/>
    </dgm:pt>
    <dgm:pt modelId="{F2F0313E-EEF4-4E8A-B443-523BF6F0EC1C}" type="pres">
      <dgm:prSet presAssocID="{D9154A56-15CE-4CD4-B513-7C47AAB2704E}" presName="sibSpaceThree" presStyleCnt="0"/>
      <dgm:spPr/>
    </dgm:pt>
    <dgm:pt modelId="{08E60130-A415-4F90-BBDE-F24C3BBF5596}" type="pres">
      <dgm:prSet presAssocID="{98046E43-E4C2-4334-BDE2-6352B6DB71DE}" presName="vertThree" presStyleCnt="0"/>
      <dgm:spPr/>
    </dgm:pt>
    <dgm:pt modelId="{FF81691E-F054-422F-9292-4007B2E06181}" type="pres">
      <dgm:prSet presAssocID="{98046E43-E4C2-4334-BDE2-6352B6DB71DE}" presName="txThree" presStyleLbl="asst1" presStyleIdx="10" presStyleCnt="11">
        <dgm:presLayoutVars>
          <dgm:chPref val="3"/>
        </dgm:presLayoutVars>
      </dgm:prSet>
      <dgm:spPr/>
    </dgm:pt>
    <dgm:pt modelId="{50387DBD-4672-4780-9AF5-68092134B282}" type="pres">
      <dgm:prSet presAssocID="{98046E43-E4C2-4334-BDE2-6352B6DB71DE}" presName="horzThree" presStyleCnt="0"/>
      <dgm:spPr/>
    </dgm:pt>
  </dgm:ptLst>
  <dgm:cxnLst>
    <dgm:cxn modelId="{4F84E20C-C1B7-4D8C-BD60-17B0D1DBE0D1}" srcId="{67645986-947A-4D44-9C70-C56762C6E965}" destId="{DA83F38B-BB5E-415A-B9BE-3916846862D3}" srcOrd="3" destOrd="0" parTransId="{728690E2-40A4-4F7C-AF9A-1562149DE418}" sibTransId="{278B3474-89CF-462F-93E1-545FC3F6306C}"/>
    <dgm:cxn modelId="{970E2211-71A9-48B0-9969-1C5B6131E183}" srcId="{67645986-947A-4D44-9C70-C56762C6E965}" destId="{F285EFC9-1048-44C0-8F8B-F154561E464D}" srcOrd="0" destOrd="0" parTransId="{1A648238-CBEB-483B-AD75-B6A1E94075E3}" sibTransId="{1CBF0032-055D-4338-9E0A-ABFB6797CB3F}"/>
    <dgm:cxn modelId="{C9A92218-A8CD-449E-BBC3-68DCB6196D14}" type="presOf" srcId="{08AD055D-1509-4E97-8869-30821E825A6A}" destId="{12A8CF86-4F63-4700-ACAB-71C635D94555}" srcOrd="0" destOrd="0" presId="urn:microsoft.com/office/officeart/2005/8/layout/hierarchy4"/>
    <dgm:cxn modelId="{74CDD91E-3A5F-427D-A96B-94CD97313CA6}" srcId="{67645986-947A-4D44-9C70-C56762C6E965}" destId="{54DBF76D-5CCB-4402-9134-15B1E9A81D5A}" srcOrd="2" destOrd="0" parTransId="{C39FDE58-C986-4559-A17B-017B7099B067}" sibTransId="{497C5C51-0EFE-4793-8B81-F438944B8A6B}"/>
    <dgm:cxn modelId="{CD78BF1F-6474-4B21-B504-B75F2DB30E6C}" type="presOf" srcId="{F285EFC9-1048-44C0-8F8B-F154561E464D}" destId="{3C61531B-A9D3-4761-89FB-089E99B15DEE}" srcOrd="0" destOrd="0" presId="urn:microsoft.com/office/officeart/2005/8/layout/hierarchy4"/>
    <dgm:cxn modelId="{B5EE2E21-8AFB-4025-AE6D-29E38475F210}" srcId="{5B300FDE-EC97-46C9-8316-EC208C3A2F99}" destId="{D9B140CE-4E11-4C57-9FB3-E83C03231332}" srcOrd="0" destOrd="0" parTransId="{EB848FDF-F6B1-4198-B195-8071D60D24D7}" sibTransId="{F7E29EC7-536C-4E68-8497-6FF7B5230BF1}"/>
    <dgm:cxn modelId="{35DA6922-171F-40D7-95CC-92DDEC219554}" type="presOf" srcId="{6466B9D1-B42E-4A52-92B6-9F7D5FD463BC}" destId="{76F2171B-2C7C-405B-B30B-BE41F2103E35}" srcOrd="0" destOrd="0" presId="urn:microsoft.com/office/officeart/2005/8/layout/hierarchy4"/>
    <dgm:cxn modelId="{3612D334-38CA-4951-8E1D-41F0AD593F73}" srcId="{08AD055D-1509-4E97-8869-30821E825A6A}" destId="{6466B9D1-B42E-4A52-92B6-9F7D5FD463BC}" srcOrd="2" destOrd="0" parTransId="{74B2F7FA-31F5-4200-8FDB-7124069ACCA1}" sibTransId="{6890F66F-85B0-4213-953C-31ECBAE0371C}"/>
    <dgm:cxn modelId="{185C1E3D-D83D-4169-B663-9F41E5F2C615}" srcId="{6466B9D1-B42E-4A52-92B6-9F7D5FD463BC}" destId="{EC69E1D5-328F-4582-8EB6-547DA5E9DC24}" srcOrd="0" destOrd="0" parTransId="{B8328B35-57FD-447D-A31F-FC741DBDC80C}" sibTransId="{A8ED6939-26BF-4B0B-B865-C5DEA2C57741}"/>
    <dgm:cxn modelId="{2F19BC64-0CE6-4177-89DE-33A588D9125B}" type="presOf" srcId="{D9B140CE-4E11-4C57-9FB3-E83C03231332}" destId="{F93B66BC-6D84-40F5-AEFF-D433025133EA}" srcOrd="0" destOrd="0" presId="urn:microsoft.com/office/officeart/2005/8/layout/hierarchy4"/>
    <dgm:cxn modelId="{C4753C4F-3972-4113-959F-69E38DD3E71C}" type="presOf" srcId="{98046E43-E4C2-4334-BDE2-6352B6DB71DE}" destId="{FF81691E-F054-422F-9292-4007B2E06181}" srcOrd="0" destOrd="0" presId="urn:microsoft.com/office/officeart/2005/8/layout/hierarchy4"/>
    <dgm:cxn modelId="{B110AF54-87F4-42AF-A0F6-A485B7428E69}" srcId="{08AD055D-1509-4E97-8869-30821E825A6A}" destId="{5B300FDE-EC97-46C9-8316-EC208C3A2F99}" srcOrd="1" destOrd="0" parTransId="{777A7268-8A59-48F4-BF34-2710772A10CE}" sibTransId="{19DC197D-FE56-4686-A94B-42E8CE1FE844}"/>
    <dgm:cxn modelId="{FB924F80-5D33-4676-A507-9AA752461391}" type="presOf" srcId="{54DBF76D-5CCB-4402-9134-15B1E9A81D5A}" destId="{C4766FD2-1775-4089-B595-D13CFBFC76FC}" srcOrd="0" destOrd="0" presId="urn:microsoft.com/office/officeart/2005/8/layout/hierarchy4"/>
    <dgm:cxn modelId="{24A2868A-751B-4ED9-BB44-6C7EED579CA7}" type="presOf" srcId="{EC69E1D5-328F-4582-8EB6-547DA5E9DC24}" destId="{205FA1D4-9600-4946-97A7-50C3A7055225}" srcOrd="0" destOrd="0" presId="urn:microsoft.com/office/officeart/2005/8/layout/hierarchy4"/>
    <dgm:cxn modelId="{C8629B96-6A12-4166-902D-B0398D5821AF}" type="presOf" srcId="{DA83F38B-BB5E-415A-B9BE-3916846862D3}" destId="{C8C86D76-A321-48A7-A76B-9A07A54BEC9E}" srcOrd="0" destOrd="0" presId="urn:microsoft.com/office/officeart/2005/8/layout/hierarchy4"/>
    <dgm:cxn modelId="{9182D0A6-507A-4589-A567-B90A95AB6A0B}" srcId="{6466B9D1-B42E-4A52-92B6-9F7D5FD463BC}" destId="{98046E43-E4C2-4334-BDE2-6352B6DB71DE}" srcOrd="2" destOrd="0" parTransId="{EE5BF806-9DA0-48D8-9228-C6458908BF75}" sibTransId="{AD8942D1-0DBE-42C8-80EB-40DD3E0DBBA7}"/>
    <dgm:cxn modelId="{5F817EAB-168F-421F-82EB-D77967DDC267}" type="presOf" srcId="{5B300FDE-EC97-46C9-8316-EC208C3A2F99}" destId="{EC905ADC-54F9-45C7-84D8-953FA66A0E37}" srcOrd="0" destOrd="0" presId="urn:microsoft.com/office/officeart/2005/8/layout/hierarchy4"/>
    <dgm:cxn modelId="{2D83DDB2-01CB-4459-9F62-1BAA0FC0C31E}" srcId="{F572944F-D95E-4498-AFC0-4EC5A460C1BE}" destId="{08AD055D-1509-4E97-8869-30821E825A6A}" srcOrd="0" destOrd="0" parTransId="{4809F7CC-9316-4C35-94D5-76B2A6910DDD}" sibTransId="{A114B448-128D-4AF9-B71B-DFAE39343322}"/>
    <dgm:cxn modelId="{09D1F4BB-5D57-4AFD-961D-96FF7D65163A}" type="presOf" srcId="{259D8AB8-2D06-4D40-8FDF-568730217CE3}" destId="{23B1D997-6325-43DF-B840-49C99ADF17AE}" srcOrd="0" destOrd="0" presId="urn:microsoft.com/office/officeart/2005/8/layout/hierarchy4"/>
    <dgm:cxn modelId="{C86EBEBE-B9DD-4B3C-A0BC-4A1820D9BB07}" srcId="{67645986-947A-4D44-9C70-C56762C6E965}" destId="{3AEE1910-821A-4858-A983-184209E8235D}" srcOrd="1" destOrd="0" parTransId="{1B07BD22-05E5-4785-81A7-1BD49B80DD25}" sibTransId="{1A1B03FB-0465-4BA6-B00D-E8D80A83E6D1}"/>
    <dgm:cxn modelId="{1424EABE-5DE7-4DB2-A5A4-E9C476BD0754}" srcId="{6466B9D1-B42E-4A52-92B6-9F7D5FD463BC}" destId="{259D8AB8-2D06-4D40-8FDF-568730217CE3}" srcOrd="1" destOrd="0" parTransId="{823EA3D3-1900-4FD7-AB26-98327F44AAA7}" sibTransId="{D9154A56-15CE-4CD4-B513-7C47AAB2704E}"/>
    <dgm:cxn modelId="{7C06CFED-6285-4B9E-9583-F578C218A708}" srcId="{08AD055D-1509-4E97-8869-30821E825A6A}" destId="{67645986-947A-4D44-9C70-C56762C6E965}" srcOrd="0" destOrd="0" parTransId="{6A7F03BC-D70D-429A-B238-D2E5EBF2BD92}" sibTransId="{F99D4293-AD41-4B3F-B6E8-45FAB300E990}"/>
    <dgm:cxn modelId="{71E8A1FA-2537-42B5-A511-E77CCFF39FF2}" type="presOf" srcId="{F572944F-D95E-4498-AFC0-4EC5A460C1BE}" destId="{55082944-D9A1-479F-9078-DA9D420F20E8}" srcOrd="0" destOrd="0" presId="urn:microsoft.com/office/officeart/2005/8/layout/hierarchy4"/>
    <dgm:cxn modelId="{B4A8FCFB-185F-442E-A830-86508CC0EB49}" type="presOf" srcId="{67645986-947A-4D44-9C70-C56762C6E965}" destId="{15FDC9B5-967B-40FB-9E7C-7E546204BE4D}" srcOrd="0" destOrd="0" presId="urn:microsoft.com/office/officeart/2005/8/layout/hierarchy4"/>
    <dgm:cxn modelId="{D13B5AFD-1D66-48B6-8B27-5A9E36AB8B3A}" type="presOf" srcId="{3AEE1910-821A-4858-A983-184209E8235D}" destId="{FC65CD1D-69F4-43FE-BE0D-F280EA2EBA7B}" srcOrd="0" destOrd="0" presId="urn:microsoft.com/office/officeart/2005/8/layout/hierarchy4"/>
    <dgm:cxn modelId="{634AD4EA-FAAE-4FE4-AEAC-3D3AAD2836D2}" type="presParOf" srcId="{55082944-D9A1-479F-9078-DA9D420F20E8}" destId="{C8823394-DF39-46D1-8900-466B1A71406B}" srcOrd="0" destOrd="0" presId="urn:microsoft.com/office/officeart/2005/8/layout/hierarchy4"/>
    <dgm:cxn modelId="{037D56EC-8431-48DD-9C73-CD4A787C9A57}" type="presParOf" srcId="{C8823394-DF39-46D1-8900-466B1A71406B}" destId="{12A8CF86-4F63-4700-ACAB-71C635D94555}" srcOrd="0" destOrd="0" presId="urn:microsoft.com/office/officeart/2005/8/layout/hierarchy4"/>
    <dgm:cxn modelId="{3378280B-A049-417A-8F62-24CB65D2C815}" type="presParOf" srcId="{C8823394-DF39-46D1-8900-466B1A71406B}" destId="{F63C2935-B2AB-48CA-99D7-8239E6842730}" srcOrd="1" destOrd="0" presId="urn:microsoft.com/office/officeart/2005/8/layout/hierarchy4"/>
    <dgm:cxn modelId="{761E5978-44F6-43D8-8197-1D21E243D856}" type="presParOf" srcId="{C8823394-DF39-46D1-8900-466B1A71406B}" destId="{05674851-AA8C-49E3-B5B3-69F633DC1C26}" srcOrd="2" destOrd="0" presId="urn:microsoft.com/office/officeart/2005/8/layout/hierarchy4"/>
    <dgm:cxn modelId="{31436852-D76A-4B48-A5A1-0D134B3F4A91}" type="presParOf" srcId="{05674851-AA8C-49E3-B5B3-69F633DC1C26}" destId="{53158FDF-C8FF-47DD-A7FA-89599669A2A0}" srcOrd="0" destOrd="0" presId="urn:microsoft.com/office/officeart/2005/8/layout/hierarchy4"/>
    <dgm:cxn modelId="{914BFC7E-A737-43AC-85D0-9ACCFAA03F17}" type="presParOf" srcId="{53158FDF-C8FF-47DD-A7FA-89599669A2A0}" destId="{15FDC9B5-967B-40FB-9E7C-7E546204BE4D}" srcOrd="0" destOrd="0" presId="urn:microsoft.com/office/officeart/2005/8/layout/hierarchy4"/>
    <dgm:cxn modelId="{FA1853D4-320A-4728-8EBE-1044CA36D185}" type="presParOf" srcId="{53158FDF-C8FF-47DD-A7FA-89599669A2A0}" destId="{563FC70A-5362-4020-A9DE-028FE0089E99}" srcOrd="1" destOrd="0" presId="urn:microsoft.com/office/officeart/2005/8/layout/hierarchy4"/>
    <dgm:cxn modelId="{33C6531C-5FF8-4F89-ABF4-E798B3C28B0A}" type="presParOf" srcId="{53158FDF-C8FF-47DD-A7FA-89599669A2A0}" destId="{C0AFCF4A-197D-4E35-87B3-3EA95769056E}" srcOrd="2" destOrd="0" presId="urn:microsoft.com/office/officeart/2005/8/layout/hierarchy4"/>
    <dgm:cxn modelId="{350A7CE4-3526-4434-8588-DD1A109F7AD3}" type="presParOf" srcId="{C0AFCF4A-197D-4E35-87B3-3EA95769056E}" destId="{D8876DB2-9C20-4785-A63D-44C2BD13A6E6}" srcOrd="0" destOrd="0" presId="urn:microsoft.com/office/officeart/2005/8/layout/hierarchy4"/>
    <dgm:cxn modelId="{0DE2F420-8D2C-4BFD-8C7B-C74435306D61}" type="presParOf" srcId="{D8876DB2-9C20-4785-A63D-44C2BD13A6E6}" destId="{3C61531B-A9D3-4761-89FB-089E99B15DEE}" srcOrd="0" destOrd="0" presId="urn:microsoft.com/office/officeart/2005/8/layout/hierarchy4"/>
    <dgm:cxn modelId="{5CD16AC1-DC4C-45FA-9533-855ACE5DF74B}" type="presParOf" srcId="{D8876DB2-9C20-4785-A63D-44C2BD13A6E6}" destId="{BA62C3BB-7B69-4B2E-9772-82BED3165A8C}" srcOrd="1" destOrd="0" presId="urn:microsoft.com/office/officeart/2005/8/layout/hierarchy4"/>
    <dgm:cxn modelId="{099688BB-08E3-4C3A-B540-9322D2B6ED54}" type="presParOf" srcId="{C0AFCF4A-197D-4E35-87B3-3EA95769056E}" destId="{E44B4216-CB21-4681-ABCF-D6D210817F4C}" srcOrd="1" destOrd="0" presId="urn:microsoft.com/office/officeart/2005/8/layout/hierarchy4"/>
    <dgm:cxn modelId="{C0C69651-B0F6-4140-95DF-F4CF8E3AC7EC}" type="presParOf" srcId="{C0AFCF4A-197D-4E35-87B3-3EA95769056E}" destId="{6D8FF500-89E1-4DD0-A596-01DEEB40F69A}" srcOrd="2" destOrd="0" presId="urn:microsoft.com/office/officeart/2005/8/layout/hierarchy4"/>
    <dgm:cxn modelId="{26254EAB-0C0E-4654-B31E-6329B6ED8030}" type="presParOf" srcId="{6D8FF500-89E1-4DD0-A596-01DEEB40F69A}" destId="{FC65CD1D-69F4-43FE-BE0D-F280EA2EBA7B}" srcOrd="0" destOrd="0" presId="urn:microsoft.com/office/officeart/2005/8/layout/hierarchy4"/>
    <dgm:cxn modelId="{216EDDC0-9CD6-4AB0-9485-DA4B124EAB79}" type="presParOf" srcId="{6D8FF500-89E1-4DD0-A596-01DEEB40F69A}" destId="{F44CCA48-A4C6-4AF9-A318-A501EFE480E5}" srcOrd="1" destOrd="0" presId="urn:microsoft.com/office/officeart/2005/8/layout/hierarchy4"/>
    <dgm:cxn modelId="{FE59729E-3B49-4F4A-A214-C42DD0CBD9D5}" type="presParOf" srcId="{C0AFCF4A-197D-4E35-87B3-3EA95769056E}" destId="{690E64FD-D90A-47BF-A959-16A6A5A6D5C2}" srcOrd="3" destOrd="0" presId="urn:microsoft.com/office/officeart/2005/8/layout/hierarchy4"/>
    <dgm:cxn modelId="{E0F799D5-71B8-4ABC-A996-B458E657635C}" type="presParOf" srcId="{C0AFCF4A-197D-4E35-87B3-3EA95769056E}" destId="{B509CEAB-812F-4574-BD07-59FA41D185F7}" srcOrd="4" destOrd="0" presId="urn:microsoft.com/office/officeart/2005/8/layout/hierarchy4"/>
    <dgm:cxn modelId="{420D22D0-C75B-48AC-B6AA-BB6EB5AA4372}" type="presParOf" srcId="{B509CEAB-812F-4574-BD07-59FA41D185F7}" destId="{C4766FD2-1775-4089-B595-D13CFBFC76FC}" srcOrd="0" destOrd="0" presId="urn:microsoft.com/office/officeart/2005/8/layout/hierarchy4"/>
    <dgm:cxn modelId="{049EB6B8-5921-4FCC-BB6F-BDCA1E9EF42D}" type="presParOf" srcId="{B509CEAB-812F-4574-BD07-59FA41D185F7}" destId="{E72A4E45-7266-4291-A38A-3E3A24AFD5FB}" srcOrd="1" destOrd="0" presId="urn:microsoft.com/office/officeart/2005/8/layout/hierarchy4"/>
    <dgm:cxn modelId="{3FBE8049-C241-4A4B-86CC-3FA697C09FBA}" type="presParOf" srcId="{C0AFCF4A-197D-4E35-87B3-3EA95769056E}" destId="{B1EB414A-1F05-46F1-B787-1580B99F02F9}" srcOrd="5" destOrd="0" presId="urn:microsoft.com/office/officeart/2005/8/layout/hierarchy4"/>
    <dgm:cxn modelId="{2EC18B7C-BFD2-4AD5-9746-93C4637FE9E4}" type="presParOf" srcId="{C0AFCF4A-197D-4E35-87B3-3EA95769056E}" destId="{AEB98B49-30D2-40C2-9330-23A9B382725E}" srcOrd="6" destOrd="0" presId="urn:microsoft.com/office/officeart/2005/8/layout/hierarchy4"/>
    <dgm:cxn modelId="{0075F8CF-2778-4A7D-92CF-1826B8D0DD58}" type="presParOf" srcId="{AEB98B49-30D2-40C2-9330-23A9B382725E}" destId="{C8C86D76-A321-48A7-A76B-9A07A54BEC9E}" srcOrd="0" destOrd="0" presId="urn:microsoft.com/office/officeart/2005/8/layout/hierarchy4"/>
    <dgm:cxn modelId="{7A9D4454-30E9-4FA6-9643-67AED8B8A59A}" type="presParOf" srcId="{AEB98B49-30D2-40C2-9330-23A9B382725E}" destId="{DCDB1B36-8F9E-4584-B405-2207DCCCC36C}" srcOrd="1" destOrd="0" presId="urn:microsoft.com/office/officeart/2005/8/layout/hierarchy4"/>
    <dgm:cxn modelId="{CFCEB696-D51A-4C43-A560-9FECBBC9AD5B}" type="presParOf" srcId="{05674851-AA8C-49E3-B5B3-69F633DC1C26}" destId="{5D4B9CF1-F0C6-409B-AA01-6C552A18D040}" srcOrd="1" destOrd="0" presId="urn:microsoft.com/office/officeart/2005/8/layout/hierarchy4"/>
    <dgm:cxn modelId="{D56E623E-5B75-4BCC-AA89-993285382809}" type="presParOf" srcId="{05674851-AA8C-49E3-B5B3-69F633DC1C26}" destId="{BBE84663-9759-4BE4-8FC0-C085D2536F45}" srcOrd="2" destOrd="0" presId="urn:microsoft.com/office/officeart/2005/8/layout/hierarchy4"/>
    <dgm:cxn modelId="{247791A6-8BF2-4BB1-8658-141E3A6B2119}" type="presParOf" srcId="{BBE84663-9759-4BE4-8FC0-C085D2536F45}" destId="{EC905ADC-54F9-45C7-84D8-953FA66A0E37}" srcOrd="0" destOrd="0" presId="urn:microsoft.com/office/officeart/2005/8/layout/hierarchy4"/>
    <dgm:cxn modelId="{5E20F4DA-28EE-446E-BC40-7C945D71A788}" type="presParOf" srcId="{BBE84663-9759-4BE4-8FC0-C085D2536F45}" destId="{4CC68A8A-9CC2-4A46-A93C-4903619B35AB}" srcOrd="1" destOrd="0" presId="urn:microsoft.com/office/officeart/2005/8/layout/hierarchy4"/>
    <dgm:cxn modelId="{7E7143A0-1256-4298-816E-EB86A624904C}" type="presParOf" srcId="{BBE84663-9759-4BE4-8FC0-C085D2536F45}" destId="{7CDBEE49-9395-4078-940F-13A92007D5CA}" srcOrd="2" destOrd="0" presId="urn:microsoft.com/office/officeart/2005/8/layout/hierarchy4"/>
    <dgm:cxn modelId="{00253C62-65BC-4EA5-959A-3C8A8EA75CC6}" type="presParOf" srcId="{7CDBEE49-9395-4078-940F-13A92007D5CA}" destId="{D86AF644-D123-46B5-B747-5D5ACBB5BED4}" srcOrd="0" destOrd="0" presId="urn:microsoft.com/office/officeart/2005/8/layout/hierarchy4"/>
    <dgm:cxn modelId="{6C48B617-E39D-4356-9290-2CB14365DF75}" type="presParOf" srcId="{D86AF644-D123-46B5-B747-5D5ACBB5BED4}" destId="{F93B66BC-6D84-40F5-AEFF-D433025133EA}" srcOrd="0" destOrd="0" presId="urn:microsoft.com/office/officeart/2005/8/layout/hierarchy4"/>
    <dgm:cxn modelId="{37160684-2DBC-4AC5-AB69-40FA16F83DB9}" type="presParOf" srcId="{D86AF644-D123-46B5-B747-5D5ACBB5BED4}" destId="{B8279A5E-13A4-4B3A-B060-5E7C38692F14}" srcOrd="1" destOrd="0" presId="urn:microsoft.com/office/officeart/2005/8/layout/hierarchy4"/>
    <dgm:cxn modelId="{F081F7B4-16B6-4B93-A43E-A452F42A1C65}" type="presParOf" srcId="{05674851-AA8C-49E3-B5B3-69F633DC1C26}" destId="{AADC1459-C96B-4363-89B9-85878B96E1E2}" srcOrd="3" destOrd="0" presId="urn:microsoft.com/office/officeart/2005/8/layout/hierarchy4"/>
    <dgm:cxn modelId="{A8212FE9-AD33-46CE-943C-767B9ADFCD37}" type="presParOf" srcId="{05674851-AA8C-49E3-B5B3-69F633DC1C26}" destId="{AE8B7AD3-ADD7-4714-A104-564CE51B9C8A}" srcOrd="4" destOrd="0" presId="urn:microsoft.com/office/officeart/2005/8/layout/hierarchy4"/>
    <dgm:cxn modelId="{2F2CABA1-AD6B-41EC-A891-61FC98E6D83B}" type="presParOf" srcId="{AE8B7AD3-ADD7-4714-A104-564CE51B9C8A}" destId="{76F2171B-2C7C-405B-B30B-BE41F2103E35}" srcOrd="0" destOrd="0" presId="urn:microsoft.com/office/officeart/2005/8/layout/hierarchy4"/>
    <dgm:cxn modelId="{FCC1984D-8075-4A06-BB47-8262C4CD2E97}" type="presParOf" srcId="{AE8B7AD3-ADD7-4714-A104-564CE51B9C8A}" destId="{96B047EF-04A4-4121-8094-8EF40EE92213}" srcOrd="1" destOrd="0" presId="urn:microsoft.com/office/officeart/2005/8/layout/hierarchy4"/>
    <dgm:cxn modelId="{1A7F93DA-0656-4F1B-B689-8AE006B94DAF}" type="presParOf" srcId="{AE8B7AD3-ADD7-4714-A104-564CE51B9C8A}" destId="{051EA865-6087-4282-845B-B94BB23CB7EF}" srcOrd="2" destOrd="0" presId="urn:microsoft.com/office/officeart/2005/8/layout/hierarchy4"/>
    <dgm:cxn modelId="{DBE96E96-0E61-4C68-801A-E49AACCB86CB}" type="presParOf" srcId="{051EA865-6087-4282-845B-B94BB23CB7EF}" destId="{DBF70646-9B98-4F34-BF96-BD273963CFFD}" srcOrd="0" destOrd="0" presId="urn:microsoft.com/office/officeart/2005/8/layout/hierarchy4"/>
    <dgm:cxn modelId="{1BC7879A-04FC-4596-80FD-F79C72248241}" type="presParOf" srcId="{DBF70646-9B98-4F34-BF96-BD273963CFFD}" destId="{205FA1D4-9600-4946-97A7-50C3A7055225}" srcOrd="0" destOrd="0" presId="urn:microsoft.com/office/officeart/2005/8/layout/hierarchy4"/>
    <dgm:cxn modelId="{C83B93E0-431B-4624-AFC3-73533445D6FE}" type="presParOf" srcId="{DBF70646-9B98-4F34-BF96-BD273963CFFD}" destId="{067E7529-7F82-4BA8-A731-F5D3C7955F07}" srcOrd="1" destOrd="0" presId="urn:microsoft.com/office/officeart/2005/8/layout/hierarchy4"/>
    <dgm:cxn modelId="{A38381D8-7703-4660-8355-E3B4D7044030}" type="presParOf" srcId="{051EA865-6087-4282-845B-B94BB23CB7EF}" destId="{A28C9429-A813-40A9-87B9-1B504DE4FB8F}" srcOrd="1" destOrd="0" presId="urn:microsoft.com/office/officeart/2005/8/layout/hierarchy4"/>
    <dgm:cxn modelId="{CDD3F32B-69E1-4DE2-9731-6FA194731D32}" type="presParOf" srcId="{051EA865-6087-4282-845B-B94BB23CB7EF}" destId="{72ED5783-6F88-4B00-82E0-31D5FCE17DDC}" srcOrd="2" destOrd="0" presId="urn:microsoft.com/office/officeart/2005/8/layout/hierarchy4"/>
    <dgm:cxn modelId="{EB108808-BDF1-4728-91BB-0B9295E0221E}" type="presParOf" srcId="{72ED5783-6F88-4B00-82E0-31D5FCE17DDC}" destId="{23B1D997-6325-43DF-B840-49C99ADF17AE}" srcOrd="0" destOrd="0" presId="urn:microsoft.com/office/officeart/2005/8/layout/hierarchy4"/>
    <dgm:cxn modelId="{8524FC46-5966-4FEF-8E97-142023295ED8}" type="presParOf" srcId="{72ED5783-6F88-4B00-82E0-31D5FCE17DDC}" destId="{4D8ECCA9-426E-4CA5-883E-975C34C5734A}" srcOrd="1" destOrd="0" presId="urn:microsoft.com/office/officeart/2005/8/layout/hierarchy4"/>
    <dgm:cxn modelId="{3C0D957F-83DA-40A3-B511-F79791598311}" type="presParOf" srcId="{051EA865-6087-4282-845B-B94BB23CB7EF}" destId="{F2F0313E-EEF4-4E8A-B443-523BF6F0EC1C}" srcOrd="3" destOrd="0" presId="urn:microsoft.com/office/officeart/2005/8/layout/hierarchy4"/>
    <dgm:cxn modelId="{D8AD52DF-F4A7-4A99-BC5F-E66254ECD5CE}" type="presParOf" srcId="{051EA865-6087-4282-845B-B94BB23CB7EF}" destId="{08E60130-A415-4F90-BBDE-F24C3BBF5596}" srcOrd="4" destOrd="0" presId="urn:microsoft.com/office/officeart/2005/8/layout/hierarchy4"/>
    <dgm:cxn modelId="{FCEA9C7B-C294-4879-AE3D-DDD4FE896B62}" type="presParOf" srcId="{08E60130-A415-4F90-BBDE-F24C3BBF5596}" destId="{FF81691E-F054-422F-9292-4007B2E06181}" srcOrd="0" destOrd="0" presId="urn:microsoft.com/office/officeart/2005/8/layout/hierarchy4"/>
    <dgm:cxn modelId="{467B07B2-EF7C-43AC-9B6E-172D0D2CD605}" type="presParOf" srcId="{08E60130-A415-4F90-BBDE-F24C3BBF5596}" destId="{50387DBD-4672-4780-9AF5-68092134B282}" srcOrd="1" destOrd="0" presId="urn:microsoft.com/office/officeart/2005/8/layout/hierarchy4"/>
  </dgm:cxnLst>
  <dgm:bg>
    <a:noFill/>
  </dgm:bg>
  <dgm:whole/>
  <dgm:extLst>
    <a:ext uri="http://schemas.microsoft.com/office/drawing/2008/diagram">
      <dsp:dataModelExt xmlns:dsp="http://schemas.microsoft.com/office/drawing/2008/diagram" relId="rId4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6C46A4D-4FD7-4A29-94EF-0B64D6A89C9D}" type="doc">
      <dgm:prSet loTypeId="urn:microsoft.com/office/officeart/2005/8/layout/pyramid2" loCatId="list" qsTypeId="urn:microsoft.com/office/officeart/2005/8/quickstyle/simple1" qsCatId="simple" csTypeId="urn:microsoft.com/office/officeart/2005/8/colors/accent1_2" csCatId="accent1" phldr="1"/>
      <dgm:spPr/>
    </dgm:pt>
    <dgm:pt modelId="{E8B30E03-0DAC-4BFA-81C4-77FCF414FB71}">
      <dgm:prSet phldrT="[Text]"/>
      <dgm:spPr/>
      <dgm:t>
        <a:bodyPr/>
        <a:lstStyle/>
        <a:p>
          <a:pPr>
            <a:buNone/>
          </a:pPr>
          <a:r>
            <a:rPr lang="en-US"/>
            <a:t>Board of Directors and Senior Leadership</a:t>
          </a:r>
        </a:p>
      </dgm:t>
    </dgm:pt>
    <dgm:pt modelId="{97C89134-12F8-49C2-87E1-7F0E8F9CA367}" type="parTrans" cxnId="{70359C9C-60A2-4FF4-8CE6-511B6C54B3E5}">
      <dgm:prSet/>
      <dgm:spPr/>
      <dgm:t>
        <a:bodyPr/>
        <a:lstStyle/>
        <a:p>
          <a:endParaRPr lang="en-US"/>
        </a:p>
      </dgm:t>
    </dgm:pt>
    <dgm:pt modelId="{568BE5FF-4E99-480F-8286-EB2761C62CA6}" type="sibTrans" cxnId="{70359C9C-60A2-4FF4-8CE6-511B6C54B3E5}">
      <dgm:prSet/>
      <dgm:spPr/>
      <dgm:t>
        <a:bodyPr/>
        <a:lstStyle/>
        <a:p>
          <a:endParaRPr lang="en-US"/>
        </a:p>
      </dgm:t>
    </dgm:pt>
    <dgm:pt modelId="{0BDAF280-87DA-4294-9139-5ACC7B4CE0A5}">
      <dgm:prSet phldrT="[Text]"/>
      <dgm:spPr/>
      <dgm:t>
        <a:bodyPr/>
        <a:lstStyle/>
        <a:p>
          <a:r>
            <a:rPr lang="en-US"/>
            <a:t>The EHS Management Team</a:t>
          </a:r>
        </a:p>
      </dgm:t>
    </dgm:pt>
    <dgm:pt modelId="{D8087309-51E1-4EF3-BAE9-92795A468005}" type="parTrans" cxnId="{5867004B-26AB-41AB-BCEA-739E9FBE395E}">
      <dgm:prSet/>
      <dgm:spPr/>
      <dgm:t>
        <a:bodyPr/>
        <a:lstStyle/>
        <a:p>
          <a:endParaRPr lang="en-US"/>
        </a:p>
      </dgm:t>
    </dgm:pt>
    <dgm:pt modelId="{55696A40-B449-4DBD-9124-F6DF851015E3}" type="sibTrans" cxnId="{5867004B-26AB-41AB-BCEA-739E9FBE395E}">
      <dgm:prSet/>
      <dgm:spPr/>
      <dgm:t>
        <a:bodyPr/>
        <a:lstStyle/>
        <a:p>
          <a:endParaRPr lang="en-US"/>
        </a:p>
      </dgm:t>
    </dgm:pt>
    <dgm:pt modelId="{B7C0EA87-763D-47A5-A7B5-926756876057}">
      <dgm:prSet phldrT="[Text]"/>
      <dgm:spPr/>
      <dgm:t>
        <a:bodyPr/>
        <a:lstStyle/>
        <a:p>
          <a:r>
            <a:rPr lang="en-US"/>
            <a:t>Site Level Managers and Employees</a:t>
          </a:r>
        </a:p>
      </dgm:t>
    </dgm:pt>
    <dgm:pt modelId="{AC702E8F-A04B-4F17-BCF3-551B961B999C}" type="parTrans" cxnId="{D3922531-05B4-433F-B93D-1E04FCCA88DB}">
      <dgm:prSet/>
      <dgm:spPr/>
      <dgm:t>
        <a:bodyPr/>
        <a:lstStyle/>
        <a:p>
          <a:endParaRPr lang="en-US"/>
        </a:p>
      </dgm:t>
    </dgm:pt>
    <dgm:pt modelId="{6CAC7ED1-6C51-4815-8071-50FD328D9D8A}" type="sibTrans" cxnId="{D3922531-05B4-433F-B93D-1E04FCCA88DB}">
      <dgm:prSet/>
      <dgm:spPr/>
      <dgm:t>
        <a:bodyPr/>
        <a:lstStyle/>
        <a:p>
          <a:endParaRPr lang="en-US"/>
        </a:p>
      </dgm:t>
    </dgm:pt>
    <dgm:pt modelId="{E934FEE6-5AA6-4431-A679-61A645F4AE05}" type="pres">
      <dgm:prSet presAssocID="{56C46A4D-4FD7-4A29-94EF-0B64D6A89C9D}" presName="compositeShape" presStyleCnt="0">
        <dgm:presLayoutVars>
          <dgm:dir/>
          <dgm:resizeHandles/>
        </dgm:presLayoutVars>
      </dgm:prSet>
      <dgm:spPr/>
    </dgm:pt>
    <dgm:pt modelId="{2EC496B6-2905-4AE8-9082-6F02C547AD82}" type="pres">
      <dgm:prSet presAssocID="{56C46A4D-4FD7-4A29-94EF-0B64D6A89C9D}" presName="pyramid" presStyleLbl="node1" presStyleIdx="0" presStyleCnt="1"/>
      <dgm:spPr/>
    </dgm:pt>
    <dgm:pt modelId="{E8E0D74A-9A4F-4017-A32A-D3C833E38D5C}" type="pres">
      <dgm:prSet presAssocID="{56C46A4D-4FD7-4A29-94EF-0B64D6A89C9D}" presName="theList" presStyleCnt="0"/>
      <dgm:spPr/>
    </dgm:pt>
    <dgm:pt modelId="{8CE42339-36F1-4B24-9A8E-E3E5240E4C12}" type="pres">
      <dgm:prSet presAssocID="{E8B30E03-0DAC-4BFA-81C4-77FCF414FB71}" presName="aNode" presStyleLbl="fgAcc1" presStyleIdx="0" presStyleCnt="3">
        <dgm:presLayoutVars>
          <dgm:bulletEnabled val="1"/>
        </dgm:presLayoutVars>
      </dgm:prSet>
      <dgm:spPr/>
    </dgm:pt>
    <dgm:pt modelId="{50AC9CDA-4654-4306-8F03-AA2E3F3BF2D9}" type="pres">
      <dgm:prSet presAssocID="{E8B30E03-0DAC-4BFA-81C4-77FCF414FB71}" presName="aSpace" presStyleCnt="0"/>
      <dgm:spPr/>
    </dgm:pt>
    <dgm:pt modelId="{673B5638-A537-43C4-80ED-A0B59B8EFB2F}" type="pres">
      <dgm:prSet presAssocID="{0BDAF280-87DA-4294-9139-5ACC7B4CE0A5}" presName="aNode" presStyleLbl="fgAcc1" presStyleIdx="1" presStyleCnt="3">
        <dgm:presLayoutVars>
          <dgm:bulletEnabled val="1"/>
        </dgm:presLayoutVars>
      </dgm:prSet>
      <dgm:spPr/>
    </dgm:pt>
    <dgm:pt modelId="{B72A701E-F152-419A-A51A-A18D56A85441}" type="pres">
      <dgm:prSet presAssocID="{0BDAF280-87DA-4294-9139-5ACC7B4CE0A5}" presName="aSpace" presStyleCnt="0"/>
      <dgm:spPr/>
    </dgm:pt>
    <dgm:pt modelId="{1965016E-A42F-426A-93D0-0E2A2C137B86}" type="pres">
      <dgm:prSet presAssocID="{B7C0EA87-763D-47A5-A7B5-926756876057}" presName="aNode" presStyleLbl="fgAcc1" presStyleIdx="2" presStyleCnt="3">
        <dgm:presLayoutVars>
          <dgm:bulletEnabled val="1"/>
        </dgm:presLayoutVars>
      </dgm:prSet>
      <dgm:spPr/>
    </dgm:pt>
    <dgm:pt modelId="{C833E9BC-D37F-4441-9BCC-58A3102219E7}" type="pres">
      <dgm:prSet presAssocID="{B7C0EA87-763D-47A5-A7B5-926756876057}" presName="aSpace" presStyleCnt="0"/>
      <dgm:spPr/>
    </dgm:pt>
  </dgm:ptLst>
  <dgm:cxnLst>
    <dgm:cxn modelId="{D3922531-05B4-433F-B93D-1E04FCCA88DB}" srcId="{56C46A4D-4FD7-4A29-94EF-0B64D6A89C9D}" destId="{B7C0EA87-763D-47A5-A7B5-926756876057}" srcOrd="2" destOrd="0" parTransId="{AC702E8F-A04B-4F17-BCF3-551B961B999C}" sibTransId="{6CAC7ED1-6C51-4815-8071-50FD328D9D8A}"/>
    <dgm:cxn modelId="{5867004B-26AB-41AB-BCEA-739E9FBE395E}" srcId="{56C46A4D-4FD7-4A29-94EF-0B64D6A89C9D}" destId="{0BDAF280-87DA-4294-9139-5ACC7B4CE0A5}" srcOrd="1" destOrd="0" parTransId="{D8087309-51E1-4EF3-BAE9-92795A468005}" sibTransId="{55696A40-B449-4DBD-9124-F6DF851015E3}"/>
    <dgm:cxn modelId="{5715736D-AAD5-479C-9A20-933F4DDFDAD5}" type="presOf" srcId="{B7C0EA87-763D-47A5-A7B5-926756876057}" destId="{1965016E-A42F-426A-93D0-0E2A2C137B86}" srcOrd="0" destOrd="0" presId="urn:microsoft.com/office/officeart/2005/8/layout/pyramid2"/>
    <dgm:cxn modelId="{CE7F4A8E-BFCC-43BD-8883-3BD2C201DDFE}" type="presOf" srcId="{E8B30E03-0DAC-4BFA-81C4-77FCF414FB71}" destId="{8CE42339-36F1-4B24-9A8E-E3E5240E4C12}" srcOrd="0" destOrd="0" presId="urn:microsoft.com/office/officeart/2005/8/layout/pyramid2"/>
    <dgm:cxn modelId="{70359C9C-60A2-4FF4-8CE6-511B6C54B3E5}" srcId="{56C46A4D-4FD7-4A29-94EF-0B64D6A89C9D}" destId="{E8B30E03-0DAC-4BFA-81C4-77FCF414FB71}" srcOrd="0" destOrd="0" parTransId="{97C89134-12F8-49C2-87E1-7F0E8F9CA367}" sibTransId="{568BE5FF-4E99-480F-8286-EB2761C62CA6}"/>
    <dgm:cxn modelId="{A998EBE4-99C2-496D-B1D8-8B080D64D18F}" type="presOf" srcId="{56C46A4D-4FD7-4A29-94EF-0B64D6A89C9D}" destId="{E934FEE6-5AA6-4431-A679-61A645F4AE05}" srcOrd="0" destOrd="0" presId="urn:microsoft.com/office/officeart/2005/8/layout/pyramid2"/>
    <dgm:cxn modelId="{9C7C42F2-52D5-4ED9-9A12-776FB2B7C1ED}" type="presOf" srcId="{0BDAF280-87DA-4294-9139-5ACC7B4CE0A5}" destId="{673B5638-A537-43C4-80ED-A0B59B8EFB2F}" srcOrd="0" destOrd="0" presId="urn:microsoft.com/office/officeart/2005/8/layout/pyramid2"/>
    <dgm:cxn modelId="{9B446E39-9E62-4CF0-A223-9F0642B99EAD}" type="presParOf" srcId="{E934FEE6-5AA6-4431-A679-61A645F4AE05}" destId="{2EC496B6-2905-4AE8-9082-6F02C547AD82}" srcOrd="0" destOrd="0" presId="urn:microsoft.com/office/officeart/2005/8/layout/pyramid2"/>
    <dgm:cxn modelId="{304A35FE-A1DC-40EE-8068-36F730E72B80}" type="presParOf" srcId="{E934FEE6-5AA6-4431-A679-61A645F4AE05}" destId="{E8E0D74A-9A4F-4017-A32A-D3C833E38D5C}" srcOrd="1" destOrd="0" presId="urn:microsoft.com/office/officeart/2005/8/layout/pyramid2"/>
    <dgm:cxn modelId="{7C71E9DC-3F61-434E-AF23-C4BB37BAEDFE}" type="presParOf" srcId="{E8E0D74A-9A4F-4017-A32A-D3C833E38D5C}" destId="{8CE42339-36F1-4B24-9A8E-E3E5240E4C12}" srcOrd="0" destOrd="0" presId="urn:microsoft.com/office/officeart/2005/8/layout/pyramid2"/>
    <dgm:cxn modelId="{C072667B-C55F-4797-9F52-77FD5DAC442E}" type="presParOf" srcId="{E8E0D74A-9A4F-4017-A32A-D3C833E38D5C}" destId="{50AC9CDA-4654-4306-8F03-AA2E3F3BF2D9}" srcOrd="1" destOrd="0" presId="urn:microsoft.com/office/officeart/2005/8/layout/pyramid2"/>
    <dgm:cxn modelId="{054F33BF-9BA8-4934-81D8-B3976B61A604}" type="presParOf" srcId="{E8E0D74A-9A4F-4017-A32A-D3C833E38D5C}" destId="{673B5638-A537-43C4-80ED-A0B59B8EFB2F}" srcOrd="2" destOrd="0" presId="urn:microsoft.com/office/officeart/2005/8/layout/pyramid2"/>
    <dgm:cxn modelId="{F8E74543-EA20-420F-95B0-D4E2B52C5D7B}" type="presParOf" srcId="{E8E0D74A-9A4F-4017-A32A-D3C833E38D5C}" destId="{B72A701E-F152-419A-A51A-A18D56A85441}" srcOrd="3" destOrd="0" presId="urn:microsoft.com/office/officeart/2005/8/layout/pyramid2"/>
    <dgm:cxn modelId="{665B4A33-2B93-48E7-9297-D2DE714B3C01}" type="presParOf" srcId="{E8E0D74A-9A4F-4017-A32A-D3C833E38D5C}" destId="{1965016E-A42F-426A-93D0-0E2A2C137B86}" srcOrd="4" destOrd="0" presId="urn:microsoft.com/office/officeart/2005/8/layout/pyramid2"/>
    <dgm:cxn modelId="{72416B10-59DA-4680-B023-F0C83F671CEB}" type="presParOf" srcId="{E8E0D74A-9A4F-4017-A32A-D3C833E38D5C}" destId="{C833E9BC-D37F-4441-9BCC-58A3102219E7}" srcOrd="5" destOrd="0" presId="urn:microsoft.com/office/officeart/2005/8/layout/pyramid2"/>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B87A37-E910-4EFA-885B-56881EC8C84C}" type="doc">
      <dgm:prSet loTypeId="urn:microsoft.com/office/officeart/2005/8/layout/chevron1" loCatId="process" qsTypeId="urn:microsoft.com/office/officeart/2005/8/quickstyle/simple1" qsCatId="simple" csTypeId="urn:microsoft.com/office/officeart/2005/8/colors/accent1_2" csCatId="accent1" phldr="1"/>
      <dgm:spPr/>
    </dgm:pt>
    <dgm:pt modelId="{42452BFA-E160-4C7F-A278-1C24934F8C3F}">
      <dgm:prSet phldrT="[Text]"/>
      <dgm:spPr/>
      <dgm:t>
        <a:bodyPr/>
        <a:lstStyle/>
        <a:p>
          <a:pPr>
            <a:buSzPts val="1000"/>
            <a:buFont typeface="Symbol" panose="05050102010706020507" pitchFamily="18" charset="2"/>
            <a:buChar char=""/>
          </a:pPr>
          <a:r>
            <a:rPr lang="en-US"/>
            <a:t>Organisational Commitment via EHS Policy</a:t>
          </a:r>
        </a:p>
      </dgm:t>
    </dgm:pt>
    <dgm:pt modelId="{AA5EF7D3-108B-498D-ADA1-2BD915BC7400}" type="parTrans" cxnId="{78737795-605C-4649-AC34-287EFCC0D46F}">
      <dgm:prSet/>
      <dgm:spPr/>
      <dgm:t>
        <a:bodyPr/>
        <a:lstStyle/>
        <a:p>
          <a:endParaRPr lang="en-US"/>
        </a:p>
      </dgm:t>
    </dgm:pt>
    <dgm:pt modelId="{E8E15B5E-492A-4CD6-A60B-80B81D9C97F0}" type="sibTrans" cxnId="{78737795-605C-4649-AC34-287EFCC0D46F}">
      <dgm:prSet/>
      <dgm:spPr/>
      <dgm:t>
        <a:bodyPr/>
        <a:lstStyle/>
        <a:p>
          <a:endParaRPr lang="en-US"/>
        </a:p>
      </dgm:t>
    </dgm:pt>
    <dgm:pt modelId="{3D3DFA5C-4F2F-4222-B3F5-4F3C40DD93A3}">
      <dgm:prSet phldrT="[Text]"/>
      <dgm:spPr/>
      <dgm:t>
        <a:bodyPr/>
        <a:lstStyle/>
        <a:p>
          <a:pPr>
            <a:buSzPts val="1000"/>
            <a:buFont typeface="Symbol" panose="05050102010706020507" pitchFamily="18" charset="2"/>
            <a:buChar char=""/>
          </a:pPr>
          <a:r>
            <a:rPr lang="en-US"/>
            <a:t>Corporate EHS Guidelines</a:t>
          </a:r>
        </a:p>
      </dgm:t>
    </dgm:pt>
    <dgm:pt modelId="{24613F4B-FE05-422C-8B01-9B7CB9E2CA5A}" type="parTrans" cxnId="{5762F79D-3EC8-49FA-A64A-BB18D8BC768B}">
      <dgm:prSet/>
      <dgm:spPr/>
      <dgm:t>
        <a:bodyPr/>
        <a:lstStyle/>
        <a:p>
          <a:endParaRPr lang="en-US"/>
        </a:p>
      </dgm:t>
    </dgm:pt>
    <dgm:pt modelId="{FFD6D658-064E-4F71-A41D-C6FCAB833D2B}" type="sibTrans" cxnId="{5762F79D-3EC8-49FA-A64A-BB18D8BC768B}">
      <dgm:prSet/>
      <dgm:spPr/>
      <dgm:t>
        <a:bodyPr/>
        <a:lstStyle/>
        <a:p>
          <a:endParaRPr lang="en-US"/>
        </a:p>
      </dgm:t>
    </dgm:pt>
    <dgm:pt modelId="{764C8006-9FF7-4908-B739-A89E23F247AA}">
      <dgm:prSet phldrT="[Text]"/>
      <dgm:spPr/>
      <dgm:t>
        <a:bodyPr/>
        <a:lstStyle/>
        <a:p>
          <a:pPr>
            <a:buSzPts val="1000"/>
            <a:buFont typeface="Symbol" panose="05050102010706020507" pitchFamily="18" charset="2"/>
            <a:buChar char=""/>
          </a:pPr>
          <a:r>
            <a:rPr lang="en-US"/>
            <a:t>Site-level Standard Operating Procedures &amp; Guidelines</a:t>
          </a:r>
        </a:p>
      </dgm:t>
    </dgm:pt>
    <dgm:pt modelId="{0DD278D4-7CFA-4A91-8194-69C1AE79782B}" type="parTrans" cxnId="{130AC262-21E8-439F-8531-7E71B74F3B67}">
      <dgm:prSet/>
      <dgm:spPr/>
      <dgm:t>
        <a:bodyPr/>
        <a:lstStyle/>
        <a:p>
          <a:endParaRPr lang="en-US"/>
        </a:p>
      </dgm:t>
    </dgm:pt>
    <dgm:pt modelId="{B4D42C73-591B-4014-ABFD-D3D8F1AF5F9B}" type="sibTrans" cxnId="{130AC262-21E8-439F-8531-7E71B74F3B67}">
      <dgm:prSet/>
      <dgm:spPr/>
      <dgm:t>
        <a:bodyPr/>
        <a:lstStyle/>
        <a:p>
          <a:endParaRPr lang="en-US"/>
        </a:p>
      </dgm:t>
    </dgm:pt>
    <dgm:pt modelId="{57B0196F-FC4B-42DA-AC1B-3EAAAB0113C3}" type="pres">
      <dgm:prSet presAssocID="{6BB87A37-E910-4EFA-885B-56881EC8C84C}" presName="Name0" presStyleCnt="0">
        <dgm:presLayoutVars>
          <dgm:dir/>
          <dgm:animLvl val="lvl"/>
          <dgm:resizeHandles val="exact"/>
        </dgm:presLayoutVars>
      </dgm:prSet>
      <dgm:spPr/>
    </dgm:pt>
    <dgm:pt modelId="{7150D0F8-F573-4C4A-AB9B-0708E92246F8}" type="pres">
      <dgm:prSet presAssocID="{42452BFA-E160-4C7F-A278-1C24934F8C3F}" presName="parTxOnly" presStyleLbl="node1" presStyleIdx="0" presStyleCnt="3">
        <dgm:presLayoutVars>
          <dgm:chMax val="0"/>
          <dgm:chPref val="0"/>
          <dgm:bulletEnabled val="1"/>
        </dgm:presLayoutVars>
      </dgm:prSet>
      <dgm:spPr/>
    </dgm:pt>
    <dgm:pt modelId="{88BB4060-A1C8-4120-8A3E-8EA61FF0DA4B}" type="pres">
      <dgm:prSet presAssocID="{E8E15B5E-492A-4CD6-A60B-80B81D9C97F0}" presName="parTxOnlySpace" presStyleCnt="0"/>
      <dgm:spPr/>
    </dgm:pt>
    <dgm:pt modelId="{4BFB661F-5E71-4B50-9868-81CEE92D14EC}" type="pres">
      <dgm:prSet presAssocID="{3D3DFA5C-4F2F-4222-B3F5-4F3C40DD93A3}" presName="parTxOnly" presStyleLbl="node1" presStyleIdx="1" presStyleCnt="3">
        <dgm:presLayoutVars>
          <dgm:chMax val="0"/>
          <dgm:chPref val="0"/>
          <dgm:bulletEnabled val="1"/>
        </dgm:presLayoutVars>
      </dgm:prSet>
      <dgm:spPr/>
    </dgm:pt>
    <dgm:pt modelId="{4BC8D888-552B-4581-8B45-C67CD8705195}" type="pres">
      <dgm:prSet presAssocID="{FFD6D658-064E-4F71-A41D-C6FCAB833D2B}" presName="parTxOnlySpace" presStyleCnt="0"/>
      <dgm:spPr/>
    </dgm:pt>
    <dgm:pt modelId="{E7F785A5-8B6F-4189-8993-54C166DBAB68}" type="pres">
      <dgm:prSet presAssocID="{764C8006-9FF7-4908-B739-A89E23F247AA}" presName="parTxOnly" presStyleLbl="node1" presStyleIdx="2" presStyleCnt="3">
        <dgm:presLayoutVars>
          <dgm:chMax val="0"/>
          <dgm:chPref val="0"/>
          <dgm:bulletEnabled val="1"/>
        </dgm:presLayoutVars>
      </dgm:prSet>
      <dgm:spPr/>
    </dgm:pt>
  </dgm:ptLst>
  <dgm:cxnLst>
    <dgm:cxn modelId="{D70AA41D-DF7D-4DB1-9FD7-6D38C4E4074F}" type="presOf" srcId="{3D3DFA5C-4F2F-4222-B3F5-4F3C40DD93A3}" destId="{4BFB661F-5E71-4B50-9868-81CEE92D14EC}" srcOrd="0" destOrd="0" presId="urn:microsoft.com/office/officeart/2005/8/layout/chevron1"/>
    <dgm:cxn modelId="{73A45B25-527E-48F0-850A-78D9359ED9E5}" type="presOf" srcId="{42452BFA-E160-4C7F-A278-1C24934F8C3F}" destId="{7150D0F8-F573-4C4A-AB9B-0708E92246F8}" srcOrd="0" destOrd="0" presId="urn:microsoft.com/office/officeart/2005/8/layout/chevron1"/>
    <dgm:cxn modelId="{37DBAE29-5273-4879-A358-0C85F9319CAC}" type="presOf" srcId="{764C8006-9FF7-4908-B739-A89E23F247AA}" destId="{E7F785A5-8B6F-4189-8993-54C166DBAB68}" srcOrd="0" destOrd="0" presId="urn:microsoft.com/office/officeart/2005/8/layout/chevron1"/>
    <dgm:cxn modelId="{130AC262-21E8-439F-8531-7E71B74F3B67}" srcId="{6BB87A37-E910-4EFA-885B-56881EC8C84C}" destId="{764C8006-9FF7-4908-B739-A89E23F247AA}" srcOrd="2" destOrd="0" parTransId="{0DD278D4-7CFA-4A91-8194-69C1AE79782B}" sibTransId="{B4D42C73-591B-4014-ABFD-D3D8F1AF5F9B}"/>
    <dgm:cxn modelId="{78737795-605C-4649-AC34-287EFCC0D46F}" srcId="{6BB87A37-E910-4EFA-885B-56881EC8C84C}" destId="{42452BFA-E160-4C7F-A278-1C24934F8C3F}" srcOrd="0" destOrd="0" parTransId="{AA5EF7D3-108B-498D-ADA1-2BD915BC7400}" sibTransId="{E8E15B5E-492A-4CD6-A60B-80B81D9C97F0}"/>
    <dgm:cxn modelId="{5762F79D-3EC8-49FA-A64A-BB18D8BC768B}" srcId="{6BB87A37-E910-4EFA-885B-56881EC8C84C}" destId="{3D3DFA5C-4F2F-4222-B3F5-4F3C40DD93A3}" srcOrd="1" destOrd="0" parTransId="{24613F4B-FE05-422C-8B01-9B7CB9E2CA5A}" sibTransId="{FFD6D658-064E-4F71-A41D-C6FCAB833D2B}"/>
    <dgm:cxn modelId="{9EBFA7AD-5DB0-4994-A5C6-9E18E3320913}" type="presOf" srcId="{6BB87A37-E910-4EFA-885B-56881EC8C84C}" destId="{57B0196F-FC4B-42DA-AC1B-3EAAAB0113C3}" srcOrd="0" destOrd="0" presId="urn:microsoft.com/office/officeart/2005/8/layout/chevron1"/>
    <dgm:cxn modelId="{6B0A8441-0A55-4617-AAD6-28975AB10CC3}" type="presParOf" srcId="{57B0196F-FC4B-42DA-AC1B-3EAAAB0113C3}" destId="{7150D0F8-F573-4C4A-AB9B-0708E92246F8}" srcOrd="0" destOrd="0" presId="urn:microsoft.com/office/officeart/2005/8/layout/chevron1"/>
    <dgm:cxn modelId="{62BAF046-14CE-442E-8FEA-7FCD083D2971}" type="presParOf" srcId="{57B0196F-FC4B-42DA-AC1B-3EAAAB0113C3}" destId="{88BB4060-A1C8-4120-8A3E-8EA61FF0DA4B}" srcOrd="1" destOrd="0" presId="urn:microsoft.com/office/officeart/2005/8/layout/chevron1"/>
    <dgm:cxn modelId="{21A0ABD8-D0C7-4D5E-8F98-99213AB276F5}" type="presParOf" srcId="{57B0196F-FC4B-42DA-AC1B-3EAAAB0113C3}" destId="{4BFB661F-5E71-4B50-9868-81CEE92D14EC}" srcOrd="2" destOrd="0" presId="urn:microsoft.com/office/officeart/2005/8/layout/chevron1"/>
    <dgm:cxn modelId="{85BEB82E-9D36-4096-831C-25E298786302}" type="presParOf" srcId="{57B0196F-FC4B-42DA-AC1B-3EAAAB0113C3}" destId="{4BC8D888-552B-4581-8B45-C67CD8705195}" srcOrd="3" destOrd="0" presId="urn:microsoft.com/office/officeart/2005/8/layout/chevron1"/>
    <dgm:cxn modelId="{E7660355-9A1C-46A8-A38C-E5FFD00BFF4E}" type="presParOf" srcId="{57B0196F-FC4B-42DA-AC1B-3EAAAB0113C3}" destId="{E7F785A5-8B6F-4189-8993-54C166DBAB68}" srcOrd="4" destOrd="0" presId="urn:microsoft.com/office/officeart/2005/8/layout/chevron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727D686-FE35-46AD-A0E8-177D1EB3B428}" type="doc">
      <dgm:prSet loTypeId="urn:microsoft.com/office/officeart/2008/layout/RadialCluster" loCatId="relationship" qsTypeId="urn:microsoft.com/office/officeart/2005/8/quickstyle/simple1" qsCatId="simple" csTypeId="urn:microsoft.com/office/officeart/2005/8/colors/accent1_2" csCatId="accent1" phldr="1"/>
      <dgm:spPr/>
      <dgm:t>
        <a:bodyPr/>
        <a:lstStyle/>
        <a:p>
          <a:endParaRPr lang="en-US"/>
        </a:p>
      </dgm:t>
    </dgm:pt>
    <dgm:pt modelId="{66B65345-1223-4980-B57D-BAD202BB8C0D}">
      <dgm:prSet phldrT="[Text]" custT="1"/>
      <dgm:spPr>
        <a:solidFill>
          <a:srgbClr val="92D050"/>
        </a:solidFill>
      </dgm:spPr>
      <dgm:t>
        <a:bodyPr/>
        <a:lstStyle/>
        <a:p>
          <a:r>
            <a:rPr lang="en-US" sz="1200">
              <a:solidFill>
                <a:sysClr val="windowText" lastClr="000000"/>
              </a:solidFill>
              <a:latin typeface="Arial" panose="020B0604020202020204" pitchFamily="34" charset="0"/>
              <a:cs typeface="Arial" panose="020B0604020202020204" pitchFamily="34" charset="0"/>
            </a:rPr>
            <a:t>Our CSR initiatives</a:t>
          </a:r>
        </a:p>
      </dgm:t>
    </dgm:pt>
    <dgm:pt modelId="{629C42F4-B4AC-4BA8-ADB4-4B0A1EA37C7D}" type="parTrans" cxnId="{0B41D344-57F6-4C10-BD80-AF460CA7329A}">
      <dgm:prSet/>
      <dgm:spPr/>
      <dgm:t>
        <a:bodyPr/>
        <a:lstStyle/>
        <a:p>
          <a:endParaRPr lang="en-US"/>
        </a:p>
      </dgm:t>
    </dgm:pt>
    <dgm:pt modelId="{A1EECD90-1F9C-413F-8C2F-D7FD7032CCD4}" type="sibTrans" cxnId="{0B41D344-57F6-4C10-BD80-AF460CA7329A}">
      <dgm:prSet/>
      <dgm:spPr/>
      <dgm:t>
        <a:bodyPr/>
        <a:lstStyle/>
        <a:p>
          <a:endParaRPr lang="en-US"/>
        </a:p>
      </dgm:t>
    </dgm:pt>
    <dgm:pt modelId="{068DF859-EDEB-419B-9260-A56325273826}">
      <dgm:prSet phldrT="[Text]" custT="1"/>
      <dgm:spPr>
        <a:solidFill>
          <a:schemeClr val="accent6">
            <a:lumMod val="75000"/>
          </a:schemeClr>
        </a:solidFill>
      </dgm:spPr>
      <dgm:t>
        <a:bodyPr/>
        <a:lstStyle/>
        <a:p>
          <a:r>
            <a:rPr lang="en-US" sz="1200"/>
            <a:t>Health and hygiene</a:t>
          </a:r>
        </a:p>
      </dgm:t>
    </dgm:pt>
    <dgm:pt modelId="{E2BA538D-34BE-45D9-ABE8-CAB2BE7103A3}" type="parTrans" cxnId="{BEFE7F1B-498A-4F66-A8C3-E761B926C111}">
      <dgm:prSet>
        <dgm:style>
          <a:lnRef idx="1">
            <a:schemeClr val="accent3"/>
          </a:lnRef>
          <a:fillRef idx="0">
            <a:schemeClr val="accent3"/>
          </a:fillRef>
          <a:effectRef idx="0">
            <a:schemeClr val="accent3"/>
          </a:effectRef>
          <a:fontRef idx="minor">
            <a:schemeClr val="tx1"/>
          </a:fontRef>
        </dgm:style>
      </dgm:prSet>
      <dgm:spPr/>
      <dgm:t>
        <a:bodyPr/>
        <a:lstStyle/>
        <a:p>
          <a:endParaRPr lang="en-US"/>
        </a:p>
      </dgm:t>
    </dgm:pt>
    <dgm:pt modelId="{80FB89D0-296C-4088-A3E5-6D31E71622CB}" type="sibTrans" cxnId="{BEFE7F1B-498A-4F66-A8C3-E761B926C111}">
      <dgm:prSet/>
      <dgm:spPr/>
      <dgm:t>
        <a:bodyPr/>
        <a:lstStyle/>
        <a:p>
          <a:endParaRPr lang="en-US"/>
        </a:p>
      </dgm:t>
    </dgm:pt>
    <dgm:pt modelId="{F6ECC6A6-C1D4-45EF-B155-001F4E1BAE2E}">
      <dgm:prSet phldrT="[Text]" custT="1"/>
      <dgm:spPr>
        <a:solidFill>
          <a:schemeClr val="accent6">
            <a:lumMod val="75000"/>
          </a:schemeClr>
        </a:solidFill>
      </dgm:spPr>
      <dgm:t>
        <a:bodyPr/>
        <a:lstStyle/>
        <a:p>
          <a:r>
            <a:rPr lang="en-US" sz="1000">
              <a:latin typeface="Arial" panose="020B0604020202020204" pitchFamily="34" charset="0"/>
              <a:cs typeface="Arial" panose="020B0604020202020204" pitchFamily="34" charset="0"/>
            </a:rPr>
            <a:t>Education</a:t>
          </a:r>
        </a:p>
      </dgm:t>
    </dgm:pt>
    <dgm:pt modelId="{F6BF8354-4003-418D-BDAA-2895C99FDA99}" type="parTrans" cxnId="{4D1D2ADA-B859-4163-96B7-895AE98DEC38}">
      <dgm:prSet>
        <dgm:style>
          <a:lnRef idx="1">
            <a:schemeClr val="accent3"/>
          </a:lnRef>
          <a:fillRef idx="0">
            <a:schemeClr val="accent3"/>
          </a:fillRef>
          <a:effectRef idx="0">
            <a:schemeClr val="accent3"/>
          </a:effectRef>
          <a:fontRef idx="minor">
            <a:schemeClr val="tx1"/>
          </a:fontRef>
        </dgm:style>
      </dgm:prSet>
      <dgm:spPr/>
      <dgm:t>
        <a:bodyPr/>
        <a:lstStyle/>
        <a:p>
          <a:endParaRPr lang="en-US"/>
        </a:p>
      </dgm:t>
    </dgm:pt>
    <dgm:pt modelId="{E0E4CCBF-4074-4A2F-AB0A-CAE15EAC76D5}" type="sibTrans" cxnId="{4D1D2ADA-B859-4163-96B7-895AE98DEC38}">
      <dgm:prSet/>
      <dgm:spPr/>
      <dgm:t>
        <a:bodyPr/>
        <a:lstStyle/>
        <a:p>
          <a:endParaRPr lang="en-US"/>
        </a:p>
      </dgm:t>
    </dgm:pt>
    <dgm:pt modelId="{10373620-FD24-48A6-A1D0-B59E6D2FA921}">
      <dgm:prSet phldrT="[Text]" custT="1"/>
      <dgm:spPr>
        <a:solidFill>
          <a:schemeClr val="accent6">
            <a:lumMod val="75000"/>
          </a:schemeClr>
        </a:solidFill>
      </dgm:spPr>
      <dgm:t>
        <a:bodyPr/>
        <a:lstStyle/>
        <a:p>
          <a:r>
            <a:rPr lang="en-US" sz="1000">
              <a:latin typeface="Arial" panose="020B0604020202020204" pitchFamily="34" charset="0"/>
              <a:cs typeface="Arial" panose="020B0604020202020204" pitchFamily="34" charset="0"/>
            </a:rPr>
            <a:t>Employability </a:t>
          </a:r>
        </a:p>
        <a:p>
          <a:r>
            <a:rPr lang="en-US" sz="1000">
              <a:latin typeface="Arial" panose="020B0604020202020204" pitchFamily="34" charset="0"/>
              <a:cs typeface="Arial" panose="020B0604020202020204" pitchFamily="34" charset="0"/>
            </a:rPr>
            <a:t>and skilling</a:t>
          </a:r>
        </a:p>
      </dgm:t>
    </dgm:pt>
    <dgm:pt modelId="{6CFEF10B-E7EC-42DC-A436-77377516EB5E}" type="parTrans" cxnId="{962675B6-93C3-45F0-A4A9-D02B92562D33}">
      <dgm:prSet>
        <dgm:style>
          <a:lnRef idx="1">
            <a:schemeClr val="accent3"/>
          </a:lnRef>
          <a:fillRef idx="0">
            <a:schemeClr val="accent3"/>
          </a:fillRef>
          <a:effectRef idx="0">
            <a:schemeClr val="accent3"/>
          </a:effectRef>
          <a:fontRef idx="minor">
            <a:schemeClr val="tx1"/>
          </a:fontRef>
        </dgm:style>
      </dgm:prSet>
      <dgm:spPr/>
      <dgm:t>
        <a:bodyPr/>
        <a:lstStyle/>
        <a:p>
          <a:endParaRPr lang="en-US"/>
        </a:p>
      </dgm:t>
    </dgm:pt>
    <dgm:pt modelId="{B8CB21EE-9D41-4C76-8F42-F646262B74E0}" type="sibTrans" cxnId="{962675B6-93C3-45F0-A4A9-D02B92562D33}">
      <dgm:prSet/>
      <dgm:spPr/>
      <dgm:t>
        <a:bodyPr/>
        <a:lstStyle/>
        <a:p>
          <a:endParaRPr lang="en-US"/>
        </a:p>
      </dgm:t>
    </dgm:pt>
    <dgm:pt modelId="{2CCE0504-F644-4AE4-AF51-ACB7B60D1E7F}" type="pres">
      <dgm:prSet presAssocID="{B727D686-FE35-46AD-A0E8-177D1EB3B428}" presName="Name0" presStyleCnt="0">
        <dgm:presLayoutVars>
          <dgm:chMax val="1"/>
          <dgm:chPref val="1"/>
          <dgm:dir/>
          <dgm:animOne val="branch"/>
          <dgm:animLvl val="lvl"/>
        </dgm:presLayoutVars>
      </dgm:prSet>
      <dgm:spPr/>
    </dgm:pt>
    <dgm:pt modelId="{FF94E44A-5538-4BB7-A781-E34A10B184A6}" type="pres">
      <dgm:prSet presAssocID="{66B65345-1223-4980-B57D-BAD202BB8C0D}" presName="singleCycle" presStyleCnt="0"/>
      <dgm:spPr/>
    </dgm:pt>
    <dgm:pt modelId="{05CBF39B-8336-40EA-9B1A-6365D316A717}" type="pres">
      <dgm:prSet presAssocID="{66B65345-1223-4980-B57D-BAD202BB8C0D}" presName="singleCenter" presStyleLbl="node1" presStyleIdx="0" presStyleCnt="4">
        <dgm:presLayoutVars>
          <dgm:chMax val="7"/>
          <dgm:chPref val="7"/>
        </dgm:presLayoutVars>
      </dgm:prSet>
      <dgm:spPr/>
    </dgm:pt>
    <dgm:pt modelId="{5DFF4546-7D93-4070-B2C9-27D34F6D746B}" type="pres">
      <dgm:prSet presAssocID="{E2BA538D-34BE-45D9-ABE8-CAB2BE7103A3}" presName="Name56" presStyleLbl="parChTrans1D2" presStyleIdx="0" presStyleCnt="3"/>
      <dgm:spPr/>
    </dgm:pt>
    <dgm:pt modelId="{F8A5B62E-BEA9-4EE6-AA57-5374D3D689EF}" type="pres">
      <dgm:prSet presAssocID="{068DF859-EDEB-419B-9260-A56325273826}" presName="text0" presStyleLbl="node1" presStyleIdx="1" presStyleCnt="4">
        <dgm:presLayoutVars>
          <dgm:bulletEnabled val="1"/>
        </dgm:presLayoutVars>
      </dgm:prSet>
      <dgm:spPr/>
    </dgm:pt>
    <dgm:pt modelId="{2BFF07A5-D3FF-4DEC-BFCE-797406B7BBBC}" type="pres">
      <dgm:prSet presAssocID="{F6BF8354-4003-418D-BDAA-2895C99FDA99}" presName="Name56" presStyleLbl="parChTrans1D2" presStyleIdx="1" presStyleCnt="3"/>
      <dgm:spPr/>
    </dgm:pt>
    <dgm:pt modelId="{2E18C05F-25AD-46C5-8EA3-CD5328C7BE89}" type="pres">
      <dgm:prSet presAssocID="{F6ECC6A6-C1D4-45EF-B155-001F4E1BAE2E}" presName="text0" presStyleLbl="node1" presStyleIdx="2" presStyleCnt="4" custRadScaleRad="138763" custRadScaleInc="-27947">
        <dgm:presLayoutVars>
          <dgm:bulletEnabled val="1"/>
        </dgm:presLayoutVars>
      </dgm:prSet>
      <dgm:spPr/>
    </dgm:pt>
    <dgm:pt modelId="{EA3BEA83-7D76-4FBE-8B18-7B82C1712B23}" type="pres">
      <dgm:prSet presAssocID="{6CFEF10B-E7EC-42DC-A436-77377516EB5E}" presName="Name56" presStyleLbl="parChTrans1D2" presStyleIdx="2" presStyleCnt="3"/>
      <dgm:spPr/>
    </dgm:pt>
    <dgm:pt modelId="{6C92F3A3-CB3A-47BD-93A0-7CC445019C57}" type="pres">
      <dgm:prSet presAssocID="{10373620-FD24-48A6-A1D0-B59E6D2FA921}" presName="text0" presStyleLbl="node1" presStyleIdx="3" presStyleCnt="4" custRadScaleRad="121732" custRadScaleInc="22837">
        <dgm:presLayoutVars>
          <dgm:bulletEnabled val="1"/>
        </dgm:presLayoutVars>
      </dgm:prSet>
      <dgm:spPr/>
    </dgm:pt>
  </dgm:ptLst>
  <dgm:cxnLst>
    <dgm:cxn modelId="{AE163808-E707-40CE-B3BC-E650A56391DB}" type="presOf" srcId="{E2BA538D-34BE-45D9-ABE8-CAB2BE7103A3}" destId="{5DFF4546-7D93-4070-B2C9-27D34F6D746B}" srcOrd="0" destOrd="0" presId="urn:microsoft.com/office/officeart/2008/layout/RadialCluster"/>
    <dgm:cxn modelId="{BEFE7F1B-498A-4F66-A8C3-E761B926C111}" srcId="{66B65345-1223-4980-B57D-BAD202BB8C0D}" destId="{068DF859-EDEB-419B-9260-A56325273826}" srcOrd="0" destOrd="0" parTransId="{E2BA538D-34BE-45D9-ABE8-CAB2BE7103A3}" sibTransId="{80FB89D0-296C-4088-A3E5-6D31E71622CB}"/>
    <dgm:cxn modelId="{0C183030-9CF3-4A15-A7E9-7BF233B2A0EE}" type="presOf" srcId="{10373620-FD24-48A6-A1D0-B59E6D2FA921}" destId="{6C92F3A3-CB3A-47BD-93A0-7CC445019C57}" srcOrd="0" destOrd="0" presId="urn:microsoft.com/office/officeart/2008/layout/RadialCluster"/>
    <dgm:cxn modelId="{0B41D344-57F6-4C10-BD80-AF460CA7329A}" srcId="{B727D686-FE35-46AD-A0E8-177D1EB3B428}" destId="{66B65345-1223-4980-B57D-BAD202BB8C0D}" srcOrd="0" destOrd="0" parTransId="{629C42F4-B4AC-4BA8-ADB4-4B0A1EA37C7D}" sibTransId="{A1EECD90-1F9C-413F-8C2F-D7FD7032CCD4}"/>
    <dgm:cxn modelId="{A9AAD1A2-D187-4A23-82C3-31A180BD8196}" type="presOf" srcId="{F6BF8354-4003-418D-BDAA-2895C99FDA99}" destId="{2BFF07A5-D3FF-4DEC-BFCE-797406B7BBBC}" srcOrd="0" destOrd="0" presId="urn:microsoft.com/office/officeart/2008/layout/RadialCluster"/>
    <dgm:cxn modelId="{962675B6-93C3-45F0-A4A9-D02B92562D33}" srcId="{66B65345-1223-4980-B57D-BAD202BB8C0D}" destId="{10373620-FD24-48A6-A1D0-B59E6D2FA921}" srcOrd="2" destOrd="0" parTransId="{6CFEF10B-E7EC-42DC-A436-77377516EB5E}" sibTransId="{B8CB21EE-9D41-4C76-8F42-F646262B74E0}"/>
    <dgm:cxn modelId="{BF8138BE-71B1-4B4E-99A5-14EFD260F835}" type="presOf" srcId="{068DF859-EDEB-419B-9260-A56325273826}" destId="{F8A5B62E-BEA9-4EE6-AA57-5374D3D689EF}" srcOrd="0" destOrd="0" presId="urn:microsoft.com/office/officeart/2008/layout/RadialCluster"/>
    <dgm:cxn modelId="{EB5116C1-B5A1-49C2-8B68-5E564873721C}" type="presOf" srcId="{F6ECC6A6-C1D4-45EF-B155-001F4E1BAE2E}" destId="{2E18C05F-25AD-46C5-8EA3-CD5328C7BE89}" srcOrd="0" destOrd="0" presId="urn:microsoft.com/office/officeart/2008/layout/RadialCluster"/>
    <dgm:cxn modelId="{4D1D2ADA-B859-4163-96B7-895AE98DEC38}" srcId="{66B65345-1223-4980-B57D-BAD202BB8C0D}" destId="{F6ECC6A6-C1D4-45EF-B155-001F4E1BAE2E}" srcOrd="1" destOrd="0" parTransId="{F6BF8354-4003-418D-BDAA-2895C99FDA99}" sibTransId="{E0E4CCBF-4074-4A2F-AB0A-CAE15EAC76D5}"/>
    <dgm:cxn modelId="{22AFCEE0-60EE-47AD-8CFB-8B016DEEE739}" type="presOf" srcId="{B727D686-FE35-46AD-A0E8-177D1EB3B428}" destId="{2CCE0504-F644-4AE4-AF51-ACB7B60D1E7F}" srcOrd="0" destOrd="0" presId="urn:microsoft.com/office/officeart/2008/layout/RadialCluster"/>
    <dgm:cxn modelId="{8C4947FA-7216-4DC3-999D-B1F0653C5499}" type="presOf" srcId="{66B65345-1223-4980-B57D-BAD202BB8C0D}" destId="{05CBF39B-8336-40EA-9B1A-6365D316A717}" srcOrd="0" destOrd="0" presId="urn:microsoft.com/office/officeart/2008/layout/RadialCluster"/>
    <dgm:cxn modelId="{A74CA7FB-DCEB-4A38-9E7C-C21D5DA53DA6}" type="presOf" srcId="{6CFEF10B-E7EC-42DC-A436-77377516EB5E}" destId="{EA3BEA83-7D76-4FBE-8B18-7B82C1712B23}" srcOrd="0" destOrd="0" presId="urn:microsoft.com/office/officeart/2008/layout/RadialCluster"/>
    <dgm:cxn modelId="{D77AE919-0678-4C18-9CFD-3F87EF943310}" type="presParOf" srcId="{2CCE0504-F644-4AE4-AF51-ACB7B60D1E7F}" destId="{FF94E44A-5538-4BB7-A781-E34A10B184A6}" srcOrd="0" destOrd="0" presId="urn:microsoft.com/office/officeart/2008/layout/RadialCluster"/>
    <dgm:cxn modelId="{260CD6A3-489A-42E0-ABB6-5D751E92FEE3}" type="presParOf" srcId="{FF94E44A-5538-4BB7-A781-E34A10B184A6}" destId="{05CBF39B-8336-40EA-9B1A-6365D316A717}" srcOrd="0" destOrd="0" presId="urn:microsoft.com/office/officeart/2008/layout/RadialCluster"/>
    <dgm:cxn modelId="{890D1E31-DF7D-4478-820A-80995E908CAA}" type="presParOf" srcId="{FF94E44A-5538-4BB7-A781-E34A10B184A6}" destId="{5DFF4546-7D93-4070-B2C9-27D34F6D746B}" srcOrd="1" destOrd="0" presId="urn:microsoft.com/office/officeart/2008/layout/RadialCluster"/>
    <dgm:cxn modelId="{0461DE47-A400-439F-8140-D567939B707C}" type="presParOf" srcId="{FF94E44A-5538-4BB7-A781-E34A10B184A6}" destId="{F8A5B62E-BEA9-4EE6-AA57-5374D3D689EF}" srcOrd="2" destOrd="0" presId="urn:microsoft.com/office/officeart/2008/layout/RadialCluster"/>
    <dgm:cxn modelId="{6BEFF997-DB52-4D18-BD75-0FBC22A1E790}" type="presParOf" srcId="{FF94E44A-5538-4BB7-A781-E34A10B184A6}" destId="{2BFF07A5-D3FF-4DEC-BFCE-797406B7BBBC}" srcOrd="3" destOrd="0" presId="urn:microsoft.com/office/officeart/2008/layout/RadialCluster"/>
    <dgm:cxn modelId="{75262465-7376-43B7-84D9-C97E650141A3}" type="presParOf" srcId="{FF94E44A-5538-4BB7-A781-E34A10B184A6}" destId="{2E18C05F-25AD-46C5-8EA3-CD5328C7BE89}" srcOrd="4" destOrd="0" presId="urn:microsoft.com/office/officeart/2008/layout/RadialCluster"/>
    <dgm:cxn modelId="{CDB76205-2804-42F3-82C9-3FCA9EBA17CB}" type="presParOf" srcId="{FF94E44A-5538-4BB7-A781-E34A10B184A6}" destId="{EA3BEA83-7D76-4FBE-8B18-7B82C1712B23}" srcOrd="5" destOrd="0" presId="urn:microsoft.com/office/officeart/2008/layout/RadialCluster"/>
    <dgm:cxn modelId="{61CBF08F-D94D-4787-AD91-B88C09535E6B}" type="presParOf" srcId="{FF94E44A-5538-4BB7-A781-E34A10B184A6}" destId="{6C92F3A3-CB3A-47BD-93A0-7CC445019C57}" srcOrd="6" destOrd="0" presId="urn:microsoft.com/office/officeart/2008/layout/RadialCluster"/>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A8CF86-4F63-4700-ACAB-71C635D94555}">
      <dsp:nvSpPr>
        <dsp:cNvPr id="0" name=""/>
        <dsp:cNvSpPr/>
      </dsp:nvSpPr>
      <dsp:spPr>
        <a:xfrm>
          <a:off x="2428" y="42"/>
          <a:ext cx="5938743" cy="425095"/>
        </a:xfrm>
        <a:prstGeom prst="roundRect">
          <a:avLst>
            <a:gd name="adj" fmla="val 10000"/>
          </a:avLst>
        </a:prstGeom>
        <a:solidFill>
          <a:schemeClr val="bg2">
            <a:lumMod val="75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chemeClr val="tx1"/>
              </a:solidFill>
              <a:latin typeface="Arial" panose="020B0604020202020204" pitchFamily="34" charset="0"/>
              <a:cs typeface="Arial" panose="020B0604020202020204" pitchFamily="34" charset="0"/>
            </a:rPr>
            <a:t>Employee Recognition</a:t>
          </a:r>
        </a:p>
      </dsp:txBody>
      <dsp:txXfrm>
        <a:off x="14879" y="12493"/>
        <a:ext cx="5913841" cy="400193"/>
      </dsp:txXfrm>
    </dsp:sp>
    <dsp:sp modelId="{15FDC9B5-967B-40FB-9E7C-7E546204BE4D}">
      <dsp:nvSpPr>
        <dsp:cNvPr id="0" name=""/>
        <dsp:cNvSpPr/>
      </dsp:nvSpPr>
      <dsp:spPr>
        <a:xfrm>
          <a:off x="2428" y="521512"/>
          <a:ext cx="2924714" cy="425095"/>
        </a:xfrm>
        <a:prstGeom prst="roundRect">
          <a:avLst>
            <a:gd name="adj" fmla="val 10000"/>
          </a:avLst>
        </a:prstGeom>
        <a:solidFill>
          <a:srgbClr val="00B05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latin typeface="Arial" panose="020B0604020202020204" pitchFamily="34" charset="0"/>
              <a:cs typeface="Arial" panose="020B0604020202020204" pitchFamily="34" charset="0"/>
            </a:rPr>
            <a:t>Performance Recognition</a:t>
          </a:r>
        </a:p>
      </dsp:txBody>
      <dsp:txXfrm>
        <a:off x="14879" y="533963"/>
        <a:ext cx="2899812" cy="400193"/>
      </dsp:txXfrm>
    </dsp:sp>
    <dsp:sp modelId="{3C61531B-A9D3-4761-89FB-089E99B15DEE}">
      <dsp:nvSpPr>
        <dsp:cNvPr id="0" name=""/>
        <dsp:cNvSpPr/>
      </dsp:nvSpPr>
      <dsp:spPr>
        <a:xfrm>
          <a:off x="2428" y="1042982"/>
          <a:ext cx="708849" cy="425095"/>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a:solidFill>
                <a:schemeClr val="tx1"/>
              </a:solidFill>
              <a:latin typeface="Arial" panose="020B0604020202020204" pitchFamily="34" charset="0"/>
              <a:cs typeface="Arial" panose="020B0604020202020204" pitchFamily="34" charset="0"/>
            </a:rPr>
            <a:t>Employee of the Quarter</a:t>
          </a:r>
        </a:p>
      </dsp:txBody>
      <dsp:txXfrm>
        <a:off x="14879" y="1055433"/>
        <a:ext cx="683947" cy="400193"/>
      </dsp:txXfrm>
    </dsp:sp>
    <dsp:sp modelId="{FC65CD1D-69F4-43FE-BE0D-F280EA2EBA7B}">
      <dsp:nvSpPr>
        <dsp:cNvPr id="0" name=""/>
        <dsp:cNvSpPr/>
      </dsp:nvSpPr>
      <dsp:spPr>
        <a:xfrm>
          <a:off x="741049" y="1042982"/>
          <a:ext cx="708849" cy="425095"/>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a:solidFill>
                <a:schemeClr val="tx1"/>
              </a:solidFill>
              <a:latin typeface="Arial" panose="020B0604020202020204" pitchFamily="34" charset="0"/>
              <a:cs typeface="Arial" panose="020B0604020202020204" pitchFamily="34" charset="0"/>
            </a:rPr>
            <a:t>All Stars Awards</a:t>
          </a:r>
        </a:p>
      </dsp:txBody>
      <dsp:txXfrm>
        <a:off x="753500" y="1055433"/>
        <a:ext cx="683947" cy="400193"/>
      </dsp:txXfrm>
    </dsp:sp>
    <dsp:sp modelId="{C4766FD2-1775-4089-B595-D13CFBFC76FC}">
      <dsp:nvSpPr>
        <dsp:cNvPr id="0" name=""/>
        <dsp:cNvSpPr/>
      </dsp:nvSpPr>
      <dsp:spPr>
        <a:xfrm>
          <a:off x="1479671" y="1042982"/>
          <a:ext cx="708849" cy="425095"/>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latin typeface="Arial" panose="020B0604020202020204" pitchFamily="34" charset="0"/>
              <a:cs typeface="Arial" panose="020B0604020202020204" pitchFamily="34" charset="0"/>
            </a:rPr>
            <a:t>Project RISE Awards</a:t>
          </a:r>
        </a:p>
      </dsp:txBody>
      <dsp:txXfrm>
        <a:off x="1492122" y="1055433"/>
        <a:ext cx="683947" cy="400193"/>
      </dsp:txXfrm>
    </dsp:sp>
    <dsp:sp modelId="{C8C86D76-A321-48A7-A76B-9A07A54BEC9E}">
      <dsp:nvSpPr>
        <dsp:cNvPr id="0" name=""/>
        <dsp:cNvSpPr/>
      </dsp:nvSpPr>
      <dsp:spPr>
        <a:xfrm>
          <a:off x="2218292" y="1042982"/>
          <a:ext cx="708849" cy="425095"/>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latin typeface="Arial" panose="020B0604020202020204" pitchFamily="34" charset="0"/>
              <a:cs typeface="Arial" panose="020B0604020202020204" pitchFamily="34" charset="0"/>
            </a:rPr>
            <a:t>Spot Awards</a:t>
          </a:r>
        </a:p>
      </dsp:txBody>
      <dsp:txXfrm>
        <a:off x="2230743" y="1055433"/>
        <a:ext cx="683947" cy="400193"/>
      </dsp:txXfrm>
    </dsp:sp>
    <dsp:sp modelId="{EC905ADC-54F9-45C7-84D8-953FA66A0E37}">
      <dsp:nvSpPr>
        <dsp:cNvPr id="0" name=""/>
        <dsp:cNvSpPr/>
      </dsp:nvSpPr>
      <dsp:spPr>
        <a:xfrm>
          <a:off x="2986685" y="521512"/>
          <a:ext cx="708849" cy="425095"/>
        </a:xfrm>
        <a:prstGeom prst="roundRect">
          <a:avLst>
            <a:gd name="adj" fmla="val 10000"/>
          </a:avLst>
        </a:prstGeom>
        <a:solidFill>
          <a:srgbClr val="92D050"/>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a:solidFill>
                <a:schemeClr val="tx1"/>
              </a:solidFill>
              <a:latin typeface="Arial" panose="020B0604020202020204" pitchFamily="34" charset="0"/>
              <a:cs typeface="Arial" panose="020B0604020202020204" pitchFamily="34" charset="0"/>
            </a:rPr>
            <a:t>Long-Term Talent Recognition</a:t>
          </a:r>
        </a:p>
      </dsp:txBody>
      <dsp:txXfrm>
        <a:off x="2999136" y="533963"/>
        <a:ext cx="683947" cy="400193"/>
      </dsp:txXfrm>
    </dsp:sp>
    <dsp:sp modelId="{F93B66BC-6D84-40F5-AEFF-D433025133EA}">
      <dsp:nvSpPr>
        <dsp:cNvPr id="0" name=""/>
        <dsp:cNvSpPr/>
      </dsp:nvSpPr>
      <dsp:spPr>
        <a:xfrm>
          <a:off x="2986685" y="1042982"/>
          <a:ext cx="708849" cy="425095"/>
        </a:xfrm>
        <a:prstGeom prst="roundRect">
          <a:avLst>
            <a:gd name="adj" fmla="val 10000"/>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latin typeface="Arial" panose="020B0604020202020204" pitchFamily="34" charset="0"/>
              <a:cs typeface="Arial" panose="020B0604020202020204" pitchFamily="34" charset="0"/>
            </a:rPr>
            <a:t>Retention Pay Programme</a:t>
          </a:r>
        </a:p>
      </dsp:txBody>
      <dsp:txXfrm>
        <a:off x="2999136" y="1055433"/>
        <a:ext cx="683947" cy="400193"/>
      </dsp:txXfrm>
    </dsp:sp>
    <dsp:sp modelId="{76F2171B-2C7C-405B-B30B-BE41F2103E35}">
      <dsp:nvSpPr>
        <dsp:cNvPr id="0" name=""/>
        <dsp:cNvSpPr/>
      </dsp:nvSpPr>
      <dsp:spPr>
        <a:xfrm>
          <a:off x="3755078" y="521512"/>
          <a:ext cx="2186092" cy="425095"/>
        </a:xfrm>
        <a:prstGeom prst="roundRect">
          <a:avLst>
            <a:gd name="adj" fmla="val 10000"/>
          </a:avLst>
        </a:prstGeom>
        <a:solidFill>
          <a:schemeClr val="accent6">
            <a:lumMod val="40000"/>
            <a:lumOff val="6000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latin typeface="Arial" panose="020B0604020202020204" pitchFamily="34" charset="0"/>
              <a:cs typeface="Arial" panose="020B0604020202020204" pitchFamily="34" charset="0"/>
            </a:rPr>
            <a:t>Shopfloor Engagement &amp; Innovation Recognition</a:t>
          </a:r>
        </a:p>
      </dsp:txBody>
      <dsp:txXfrm>
        <a:off x="3767529" y="533963"/>
        <a:ext cx="2161190" cy="400193"/>
      </dsp:txXfrm>
    </dsp:sp>
    <dsp:sp modelId="{205FA1D4-9600-4946-97A7-50C3A7055225}">
      <dsp:nvSpPr>
        <dsp:cNvPr id="0" name=""/>
        <dsp:cNvSpPr/>
      </dsp:nvSpPr>
      <dsp:spPr>
        <a:xfrm>
          <a:off x="3755078" y="1042982"/>
          <a:ext cx="708849" cy="425095"/>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a:solidFill>
                <a:schemeClr val="tx1"/>
              </a:solidFill>
              <a:latin typeface="Arial" panose="020B0604020202020204" pitchFamily="34" charset="0"/>
              <a:cs typeface="Arial" panose="020B0604020202020204" pitchFamily="34" charset="0"/>
            </a:rPr>
            <a:t>5S Excellence</a:t>
          </a:r>
        </a:p>
      </dsp:txBody>
      <dsp:txXfrm>
        <a:off x="3767529" y="1055433"/>
        <a:ext cx="683947" cy="400193"/>
      </dsp:txXfrm>
    </dsp:sp>
    <dsp:sp modelId="{23B1D997-6325-43DF-B840-49C99ADF17AE}">
      <dsp:nvSpPr>
        <dsp:cNvPr id="0" name=""/>
        <dsp:cNvSpPr/>
      </dsp:nvSpPr>
      <dsp:spPr>
        <a:xfrm>
          <a:off x="4493700" y="1042982"/>
          <a:ext cx="708849" cy="425095"/>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err="1">
              <a:solidFill>
                <a:schemeClr val="tx1"/>
              </a:solidFill>
              <a:latin typeface="Arial" panose="020B0604020202020204" pitchFamily="34" charset="0"/>
              <a:cs typeface="Arial" panose="020B0604020202020204" pitchFamily="34" charset="0"/>
            </a:rPr>
            <a:t>STRiDEA</a:t>
          </a:r>
          <a:r>
            <a:rPr lang="en-US" sz="700" kern="1200" dirty="0">
              <a:solidFill>
                <a:schemeClr val="tx1"/>
              </a:solidFill>
              <a:latin typeface="Arial" panose="020B0604020202020204" pitchFamily="34" charset="0"/>
              <a:cs typeface="Arial" panose="020B0604020202020204" pitchFamily="34" charset="0"/>
            </a:rPr>
            <a:t> </a:t>
          </a:r>
          <a:r>
            <a:rPr lang="en-US" sz="700" kern="1200" dirty="0" err="1">
              <a:solidFill>
                <a:schemeClr val="tx1"/>
              </a:solidFill>
              <a:latin typeface="Arial" panose="020B0604020202020204" pitchFamily="34" charset="0"/>
              <a:cs typeface="Arial" panose="020B0604020202020204" pitchFamily="34" charset="0"/>
            </a:rPr>
            <a:t>Programme</a:t>
          </a:r>
          <a:endParaRPr lang="en-US" sz="700" kern="1200" dirty="0">
            <a:solidFill>
              <a:schemeClr val="tx1"/>
            </a:solidFill>
            <a:latin typeface="Arial" panose="020B0604020202020204" pitchFamily="34" charset="0"/>
            <a:cs typeface="Arial" panose="020B0604020202020204" pitchFamily="34" charset="0"/>
          </a:endParaRPr>
        </a:p>
      </dsp:txBody>
      <dsp:txXfrm>
        <a:off x="4506151" y="1055433"/>
        <a:ext cx="683947" cy="400193"/>
      </dsp:txXfrm>
    </dsp:sp>
    <dsp:sp modelId="{FF81691E-F054-422F-9292-4007B2E06181}">
      <dsp:nvSpPr>
        <dsp:cNvPr id="0" name=""/>
        <dsp:cNvSpPr/>
      </dsp:nvSpPr>
      <dsp:spPr>
        <a:xfrm>
          <a:off x="5232321" y="1042982"/>
          <a:ext cx="708849" cy="425095"/>
        </a:xfrm>
        <a:prstGeom prst="roundRect">
          <a:avLst>
            <a:gd name="adj" fmla="val 10000"/>
          </a:avLst>
        </a:prstGeom>
        <a:solidFill>
          <a:schemeClr val="accent6">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dirty="0">
              <a:solidFill>
                <a:schemeClr val="tx1"/>
              </a:solidFill>
              <a:latin typeface="Arial" panose="020B0604020202020204" pitchFamily="34" charset="0"/>
              <a:cs typeface="Arial" panose="020B0604020202020204" pitchFamily="34" charset="0"/>
            </a:rPr>
            <a:t>Quality Circles</a:t>
          </a:r>
        </a:p>
      </dsp:txBody>
      <dsp:txXfrm>
        <a:off x="5244772" y="1055433"/>
        <a:ext cx="683947" cy="4001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C496B6-2905-4AE8-9082-6F02C547AD82}">
      <dsp:nvSpPr>
        <dsp:cNvPr id="0" name=""/>
        <dsp:cNvSpPr/>
      </dsp:nvSpPr>
      <dsp:spPr>
        <a:xfrm>
          <a:off x="793136" y="0"/>
          <a:ext cx="2402874" cy="2402874"/>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E42339-36F1-4B24-9A8E-E3E5240E4C12}">
      <dsp:nvSpPr>
        <dsp:cNvPr id="0" name=""/>
        <dsp:cNvSpPr/>
      </dsp:nvSpPr>
      <dsp:spPr>
        <a:xfrm>
          <a:off x="1994573" y="241578"/>
          <a:ext cx="1561868" cy="56880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Board of Directors and Senior Leadership</a:t>
          </a:r>
        </a:p>
      </dsp:txBody>
      <dsp:txXfrm>
        <a:off x="2022340" y="269345"/>
        <a:ext cx="1506334" cy="513271"/>
      </dsp:txXfrm>
    </dsp:sp>
    <dsp:sp modelId="{673B5638-A537-43C4-80ED-A0B59B8EFB2F}">
      <dsp:nvSpPr>
        <dsp:cNvPr id="0" name=""/>
        <dsp:cNvSpPr/>
      </dsp:nvSpPr>
      <dsp:spPr>
        <a:xfrm>
          <a:off x="1994573" y="881484"/>
          <a:ext cx="1561868" cy="56880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The EHS Management Team</a:t>
          </a:r>
        </a:p>
      </dsp:txBody>
      <dsp:txXfrm>
        <a:off x="2022340" y="909251"/>
        <a:ext cx="1506334" cy="513271"/>
      </dsp:txXfrm>
    </dsp:sp>
    <dsp:sp modelId="{1965016E-A42F-426A-93D0-0E2A2C137B86}">
      <dsp:nvSpPr>
        <dsp:cNvPr id="0" name=""/>
        <dsp:cNvSpPr/>
      </dsp:nvSpPr>
      <dsp:spPr>
        <a:xfrm>
          <a:off x="1994573" y="1521389"/>
          <a:ext cx="1561868" cy="568805"/>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Site Level Managers and Employees</a:t>
          </a:r>
        </a:p>
      </dsp:txBody>
      <dsp:txXfrm>
        <a:off x="2022340" y="1549156"/>
        <a:ext cx="1506334" cy="5132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0D0F8-F573-4C4A-AB9B-0708E92246F8}">
      <dsp:nvSpPr>
        <dsp:cNvPr id="0" name=""/>
        <dsp:cNvSpPr/>
      </dsp:nvSpPr>
      <dsp:spPr>
        <a:xfrm>
          <a:off x="1664" y="220502"/>
          <a:ext cx="2027862" cy="8111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n-US" sz="1100" kern="1200"/>
            <a:t>Organisational Commitment via EHS Policy</a:t>
          </a:r>
        </a:p>
      </dsp:txBody>
      <dsp:txXfrm>
        <a:off x="407237" y="220502"/>
        <a:ext cx="1216717" cy="811145"/>
      </dsp:txXfrm>
    </dsp:sp>
    <dsp:sp modelId="{4BFB661F-5E71-4B50-9868-81CEE92D14EC}">
      <dsp:nvSpPr>
        <dsp:cNvPr id="0" name=""/>
        <dsp:cNvSpPr/>
      </dsp:nvSpPr>
      <dsp:spPr>
        <a:xfrm>
          <a:off x="1826741" y="220502"/>
          <a:ext cx="2027862" cy="8111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n-US" sz="1100" kern="1200"/>
            <a:t>Corporate EHS Guidelines</a:t>
          </a:r>
        </a:p>
      </dsp:txBody>
      <dsp:txXfrm>
        <a:off x="2232314" y="220502"/>
        <a:ext cx="1216717" cy="811145"/>
      </dsp:txXfrm>
    </dsp:sp>
    <dsp:sp modelId="{E7F785A5-8B6F-4189-8993-54C166DBAB68}">
      <dsp:nvSpPr>
        <dsp:cNvPr id="0" name=""/>
        <dsp:cNvSpPr/>
      </dsp:nvSpPr>
      <dsp:spPr>
        <a:xfrm>
          <a:off x="3651817" y="220502"/>
          <a:ext cx="2027862" cy="8111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n-US" sz="1100" kern="1200"/>
            <a:t>Site-level Standard Operating Procedures &amp; Guidelines</a:t>
          </a:r>
        </a:p>
      </dsp:txBody>
      <dsp:txXfrm>
        <a:off x="4057390" y="220502"/>
        <a:ext cx="1216717" cy="81114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CBF39B-8336-40EA-9B1A-6365D316A717}">
      <dsp:nvSpPr>
        <dsp:cNvPr id="0" name=""/>
        <dsp:cNvSpPr/>
      </dsp:nvSpPr>
      <dsp:spPr>
        <a:xfrm>
          <a:off x="2595875" y="1456734"/>
          <a:ext cx="939355" cy="939355"/>
        </a:xfrm>
        <a:prstGeom prst="roundRect">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Arial" panose="020B0604020202020204" pitchFamily="34" charset="0"/>
              <a:cs typeface="Arial" panose="020B0604020202020204" pitchFamily="34" charset="0"/>
            </a:rPr>
            <a:t>Our CSR initiatives</a:t>
          </a:r>
        </a:p>
      </dsp:txBody>
      <dsp:txXfrm>
        <a:off x="2641731" y="1502590"/>
        <a:ext cx="847643" cy="847643"/>
      </dsp:txXfrm>
    </dsp:sp>
    <dsp:sp modelId="{5DFF4546-7D93-4070-B2C9-27D34F6D746B}">
      <dsp:nvSpPr>
        <dsp:cNvPr id="0" name=""/>
        <dsp:cNvSpPr/>
      </dsp:nvSpPr>
      <dsp:spPr>
        <a:xfrm rot="16200000">
          <a:off x="2736093" y="1127275"/>
          <a:ext cx="658918" cy="0"/>
        </a:xfrm>
        <a:custGeom>
          <a:avLst/>
          <a:gdLst/>
          <a:ahLst/>
          <a:cxnLst/>
          <a:rect l="0" t="0" r="0" b="0"/>
          <a:pathLst>
            <a:path>
              <a:moveTo>
                <a:pt x="0" y="0"/>
              </a:moveTo>
              <a:lnTo>
                <a:pt x="658918" y="0"/>
              </a:lnTo>
            </a:path>
          </a:pathLst>
        </a:custGeom>
        <a:noFill/>
        <a:ln w="6350" cap="flat" cmpd="sng" algn="ctr">
          <a:solidFill>
            <a:schemeClr val="accent3"/>
          </a:solidFill>
          <a:prstDash val="solid"/>
          <a:miter lim="800000"/>
        </a:ln>
        <a:effectLst/>
      </dsp:spPr>
      <dsp:style>
        <a:lnRef idx="1">
          <a:schemeClr val="accent3"/>
        </a:lnRef>
        <a:fillRef idx="0">
          <a:schemeClr val="accent3"/>
        </a:fillRef>
        <a:effectRef idx="0">
          <a:schemeClr val="accent3"/>
        </a:effectRef>
        <a:fontRef idx="minor">
          <a:schemeClr val="tx1"/>
        </a:fontRef>
      </dsp:style>
    </dsp:sp>
    <dsp:sp modelId="{F8A5B62E-BEA9-4EE6-AA57-5374D3D689EF}">
      <dsp:nvSpPr>
        <dsp:cNvPr id="0" name=""/>
        <dsp:cNvSpPr/>
      </dsp:nvSpPr>
      <dsp:spPr>
        <a:xfrm>
          <a:off x="2750868" y="168447"/>
          <a:ext cx="629368" cy="629368"/>
        </a:xfrm>
        <a:prstGeom prst="round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US" sz="1200" kern="1200"/>
            <a:t>Health and hygiene</a:t>
          </a:r>
        </a:p>
      </dsp:txBody>
      <dsp:txXfrm>
        <a:off x="2781591" y="199170"/>
        <a:ext cx="567922" cy="567922"/>
      </dsp:txXfrm>
    </dsp:sp>
    <dsp:sp modelId="{2BFF07A5-D3FF-4DEC-BFCE-797406B7BBBC}">
      <dsp:nvSpPr>
        <dsp:cNvPr id="0" name=""/>
        <dsp:cNvSpPr/>
      </dsp:nvSpPr>
      <dsp:spPr>
        <a:xfrm rot="793908">
          <a:off x="3519341" y="2173839"/>
          <a:ext cx="1196986" cy="0"/>
        </a:xfrm>
        <a:custGeom>
          <a:avLst/>
          <a:gdLst/>
          <a:ahLst/>
          <a:cxnLst/>
          <a:rect l="0" t="0" r="0" b="0"/>
          <a:pathLst>
            <a:path>
              <a:moveTo>
                <a:pt x="0" y="0"/>
              </a:moveTo>
              <a:lnTo>
                <a:pt x="1196986" y="0"/>
              </a:lnTo>
            </a:path>
          </a:pathLst>
        </a:custGeom>
        <a:noFill/>
        <a:ln w="6350" cap="flat" cmpd="sng" algn="ctr">
          <a:solidFill>
            <a:schemeClr val="accent3"/>
          </a:solidFill>
          <a:prstDash val="solid"/>
          <a:miter lim="800000"/>
        </a:ln>
        <a:effectLst/>
      </dsp:spPr>
      <dsp:style>
        <a:lnRef idx="1">
          <a:schemeClr val="accent3"/>
        </a:lnRef>
        <a:fillRef idx="0">
          <a:schemeClr val="accent3"/>
        </a:fillRef>
        <a:effectRef idx="0">
          <a:schemeClr val="accent3"/>
        </a:effectRef>
        <a:fontRef idx="minor">
          <a:schemeClr val="tx1"/>
        </a:fontRef>
      </dsp:style>
    </dsp:sp>
    <dsp:sp modelId="{2E18C05F-25AD-46C5-8EA3-CD5328C7BE89}">
      <dsp:nvSpPr>
        <dsp:cNvPr id="0" name=""/>
        <dsp:cNvSpPr/>
      </dsp:nvSpPr>
      <dsp:spPr>
        <a:xfrm>
          <a:off x="4700439" y="2070137"/>
          <a:ext cx="629368" cy="629368"/>
        </a:xfrm>
        <a:prstGeom prst="round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Education</a:t>
          </a:r>
        </a:p>
      </dsp:txBody>
      <dsp:txXfrm>
        <a:off x="4731162" y="2100860"/>
        <a:ext cx="567922" cy="567922"/>
      </dsp:txXfrm>
    </dsp:sp>
    <dsp:sp modelId="{EA3BEA83-7D76-4FBE-8B18-7B82C1712B23}">
      <dsp:nvSpPr>
        <dsp:cNvPr id="0" name=""/>
        <dsp:cNvSpPr/>
      </dsp:nvSpPr>
      <dsp:spPr>
        <a:xfrm rot="9822132">
          <a:off x="1675022" y="2195595"/>
          <a:ext cx="939734" cy="0"/>
        </a:xfrm>
        <a:custGeom>
          <a:avLst/>
          <a:gdLst/>
          <a:ahLst/>
          <a:cxnLst/>
          <a:rect l="0" t="0" r="0" b="0"/>
          <a:pathLst>
            <a:path>
              <a:moveTo>
                <a:pt x="0" y="0"/>
              </a:moveTo>
              <a:lnTo>
                <a:pt x="939734" y="0"/>
              </a:lnTo>
            </a:path>
          </a:pathLst>
        </a:custGeom>
        <a:noFill/>
        <a:ln w="6350" cap="flat" cmpd="sng" algn="ctr">
          <a:solidFill>
            <a:schemeClr val="accent3"/>
          </a:solidFill>
          <a:prstDash val="solid"/>
          <a:miter lim="800000"/>
        </a:ln>
        <a:effectLst/>
      </dsp:spPr>
      <dsp:style>
        <a:lnRef idx="1">
          <a:schemeClr val="accent3"/>
        </a:lnRef>
        <a:fillRef idx="0">
          <a:schemeClr val="accent3"/>
        </a:fillRef>
        <a:effectRef idx="0">
          <a:schemeClr val="accent3"/>
        </a:effectRef>
        <a:fontRef idx="minor">
          <a:schemeClr val="tx1"/>
        </a:fontRef>
      </dsp:style>
    </dsp:sp>
    <dsp:sp modelId="{6C92F3A3-CB3A-47BD-93A0-7CC445019C57}">
      <dsp:nvSpPr>
        <dsp:cNvPr id="0" name=""/>
        <dsp:cNvSpPr/>
      </dsp:nvSpPr>
      <dsp:spPr>
        <a:xfrm>
          <a:off x="1064535" y="2104776"/>
          <a:ext cx="629368" cy="629368"/>
        </a:xfrm>
        <a:prstGeom prst="round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Employability </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and skilling</a:t>
          </a:r>
        </a:p>
      </dsp:txBody>
      <dsp:txXfrm>
        <a:off x="1095258" y="2135499"/>
        <a:ext cx="567922" cy="56792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F13BF8F4-C206-43D4-AB7D-C2014557EDFA}">
    <t:Anchor>
      <t:Comment id="916511301"/>
    </t:Anchor>
    <t:History>
      <t:Event id="{5DCF607A-BD9C-46FA-B9A9-658DB277FCF2}" time="2026-07-22T08:40:59.474Z">
        <t:Attribution userId="S::priyanka.p.aggarwal@pwc.com::ef925bb2-6b2e-43f1-b0bd-a97a33c3fcc4" userProvider="AD" userName="PRIYANKA Aggarwal (IN)"/>
        <t:Anchor>
          <t:Comment id="916511301"/>
        </t:Anchor>
        <t:Create/>
      </t:Event>
      <t:Event id="{4F6CCC5F-2D2F-4406-A9F8-ABB06C7829CD}" time="2026-07-22T08:40:59.474Z">
        <t:Attribution userId="S::priyanka.p.aggarwal@pwc.com::ef925bb2-6b2e-43f1-b0bd-a97a33c3fcc4" userProvider="AD" userName="PRIYANKA Aggarwal (IN)"/>
        <t:Anchor>
          <t:Comment id="916511301"/>
        </t:Anchor>
        <t:Assign userId="S::merlin.mariam.varghese@pwc.com::c6eb6c39-8dae-4336-943d-301b1ff6f693" userProvider="AD" userName="Merlin Mariam Varghese (IN)"/>
      </t:Event>
      <t:Event id="{CF789F94-5708-4EDA-A9DC-D36090846BC9}" time="2026-07-22T08:40:59.474Z">
        <t:Attribution userId="S::priyanka.p.aggarwal@pwc.com::ef925bb2-6b2e-43f1-b0bd-a97a33c3fcc4" userProvider="AD" userName="PRIYANKA Aggarwal (IN)"/>
        <t:Anchor>
          <t:Comment id="916511301"/>
        </t:Anchor>
        <t:SetTitle title="@Merlin Mariam Varghese (IN) "/>
      </t:Event>
      <t:Event id="{896DCE3C-EBF6-4430-B576-8B554E923B78}" time="2026-08-14T05:05:41.528Z">
        <t:Attribution userId="S::merlin.mariam.varghese@pwc.com::c6eb6c39-8dae-4336-943d-301b1ff6f693" userProvider="AD" userName="Merlin Mariam Varghese (IN)"/>
        <t:Progress percentComplete="100"/>
      </t:Event>
    </t:History>
  </t:Task>
  <t:Task id="{53FB1682-6A78-44FC-904B-B60FC3DBED23}">
    <t:Anchor>
      <t:Comment id="1669491740"/>
    </t:Anchor>
    <t:History>
      <t:Event id="{67922ACD-4213-4308-A109-F48D4CFDFFB2}" time="2026-08-04T06:07:30.653Z">
        <t:Attribution userId="S::merlin.mariam.varghese@pwc.com::c6eb6c39-8dae-4336-943d-301b1ff6f693" userProvider="AD" userName="Merlin Mariam Varghese (IN)"/>
        <t:Anchor>
          <t:Comment id="1669491740"/>
        </t:Anchor>
        <t:Create/>
      </t:Event>
      <t:Event id="{A0135E53-11A8-400D-B4AA-6095E3B895D7}" time="2026-08-04T06:07:30.653Z">
        <t:Attribution userId="S::merlin.mariam.varghese@pwc.com::c6eb6c39-8dae-4336-943d-301b1ff6f693" userProvider="AD" userName="Merlin Mariam Varghese (IN)"/>
        <t:Anchor>
          <t:Comment id="1669491740"/>
        </t:Anchor>
        <t:Assign userId="S::priyanka.p.aggarwal@pwc.com::ef925bb2-6b2e-43f1-b0bd-a97a33c3fcc4" userProvider="AD" userName="PRIYANKA Aggarwal (IN)"/>
      </t:Event>
      <t:Event id="{4F2E8CC0-C1D6-4E20-B642-AE4328BE539C}" time="2026-08-04T06:07:30.653Z">
        <t:Attribution userId="S::merlin.mariam.varghese@pwc.com::c6eb6c39-8dae-4336-943d-301b1ff6f693" userProvider="AD" userName="Merlin Mariam Varghese (IN)"/>
        <t:Anchor>
          <t:Comment id="1669491740"/>
        </t:Anchor>
        <t:SetTitle title="@PRIYANKA Aggarwal (IN)"/>
      </t:Event>
      <t:Event id="{EEDC490B-2083-4F14-8D84-0CA0FDF75E8E}" time="2026-08-04T09:33:37.381Z">
        <t:Attribution userId="S::priyanka.p.aggarwal@pwc.com::ef925bb2-6b2e-43f1-b0bd-a97a33c3fcc4" userProvider="AD" userName="PRIYANKA Aggarwal (I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167</Pages>
  <Words>61110</Words>
  <Characters>348327</Characters>
  <Application>Microsoft Office Word</Application>
  <DocSecurity>0</DocSecurity>
  <Lines>2902</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Navelkar</dc:creator>
  <cp:keywords/>
  <dc:description/>
  <cp:lastModifiedBy>Rahul Gautam</cp:lastModifiedBy>
  <cp:revision>57</cp:revision>
  <dcterms:created xsi:type="dcterms:W3CDTF">2026-08-21T06:45:00Z</dcterms:created>
  <dcterms:modified xsi:type="dcterms:W3CDTF">2026-08-21T13:15:00Z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068d7510-4bc1-4578-9dc0-17fc5332d08e</vt:lpwstr>
  </property>
</Properties>
</file>